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BA7FD5D" w14:textId="70A5BA23" w:rsidR="00A0580B" w:rsidRPr="00694C68" w:rsidRDefault="00A0580B" w:rsidP="00A0580B">
      <w:pPr>
        <w:tabs>
          <w:tab w:val="left" w:pos="0"/>
        </w:tabs>
        <w:spacing w:after="0" w:line="240" w:lineRule="auto"/>
        <w:contextualSpacing/>
        <w:jc w:val="center"/>
        <w:rPr>
          <w:rFonts w:ascii="Times New Roman" w:eastAsia="Times New Roman" w:hAnsi="Times New Roman" w:cs="Times New Roman"/>
          <w:sz w:val="28"/>
          <w:szCs w:val="28"/>
          <w:lang w:eastAsia="ru-RU"/>
        </w:rPr>
      </w:pPr>
      <w:bookmarkStart w:id="0" w:name="_GoBack"/>
      <w:bookmarkEnd w:id="0"/>
      <w:r w:rsidRPr="00694C68">
        <w:rPr>
          <w:rFonts w:ascii="Times New Roman" w:eastAsia="Times New Roman" w:hAnsi="Times New Roman" w:cs="Times New Roman"/>
          <w:sz w:val="28"/>
          <w:szCs w:val="28"/>
          <w:lang w:val="kk-KZ" w:eastAsia="ru-RU"/>
        </w:rPr>
        <w:t xml:space="preserve">НАО </w:t>
      </w:r>
      <w:r w:rsidRPr="00694C68">
        <w:rPr>
          <w:rFonts w:ascii="Times New Roman" w:eastAsia="Times New Roman" w:hAnsi="Times New Roman" w:cs="Times New Roman"/>
          <w:sz w:val="28"/>
          <w:szCs w:val="28"/>
          <w:lang w:eastAsia="ru-RU"/>
        </w:rPr>
        <w:t>«Торайгыров университет»</w:t>
      </w:r>
    </w:p>
    <w:p w14:paraId="76AFDB75" w14:textId="77777777" w:rsidR="00A0580B" w:rsidRPr="00694C68" w:rsidRDefault="00A0580B" w:rsidP="00A0580B">
      <w:pPr>
        <w:tabs>
          <w:tab w:val="left" w:pos="0"/>
        </w:tabs>
        <w:spacing w:after="0" w:line="240" w:lineRule="auto"/>
        <w:contextualSpacing/>
        <w:jc w:val="center"/>
        <w:rPr>
          <w:rFonts w:ascii="Times New Roman" w:eastAsia="Times New Roman" w:hAnsi="Times New Roman" w:cs="Times New Roman"/>
          <w:sz w:val="28"/>
          <w:szCs w:val="28"/>
          <w:lang w:eastAsia="ru-RU"/>
        </w:rPr>
      </w:pPr>
    </w:p>
    <w:p w14:paraId="53830F50" w14:textId="77777777" w:rsidR="00A0580B" w:rsidRPr="00694C68" w:rsidRDefault="00A0580B" w:rsidP="00A0580B">
      <w:pPr>
        <w:tabs>
          <w:tab w:val="left" w:pos="0"/>
        </w:tabs>
        <w:spacing w:after="0" w:line="240" w:lineRule="auto"/>
        <w:contextualSpacing/>
        <w:jc w:val="center"/>
        <w:rPr>
          <w:rFonts w:ascii="Times New Roman" w:eastAsia="Times New Roman" w:hAnsi="Times New Roman" w:cs="Times New Roman"/>
          <w:sz w:val="28"/>
          <w:szCs w:val="28"/>
          <w:lang w:eastAsia="ru-RU"/>
        </w:rPr>
      </w:pPr>
    </w:p>
    <w:p w14:paraId="65EF5AFC" w14:textId="77777777" w:rsidR="00A0580B" w:rsidRPr="00694C68" w:rsidRDefault="00A0580B" w:rsidP="00A0580B">
      <w:pPr>
        <w:tabs>
          <w:tab w:val="left" w:pos="0"/>
        </w:tabs>
        <w:spacing w:after="0" w:line="240" w:lineRule="auto"/>
        <w:contextualSpacing/>
        <w:jc w:val="center"/>
        <w:rPr>
          <w:rFonts w:ascii="Times New Roman" w:eastAsia="Times New Roman" w:hAnsi="Times New Roman" w:cs="Times New Roman"/>
          <w:sz w:val="28"/>
          <w:szCs w:val="28"/>
          <w:lang w:eastAsia="ru-RU"/>
        </w:rPr>
      </w:pPr>
    </w:p>
    <w:p w14:paraId="2A82571B" w14:textId="77777777" w:rsidR="00A0580B" w:rsidRPr="00694C68" w:rsidRDefault="00A0580B" w:rsidP="00A0580B">
      <w:pPr>
        <w:tabs>
          <w:tab w:val="left" w:pos="0"/>
        </w:tabs>
        <w:spacing w:after="0" w:line="240" w:lineRule="auto"/>
        <w:contextualSpacing/>
        <w:jc w:val="center"/>
        <w:rPr>
          <w:rFonts w:ascii="Times New Roman" w:eastAsia="Times New Roman" w:hAnsi="Times New Roman" w:cs="Times New Roman"/>
          <w:sz w:val="28"/>
          <w:szCs w:val="28"/>
          <w:lang w:eastAsia="ru-RU"/>
        </w:rPr>
      </w:pPr>
    </w:p>
    <w:p w14:paraId="65546D50" w14:textId="160D1540" w:rsidR="00A0580B" w:rsidRPr="00694C68" w:rsidRDefault="00890CB0" w:rsidP="00A0580B">
      <w:pPr>
        <w:tabs>
          <w:tab w:val="left" w:pos="0"/>
        </w:tabs>
        <w:spacing w:after="0" w:line="240" w:lineRule="auto"/>
        <w:contextualSpacing/>
        <w:jc w:val="center"/>
        <w:rPr>
          <w:rFonts w:ascii="Times New Roman" w:eastAsia="Times New Roman" w:hAnsi="Times New Roman" w:cs="Times New Roman"/>
          <w:sz w:val="28"/>
          <w:szCs w:val="28"/>
          <w:lang w:eastAsia="ru-RU"/>
        </w:rPr>
      </w:pPr>
      <w:r w:rsidRPr="00A0580B">
        <w:rPr>
          <w:rFonts w:ascii="Times New Roman" w:hAnsi="Times New Roman" w:cs="Times New Roman"/>
          <w:sz w:val="28"/>
          <w:szCs w:val="28"/>
        </w:rPr>
        <w:t>УДК 621.91: 621.941 (043.3)</w:t>
      </w:r>
      <w:r w:rsidR="00A0580B" w:rsidRPr="00694C68">
        <w:rPr>
          <w:rFonts w:ascii="Times New Roman" w:eastAsia="Times New Roman" w:hAnsi="Times New Roman" w:cs="Times New Roman"/>
          <w:sz w:val="28"/>
          <w:szCs w:val="28"/>
          <w:lang w:eastAsia="ru-RU"/>
        </w:rPr>
        <w:t xml:space="preserve"> </w:t>
      </w:r>
      <w:r w:rsidR="00A0580B" w:rsidRPr="00694C68">
        <w:rPr>
          <w:rFonts w:ascii="Times New Roman" w:eastAsia="Times New Roman" w:hAnsi="Times New Roman" w:cs="Times New Roman"/>
          <w:sz w:val="28"/>
          <w:szCs w:val="28"/>
          <w:lang w:val="kk-KZ" w:eastAsia="ru-RU"/>
        </w:rPr>
        <w:t xml:space="preserve"> </w:t>
      </w:r>
      <w:r w:rsidR="00A0580B" w:rsidRPr="00694C68">
        <w:rPr>
          <w:rFonts w:ascii="Times New Roman" w:eastAsia="Times New Roman" w:hAnsi="Times New Roman" w:cs="Times New Roman"/>
          <w:sz w:val="28"/>
          <w:szCs w:val="28"/>
          <w:lang w:eastAsia="ru-RU"/>
        </w:rPr>
        <w:t xml:space="preserve">             </w:t>
      </w:r>
      <w:r w:rsidR="00A0580B">
        <w:rPr>
          <w:rFonts w:ascii="Times New Roman" w:eastAsia="Times New Roman" w:hAnsi="Times New Roman" w:cs="Times New Roman"/>
          <w:sz w:val="28"/>
          <w:szCs w:val="28"/>
          <w:lang w:eastAsia="ru-RU"/>
        </w:rPr>
        <w:t xml:space="preserve"> </w:t>
      </w:r>
      <w:r w:rsidR="00A0580B" w:rsidRPr="00694C68">
        <w:rPr>
          <w:rFonts w:ascii="Times New Roman" w:eastAsia="Times New Roman" w:hAnsi="Times New Roman" w:cs="Times New Roman"/>
          <w:sz w:val="28"/>
          <w:szCs w:val="28"/>
          <w:lang w:eastAsia="ru-RU"/>
        </w:rPr>
        <w:t xml:space="preserve">                                       На правах рукописи</w:t>
      </w:r>
    </w:p>
    <w:p w14:paraId="72F29357" w14:textId="77777777" w:rsidR="00A0580B" w:rsidRPr="00694C68" w:rsidRDefault="00A0580B" w:rsidP="00A0580B">
      <w:pPr>
        <w:tabs>
          <w:tab w:val="left" w:pos="0"/>
        </w:tabs>
        <w:spacing w:after="0" w:line="240" w:lineRule="auto"/>
        <w:contextualSpacing/>
        <w:jc w:val="both"/>
        <w:rPr>
          <w:rFonts w:ascii="Times New Roman" w:eastAsia="Times New Roman" w:hAnsi="Times New Roman" w:cs="Times New Roman"/>
          <w:sz w:val="28"/>
          <w:szCs w:val="28"/>
          <w:lang w:eastAsia="ru-RU"/>
        </w:rPr>
      </w:pPr>
    </w:p>
    <w:p w14:paraId="5F0B656B" w14:textId="77777777" w:rsidR="00A0580B" w:rsidRPr="00694C68" w:rsidRDefault="00A0580B" w:rsidP="00A0580B">
      <w:pPr>
        <w:tabs>
          <w:tab w:val="left" w:pos="0"/>
        </w:tabs>
        <w:spacing w:after="0" w:line="240" w:lineRule="auto"/>
        <w:contextualSpacing/>
        <w:jc w:val="both"/>
        <w:rPr>
          <w:rFonts w:ascii="Times New Roman" w:eastAsia="Times New Roman" w:hAnsi="Times New Roman" w:cs="Times New Roman"/>
          <w:sz w:val="28"/>
          <w:szCs w:val="28"/>
          <w:lang w:eastAsia="ru-RU"/>
        </w:rPr>
      </w:pPr>
    </w:p>
    <w:p w14:paraId="533E9A9A" w14:textId="77777777" w:rsidR="00A0580B" w:rsidRPr="00694C68" w:rsidRDefault="00A0580B" w:rsidP="00A0580B">
      <w:pPr>
        <w:tabs>
          <w:tab w:val="left" w:pos="0"/>
        </w:tabs>
        <w:spacing w:after="0" w:line="240" w:lineRule="auto"/>
        <w:contextualSpacing/>
        <w:jc w:val="both"/>
        <w:rPr>
          <w:rFonts w:ascii="Times New Roman" w:eastAsia="Times New Roman" w:hAnsi="Times New Roman" w:cs="Times New Roman"/>
          <w:sz w:val="28"/>
          <w:szCs w:val="28"/>
          <w:lang w:eastAsia="ru-RU"/>
        </w:rPr>
      </w:pPr>
    </w:p>
    <w:p w14:paraId="491BF2B7" w14:textId="77777777" w:rsidR="00A0580B" w:rsidRPr="00694C68" w:rsidRDefault="00A0580B" w:rsidP="00A0580B">
      <w:pPr>
        <w:tabs>
          <w:tab w:val="left" w:pos="0"/>
        </w:tabs>
        <w:spacing w:after="0" w:line="240" w:lineRule="auto"/>
        <w:contextualSpacing/>
        <w:jc w:val="both"/>
        <w:rPr>
          <w:rFonts w:ascii="Times New Roman" w:eastAsia="Times New Roman" w:hAnsi="Times New Roman" w:cs="Times New Roman"/>
          <w:sz w:val="28"/>
          <w:szCs w:val="28"/>
          <w:lang w:eastAsia="ru-RU"/>
        </w:rPr>
      </w:pPr>
    </w:p>
    <w:p w14:paraId="503B20CF" w14:textId="77777777" w:rsidR="00A0580B" w:rsidRPr="00694C68" w:rsidRDefault="00A0580B" w:rsidP="00A0580B">
      <w:pPr>
        <w:tabs>
          <w:tab w:val="left" w:pos="0"/>
        </w:tabs>
        <w:spacing w:after="0" w:line="240" w:lineRule="auto"/>
        <w:contextualSpacing/>
        <w:jc w:val="both"/>
        <w:rPr>
          <w:rFonts w:ascii="Times New Roman" w:eastAsia="Times New Roman" w:hAnsi="Times New Roman" w:cs="Times New Roman"/>
          <w:sz w:val="28"/>
          <w:szCs w:val="28"/>
          <w:lang w:eastAsia="ru-RU"/>
        </w:rPr>
      </w:pPr>
    </w:p>
    <w:p w14:paraId="01BFBC08" w14:textId="77777777" w:rsidR="00A0580B" w:rsidRPr="00A0580B" w:rsidRDefault="00A0580B" w:rsidP="00A0580B">
      <w:pPr>
        <w:spacing w:after="0" w:line="240" w:lineRule="auto"/>
        <w:jc w:val="center"/>
        <w:rPr>
          <w:rFonts w:ascii="Times New Roman" w:hAnsi="Times New Roman" w:cs="Times New Roman"/>
          <w:b/>
          <w:sz w:val="28"/>
          <w:szCs w:val="28"/>
        </w:rPr>
      </w:pPr>
      <w:r w:rsidRPr="00A0580B">
        <w:rPr>
          <w:rFonts w:ascii="Times New Roman" w:hAnsi="Times New Roman" w:cs="Times New Roman"/>
          <w:b/>
          <w:sz w:val="28"/>
          <w:szCs w:val="28"/>
        </w:rPr>
        <w:t>ЛУБ ТАТЬЯНА ЛЕОНИДОВНА</w:t>
      </w:r>
    </w:p>
    <w:p w14:paraId="033867E5" w14:textId="2A49BD11" w:rsidR="00A0580B" w:rsidRPr="00694C68" w:rsidRDefault="00A0580B" w:rsidP="00A0580B">
      <w:pPr>
        <w:tabs>
          <w:tab w:val="left" w:pos="0"/>
        </w:tabs>
        <w:spacing w:after="0" w:line="240" w:lineRule="auto"/>
        <w:contextualSpacing/>
        <w:jc w:val="both"/>
        <w:rPr>
          <w:rFonts w:ascii="Times New Roman" w:eastAsia="Times New Roman" w:hAnsi="Times New Roman" w:cs="Times New Roman"/>
          <w:b/>
          <w:sz w:val="28"/>
          <w:szCs w:val="28"/>
          <w:lang w:eastAsia="ru-RU"/>
        </w:rPr>
      </w:pPr>
    </w:p>
    <w:p w14:paraId="25F6633B" w14:textId="77777777" w:rsidR="00A0580B" w:rsidRPr="00694C68" w:rsidRDefault="00A0580B" w:rsidP="00A0580B">
      <w:pPr>
        <w:tabs>
          <w:tab w:val="left" w:pos="0"/>
        </w:tabs>
        <w:spacing w:after="0" w:line="240" w:lineRule="auto"/>
        <w:contextualSpacing/>
        <w:jc w:val="center"/>
        <w:rPr>
          <w:rFonts w:ascii="Times New Roman" w:eastAsia="Times New Roman" w:hAnsi="Times New Roman" w:cs="Times New Roman"/>
          <w:b/>
          <w:sz w:val="28"/>
          <w:szCs w:val="28"/>
          <w:lang w:eastAsia="ru-RU"/>
        </w:rPr>
      </w:pPr>
    </w:p>
    <w:p w14:paraId="31EC10C4" w14:textId="77777777" w:rsidR="00276EDF" w:rsidRDefault="00A0580B" w:rsidP="00A0580B">
      <w:pPr>
        <w:spacing w:after="0" w:line="240" w:lineRule="auto"/>
        <w:jc w:val="center"/>
        <w:rPr>
          <w:rFonts w:ascii="Times New Roman" w:hAnsi="Times New Roman" w:cs="Times New Roman"/>
          <w:b/>
          <w:sz w:val="28"/>
          <w:szCs w:val="28"/>
        </w:rPr>
      </w:pPr>
      <w:r w:rsidRPr="00A0580B">
        <w:rPr>
          <w:rFonts w:ascii="Times New Roman" w:hAnsi="Times New Roman" w:cs="Times New Roman"/>
          <w:b/>
          <w:sz w:val="28"/>
          <w:szCs w:val="28"/>
        </w:rPr>
        <w:t xml:space="preserve">Исследование точности ротационной обработки инструментом </w:t>
      </w:r>
    </w:p>
    <w:p w14:paraId="2FFBF2C7" w14:textId="484BEA79" w:rsidR="00A0580B" w:rsidRPr="00A0580B" w:rsidRDefault="00A0580B" w:rsidP="00A0580B">
      <w:pPr>
        <w:spacing w:after="0" w:line="240" w:lineRule="auto"/>
        <w:jc w:val="center"/>
        <w:rPr>
          <w:rFonts w:ascii="Times New Roman" w:hAnsi="Times New Roman" w:cs="Times New Roman"/>
          <w:b/>
          <w:sz w:val="28"/>
          <w:szCs w:val="28"/>
        </w:rPr>
      </w:pPr>
      <w:r w:rsidRPr="00A0580B">
        <w:rPr>
          <w:rFonts w:ascii="Times New Roman" w:hAnsi="Times New Roman" w:cs="Times New Roman"/>
          <w:b/>
          <w:sz w:val="28"/>
          <w:szCs w:val="28"/>
        </w:rPr>
        <w:t>с самовращающейся режущей кромкой</w:t>
      </w:r>
    </w:p>
    <w:p w14:paraId="3AAFE64A" w14:textId="77777777" w:rsidR="00A0580B" w:rsidRPr="00694C68" w:rsidRDefault="00A0580B" w:rsidP="00A0580B">
      <w:pPr>
        <w:tabs>
          <w:tab w:val="left" w:pos="0"/>
        </w:tabs>
        <w:spacing w:after="0" w:line="240" w:lineRule="auto"/>
        <w:contextualSpacing/>
        <w:jc w:val="center"/>
        <w:rPr>
          <w:rFonts w:ascii="Times New Roman" w:eastAsia="Times New Roman" w:hAnsi="Times New Roman" w:cs="Times New Roman"/>
          <w:i/>
          <w:sz w:val="28"/>
          <w:szCs w:val="28"/>
          <w:lang w:eastAsia="ru-RU"/>
        </w:rPr>
      </w:pPr>
    </w:p>
    <w:p w14:paraId="0A7E5B3B" w14:textId="77777777" w:rsidR="00A0580B" w:rsidRPr="00694C68" w:rsidRDefault="00A0580B" w:rsidP="00A0580B">
      <w:pPr>
        <w:tabs>
          <w:tab w:val="left" w:pos="0"/>
        </w:tabs>
        <w:spacing w:after="0" w:line="240" w:lineRule="auto"/>
        <w:contextualSpacing/>
        <w:jc w:val="center"/>
        <w:rPr>
          <w:rFonts w:ascii="Times New Roman" w:eastAsia="Times New Roman" w:hAnsi="Times New Roman" w:cs="Times New Roman"/>
          <w:sz w:val="28"/>
          <w:szCs w:val="28"/>
          <w:lang w:eastAsia="ru-RU"/>
        </w:rPr>
      </w:pPr>
    </w:p>
    <w:p w14:paraId="6E300FCF" w14:textId="77777777" w:rsidR="00A0580B" w:rsidRPr="00A0580B" w:rsidRDefault="00A0580B" w:rsidP="00A0580B">
      <w:pPr>
        <w:spacing w:after="0" w:line="240" w:lineRule="auto"/>
        <w:jc w:val="center"/>
        <w:rPr>
          <w:rFonts w:ascii="Times New Roman" w:hAnsi="Times New Roman" w:cs="Times New Roman"/>
          <w:b/>
          <w:sz w:val="28"/>
          <w:szCs w:val="28"/>
        </w:rPr>
      </w:pPr>
      <w:r w:rsidRPr="00694C68">
        <w:rPr>
          <w:rFonts w:ascii="Times New Roman" w:eastAsia="Times New Roman" w:hAnsi="Times New Roman" w:cs="Times New Roman"/>
          <w:sz w:val="28"/>
          <w:szCs w:val="28"/>
          <w:lang w:eastAsia="ru-RU"/>
        </w:rPr>
        <w:t xml:space="preserve">Образовательная программа </w:t>
      </w:r>
      <w:r w:rsidRPr="00A0580B">
        <w:rPr>
          <w:rFonts w:ascii="Times New Roman" w:hAnsi="Times New Roman" w:cs="Times New Roman"/>
          <w:b/>
          <w:sz w:val="28"/>
          <w:szCs w:val="28"/>
        </w:rPr>
        <w:t>8D07101 – Машиностроение</w:t>
      </w:r>
    </w:p>
    <w:p w14:paraId="0D7C2CFF" w14:textId="77777777" w:rsidR="00A0580B" w:rsidRPr="00694C68" w:rsidRDefault="00A0580B" w:rsidP="00A0580B">
      <w:pPr>
        <w:tabs>
          <w:tab w:val="left" w:pos="0"/>
        </w:tabs>
        <w:spacing w:after="0" w:line="240" w:lineRule="auto"/>
        <w:contextualSpacing/>
        <w:jc w:val="center"/>
        <w:rPr>
          <w:rFonts w:ascii="Times New Roman" w:eastAsia="Times New Roman" w:hAnsi="Times New Roman" w:cs="Times New Roman"/>
          <w:b/>
          <w:sz w:val="28"/>
          <w:szCs w:val="28"/>
          <w:lang w:eastAsia="ru-RU"/>
        </w:rPr>
      </w:pPr>
    </w:p>
    <w:p w14:paraId="6FD6E536" w14:textId="77777777" w:rsidR="00A0580B" w:rsidRPr="00694C68" w:rsidRDefault="00A0580B" w:rsidP="00A0580B">
      <w:pPr>
        <w:tabs>
          <w:tab w:val="left" w:pos="0"/>
        </w:tabs>
        <w:spacing w:after="0" w:line="240" w:lineRule="auto"/>
        <w:contextualSpacing/>
        <w:jc w:val="center"/>
        <w:rPr>
          <w:rFonts w:ascii="Times New Roman" w:eastAsia="Times New Roman" w:hAnsi="Times New Roman" w:cs="Times New Roman"/>
          <w:b/>
          <w:sz w:val="28"/>
          <w:szCs w:val="28"/>
          <w:lang w:eastAsia="ru-RU"/>
        </w:rPr>
      </w:pPr>
    </w:p>
    <w:p w14:paraId="222439C3" w14:textId="77777777" w:rsidR="00A0580B" w:rsidRPr="00694C68" w:rsidRDefault="00A0580B" w:rsidP="00A0580B">
      <w:pPr>
        <w:tabs>
          <w:tab w:val="left" w:pos="0"/>
        </w:tabs>
        <w:spacing w:after="0" w:line="240" w:lineRule="auto"/>
        <w:contextualSpacing/>
        <w:jc w:val="center"/>
        <w:rPr>
          <w:rFonts w:ascii="Times New Roman" w:eastAsia="Times New Roman" w:hAnsi="Times New Roman" w:cs="Times New Roman"/>
          <w:sz w:val="28"/>
          <w:szCs w:val="28"/>
          <w:lang w:eastAsia="ru-RU"/>
        </w:rPr>
      </w:pPr>
      <w:r w:rsidRPr="00694C68">
        <w:rPr>
          <w:rFonts w:ascii="Times New Roman" w:eastAsia="Times New Roman" w:hAnsi="Times New Roman" w:cs="Times New Roman"/>
          <w:sz w:val="28"/>
          <w:szCs w:val="28"/>
          <w:lang w:eastAsia="ru-RU"/>
        </w:rPr>
        <w:t>Диссертация на соискание</w:t>
      </w:r>
    </w:p>
    <w:p w14:paraId="62C8AC1A" w14:textId="77777777" w:rsidR="00A0580B" w:rsidRPr="00694C68" w:rsidRDefault="00A0580B" w:rsidP="00A0580B">
      <w:pPr>
        <w:tabs>
          <w:tab w:val="left" w:pos="0"/>
        </w:tabs>
        <w:spacing w:after="0" w:line="240" w:lineRule="auto"/>
        <w:contextualSpacing/>
        <w:jc w:val="center"/>
        <w:rPr>
          <w:rFonts w:ascii="Times New Roman" w:eastAsia="Times New Roman" w:hAnsi="Times New Roman" w:cs="Times New Roman"/>
          <w:sz w:val="28"/>
          <w:szCs w:val="28"/>
          <w:lang w:eastAsia="ru-RU"/>
        </w:rPr>
      </w:pPr>
      <w:r w:rsidRPr="00694C68">
        <w:rPr>
          <w:rFonts w:ascii="Times New Roman" w:eastAsia="Times New Roman" w:hAnsi="Times New Roman" w:cs="Times New Roman"/>
          <w:sz w:val="28"/>
          <w:szCs w:val="28"/>
          <w:lang w:eastAsia="ru-RU"/>
        </w:rPr>
        <w:t>степени доктора философии (</w:t>
      </w:r>
      <w:r w:rsidRPr="00694C68">
        <w:rPr>
          <w:rFonts w:ascii="Times New Roman" w:eastAsia="Times New Roman" w:hAnsi="Times New Roman" w:cs="Times New Roman"/>
          <w:sz w:val="28"/>
          <w:szCs w:val="28"/>
          <w:lang w:val="en-US" w:eastAsia="ru-RU"/>
        </w:rPr>
        <w:t>PhD</w:t>
      </w:r>
      <w:r w:rsidRPr="00694C68">
        <w:rPr>
          <w:rFonts w:ascii="Times New Roman" w:eastAsia="Times New Roman" w:hAnsi="Times New Roman" w:cs="Times New Roman"/>
          <w:sz w:val="28"/>
          <w:szCs w:val="28"/>
          <w:lang w:eastAsia="ru-RU"/>
        </w:rPr>
        <w:t>)</w:t>
      </w:r>
    </w:p>
    <w:p w14:paraId="6206251E" w14:textId="77777777" w:rsidR="00890CB0" w:rsidRPr="00694C68" w:rsidRDefault="00890CB0" w:rsidP="00890CB0">
      <w:pPr>
        <w:tabs>
          <w:tab w:val="left" w:pos="0"/>
        </w:tabs>
        <w:spacing w:after="0" w:line="240" w:lineRule="auto"/>
        <w:contextualSpacing/>
        <w:jc w:val="center"/>
        <w:rPr>
          <w:rFonts w:ascii="Times New Roman" w:eastAsia="Times New Roman" w:hAnsi="Times New Roman" w:cs="Times New Roman"/>
          <w:sz w:val="28"/>
          <w:szCs w:val="28"/>
          <w:lang w:eastAsia="ru-RU"/>
        </w:rPr>
      </w:pPr>
    </w:p>
    <w:p w14:paraId="20CACADD" w14:textId="77777777" w:rsidR="00890CB0" w:rsidRPr="00694C68" w:rsidRDefault="00890CB0" w:rsidP="00890CB0">
      <w:pPr>
        <w:tabs>
          <w:tab w:val="left" w:pos="0"/>
        </w:tabs>
        <w:spacing w:after="0" w:line="240" w:lineRule="auto"/>
        <w:contextualSpacing/>
        <w:jc w:val="right"/>
        <w:rPr>
          <w:rFonts w:ascii="Times New Roman" w:eastAsia="Times New Roman" w:hAnsi="Times New Roman" w:cs="Times New Roman"/>
          <w:sz w:val="28"/>
          <w:szCs w:val="28"/>
          <w:lang w:eastAsia="ru-RU"/>
        </w:rPr>
      </w:pPr>
    </w:p>
    <w:p w14:paraId="7720AFA0" w14:textId="77777777" w:rsidR="00890CB0" w:rsidRPr="00830015" w:rsidRDefault="00890CB0" w:rsidP="000B6D9E">
      <w:pPr>
        <w:spacing w:after="0" w:line="240" w:lineRule="auto"/>
        <w:ind w:left="5670"/>
        <w:contextualSpacing/>
        <w:rPr>
          <w:rFonts w:ascii="Times New Roman" w:eastAsia="Times New Roman" w:hAnsi="Times New Roman" w:cs="Times New Roman"/>
          <w:sz w:val="28"/>
          <w:szCs w:val="28"/>
          <w:lang w:eastAsia="ru-RU"/>
        </w:rPr>
      </w:pPr>
      <w:r w:rsidRPr="00830015">
        <w:rPr>
          <w:rFonts w:ascii="Times New Roman" w:eastAsia="Times New Roman" w:hAnsi="Times New Roman" w:cs="Times New Roman"/>
          <w:sz w:val="28"/>
          <w:szCs w:val="28"/>
          <w:lang w:eastAsia="ru-RU"/>
        </w:rPr>
        <w:t>Научные консультанты:</w:t>
      </w:r>
    </w:p>
    <w:p w14:paraId="198DFE94" w14:textId="300D08D3" w:rsidR="00890CB0" w:rsidRPr="00830015" w:rsidRDefault="000B6D9E" w:rsidP="000B6D9E">
      <w:pPr>
        <w:spacing w:after="0" w:line="240" w:lineRule="auto"/>
        <w:ind w:left="5670"/>
        <w:rPr>
          <w:rFonts w:ascii="Times New Roman" w:hAnsi="Times New Roman" w:cs="Times New Roman"/>
          <w:sz w:val="28"/>
          <w:szCs w:val="28"/>
        </w:rPr>
      </w:pPr>
      <w:r>
        <w:rPr>
          <w:rFonts w:ascii="Times New Roman" w:hAnsi="Times New Roman" w:cs="Times New Roman"/>
          <w:sz w:val="28"/>
          <w:szCs w:val="28"/>
        </w:rPr>
        <w:t>к</w:t>
      </w:r>
      <w:r w:rsidR="00890CB0" w:rsidRPr="00830015">
        <w:rPr>
          <w:rFonts w:ascii="Times New Roman" w:hAnsi="Times New Roman" w:cs="Times New Roman"/>
          <w:sz w:val="28"/>
          <w:szCs w:val="28"/>
        </w:rPr>
        <w:t>андидат технических наук,</w:t>
      </w:r>
    </w:p>
    <w:p w14:paraId="2E9AAB9C" w14:textId="3CA440A9" w:rsidR="00890CB0" w:rsidRPr="00830015" w:rsidRDefault="000B6D9E" w:rsidP="000B6D9E">
      <w:pPr>
        <w:spacing w:after="0" w:line="240" w:lineRule="auto"/>
        <w:ind w:left="5670"/>
        <w:rPr>
          <w:rFonts w:ascii="Times New Roman" w:eastAsia="Times New Roman" w:hAnsi="Times New Roman" w:cs="Times New Roman"/>
          <w:sz w:val="28"/>
          <w:szCs w:val="28"/>
          <w:lang w:eastAsia="ru-RU"/>
        </w:rPr>
      </w:pPr>
      <w:r>
        <w:rPr>
          <w:rFonts w:ascii="Times New Roman" w:hAnsi="Times New Roman" w:cs="Times New Roman"/>
          <w:sz w:val="28"/>
          <w:szCs w:val="28"/>
        </w:rPr>
        <w:t>ассоциирован</w:t>
      </w:r>
      <w:r w:rsidR="00457C4B">
        <w:rPr>
          <w:rFonts w:ascii="Times New Roman" w:hAnsi="Times New Roman" w:cs="Times New Roman"/>
          <w:sz w:val="28"/>
          <w:szCs w:val="28"/>
        </w:rPr>
        <w:t>н</w:t>
      </w:r>
      <w:r>
        <w:rPr>
          <w:rFonts w:ascii="Times New Roman" w:hAnsi="Times New Roman" w:cs="Times New Roman"/>
          <w:sz w:val="28"/>
          <w:szCs w:val="28"/>
        </w:rPr>
        <w:t>ый</w:t>
      </w:r>
      <w:r w:rsidR="00890CB0" w:rsidRPr="00830015">
        <w:rPr>
          <w:rFonts w:ascii="Times New Roman" w:hAnsi="Times New Roman" w:cs="Times New Roman"/>
          <w:sz w:val="28"/>
          <w:szCs w:val="28"/>
        </w:rPr>
        <w:t xml:space="preserve"> профессор (доцент)</w:t>
      </w:r>
      <w:r w:rsidR="00890CB0" w:rsidRPr="00830015">
        <w:rPr>
          <w:rFonts w:ascii="Times New Roman" w:eastAsia="Times New Roman" w:hAnsi="Times New Roman" w:cs="Times New Roman"/>
          <w:sz w:val="28"/>
          <w:szCs w:val="28"/>
          <w:lang w:val="kk-KZ" w:eastAsia="ru-RU"/>
        </w:rPr>
        <w:t xml:space="preserve"> </w:t>
      </w:r>
    </w:p>
    <w:p w14:paraId="7EB65071" w14:textId="78A158C5" w:rsidR="00890CB0" w:rsidRPr="00830015" w:rsidRDefault="00890CB0" w:rsidP="000B6D9E">
      <w:pPr>
        <w:spacing w:after="0" w:line="240" w:lineRule="auto"/>
        <w:ind w:left="5670"/>
        <w:contextualSpacing/>
        <w:rPr>
          <w:rFonts w:ascii="Times New Roman" w:eastAsia="Times New Roman" w:hAnsi="Times New Roman" w:cs="Times New Roman"/>
          <w:sz w:val="28"/>
          <w:szCs w:val="28"/>
          <w:lang w:eastAsia="ru-RU"/>
        </w:rPr>
      </w:pPr>
      <w:r w:rsidRPr="00830015">
        <w:rPr>
          <w:rFonts w:ascii="Times New Roman" w:hAnsi="Times New Roman"/>
          <w:sz w:val="28"/>
          <w:szCs w:val="28"/>
        </w:rPr>
        <w:t>Ж. К. Мусина</w:t>
      </w:r>
    </w:p>
    <w:p w14:paraId="5F7FEB15" w14:textId="77777777" w:rsidR="0048422C" w:rsidRDefault="0048422C" w:rsidP="000B6D9E">
      <w:pPr>
        <w:spacing w:after="0" w:line="240" w:lineRule="auto"/>
        <w:ind w:left="5670"/>
        <w:contextualSpacing/>
        <w:rPr>
          <w:rFonts w:ascii="Times New Roman" w:hAnsi="Times New Roman"/>
          <w:color w:val="000000"/>
          <w:sz w:val="28"/>
          <w:szCs w:val="28"/>
          <w:lang w:val="kk-KZ"/>
        </w:rPr>
      </w:pPr>
    </w:p>
    <w:p w14:paraId="2B8B7F09" w14:textId="7B6B0233" w:rsidR="00890CB0" w:rsidRPr="00830015" w:rsidRDefault="00890CB0" w:rsidP="000B6D9E">
      <w:pPr>
        <w:spacing w:after="0" w:line="240" w:lineRule="auto"/>
        <w:ind w:left="5670"/>
        <w:contextualSpacing/>
        <w:rPr>
          <w:rFonts w:ascii="Times New Roman" w:eastAsia="Times New Roman" w:hAnsi="Times New Roman" w:cs="Times New Roman"/>
          <w:sz w:val="28"/>
          <w:szCs w:val="28"/>
          <w:lang w:eastAsia="ru-RU"/>
        </w:rPr>
      </w:pPr>
      <w:r w:rsidRPr="00830015">
        <w:rPr>
          <w:rFonts w:ascii="Times New Roman" w:hAnsi="Times New Roman"/>
          <w:color w:val="000000"/>
          <w:sz w:val="28"/>
          <w:szCs w:val="28"/>
          <w:lang w:val="kk-KZ"/>
        </w:rPr>
        <w:t>кандидат технических наук, профессор</w:t>
      </w:r>
      <w:r w:rsidRPr="00830015">
        <w:rPr>
          <w:rFonts w:ascii="Times New Roman" w:eastAsia="Times New Roman" w:hAnsi="Times New Roman" w:cs="Times New Roman"/>
          <w:sz w:val="28"/>
          <w:szCs w:val="28"/>
          <w:lang w:eastAsia="ru-RU"/>
        </w:rPr>
        <w:t xml:space="preserve">  </w:t>
      </w:r>
    </w:p>
    <w:p w14:paraId="7AE9B7CD" w14:textId="7CD5B7D2" w:rsidR="00890CB0" w:rsidRPr="00830015" w:rsidRDefault="00890CB0" w:rsidP="000B6D9E">
      <w:pPr>
        <w:spacing w:after="0" w:line="240" w:lineRule="auto"/>
        <w:ind w:left="5670"/>
        <w:contextualSpacing/>
        <w:rPr>
          <w:rFonts w:ascii="Times New Roman" w:eastAsia="Times New Roman" w:hAnsi="Times New Roman" w:cs="Times New Roman"/>
          <w:sz w:val="28"/>
          <w:szCs w:val="28"/>
          <w:lang w:eastAsia="ru-RU"/>
        </w:rPr>
      </w:pPr>
      <w:r w:rsidRPr="00830015">
        <w:rPr>
          <w:rFonts w:ascii="Times New Roman" w:eastAsia="Times New Roman" w:hAnsi="Times New Roman" w:cs="Times New Roman"/>
          <w:sz w:val="28"/>
          <w:szCs w:val="28"/>
          <w:lang w:eastAsia="ru-RU"/>
        </w:rPr>
        <w:t>А. Ж. Касенов</w:t>
      </w:r>
    </w:p>
    <w:p w14:paraId="496A5ED8" w14:textId="77777777" w:rsidR="0048422C" w:rsidRDefault="0048422C" w:rsidP="000B6D9E">
      <w:pPr>
        <w:spacing w:after="0" w:line="240" w:lineRule="auto"/>
        <w:ind w:left="5670"/>
        <w:contextualSpacing/>
        <w:rPr>
          <w:rFonts w:ascii="Times New Roman" w:eastAsia="Times New Roman" w:hAnsi="Times New Roman"/>
          <w:sz w:val="28"/>
          <w:szCs w:val="28"/>
          <w:lang w:eastAsia="ru-RU"/>
        </w:rPr>
      </w:pPr>
    </w:p>
    <w:p w14:paraId="0F08392F" w14:textId="7B910CB9" w:rsidR="00890CB0" w:rsidRPr="00830015" w:rsidRDefault="00890CB0" w:rsidP="000B6D9E">
      <w:pPr>
        <w:spacing w:after="0" w:line="240" w:lineRule="auto"/>
        <w:ind w:left="5670"/>
        <w:contextualSpacing/>
        <w:rPr>
          <w:rFonts w:ascii="Times New Roman" w:eastAsia="Times New Roman" w:hAnsi="Times New Roman" w:cs="Times New Roman"/>
          <w:sz w:val="28"/>
          <w:szCs w:val="28"/>
          <w:lang w:eastAsia="ru-RU"/>
        </w:rPr>
      </w:pPr>
      <w:r w:rsidRPr="00830015">
        <w:rPr>
          <w:rFonts w:ascii="Times New Roman" w:eastAsia="Times New Roman" w:hAnsi="Times New Roman"/>
          <w:sz w:val="28"/>
          <w:szCs w:val="28"/>
          <w:lang w:eastAsia="ru-RU"/>
        </w:rPr>
        <w:t>доктор технических наук, профессор</w:t>
      </w:r>
    </w:p>
    <w:p w14:paraId="453CC335" w14:textId="5B1BB12F" w:rsidR="00890CB0" w:rsidRDefault="00890CB0" w:rsidP="000B6D9E">
      <w:pPr>
        <w:spacing w:after="0" w:line="240" w:lineRule="auto"/>
        <w:ind w:left="5670"/>
        <w:contextualSpacing/>
        <w:rPr>
          <w:rFonts w:ascii="Times New Roman" w:eastAsia="Times New Roman" w:hAnsi="Times New Roman" w:cs="Times New Roman"/>
          <w:sz w:val="28"/>
          <w:szCs w:val="28"/>
          <w:lang w:eastAsia="ru-RU"/>
        </w:rPr>
      </w:pPr>
      <w:r w:rsidRPr="00830015">
        <w:rPr>
          <w:rFonts w:ascii="Times New Roman" w:eastAsia="Times New Roman" w:hAnsi="Times New Roman" w:cs="Times New Roman"/>
          <w:sz w:val="28"/>
          <w:szCs w:val="28"/>
          <w:lang w:eastAsia="ru-RU"/>
        </w:rPr>
        <w:t>А.С. Янюшкин</w:t>
      </w:r>
    </w:p>
    <w:p w14:paraId="7F185300" w14:textId="77777777" w:rsidR="000B6D9E" w:rsidRDefault="000B6D9E" w:rsidP="000B6D9E">
      <w:pPr>
        <w:tabs>
          <w:tab w:val="left" w:pos="0"/>
        </w:tabs>
        <w:spacing w:after="0" w:line="240" w:lineRule="auto"/>
        <w:contextualSpacing/>
        <w:rPr>
          <w:rFonts w:ascii="Times New Roman" w:eastAsia="Times New Roman" w:hAnsi="Times New Roman" w:cs="Times New Roman"/>
          <w:sz w:val="28"/>
          <w:szCs w:val="28"/>
          <w:lang w:eastAsia="ru-RU"/>
        </w:rPr>
      </w:pPr>
    </w:p>
    <w:p w14:paraId="63353639" w14:textId="77777777" w:rsidR="000B6D9E" w:rsidRDefault="000B6D9E" w:rsidP="000B6D9E">
      <w:pPr>
        <w:tabs>
          <w:tab w:val="left" w:pos="0"/>
        </w:tabs>
        <w:spacing w:after="0" w:line="240" w:lineRule="auto"/>
        <w:contextualSpacing/>
        <w:rPr>
          <w:rFonts w:ascii="Times New Roman" w:eastAsia="Times New Roman" w:hAnsi="Times New Roman" w:cs="Times New Roman"/>
          <w:sz w:val="28"/>
          <w:szCs w:val="28"/>
          <w:lang w:eastAsia="ru-RU"/>
        </w:rPr>
      </w:pPr>
    </w:p>
    <w:p w14:paraId="191BA538" w14:textId="77777777" w:rsidR="000B6D9E" w:rsidRPr="00830015" w:rsidRDefault="000B6D9E" w:rsidP="000B6D9E">
      <w:pPr>
        <w:tabs>
          <w:tab w:val="left" w:pos="0"/>
        </w:tabs>
        <w:spacing w:after="0" w:line="240" w:lineRule="auto"/>
        <w:contextualSpacing/>
        <w:rPr>
          <w:rFonts w:ascii="Times New Roman" w:eastAsia="Times New Roman" w:hAnsi="Times New Roman" w:cs="Times New Roman"/>
          <w:sz w:val="28"/>
          <w:szCs w:val="28"/>
          <w:lang w:eastAsia="ru-RU"/>
        </w:rPr>
      </w:pPr>
    </w:p>
    <w:p w14:paraId="1B10CCCB" w14:textId="77777777" w:rsidR="00830015" w:rsidRDefault="00830015" w:rsidP="000B6D9E">
      <w:pPr>
        <w:tabs>
          <w:tab w:val="left" w:pos="0"/>
        </w:tabs>
        <w:spacing w:after="0" w:line="240" w:lineRule="auto"/>
        <w:contextualSpacing/>
        <w:rPr>
          <w:rFonts w:ascii="Times New Roman" w:eastAsia="Times New Roman" w:hAnsi="Times New Roman" w:cs="Times New Roman"/>
          <w:sz w:val="28"/>
          <w:szCs w:val="28"/>
          <w:lang w:eastAsia="ru-RU"/>
        </w:rPr>
      </w:pPr>
    </w:p>
    <w:p w14:paraId="5279CD3E" w14:textId="77777777" w:rsidR="00890CB0" w:rsidRPr="00694C68" w:rsidRDefault="00890CB0" w:rsidP="00830015">
      <w:pPr>
        <w:tabs>
          <w:tab w:val="left" w:pos="0"/>
        </w:tabs>
        <w:spacing w:after="0" w:line="240" w:lineRule="auto"/>
        <w:contextualSpacing/>
        <w:jc w:val="center"/>
        <w:rPr>
          <w:rFonts w:ascii="Times New Roman" w:eastAsia="Times New Roman" w:hAnsi="Times New Roman" w:cs="Times New Roman"/>
          <w:sz w:val="28"/>
          <w:szCs w:val="28"/>
          <w:lang w:eastAsia="ru-RU"/>
        </w:rPr>
      </w:pPr>
      <w:r w:rsidRPr="00694C68">
        <w:rPr>
          <w:rFonts w:ascii="Times New Roman" w:eastAsia="Times New Roman" w:hAnsi="Times New Roman" w:cs="Times New Roman"/>
          <w:sz w:val="28"/>
          <w:szCs w:val="28"/>
          <w:lang w:eastAsia="ru-RU"/>
        </w:rPr>
        <w:t>Республика Казахстан</w:t>
      </w:r>
    </w:p>
    <w:p w14:paraId="0BA38422" w14:textId="50694C36" w:rsidR="00830015" w:rsidRDefault="00830015" w:rsidP="00830015">
      <w:pPr>
        <w:spacing w:after="0" w:line="240" w:lineRule="auto"/>
        <w:jc w:val="center"/>
        <w:rPr>
          <w:rFonts w:ascii="Times New Roman" w:hAnsi="Times New Roman" w:cs="Times New Roman"/>
          <w:sz w:val="28"/>
          <w:szCs w:val="28"/>
        </w:rPr>
      </w:pPr>
      <w:r w:rsidRPr="00A0580B">
        <w:rPr>
          <w:rFonts w:ascii="Times New Roman" w:hAnsi="Times New Roman" w:cs="Times New Roman"/>
          <w:noProof/>
          <w:sz w:val="28"/>
          <w:szCs w:val="28"/>
          <w:lang w:eastAsia="ru-RU"/>
        </w:rPr>
        <mc:AlternateContent>
          <mc:Choice Requires="wps">
            <w:drawing>
              <wp:anchor distT="0" distB="0" distL="114300" distR="114300" simplePos="0" relativeHeight="251671040" behindDoc="0" locked="0" layoutInCell="1" allowOverlap="1" wp14:anchorId="22A1C099" wp14:editId="729DA249">
                <wp:simplePos x="0" y="0"/>
                <wp:positionH relativeFrom="column">
                  <wp:posOffset>2755265</wp:posOffset>
                </wp:positionH>
                <wp:positionV relativeFrom="paragraph">
                  <wp:posOffset>327025</wp:posOffset>
                </wp:positionV>
                <wp:extent cx="422910" cy="422910"/>
                <wp:effectExtent l="0" t="0" r="15240" b="15240"/>
                <wp:wrapNone/>
                <wp:docPr id="103" name="Прямоугольник 103"/>
                <wp:cNvGraphicFramePr/>
                <a:graphic xmlns:a="http://schemas.openxmlformats.org/drawingml/2006/main">
                  <a:graphicData uri="http://schemas.microsoft.com/office/word/2010/wordprocessingShape">
                    <wps:wsp>
                      <wps:cNvSpPr/>
                      <wps:spPr>
                        <a:xfrm>
                          <a:off x="0" y="0"/>
                          <a:ext cx="422910" cy="4229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F6D4059" id="Прямоугольник 103" o:spid="_x0000_s1026" style="position:absolute;margin-left:216.95pt;margin-top:25.75pt;width:33.3pt;height:33.3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" fillcolor="white [3212]" strokecolor="white [3212]" strokeweight="2pt"/>
            </w:pict>
          </mc:Fallback>
        </mc:AlternateContent>
      </w:r>
      <w:r w:rsidR="00890CB0" w:rsidRPr="00694C68">
        <w:rPr>
          <w:rFonts w:ascii="Times New Roman" w:eastAsia="Times New Roman" w:hAnsi="Times New Roman" w:cs="Times New Roman"/>
          <w:sz w:val="28"/>
          <w:szCs w:val="28"/>
          <w:lang w:eastAsia="ru-RU"/>
        </w:rPr>
        <w:t>Павлодар, 2025</w:t>
      </w:r>
      <w:r w:rsidRPr="00830015">
        <w:rPr>
          <w:rFonts w:ascii="Times New Roman" w:hAnsi="Times New Roman" w:cs="Times New Roman"/>
          <w:noProof/>
          <w:sz w:val="28"/>
          <w:szCs w:val="28"/>
          <w:lang w:eastAsia="ru-RU"/>
        </w:rPr>
        <w:t xml:space="preserve"> </w:t>
      </w:r>
      <w:r>
        <w:rPr>
          <w:rFonts w:ascii="Times New Roman" w:hAnsi="Times New Roman" w:cs="Times New Roman"/>
          <w:sz w:val="28"/>
          <w:szCs w:val="28"/>
        </w:rPr>
        <w:t xml:space="preserve">  </w:t>
      </w:r>
      <w:r>
        <w:rPr>
          <w:rFonts w:ascii="Times New Roman" w:hAnsi="Times New Roman" w:cs="Times New Roman"/>
          <w:sz w:val="28"/>
          <w:szCs w:val="28"/>
        </w:rPr>
        <w:br w:type="page"/>
      </w:r>
    </w:p>
    <w:p w14:paraId="20D08671" w14:textId="625BE03B" w:rsidR="00CF1136" w:rsidRPr="00142677" w:rsidRDefault="00CF1136" w:rsidP="005057A7">
      <w:pPr>
        <w:spacing w:after="0" w:line="240" w:lineRule="auto"/>
        <w:jc w:val="center"/>
        <w:rPr>
          <w:rFonts w:ascii="Times New Roman" w:hAnsi="Times New Roman" w:cs="Times New Roman"/>
          <w:b/>
          <w:sz w:val="28"/>
        </w:rPr>
      </w:pPr>
      <w:r w:rsidRPr="00142677">
        <w:rPr>
          <w:rFonts w:ascii="Times New Roman" w:hAnsi="Times New Roman" w:cs="Times New Roman"/>
          <w:b/>
          <w:sz w:val="28"/>
        </w:rPr>
        <w:lastRenderedPageBreak/>
        <w:t>СОДЕРЖАНИЕ</w:t>
      </w:r>
    </w:p>
    <w:p w14:paraId="7AC26B33" w14:textId="50AE8BF5" w:rsidR="00CF1136" w:rsidRPr="00142677" w:rsidRDefault="00DF744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32"/>
          <w:szCs w:val="32"/>
          <w:lang w:eastAsia="ru-RU"/>
        </w:rPr>
        <mc:AlternateContent>
          <mc:Choice Requires="wps">
            <w:drawing>
              <wp:anchor distT="0" distB="0" distL="114300" distR="114300" simplePos="0" relativeHeight="251652608" behindDoc="0" locked="0" layoutInCell="1" allowOverlap="1" wp14:anchorId="318DE054" wp14:editId="5FBFCC91">
                <wp:simplePos x="0" y="0"/>
                <wp:positionH relativeFrom="column">
                  <wp:posOffset>2903855</wp:posOffset>
                </wp:positionH>
                <wp:positionV relativeFrom="paragraph">
                  <wp:posOffset>8938260</wp:posOffset>
                </wp:positionV>
                <wp:extent cx="333375" cy="266700"/>
                <wp:effectExtent l="0" t="0" r="28575" b="19050"/>
                <wp:wrapNone/>
                <wp:docPr id="60" name="Прямоугольник 60"/>
                <wp:cNvGraphicFramePr/>
                <a:graphic xmlns:a="http://schemas.openxmlformats.org/drawingml/2006/main">
                  <a:graphicData uri="http://schemas.microsoft.com/office/word/2010/wordprocessingShape">
                    <wps:wsp>
                      <wps:cNvSpPr/>
                      <wps:spPr>
                        <a:xfrm>
                          <a:off x="0" y="0"/>
                          <a:ext cx="333375" cy="266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633E175" id="Прямоугольник 60" o:spid="_x0000_s1026" style="position:absolute;margin-left:228.65pt;margin-top:703.8pt;width:26.25pt;height:21pt;z-index:25165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" fillcolor="white [3212]" strokecolor="white [3212]" strokeweight="2pt"/>
            </w:pict>
          </mc:Fallback>
        </mc:AlternateConten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442"/>
        <w:gridCol w:w="636"/>
      </w:tblGrid>
      <w:tr w:rsidR="00142677" w:rsidRPr="00142677" w14:paraId="17F6B10F" w14:textId="77777777" w:rsidTr="00142677">
        <w:tc>
          <w:tcPr>
            <w:tcW w:w="776" w:type="dxa"/>
          </w:tcPr>
          <w:p w14:paraId="0F976EAE" w14:textId="77777777" w:rsidR="00CF1136" w:rsidRPr="00142677" w:rsidRDefault="00CF1136" w:rsidP="005057A7">
            <w:pPr>
              <w:rPr>
                <w:rFonts w:ascii="Times New Roman" w:hAnsi="Times New Roman" w:cs="Times New Roman"/>
                <w:sz w:val="28"/>
                <w:szCs w:val="28"/>
              </w:rPr>
            </w:pPr>
          </w:p>
        </w:tc>
        <w:tc>
          <w:tcPr>
            <w:tcW w:w="8442" w:type="dxa"/>
          </w:tcPr>
          <w:p w14:paraId="3F7DB319" w14:textId="77777777" w:rsidR="00CF1136" w:rsidRPr="00142677" w:rsidRDefault="00CF1136" w:rsidP="005057A7">
            <w:pPr>
              <w:rPr>
                <w:rFonts w:ascii="Times New Roman" w:hAnsi="Times New Roman" w:cs="Times New Roman"/>
                <w:sz w:val="28"/>
                <w:szCs w:val="28"/>
              </w:rPr>
            </w:pPr>
            <w:r w:rsidRPr="00142677">
              <w:rPr>
                <w:rFonts w:ascii="Times New Roman" w:hAnsi="Times New Roman" w:cs="Times New Roman"/>
                <w:sz w:val="28"/>
                <w:szCs w:val="28"/>
              </w:rPr>
              <w:t>НОРМАТИВНЫЕ ССЫЛКИ</w:t>
            </w:r>
          </w:p>
        </w:tc>
        <w:tc>
          <w:tcPr>
            <w:tcW w:w="636" w:type="dxa"/>
          </w:tcPr>
          <w:p w14:paraId="544C8E2A" w14:textId="034AFA39" w:rsidR="00CF1136" w:rsidRPr="00142677" w:rsidRDefault="00DF7446" w:rsidP="005057A7">
            <w:pPr>
              <w:rPr>
                <w:rFonts w:ascii="Times New Roman" w:hAnsi="Times New Roman" w:cs="Times New Roman"/>
                <w:sz w:val="28"/>
                <w:szCs w:val="28"/>
              </w:rPr>
            </w:pPr>
            <w:r w:rsidRPr="00142677">
              <w:rPr>
                <w:rFonts w:ascii="Times New Roman" w:hAnsi="Times New Roman" w:cs="Times New Roman"/>
                <w:sz w:val="28"/>
                <w:szCs w:val="28"/>
              </w:rPr>
              <w:t>5</w:t>
            </w:r>
          </w:p>
        </w:tc>
      </w:tr>
      <w:tr w:rsidR="00142677" w:rsidRPr="00142677" w14:paraId="457C4189" w14:textId="77777777" w:rsidTr="00142677">
        <w:tc>
          <w:tcPr>
            <w:tcW w:w="776" w:type="dxa"/>
          </w:tcPr>
          <w:p w14:paraId="6DF35115" w14:textId="77777777" w:rsidR="00CF1136" w:rsidRPr="00142677" w:rsidRDefault="00CF1136" w:rsidP="005057A7">
            <w:pPr>
              <w:rPr>
                <w:rFonts w:ascii="Times New Roman" w:hAnsi="Times New Roman" w:cs="Times New Roman"/>
                <w:sz w:val="28"/>
                <w:szCs w:val="28"/>
              </w:rPr>
            </w:pPr>
          </w:p>
        </w:tc>
        <w:tc>
          <w:tcPr>
            <w:tcW w:w="8442" w:type="dxa"/>
          </w:tcPr>
          <w:p w14:paraId="2A7A7B28" w14:textId="77777777" w:rsidR="00CF1136" w:rsidRPr="00142677" w:rsidRDefault="00F83A5F" w:rsidP="005057A7">
            <w:pPr>
              <w:rPr>
                <w:rFonts w:ascii="Times New Roman" w:hAnsi="Times New Roman" w:cs="Times New Roman"/>
                <w:sz w:val="28"/>
                <w:szCs w:val="28"/>
              </w:rPr>
            </w:pPr>
            <w:r w:rsidRPr="00142677">
              <w:rPr>
                <w:rFonts w:ascii="Times New Roman" w:hAnsi="Times New Roman" w:cs="Times New Roman"/>
                <w:sz w:val="28"/>
                <w:szCs w:val="28"/>
              </w:rPr>
              <w:t>ОПРЕДЕЛЕНИЯ</w:t>
            </w:r>
          </w:p>
        </w:tc>
        <w:tc>
          <w:tcPr>
            <w:tcW w:w="636" w:type="dxa"/>
          </w:tcPr>
          <w:p w14:paraId="37D36FFE" w14:textId="10D41CB7" w:rsidR="00CF1136" w:rsidRPr="00142677" w:rsidRDefault="00DF7446" w:rsidP="005057A7">
            <w:pPr>
              <w:rPr>
                <w:rFonts w:ascii="Times New Roman" w:hAnsi="Times New Roman" w:cs="Times New Roman"/>
                <w:sz w:val="28"/>
                <w:szCs w:val="28"/>
              </w:rPr>
            </w:pPr>
            <w:r w:rsidRPr="00142677">
              <w:rPr>
                <w:rFonts w:ascii="Times New Roman" w:hAnsi="Times New Roman" w:cs="Times New Roman"/>
                <w:sz w:val="28"/>
                <w:szCs w:val="28"/>
              </w:rPr>
              <w:t>7</w:t>
            </w:r>
          </w:p>
        </w:tc>
      </w:tr>
      <w:tr w:rsidR="00142677" w:rsidRPr="00142677" w14:paraId="488A8125" w14:textId="77777777" w:rsidTr="00142677">
        <w:tc>
          <w:tcPr>
            <w:tcW w:w="776" w:type="dxa"/>
          </w:tcPr>
          <w:p w14:paraId="4AEAEB94" w14:textId="77777777" w:rsidR="00CF1136" w:rsidRPr="00142677" w:rsidRDefault="00CF1136" w:rsidP="005057A7">
            <w:pPr>
              <w:rPr>
                <w:rFonts w:ascii="Times New Roman" w:hAnsi="Times New Roman" w:cs="Times New Roman"/>
                <w:sz w:val="28"/>
                <w:szCs w:val="28"/>
              </w:rPr>
            </w:pPr>
          </w:p>
        </w:tc>
        <w:tc>
          <w:tcPr>
            <w:tcW w:w="8442" w:type="dxa"/>
          </w:tcPr>
          <w:p w14:paraId="315C5932" w14:textId="77777777" w:rsidR="00CF1136" w:rsidRPr="00142677" w:rsidRDefault="00CF1136" w:rsidP="005057A7">
            <w:pPr>
              <w:rPr>
                <w:rFonts w:ascii="Times New Roman" w:hAnsi="Times New Roman" w:cs="Times New Roman"/>
                <w:sz w:val="28"/>
                <w:szCs w:val="28"/>
              </w:rPr>
            </w:pPr>
            <w:r w:rsidRPr="00142677">
              <w:rPr>
                <w:rFonts w:ascii="Times New Roman" w:hAnsi="Times New Roman" w:cs="Times New Roman"/>
                <w:sz w:val="28"/>
                <w:szCs w:val="28"/>
              </w:rPr>
              <w:t>ОБОЗНАЧЕНИЯ И СОКРАЩЕНИЯ</w:t>
            </w:r>
          </w:p>
        </w:tc>
        <w:tc>
          <w:tcPr>
            <w:tcW w:w="636" w:type="dxa"/>
          </w:tcPr>
          <w:p w14:paraId="3ED69121" w14:textId="3D266691" w:rsidR="00CF1136" w:rsidRPr="00142677" w:rsidRDefault="0052529F" w:rsidP="005057A7">
            <w:pPr>
              <w:rPr>
                <w:rFonts w:ascii="Times New Roman" w:hAnsi="Times New Roman" w:cs="Times New Roman"/>
                <w:sz w:val="28"/>
                <w:szCs w:val="28"/>
              </w:rPr>
            </w:pPr>
            <w:r w:rsidRPr="00142677">
              <w:rPr>
                <w:rFonts w:ascii="Times New Roman" w:hAnsi="Times New Roman" w:cs="Times New Roman"/>
                <w:sz w:val="28"/>
                <w:szCs w:val="28"/>
              </w:rPr>
              <w:t>9</w:t>
            </w:r>
          </w:p>
        </w:tc>
      </w:tr>
      <w:tr w:rsidR="00142677" w:rsidRPr="00142677" w14:paraId="543BA1BC" w14:textId="77777777" w:rsidTr="00142677">
        <w:tc>
          <w:tcPr>
            <w:tcW w:w="776" w:type="dxa"/>
          </w:tcPr>
          <w:p w14:paraId="04894056" w14:textId="77777777" w:rsidR="00CF1136" w:rsidRPr="00142677" w:rsidRDefault="00CF1136" w:rsidP="005057A7">
            <w:pPr>
              <w:rPr>
                <w:rFonts w:ascii="Times New Roman" w:hAnsi="Times New Roman" w:cs="Times New Roman"/>
                <w:sz w:val="28"/>
                <w:szCs w:val="28"/>
              </w:rPr>
            </w:pPr>
          </w:p>
        </w:tc>
        <w:tc>
          <w:tcPr>
            <w:tcW w:w="8442" w:type="dxa"/>
          </w:tcPr>
          <w:p w14:paraId="2075D931" w14:textId="77777777" w:rsidR="00CF1136" w:rsidRPr="00142677" w:rsidRDefault="00CF1136" w:rsidP="005057A7">
            <w:pPr>
              <w:rPr>
                <w:rFonts w:ascii="Times New Roman" w:hAnsi="Times New Roman" w:cs="Times New Roman"/>
                <w:sz w:val="28"/>
                <w:szCs w:val="28"/>
              </w:rPr>
            </w:pPr>
            <w:r w:rsidRPr="00142677">
              <w:rPr>
                <w:rFonts w:ascii="Times New Roman" w:hAnsi="Times New Roman" w:cs="Times New Roman"/>
                <w:sz w:val="28"/>
                <w:szCs w:val="28"/>
              </w:rPr>
              <w:t>ВВЕДЕНИЕ</w:t>
            </w:r>
          </w:p>
        </w:tc>
        <w:tc>
          <w:tcPr>
            <w:tcW w:w="636" w:type="dxa"/>
          </w:tcPr>
          <w:p w14:paraId="6419FE3F" w14:textId="46C7813F" w:rsidR="00CF1136" w:rsidRPr="00142677" w:rsidRDefault="000051C4" w:rsidP="005057A7">
            <w:pPr>
              <w:rPr>
                <w:rFonts w:ascii="Times New Roman" w:hAnsi="Times New Roman" w:cs="Times New Roman"/>
                <w:sz w:val="28"/>
                <w:szCs w:val="28"/>
              </w:rPr>
            </w:pPr>
            <w:r w:rsidRPr="00142677">
              <w:rPr>
                <w:rFonts w:ascii="Times New Roman" w:hAnsi="Times New Roman" w:cs="Times New Roman"/>
                <w:sz w:val="28"/>
                <w:szCs w:val="28"/>
              </w:rPr>
              <w:t>1</w:t>
            </w:r>
            <w:r w:rsidR="009067D0" w:rsidRPr="00142677">
              <w:rPr>
                <w:rFonts w:ascii="Times New Roman" w:hAnsi="Times New Roman" w:cs="Times New Roman"/>
                <w:sz w:val="28"/>
                <w:szCs w:val="28"/>
              </w:rPr>
              <w:t>1</w:t>
            </w:r>
          </w:p>
        </w:tc>
      </w:tr>
      <w:tr w:rsidR="00142677" w:rsidRPr="00142677" w14:paraId="210F4550" w14:textId="77777777" w:rsidTr="00142677">
        <w:tc>
          <w:tcPr>
            <w:tcW w:w="776" w:type="dxa"/>
          </w:tcPr>
          <w:p w14:paraId="0EB883E3" w14:textId="77777777" w:rsidR="00CF1136" w:rsidRPr="00142677" w:rsidRDefault="00CF1136" w:rsidP="005057A7">
            <w:pPr>
              <w:rPr>
                <w:rFonts w:ascii="Times New Roman" w:hAnsi="Times New Roman" w:cs="Times New Roman"/>
                <w:sz w:val="28"/>
                <w:szCs w:val="28"/>
              </w:rPr>
            </w:pPr>
            <w:r w:rsidRPr="00142677">
              <w:rPr>
                <w:rFonts w:ascii="Times New Roman" w:hAnsi="Times New Roman" w:cs="Times New Roman"/>
                <w:sz w:val="28"/>
                <w:szCs w:val="28"/>
              </w:rPr>
              <w:t>1</w:t>
            </w:r>
          </w:p>
        </w:tc>
        <w:tc>
          <w:tcPr>
            <w:tcW w:w="8442" w:type="dxa"/>
          </w:tcPr>
          <w:p w14:paraId="57A86618" w14:textId="77777777" w:rsidR="00CF1136" w:rsidRPr="00142677" w:rsidRDefault="00CF1136" w:rsidP="005057A7">
            <w:pPr>
              <w:rPr>
                <w:rFonts w:ascii="Times New Roman" w:hAnsi="Times New Roman" w:cs="Times New Roman"/>
                <w:sz w:val="28"/>
                <w:szCs w:val="28"/>
              </w:rPr>
            </w:pPr>
            <w:r w:rsidRPr="00142677">
              <w:rPr>
                <w:rFonts w:ascii="Times New Roman" w:hAnsi="Times New Roman" w:cs="Times New Roman"/>
                <w:sz w:val="28"/>
                <w:szCs w:val="28"/>
              </w:rPr>
              <w:t>СОСТОЯНИЕ И ПЕРСПЕКТИВЫ РАЗВИТИЯ РОТАЦИОННОЙ ОБРАБОТКИ</w:t>
            </w:r>
          </w:p>
        </w:tc>
        <w:tc>
          <w:tcPr>
            <w:tcW w:w="636" w:type="dxa"/>
          </w:tcPr>
          <w:p w14:paraId="72617D42" w14:textId="5AB7B7EB" w:rsidR="00CF1136" w:rsidRPr="00142677" w:rsidRDefault="00100C4A" w:rsidP="005057A7">
            <w:pPr>
              <w:rPr>
                <w:rFonts w:ascii="Times New Roman" w:hAnsi="Times New Roman" w:cs="Times New Roman"/>
                <w:sz w:val="28"/>
                <w:szCs w:val="28"/>
              </w:rPr>
            </w:pPr>
            <w:r w:rsidRPr="00142677">
              <w:rPr>
                <w:rFonts w:ascii="Times New Roman" w:hAnsi="Times New Roman" w:cs="Times New Roman"/>
                <w:sz w:val="28"/>
                <w:szCs w:val="28"/>
              </w:rPr>
              <w:t>1</w:t>
            </w:r>
            <w:r w:rsidR="009067D0" w:rsidRPr="00142677">
              <w:rPr>
                <w:rFonts w:ascii="Times New Roman" w:hAnsi="Times New Roman" w:cs="Times New Roman"/>
                <w:sz w:val="28"/>
                <w:szCs w:val="28"/>
              </w:rPr>
              <w:t>5</w:t>
            </w:r>
          </w:p>
        </w:tc>
      </w:tr>
      <w:tr w:rsidR="00142677" w:rsidRPr="00142677" w14:paraId="21401DEA" w14:textId="77777777" w:rsidTr="00142677">
        <w:tc>
          <w:tcPr>
            <w:tcW w:w="776" w:type="dxa"/>
          </w:tcPr>
          <w:p w14:paraId="61E2DD1C" w14:textId="77777777" w:rsidR="00CF1136" w:rsidRPr="00142677" w:rsidRDefault="00CF1136" w:rsidP="005057A7">
            <w:pPr>
              <w:rPr>
                <w:rFonts w:ascii="Times New Roman" w:hAnsi="Times New Roman" w:cs="Times New Roman"/>
                <w:sz w:val="28"/>
                <w:szCs w:val="28"/>
              </w:rPr>
            </w:pPr>
            <w:r w:rsidRPr="00142677">
              <w:rPr>
                <w:rFonts w:ascii="Times New Roman" w:hAnsi="Times New Roman" w:cs="Times New Roman"/>
                <w:sz w:val="28"/>
                <w:szCs w:val="28"/>
              </w:rPr>
              <w:t>1.1</w:t>
            </w:r>
          </w:p>
        </w:tc>
        <w:tc>
          <w:tcPr>
            <w:tcW w:w="8442" w:type="dxa"/>
          </w:tcPr>
          <w:p w14:paraId="57496D36" w14:textId="77777777" w:rsidR="00CF1136" w:rsidRPr="00142677" w:rsidRDefault="00CF1136" w:rsidP="005057A7">
            <w:pPr>
              <w:rPr>
                <w:rFonts w:ascii="Times New Roman" w:hAnsi="Times New Roman" w:cs="Times New Roman"/>
                <w:sz w:val="28"/>
                <w:szCs w:val="28"/>
              </w:rPr>
            </w:pPr>
            <w:r w:rsidRPr="00142677">
              <w:rPr>
                <w:rFonts w:ascii="Times New Roman" w:hAnsi="Times New Roman" w:cs="Times New Roman"/>
                <w:sz w:val="28"/>
                <w:szCs w:val="28"/>
              </w:rPr>
              <w:t xml:space="preserve">Анализ </w:t>
            </w:r>
            <w:proofErr w:type="gramStart"/>
            <w:r w:rsidRPr="00142677">
              <w:rPr>
                <w:rFonts w:ascii="Times New Roman" w:hAnsi="Times New Roman" w:cs="Times New Roman"/>
                <w:sz w:val="28"/>
                <w:szCs w:val="28"/>
              </w:rPr>
              <w:t>методов токарной обработки наружных поверхностей деталей машин</w:t>
            </w:r>
            <w:proofErr w:type="gramEnd"/>
          </w:p>
        </w:tc>
        <w:tc>
          <w:tcPr>
            <w:tcW w:w="636" w:type="dxa"/>
          </w:tcPr>
          <w:p w14:paraId="36EF9BFE" w14:textId="034846D8" w:rsidR="00CF1136" w:rsidRPr="00142677" w:rsidRDefault="00100C4A" w:rsidP="005057A7">
            <w:pPr>
              <w:rPr>
                <w:rFonts w:ascii="Times New Roman" w:hAnsi="Times New Roman" w:cs="Times New Roman"/>
                <w:sz w:val="28"/>
                <w:szCs w:val="28"/>
              </w:rPr>
            </w:pPr>
            <w:r w:rsidRPr="00142677">
              <w:rPr>
                <w:rFonts w:ascii="Times New Roman" w:hAnsi="Times New Roman" w:cs="Times New Roman"/>
                <w:sz w:val="28"/>
                <w:szCs w:val="28"/>
              </w:rPr>
              <w:t>1</w:t>
            </w:r>
            <w:r w:rsidR="009067D0" w:rsidRPr="00142677">
              <w:rPr>
                <w:rFonts w:ascii="Times New Roman" w:hAnsi="Times New Roman" w:cs="Times New Roman"/>
                <w:sz w:val="28"/>
                <w:szCs w:val="28"/>
              </w:rPr>
              <w:t>5</w:t>
            </w:r>
          </w:p>
        </w:tc>
      </w:tr>
      <w:tr w:rsidR="00142677" w:rsidRPr="00142677" w14:paraId="557741D0" w14:textId="77777777" w:rsidTr="00142677">
        <w:tc>
          <w:tcPr>
            <w:tcW w:w="776" w:type="dxa"/>
          </w:tcPr>
          <w:p w14:paraId="33C86E27" w14:textId="77777777" w:rsidR="00CF1136" w:rsidRPr="00142677" w:rsidRDefault="00E45CA8" w:rsidP="005057A7">
            <w:pPr>
              <w:rPr>
                <w:rFonts w:ascii="Times New Roman" w:hAnsi="Times New Roman" w:cs="Times New Roman"/>
                <w:sz w:val="28"/>
                <w:szCs w:val="28"/>
              </w:rPr>
            </w:pPr>
            <w:r w:rsidRPr="00142677">
              <w:rPr>
                <w:rFonts w:ascii="Times New Roman" w:hAnsi="Times New Roman" w:cs="Times New Roman"/>
                <w:sz w:val="28"/>
                <w:szCs w:val="28"/>
              </w:rPr>
              <w:t>1.1.1</w:t>
            </w:r>
          </w:p>
        </w:tc>
        <w:tc>
          <w:tcPr>
            <w:tcW w:w="8442" w:type="dxa"/>
          </w:tcPr>
          <w:p w14:paraId="2B36A756" w14:textId="77777777" w:rsidR="00E45CA8" w:rsidRPr="00142677" w:rsidRDefault="00E45CA8" w:rsidP="005057A7">
            <w:pPr>
              <w:pStyle w:val="3"/>
              <w:spacing w:before="0"/>
              <w:outlineLvl w:val="2"/>
              <w:rPr>
                <w:rFonts w:ascii="Times New Roman" w:hAnsi="Times New Roman" w:cs="Times New Roman"/>
                <w:b w:val="0"/>
                <w:color w:val="auto"/>
                <w:sz w:val="28"/>
                <w:szCs w:val="28"/>
              </w:rPr>
            </w:pPr>
            <w:r w:rsidRPr="00142677">
              <w:rPr>
                <w:rFonts w:ascii="Times New Roman" w:hAnsi="Times New Roman" w:cs="Times New Roman"/>
                <w:b w:val="0"/>
                <w:color w:val="auto"/>
                <w:sz w:val="28"/>
                <w:szCs w:val="28"/>
              </w:rPr>
              <w:t>Анализ метода традиционной токарной обработки поверхностей</w:t>
            </w:r>
          </w:p>
          <w:p w14:paraId="6ABE478F" w14:textId="77777777" w:rsidR="00CF1136" w:rsidRPr="00142677" w:rsidRDefault="00CF1136" w:rsidP="005057A7">
            <w:pPr>
              <w:rPr>
                <w:rFonts w:ascii="Times New Roman" w:hAnsi="Times New Roman" w:cs="Times New Roman"/>
                <w:sz w:val="28"/>
                <w:szCs w:val="28"/>
              </w:rPr>
            </w:pPr>
          </w:p>
        </w:tc>
        <w:tc>
          <w:tcPr>
            <w:tcW w:w="636" w:type="dxa"/>
          </w:tcPr>
          <w:p w14:paraId="20CC376E" w14:textId="561B6639" w:rsidR="00CF1136"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1</w:t>
            </w:r>
            <w:r w:rsidR="009067D0" w:rsidRPr="00142677">
              <w:rPr>
                <w:rFonts w:ascii="Times New Roman" w:hAnsi="Times New Roman" w:cs="Times New Roman"/>
                <w:sz w:val="28"/>
                <w:szCs w:val="28"/>
              </w:rPr>
              <w:t>5</w:t>
            </w:r>
          </w:p>
        </w:tc>
      </w:tr>
      <w:tr w:rsidR="00142677" w:rsidRPr="00142677" w14:paraId="72B77F42" w14:textId="77777777" w:rsidTr="00142677">
        <w:tc>
          <w:tcPr>
            <w:tcW w:w="776" w:type="dxa"/>
          </w:tcPr>
          <w:p w14:paraId="5B24B402" w14:textId="77777777"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1.1.2</w:t>
            </w:r>
          </w:p>
        </w:tc>
        <w:tc>
          <w:tcPr>
            <w:tcW w:w="8442" w:type="dxa"/>
          </w:tcPr>
          <w:p w14:paraId="2A1A9CB3" w14:textId="77777777"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Анализ метода кососугольной (бреющей) токарной обработки поверхностей</w:t>
            </w:r>
          </w:p>
        </w:tc>
        <w:tc>
          <w:tcPr>
            <w:tcW w:w="636" w:type="dxa"/>
          </w:tcPr>
          <w:p w14:paraId="59FA4F0D" w14:textId="502A5925" w:rsidR="003F16F5" w:rsidRPr="00142677" w:rsidRDefault="009067D0" w:rsidP="005057A7">
            <w:pPr>
              <w:rPr>
                <w:rFonts w:ascii="Times New Roman" w:hAnsi="Times New Roman" w:cs="Times New Roman"/>
              </w:rPr>
            </w:pPr>
            <w:r w:rsidRPr="00142677">
              <w:rPr>
                <w:rFonts w:ascii="Times New Roman" w:hAnsi="Times New Roman" w:cs="Times New Roman"/>
                <w:sz w:val="28"/>
              </w:rPr>
              <w:t>20</w:t>
            </w:r>
          </w:p>
        </w:tc>
      </w:tr>
      <w:tr w:rsidR="00142677" w:rsidRPr="00142677" w14:paraId="187FD992" w14:textId="77777777" w:rsidTr="00142677">
        <w:tc>
          <w:tcPr>
            <w:tcW w:w="776" w:type="dxa"/>
          </w:tcPr>
          <w:p w14:paraId="049A0981" w14:textId="77777777"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1.1.3</w:t>
            </w:r>
          </w:p>
        </w:tc>
        <w:tc>
          <w:tcPr>
            <w:tcW w:w="8442" w:type="dxa"/>
          </w:tcPr>
          <w:p w14:paraId="246B5D87" w14:textId="77777777"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Анализ метода ротационной токарной обработки поверхностей</w:t>
            </w:r>
          </w:p>
        </w:tc>
        <w:tc>
          <w:tcPr>
            <w:tcW w:w="636" w:type="dxa"/>
          </w:tcPr>
          <w:p w14:paraId="45EFB858" w14:textId="46C7B8B1" w:rsidR="003F16F5" w:rsidRPr="00142677" w:rsidRDefault="00ED45E0" w:rsidP="005057A7">
            <w:pPr>
              <w:rPr>
                <w:rFonts w:ascii="Times New Roman" w:hAnsi="Times New Roman" w:cs="Times New Roman"/>
              </w:rPr>
            </w:pPr>
            <w:r w:rsidRPr="00142677">
              <w:rPr>
                <w:rFonts w:ascii="Times New Roman" w:hAnsi="Times New Roman" w:cs="Times New Roman"/>
                <w:sz w:val="28"/>
                <w:szCs w:val="28"/>
              </w:rPr>
              <w:t>2</w:t>
            </w:r>
            <w:r w:rsidR="009067D0" w:rsidRPr="00142677">
              <w:rPr>
                <w:rFonts w:ascii="Times New Roman" w:hAnsi="Times New Roman" w:cs="Times New Roman"/>
                <w:sz w:val="28"/>
                <w:szCs w:val="28"/>
              </w:rPr>
              <w:t>3</w:t>
            </w:r>
          </w:p>
        </w:tc>
      </w:tr>
      <w:tr w:rsidR="00142677" w:rsidRPr="00142677" w14:paraId="44DC46FA" w14:textId="77777777" w:rsidTr="00142677">
        <w:tc>
          <w:tcPr>
            <w:tcW w:w="776" w:type="dxa"/>
          </w:tcPr>
          <w:p w14:paraId="7BCA6218" w14:textId="77777777"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1.1.4</w:t>
            </w:r>
          </w:p>
        </w:tc>
        <w:tc>
          <w:tcPr>
            <w:tcW w:w="8442" w:type="dxa"/>
          </w:tcPr>
          <w:p w14:paraId="1E222B6E" w14:textId="098AF5A3" w:rsidR="003F16F5" w:rsidRPr="00142677" w:rsidRDefault="0007642B" w:rsidP="005057A7">
            <w:pPr>
              <w:rPr>
                <w:rFonts w:ascii="Times New Roman" w:hAnsi="Times New Roman" w:cs="Times New Roman"/>
                <w:sz w:val="28"/>
                <w:szCs w:val="28"/>
              </w:rPr>
            </w:pPr>
            <w:r w:rsidRPr="00142677">
              <w:rPr>
                <w:rFonts w:ascii="Times New Roman" w:hAnsi="Times New Roman" w:cs="Times New Roman"/>
                <w:sz w:val="28"/>
                <w:szCs w:val="28"/>
              </w:rPr>
              <w:t>Анализ метода вибрационно-ассистированной токарной обработки поверхностей</w:t>
            </w:r>
          </w:p>
        </w:tc>
        <w:tc>
          <w:tcPr>
            <w:tcW w:w="636" w:type="dxa"/>
          </w:tcPr>
          <w:p w14:paraId="1FE8E66A" w14:textId="4FE2B07C" w:rsidR="003F16F5" w:rsidRPr="00142677" w:rsidRDefault="00ED45E0" w:rsidP="005057A7">
            <w:pPr>
              <w:rPr>
                <w:rFonts w:ascii="Times New Roman" w:hAnsi="Times New Roman" w:cs="Times New Roman"/>
              </w:rPr>
            </w:pPr>
            <w:r w:rsidRPr="00142677">
              <w:rPr>
                <w:rFonts w:ascii="Times New Roman" w:hAnsi="Times New Roman" w:cs="Times New Roman"/>
                <w:sz w:val="28"/>
                <w:szCs w:val="28"/>
              </w:rPr>
              <w:t>2</w:t>
            </w:r>
            <w:r w:rsidR="009067D0" w:rsidRPr="00142677">
              <w:rPr>
                <w:rFonts w:ascii="Times New Roman" w:hAnsi="Times New Roman" w:cs="Times New Roman"/>
                <w:sz w:val="28"/>
                <w:szCs w:val="28"/>
              </w:rPr>
              <w:t>6</w:t>
            </w:r>
          </w:p>
        </w:tc>
      </w:tr>
      <w:tr w:rsidR="00142677" w:rsidRPr="00142677" w14:paraId="1F70F4C1" w14:textId="77777777" w:rsidTr="00142677">
        <w:tc>
          <w:tcPr>
            <w:tcW w:w="776" w:type="dxa"/>
          </w:tcPr>
          <w:p w14:paraId="519BAFD3" w14:textId="0372AC4E"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1.1.</w:t>
            </w:r>
            <w:r w:rsidR="009067D0" w:rsidRPr="00142677">
              <w:rPr>
                <w:rFonts w:ascii="Times New Roman" w:hAnsi="Times New Roman" w:cs="Times New Roman"/>
                <w:sz w:val="28"/>
                <w:szCs w:val="28"/>
              </w:rPr>
              <w:t>5</w:t>
            </w:r>
          </w:p>
        </w:tc>
        <w:tc>
          <w:tcPr>
            <w:tcW w:w="8442" w:type="dxa"/>
          </w:tcPr>
          <w:p w14:paraId="5CB504AC" w14:textId="77777777"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Анализ метода прецизионной токарной обработки поверхностей</w:t>
            </w:r>
          </w:p>
        </w:tc>
        <w:tc>
          <w:tcPr>
            <w:tcW w:w="636" w:type="dxa"/>
          </w:tcPr>
          <w:p w14:paraId="27811E37" w14:textId="462344B0" w:rsidR="003F16F5" w:rsidRPr="00142677" w:rsidRDefault="00ED45E0" w:rsidP="005057A7">
            <w:pPr>
              <w:rPr>
                <w:rFonts w:ascii="Times New Roman" w:hAnsi="Times New Roman" w:cs="Times New Roman"/>
              </w:rPr>
            </w:pPr>
            <w:r w:rsidRPr="00142677">
              <w:rPr>
                <w:rFonts w:ascii="Times New Roman" w:hAnsi="Times New Roman" w:cs="Times New Roman"/>
                <w:sz w:val="28"/>
                <w:szCs w:val="28"/>
              </w:rPr>
              <w:t>2</w:t>
            </w:r>
            <w:r w:rsidR="009067D0" w:rsidRPr="00142677">
              <w:rPr>
                <w:rFonts w:ascii="Times New Roman" w:hAnsi="Times New Roman" w:cs="Times New Roman"/>
                <w:sz w:val="28"/>
                <w:szCs w:val="28"/>
              </w:rPr>
              <w:t>8</w:t>
            </w:r>
          </w:p>
        </w:tc>
      </w:tr>
      <w:tr w:rsidR="00142677" w:rsidRPr="00142677" w14:paraId="72ED397E" w14:textId="77777777" w:rsidTr="00142677">
        <w:tc>
          <w:tcPr>
            <w:tcW w:w="776" w:type="dxa"/>
          </w:tcPr>
          <w:p w14:paraId="4B6A629C" w14:textId="77777777"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1.2</w:t>
            </w:r>
          </w:p>
        </w:tc>
        <w:tc>
          <w:tcPr>
            <w:tcW w:w="8442" w:type="dxa"/>
          </w:tcPr>
          <w:p w14:paraId="4B55D3FC" w14:textId="77777777"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 xml:space="preserve">Анализ </w:t>
            </w:r>
            <w:proofErr w:type="gramStart"/>
            <w:r w:rsidRPr="00142677">
              <w:rPr>
                <w:rFonts w:ascii="Times New Roman" w:hAnsi="Times New Roman" w:cs="Times New Roman"/>
                <w:sz w:val="28"/>
                <w:szCs w:val="28"/>
              </w:rPr>
              <w:t>методов ротационной обработки наружных поверхностей деталей машин</w:t>
            </w:r>
            <w:proofErr w:type="gramEnd"/>
          </w:p>
        </w:tc>
        <w:tc>
          <w:tcPr>
            <w:tcW w:w="636" w:type="dxa"/>
          </w:tcPr>
          <w:p w14:paraId="36B2582B" w14:textId="2262D5DB" w:rsidR="003F16F5" w:rsidRPr="00142677" w:rsidRDefault="00ED45E0" w:rsidP="005057A7">
            <w:pPr>
              <w:rPr>
                <w:rFonts w:ascii="Times New Roman" w:hAnsi="Times New Roman" w:cs="Times New Roman"/>
              </w:rPr>
            </w:pPr>
            <w:r w:rsidRPr="00142677">
              <w:rPr>
                <w:rFonts w:ascii="Times New Roman" w:hAnsi="Times New Roman" w:cs="Times New Roman"/>
                <w:sz w:val="28"/>
                <w:szCs w:val="28"/>
              </w:rPr>
              <w:t>2</w:t>
            </w:r>
            <w:r w:rsidR="009067D0" w:rsidRPr="00142677">
              <w:rPr>
                <w:rFonts w:ascii="Times New Roman" w:hAnsi="Times New Roman" w:cs="Times New Roman"/>
                <w:sz w:val="28"/>
                <w:szCs w:val="28"/>
              </w:rPr>
              <w:t>9</w:t>
            </w:r>
          </w:p>
        </w:tc>
      </w:tr>
      <w:tr w:rsidR="00142677" w:rsidRPr="00142677" w14:paraId="20A361DA" w14:textId="77777777" w:rsidTr="00142677">
        <w:tc>
          <w:tcPr>
            <w:tcW w:w="776" w:type="dxa"/>
          </w:tcPr>
          <w:p w14:paraId="11C388BE" w14:textId="77777777" w:rsidR="0009535D" w:rsidRPr="00142677" w:rsidRDefault="0009535D" w:rsidP="005057A7">
            <w:pPr>
              <w:rPr>
                <w:rFonts w:ascii="Times New Roman" w:hAnsi="Times New Roman" w:cs="Times New Roman"/>
                <w:sz w:val="28"/>
                <w:szCs w:val="28"/>
              </w:rPr>
            </w:pPr>
            <w:r w:rsidRPr="00142677">
              <w:rPr>
                <w:rFonts w:ascii="Times New Roman" w:hAnsi="Times New Roman" w:cs="Times New Roman"/>
                <w:sz w:val="28"/>
                <w:szCs w:val="28"/>
              </w:rPr>
              <w:t>1.2.1</w:t>
            </w:r>
          </w:p>
        </w:tc>
        <w:tc>
          <w:tcPr>
            <w:tcW w:w="8442" w:type="dxa"/>
          </w:tcPr>
          <w:p w14:paraId="15619F24" w14:textId="77777777" w:rsidR="0009535D" w:rsidRPr="00142677" w:rsidRDefault="0009535D" w:rsidP="005057A7">
            <w:pPr>
              <w:rPr>
                <w:rFonts w:ascii="Times New Roman" w:hAnsi="Times New Roman" w:cs="Times New Roman"/>
                <w:sz w:val="28"/>
                <w:szCs w:val="28"/>
              </w:rPr>
            </w:pPr>
            <w:r w:rsidRPr="00142677">
              <w:rPr>
                <w:rFonts w:ascii="Times New Roman" w:hAnsi="Times New Roman" w:cs="Times New Roman"/>
                <w:sz w:val="28"/>
                <w:szCs w:val="28"/>
              </w:rPr>
              <w:t>Анализ метода ротационной обработки поверхностей принудительно вращающейся пластиной</w:t>
            </w:r>
          </w:p>
        </w:tc>
        <w:tc>
          <w:tcPr>
            <w:tcW w:w="636" w:type="dxa"/>
          </w:tcPr>
          <w:p w14:paraId="5D22F1CE" w14:textId="1EA593A4" w:rsidR="0009535D" w:rsidRPr="00142677" w:rsidRDefault="0009535D" w:rsidP="005057A7">
            <w:pPr>
              <w:rPr>
                <w:rFonts w:ascii="Times New Roman" w:hAnsi="Times New Roman" w:cs="Times New Roman"/>
                <w:sz w:val="28"/>
                <w:szCs w:val="28"/>
              </w:rPr>
            </w:pPr>
            <w:r w:rsidRPr="00142677">
              <w:rPr>
                <w:rFonts w:ascii="Times New Roman" w:hAnsi="Times New Roman" w:cs="Times New Roman"/>
                <w:sz w:val="28"/>
                <w:szCs w:val="28"/>
              </w:rPr>
              <w:t>3</w:t>
            </w:r>
            <w:r w:rsidR="009067D0" w:rsidRPr="00142677">
              <w:rPr>
                <w:rFonts w:ascii="Times New Roman" w:hAnsi="Times New Roman" w:cs="Times New Roman"/>
                <w:sz w:val="28"/>
                <w:szCs w:val="28"/>
              </w:rPr>
              <w:t>2</w:t>
            </w:r>
          </w:p>
        </w:tc>
      </w:tr>
      <w:tr w:rsidR="00142677" w:rsidRPr="00142677" w14:paraId="77051EAD" w14:textId="77777777" w:rsidTr="00142677">
        <w:tc>
          <w:tcPr>
            <w:tcW w:w="776" w:type="dxa"/>
          </w:tcPr>
          <w:p w14:paraId="36ED9EE5" w14:textId="77777777" w:rsidR="00ED45E0" w:rsidRPr="00142677" w:rsidRDefault="0009535D" w:rsidP="005057A7">
            <w:pPr>
              <w:rPr>
                <w:rFonts w:ascii="Times New Roman" w:hAnsi="Times New Roman" w:cs="Times New Roman"/>
                <w:sz w:val="28"/>
                <w:szCs w:val="28"/>
              </w:rPr>
            </w:pPr>
            <w:r w:rsidRPr="00142677">
              <w:rPr>
                <w:rFonts w:ascii="Times New Roman" w:hAnsi="Times New Roman" w:cs="Times New Roman"/>
                <w:sz w:val="28"/>
                <w:szCs w:val="28"/>
              </w:rPr>
              <w:t>1.2.2</w:t>
            </w:r>
          </w:p>
        </w:tc>
        <w:tc>
          <w:tcPr>
            <w:tcW w:w="8442" w:type="dxa"/>
          </w:tcPr>
          <w:p w14:paraId="54F58198" w14:textId="77777777" w:rsidR="00ED45E0" w:rsidRPr="00142677" w:rsidRDefault="00ED45E0" w:rsidP="005057A7">
            <w:pPr>
              <w:rPr>
                <w:rFonts w:ascii="Times New Roman" w:hAnsi="Times New Roman" w:cs="Times New Roman"/>
                <w:sz w:val="28"/>
                <w:szCs w:val="28"/>
              </w:rPr>
            </w:pPr>
            <w:r w:rsidRPr="00142677">
              <w:rPr>
                <w:rFonts w:ascii="Times New Roman" w:hAnsi="Times New Roman" w:cs="Times New Roman"/>
                <w:sz w:val="28"/>
                <w:szCs w:val="28"/>
              </w:rPr>
              <w:t>Анализ метода ротационной обработки поверхностей самовращающейся пластиной</w:t>
            </w:r>
          </w:p>
        </w:tc>
        <w:tc>
          <w:tcPr>
            <w:tcW w:w="636" w:type="dxa"/>
          </w:tcPr>
          <w:p w14:paraId="69798C38" w14:textId="7E069A16" w:rsidR="00ED45E0" w:rsidRPr="00142677" w:rsidRDefault="000051C4" w:rsidP="005057A7">
            <w:pPr>
              <w:rPr>
                <w:rFonts w:ascii="Times New Roman" w:hAnsi="Times New Roman" w:cs="Times New Roman"/>
                <w:sz w:val="28"/>
                <w:szCs w:val="28"/>
              </w:rPr>
            </w:pPr>
            <w:r w:rsidRPr="00142677">
              <w:rPr>
                <w:rFonts w:ascii="Times New Roman" w:hAnsi="Times New Roman" w:cs="Times New Roman"/>
                <w:sz w:val="28"/>
                <w:szCs w:val="28"/>
              </w:rPr>
              <w:t>3</w:t>
            </w:r>
            <w:r w:rsidR="009067D0" w:rsidRPr="00142677">
              <w:rPr>
                <w:rFonts w:ascii="Times New Roman" w:hAnsi="Times New Roman" w:cs="Times New Roman"/>
                <w:sz w:val="28"/>
                <w:szCs w:val="28"/>
              </w:rPr>
              <w:t>5</w:t>
            </w:r>
          </w:p>
        </w:tc>
      </w:tr>
      <w:tr w:rsidR="00142677" w:rsidRPr="00142677" w14:paraId="08A6E5FE" w14:textId="77777777" w:rsidTr="00142677">
        <w:tc>
          <w:tcPr>
            <w:tcW w:w="776" w:type="dxa"/>
          </w:tcPr>
          <w:p w14:paraId="1A76C6FD" w14:textId="77777777" w:rsidR="00E8428C" w:rsidRPr="00142677" w:rsidRDefault="00E8428C" w:rsidP="005057A7">
            <w:pPr>
              <w:rPr>
                <w:rFonts w:ascii="Times New Roman" w:hAnsi="Times New Roman" w:cs="Times New Roman"/>
                <w:sz w:val="28"/>
                <w:szCs w:val="28"/>
              </w:rPr>
            </w:pPr>
            <w:r w:rsidRPr="00142677">
              <w:rPr>
                <w:rFonts w:ascii="Times New Roman" w:hAnsi="Times New Roman" w:cs="Times New Roman"/>
                <w:sz w:val="28"/>
                <w:szCs w:val="28"/>
              </w:rPr>
              <w:t>1.2.3</w:t>
            </w:r>
          </w:p>
        </w:tc>
        <w:tc>
          <w:tcPr>
            <w:tcW w:w="8442" w:type="dxa"/>
          </w:tcPr>
          <w:p w14:paraId="59BCA05D" w14:textId="77777777" w:rsidR="00E8428C" w:rsidRPr="00142677" w:rsidRDefault="00E8428C" w:rsidP="005057A7">
            <w:pPr>
              <w:rPr>
                <w:rFonts w:ascii="Times New Roman" w:hAnsi="Times New Roman" w:cs="Times New Roman"/>
                <w:sz w:val="28"/>
                <w:szCs w:val="28"/>
              </w:rPr>
            </w:pPr>
            <w:r w:rsidRPr="00142677">
              <w:rPr>
                <w:rFonts w:ascii="Times New Roman" w:hAnsi="Times New Roman" w:cs="Times New Roman"/>
                <w:sz w:val="28"/>
                <w:szCs w:val="28"/>
              </w:rPr>
              <w:t>Анализ метода ротационно-фрикционной токарной обработки поверхностей</w:t>
            </w:r>
          </w:p>
        </w:tc>
        <w:tc>
          <w:tcPr>
            <w:tcW w:w="636" w:type="dxa"/>
          </w:tcPr>
          <w:p w14:paraId="3461026D" w14:textId="13683E81" w:rsidR="00E8428C" w:rsidRPr="00142677" w:rsidRDefault="000051C4" w:rsidP="005057A7">
            <w:pPr>
              <w:rPr>
                <w:rFonts w:ascii="Times New Roman" w:hAnsi="Times New Roman" w:cs="Times New Roman"/>
                <w:sz w:val="28"/>
                <w:szCs w:val="28"/>
              </w:rPr>
            </w:pPr>
            <w:r w:rsidRPr="00142677">
              <w:rPr>
                <w:rFonts w:ascii="Times New Roman" w:hAnsi="Times New Roman" w:cs="Times New Roman"/>
                <w:sz w:val="28"/>
                <w:szCs w:val="28"/>
              </w:rPr>
              <w:t>3</w:t>
            </w:r>
            <w:r w:rsidR="009067D0" w:rsidRPr="00142677">
              <w:rPr>
                <w:rFonts w:ascii="Times New Roman" w:hAnsi="Times New Roman" w:cs="Times New Roman"/>
                <w:sz w:val="28"/>
                <w:szCs w:val="28"/>
              </w:rPr>
              <w:t>8</w:t>
            </w:r>
          </w:p>
        </w:tc>
      </w:tr>
      <w:tr w:rsidR="00142677" w:rsidRPr="00142677" w14:paraId="0D9E402A" w14:textId="77777777" w:rsidTr="00142677">
        <w:tc>
          <w:tcPr>
            <w:tcW w:w="776" w:type="dxa"/>
          </w:tcPr>
          <w:p w14:paraId="05D20550" w14:textId="77777777" w:rsidR="00E8428C" w:rsidRPr="00142677" w:rsidRDefault="00E8428C" w:rsidP="005057A7">
            <w:pPr>
              <w:rPr>
                <w:rFonts w:ascii="Times New Roman" w:hAnsi="Times New Roman" w:cs="Times New Roman"/>
                <w:sz w:val="28"/>
                <w:szCs w:val="28"/>
              </w:rPr>
            </w:pPr>
            <w:r w:rsidRPr="00142677">
              <w:rPr>
                <w:rFonts w:ascii="Times New Roman" w:hAnsi="Times New Roman" w:cs="Times New Roman"/>
                <w:sz w:val="28"/>
                <w:szCs w:val="28"/>
              </w:rPr>
              <w:t>1.2.4</w:t>
            </w:r>
          </w:p>
        </w:tc>
        <w:tc>
          <w:tcPr>
            <w:tcW w:w="8442" w:type="dxa"/>
          </w:tcPr>
          <w:p w14:paraId="65227ED7" w14:textId="77777777" w:rsidR="00E8428C" w:rsidRPr="00142677" w:rsidRDefault="00E8428C" w:rsidP="005057A7">
            <w:pPr>
              <w:rPr>
                <w:rFonts w:ascii="Times New Roman" w:hAnsi="Times New Roman" w:cs="Times New Roman"/>
                <w:sz w:val="28"/>
                <w:szCs w:val="28"/>
              </w:rPr>
            </w:pPr>
            <w:r w:rsidRPr="00142677">
              <w:rPr>
                <w:rFonts w:ascii="Times New Roman" w:hAnsi="Times New Roman" w:cs="Times New Roman"/>
                <w:sz w:val="28"/>
                <w:szCs w:val="28"/>
              </w:rPr>
              <w:t>Анализ метода фрезеточения и фрезерования самовращающимися пластинками наружных поверхностей</w:t>
            </w:r>
          </w:p>
        </w:tc>
        <w:tc>
          <w:tcPr>
            <w:tcW w:w="636" w:type="dxa"/>
          </w:tcPr>
          <w:p w14:paraId="7768E175" w14:textId="1A64BE91" w:rsidR="00E8428C" w:rsidRPr="00142677" w:rsidRDefault="009067D0" w:rsidP="005057A7">
            <w:pPr>
              <w:rPr>
                <w:rFonts w:ascii="Times New Roman" w:hAnsi="Times New Roman" w:cs="Times New Roman"/>
                <w:sz w:val="28"/>
                <w:szCs w:val="28"/>
              </w:rPr>
            </w:pPr>
            <w:r w:rsidRPr="00142677">
              <w:rPr>
                <w:rFonts w:ascii="Times New Roman" w:hAnsi="Times New Roman" w:cs="Times New Roman"/>
                <w:sz w:val="28"/>
                <w:szCs w:val="28"/>
              </w:rPr>
              <w:t>40</w:t>
            </w:r>
          </w:p>
        </w:tc>
      </w:tr>
      <w:tr w:rsidR="00142677" w:rsidRPr="00142677" w14:paraId="0E85195E" w14:textId="77777777" w:rsidTr="00142677">
        <w:tc>
          <w:tcPr>
            <w:tcW w:w="776" w:type="dxa"/>
          </w:tcPr>
          <w:p w14:paraId="0B104C13" w14:textId="77777777"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1.3</w:t>
            </w:r>
          </w:p>
        </w:tc>
        <w:tc>
          <w:tcPr>
            <w:tcW w:w="8442" w:type="dxa"/>
          </w:tcPr>
          <w:p w14:paraId="0B432CF4" w14:textId="77777777"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Анализ конструкций ротационных резцов</w:t>
            </w:r>
          </w:p>
        </w:tc>
        <w:tc>
          <w:tcPr>
            <w:tcW w:w="636" w:type="dxa"/>
          </w:tcPr>
          <w:p w14:paraId="2B203B06" w14:textId="25438733" w:rsidR="003F16F5" w:rsidRPr="00142677" w:rsidRDefault="000051C4" w:rsidP="005057A7">
            <w:pPr>
              <w:rPr>
                <w:rFonts w:ascii="Times New Roman" w:hAnsi="Times New Roman" w:cs="Times New Roman"/>
                <w:sz w:val="28"/>
                <w:szCs w:val="28"/>
              </w:rPr>
            </w:pPr>
            <w:r w:rsidRPr="00142677">
              <w:rPr>
                <w:rFonts w:ascii="Times New Roman" w:hAnsi="Times New Roman" w:cs="Times New Roman"/>
                <w:sz w:val="28"/>
                <w:szCs w:val="28"/>
              </w:rPr>
              <w:t>4</w:t>
            </w:r>
            <w:r w:rsidR="00CB137C" w:rsidRPr="00142677">
              <w:rPr>
                <w:rFonts w:ascii="Times New Roman" w:hAnsi="Times New Roman" w:cs="Times New Roman"/>
                <w:sz w:val="28"/>
                <w:szCs w:val="28"/>
              </w:rPr>
              <w:t>2</w:t>
            </w:r>
          </w:p>
        </w:tc>
      </w:tr>
      <w:tr w:rsidR="00142677" w:rsidRPr="00142677" w14:paraId="70879323" w14:textId="77777777" w:rsidTr="00142677">
        <w:tc>
          <w:tcPr>
            <w:tcW w:w="776" w:type="dxa"/>
          </w:tcPr>
          <w:p w14:paraId="232AE9DE" w14:textId="77777777"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1.4</w:t>
            </w:r>
          </w:p>
        </w:tc>
        <w:tc>
          <w:tcPr>
            <w:tcW w:w="8442" w:type="dxa"/>
          </w:tcPr>
          <w:p w14:paraId="405A9E66" w14:textId="77777777"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Выводы по первой главе, цель и задачи исследования</w:t>
            </w:r>
          </w:p>
        </w:tc>
        <w:tc>
          <w:tcPr>
            <w:tcW w:w="636" w:type="dxa"/>
          </w:tcPr>
          <w:p w14:paraId="6F7B8419" w14:textId="4E58D634" w:rsidR="003F16F5" w:rsidRPr="00142677" w:rsidRDefault="000051C4" w:rsidP="005057A7">
            <w:pPr>
              <w:rPr>
                <w:rFonts w:ascii="Times New Roman" w:hAnsi="Times New Roman" w:cs="Times New Roman"/>
                <w:sz w:val="28"/>
                <w:szCs w:val="28"/>
              </w:rPr>
            </w:pPr>
            <w:r w:rsidRPr="00142677">
              <w:rPr>
                <w:rFonts w:ascii="Times New Roman" w:hAnsi="Times New Roman" w:cs="Times New Roman"/>
                <w:sz w:val="28"/>
                <w:szCs w:val="28"/>
              </w:rPr>
              <w:t>4</w:t>
            </w:r>
            <w:r w:rsidR="00CB137C" w:rsidRPr="00142677">
              <w:rPr>
                <w:rFonts w:ascii="Times New Roman" w:hAnsi="Times New Roman" w:cs="Times New Roman"/>
                <w:sz w:val="28"/>
                <w:szCs w:val="28"/>
              </w:rPr>
              <w:t>7</w:t>
            </w:r>
          </w:p>
        </w:tc>
      </w:tr>
      <w:tr w:rsidR="00142677" w:rsidRPr="00142677" w14:paraId="57362D4B" w14:textId="77777777" w:rsidTr="00142677">
        <w:tc>
          <w:tcPr>
            <w:tcW w:w="776" w:type="dxa"/>
          </w:tcPr>
          <w:p w14:paraId="1C24A0D3" w14:textId="77777777"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2</w:t>
            </w:r>
          </w:p>
        </w:tc>
        <w:tc>
          <w:tcPr>
            <w:tcW w:w="8442" w:type="dxa"/>
          </w:tcPr>
          <w:p w14:paraId="443A82E9" w14:textId="77777777"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 xml:space="preserve">ТЕОРЕТИЧЕСКОЕ ИССЛЕДОВАНИЕ И </w:t>
            </w:r>
            <w:r w:rsidR="00CA34CF" w:rsidRPr="00142677">
              <w:rPr>
                <w:rFonts w:ascii="Times New Roman" w:hAnsi="Times New Roman" w:cs="Times New Roman"/>
                <w:sz w:val="28"/>
                <w:szCs w:val="28"/>
              </w:rPr>
              <w:t>РАЗРБОТКА НОВОЙ КОНСТРУКЦИИ</w:t>
            </w:r>
          </w:p>
        </w:tc>
        <w:tc>
          <w:tcPr>
            <w:tcW w:w="636" w:type="dxa"/>
          </w:tcPr>
          <w:p w14:paraId="13BD10B2" w14:textId="47D5198D" w:rsidR="003F16F5" w:rsidRPr="00142677" w:rsidRDefault="00B6027D" w:rsidP="005057A7">
            <w:pPr>
              <w:rPr>
                <w:rFonts w:ascii="Times New Roman" w:hAnsi="Times New Roman" w:cs="Times New Roman"/>
              </w:rPr>
            </w:pPr>
            <w:r w:rsidRPr="00142677">
              <w:rPr>
                <w:rFonts w:ascii="Times New Roman" w:hAnsi="Times New Roman" w:cs="Times New Roman"/>
                <w:sz w:val="28"/>
                <w:szCs w:val="28"/>
              </w:rPr>
              <w:t>4</w:t>
            </w:r>
            <w:r w:rsidR="00CB137C" w:rsidRPr="00142677">
              <w:rPr>
                <w:rFonts w:ascii="Times New Roman" w:hAnsi="Times New Roman" w:cs="Times New Roman"/>
                <w:sz w:val="28"/>
                <w:szCs w:val="28"/>
              </w:rPr>
              <w:t>9</w:t>
            </w:r>
          </w:p>
        </w:tc>
      </w:tr>
      <w:tr w:rsidR="00142677" w:rsidRPr="00142677" w14:paraId="1A56EC87" w14:textId="77777777" w:rsidTr="00142677">
        <w:tc>
          <w:tcPr>
            <w:tcW w:w="776" w:type="dxa"/>
          </w:tcPr>
          <w:p w14:paraId="282A4DEF" w14:textId="7B9B04F8" w:rsidR="00700F97" w:rsidRPr="00142677" w:rsidRDefault="00700F97" w:rsidP="005057A7">
            <w:pPr>
              <w:rPr>
                <w:rFonts w:ascii="Times New Roman" w:hAnsi="Times New Roman" w:cs="Times New Roman"/>
                <w:sz w:val="28"/>
                <w:szCs w:val="28"/>
              </w:rPr>
            </w:pPr>
            <w:r w:rsidRPr="00142677">
              <w:rPr>
                <w:rFonts w:ascii="Times New Roman" w:hAnsi="Times New Roman" w:cs="Times New Roman"/>
                <w:sz w:val="28"/>
                <w:szCs w:val="28"/>
              </w:rPr>
              <w:t>2.1</w:t>
            </w:r>
          </w:p>
        </w:tc>
        <w:tc>
          <w:tcPr>
            <w:tcW w:w="8442" w:type="dxa"/>
          </w:tcPr>
          <w:p w14:paraId="79FC8A2F" w14:textId="09B28B14" w:rsidR="00700F97" w:rsidRPr="00142677" w:rsidRDefault="00B6027D" w:rsidP="005057A7">
            <w:pPr>
              <w:jc w:val="both"/>
              <w:rPr>
                <w:rFonts w:ascii="Times New Roman" w:hAnsi="Times New Roman" w:cs="Times New Roman"/>
                <w:sz w:val="28"/>
                <w:szCs w:val="28"/>
              </w:rPr>
            </w:pPr>
            <w:r w:rsidRPr="00142677">
              <w:rPr>
                <w:rFonts w:ascii="Times New Roman" w:hAnsi="Times New Roman" w:cs="Times New Roman"/>
                <w:sz w:val="28"/>
                <w:szCs w:val="28"/>
              </w:rPr>
              <w:t>Кинематический и геометрический анализ обработки инструментом с самовращающейся кромкой</w:t>
            </w:r>
          </w:p>
        </w:tc>
        <w:tc>
          <w:tcPr>
            <w:tcW w:w="636" w:type="dxa"/>
          </w:tcPr>
          <w:p w14:paraId="684E2E66" w14:textId="627A86F7" w:rsidR="00700F97" w:rsidRPr="00142677" w:rsidRDefault="000051C4" w:rsidP="005057A7">
            <w:pPr>
              <w:rPr>
                <w:rFonts w:ascii="Times New Roman" w:hAnsi="Times New Roman" w:cs="Times New Roman"/>
                <w:sz w:val="28"/>
                <w:szCs w:val="28"/>
              </w:rPr>
            </w:pPr>
            <w:r w:rsidRPr="00142677">
              <w:rPr>
                <w:rFonts w:ascii="Times New Roman" w:hAnsi="Times New Roman" w:cs="Times New Roman"/>
                <w:sz w:val="28"/>
                <w:szCs w:val="28"/>
              </w:rPr>
              <w:t>4</w:t>
            </w:r>
            <w:r w:rsidR="00CB137C" w:rsidRPr="00142677">
              <w:rPr>
                <w:rFonts w:ascii="Times New Roman" w:hAnsi="Times New Roman" w:cs="Times New Roman"/>
                <w:sz w:val="28"/>
                <w:szCs w:val="28"/>
              </w:rPr>
              <w:t>9</w:t>
            </w:r>
          </w:p>
        </w:tc>
      </w:tr>
      <w:tr w:rsidR="00142677" w:rsidRPr="00142677" w14:paraId="623BEF54" w14:textId="77777777" w:rsidTr="00142677">
        <w:tc>
          <w:tcPr>
            <w:tcW w:w="776" w:type="dxa"/>
          </w:tcPr>
          <w:p w14:paraId="13BCB8FC" w14:textId="04E3128B" w:rsidR="00700F97" w:rsidRPr="00142677" w:rsidRDefault="00B6027D" w:rsidP="005057A7">
            <w:pPr>
              <w:rPr>
                <w:rFonts w:ascii="Times New Roman" w:hAnsi="Times New Roman" w:cs="Times New Roman"/>
                <w:sz w:val="28"/>
                <w:szCs w:val="28"/>
              </w:rPr>
            </w:pPr>
            <w:r w:rsidRPr="00142677">
              <w:rPr>
                <w:rFonts w:ascii="Times New Roman" w:hAnsi="Times New Roman" w:cs="Times New Roman"/>
                <w:sz w:val="28"/>
                <w:szCs w:val="28"/>
              </w:rPr>
              <w:t>2.2</w:t>
            </w:r>
          </w:p>
        </w:tc>
        <w:tc>
          <w:tcPr>
            <w:tcW w:w="8442" w:type="dxa"/>
          </w:tcPr>
          <w:p w14:paraId="4A114907" w14:textId="08E99AC4" w:rsidR="00700F97" w:rsidRPr="00142677" w:rsidRDefault="00B6027D" w:rsidP="005057A7">
            <w:pPr>
              <w:pStyle w:val="2"/>
              <w:spacing w:before="0"/>
              <w:jc w:val="both"/>
              <w:outlineLvl w:val="1"/>
              <w:rPr>
                <w:rFonts w:ascii="Times New Roman" w:hAnsi="Times New Roman" w:cs="Times New Roman"/>
                <w:b w:val="0"/>
                <w:color w:val="auto"/>
                <w:sz w:val="28"/>
                <w:szCs w:val="28"/>
              </w:rPr>
            </w:pPr>
            <w:r w:rsidRPr="00142677">
              <w:rPr>
                <w:rFonts w:ascii="Times New Roman" w:hAnsi="Times New Roman" w:cs="Times New Roman"/>
                <w:b w:val="0"/>
                <w:bCs w:val="0"/>
                <w:color w:val="auto"/>
                <w:sz w:val="28"/>
                <w:szCs w:val="28"/>
                <w:lang w:eastAsia="ru-RU"/>
              </w:rPr>
              <w:t>Скорость самовращения режущей кромки</w:t>
            </w:r>
          </w:p>
        </w:tc>
        <w:tc>
          <w:tcPr>
            <w:tcW w:w="636" w:type="dxa"/>
          </w:tcPr>
          <w:p w14:paraId="142B7533" w14:textId="7F94E239" w:rsidR="00700F97" w:rsidRPr="00142677" w:rsidRDefault="000051C4" w:rsidP="005057A7">
            <w:pPr>
              <w:rPr>
                <w:rFonts w:ascii="Times New Roman" w:hAnsi="Times New Roman" w:cs="Times New Roman"/>
                <w:sz w:val="28"/>
                <w:szCs w:val="28"/>
              </w:rPr>
            </w:pPr>
            <w:r w:rsidRPr="00142677">
              <w:rPr>
                <w:rFonts w:ascii="Times New Roman" w:hAnsi="Times New Roman" w:cs="Times New Roman"/>
                <w:sz w:val="28"/>
                <w:szCs w:val="28"/>
              </w:rPr>
              <w:t>5</w:t>
            </w:r>
            <w:r w:rsidR="00CB137C" w:rsidRPr="00142677">
              <w:rPr>
                <w:rFonts w:ascii="Times New Roman" w:hAnsi="Times New Roman" w:cs="Times New Roman"/>
                <w:sz w:val="28"/>
                <w:szCs w:val="28"/>
              </w:rPr>
              <w:t>5</w:t>
            </w:r>
          </w:p>
        </w:tc>
      </w:tr>
      <w:tr w:rsidR="00142677" w:rsidRPr="00142677" w14:paraId="575A9379" w14:textId="77777777" w:rsidTr="00142677">
        <w:trPr>
          <w:trHeight w:val="138"/>
        </w:trPr>
        <w:tc>
          <w:tcPr>
            <w:tcW w:w="776" w:type="dxa"/>
          </w:tcPr>
          <w:p w14:paraId="3059667F" w14:textId="48AA0058" w:rsidR="00700F97" w:rsidRPr="00142677" w:rsidRDefault="00B6027D" w:rsidP="005057A7">
            <w:pPr>
              <w:rPr>
                <w:rFonts w:ascii="Times New Roman" w:hAnsi="Times New Roman" w:cs="Times New Roman"/>
                <w:sz w:val="28"/>
                <w:szCs w:val="28"/>
              </w:rPr>
            </w:pPr>
            <w:r w:rsidRPr="00142677">
              <w:rPr>
                <w:rFonts w:ascii="Times New Roman" w:hAnsi="Times New Roman" w:cs="Times New Roman"/>
                <w:sz w:val="28"/>
                <w:szCs w:val="28"/>
              </w:rPr>
              <w:t>2.3</w:t>
            </w:r>
          </w:p>
        </w:tc>
        <w:tc>
          <w:tcPr>
            <w:tcW w:w="8442" w:type="dxa"/>
          </w:tcPr>
          <w:p w14:paraId="70BDEF13" w14:textId="3CDC01CA" w:rsidR="00700F97" w:rsidRPr="00142677" w:rsidRDefault="00B6027D" w:rsidP="005057A7">
            <w:pPr>
              <w:jc w:val="both"/>
              <w:rPr>
                <w:rFonts w:ascii="Times New Roman" w:hAnsi="Times New Roman" w:cs="Times New Roman"/>
                <w:sz w:val="28"/>
                <w:szCs w:val="28"/>
              </w:rPr>
            </w:pPr>
            <w:r w:rsidRPr="00142677">
              <w:rPr>
                <w:rFonts w:ascii="Times New Roman" w:eastAsiaTheme="majorEastAsia" w:hAnsi="Times New Roman" w:cs="Times New Roman"/>
                <w:sz w:val="28"/>
                <w:szCs w:val="28"/>
                <w:lang w:eastAsia="ru-RU"/>
              </w:rPr>
              <w:t>Толщина срезаемого слоя и проце</w:t>
            </w:r>
            <w:proofErr w:type="gramStart"/>
            <w:r w:rsidRPr="00142677">
              <w:rPr>
                <w:rFonts w:ascii="Times New Roman" w:eastAsiaTheme="majorEastAsia" w:hAnsi="Times New Roman" w:cs="Times New Roman"/>
                <w:sz w:val="28"/>
                <w:szCs w:val="28"/>
                <w:lang w:eastAsia="ru-RU"/>
              </w:rPr>
              <w:t>сс стр</w:t>
            </w:r>
            <w:proofErr w:type="gramEnd"/>
            <w:r w:rsidRPr="00142677">
              <w:rPr>
                <w:rFonts w:ascii="Times New Roman" w:eastAsiaTheme="majorEastAsia" w:hAnsi="Times New Roman" w:cs="Times New Roman"/>
                <w:sz w:val="28"/>
                <w:szCs w:val="28"/>
                <w:lang w:eastAsia="ru-RU"/>
              </w:rPr>
              <w:t>ужкообразования</w:t>
            </w:r>
          </w:p>
        </w:tc>
        <w:tc>
          <w:tcPr>
            <w:tcW w:w="636" w:type="dxa"/>
          </w:tcPr>
          <w:p w14:paraId="41899D0B" w14:textId="6BC99F71" w:rsidR="00700F97" w:rsidRPr="00142677" w:rsidRDefault="000051C4" w:rsidP="005057A7">
            <w:pPr>
              <w:rPr>
                <w:rFonts w:ascii="Times New Roman" w:hAnsi="Times New Roman" w:cs="Times New Roman"/>
                <w:sz w:val="28"/>
                <w:szCs w:val="28"/>
              </w:rPr>
            </w:pPr>
            <w:r w:rsidRPr="00142677">
              <w:rPr>
                <w:rFonts w:ascii="Times New Roman" w:hAnsi="Times New Roman" w:cs="Times New Roman"/>
                <w:sz w:val="28"/>
                <w:szCs w:val="28"/>
              </w:rPr>
              <w:t>5</w:t>
            </w:r>
            <w:r w:rsidR="00CB137C" w:rsidRPr="00142677">
              <w:rPr>
                <w:rFonts w:ascii="Times New Roman" w:hAnsi="Times New Roman" w:cs="Times New Roman"/>
                <w:sz w:val="28"/>
                <w:szCs w:val="28"/>
              </w:rPr>
              <w:t>8</w:t>
            </w:r>
          </w:p>
        </w:tc>
      </w:tr>
      <w:tr w:rsidR="00142677" w:rsidRPr="00142677" w14:paraId="75CC2FA5" w14:textId="77777777" w:rsidTr="00142677">
        <w:trPr>
          <w:trHeight w:val="138"/>
        </w:trPr>
        <w:tc>
          <w:tcPr>
            <w:tcW w:w="776" w:type="dxa"/>
          </w:tcPr>
          <w:p w14:paraId="27E90909" w14:textId="203ECCE7" w:rsidR="00EF6366" w:rsidRPr="00142677" w:rsidRDefault="00EF6366" w:rsidP="005057A7">
            <w:pPr>
              <w:rPr>
                <w:rFonts w:ascii="Times New Roman" w:hAnsi="Times New Roman" w:cs="Times New Roman"/>
                <w:sz w:val="28"/>
                <w:szCs w:val="28"/>
              </w:rPr>
            </w:pPr>
            <w:r w:rsidRPr="00142677">
              <w:rPr>
                <w:rFonts w:ascii="Times New Roman" w:hAnsi="Times New Roman" w:cs="Times New Roman"/>
                <w:sz w:val="28"/>
                <w:szCs w:val="28"/>
              </w:rPr>
              <w:t>2.4</w:t>
            </w:r>
          </w:p>
        </w:tc>
        <w:tc>
          <w:tcPr>
            <w:tcW w:w="8442" w:type="dxa"/>
          </w:tcPr>
          <w:p w14:paraId="320C65C1" w14:textId="5E03C14B" w:rsidR="00EF6366" w:rsidRPr="00142677" w:rsidRDefault="00EF6366" w:rsidP="005057A7">
            <w:pPr>
              <w:jc w:val="both"/>
              <w:rPr>
                <w:rFonts w:ascii="Times New Roman" w:eastAsiaTheme="majorEastAsia" w:hAnsi="Times New Roman" w:cs="Times New Roman"/>
                <w:sz w:val="28"/>
                <w:szCs w:val="28"/>
                <w:lang w:eastAsia="ru-RU"/>
              </w:rPr>
            </w:pPr>
            <w:r w:rsidRPr="00142677">
              <w:rPr>
                <w:rFonts w:ascii="Times New Roman" w:hAnsi="Times New Roman" w:cs="Times New Roman"/>
                <w:bCs/>
                <w:sz w:val="28"/>
                <w:szCs w:val="28"/>
                <w:lang w:eastAsia="ru-RU"/>
              </w:rPr>
              <w:t>Анализ действия сил на поверхности инструмента</w:t>
            </w:r>
          </w:p>
        </w:tc>
        <w:tc>
          <w:tcPr>
            <w:tcW w:w="636" w:type="dxa"/>
          </w:tcPr>
          <w:p w14:paraId="20A85B88" w14:textId="0AC7CBE6" w:rsidR="00EF6366" w:rsidRPr="00142677" w:rsidRDefault="00CB137C" w:rsidP="005057A7">
            <w:pPr>
              <w:rPr>
                <w:rFonts w:ascii="Times New Roman" w:hAnsi="Times New Roman" w:cs="Times New Roman"/>
                <w:sz w:val="28"/>
                <w:szCs w:val="28"/>
              </w:rPr>
            </w:pPr>
            <w:r w:rsidRPr="00142677">
              <w:rPr>
                <w:rFonts w:ascii="Times New Roman" w:hAnsi="Times New Roman" w:cs="Times New Roman"/>
                <w:sz w:val="28"/>
                <w:szCs w:val="28"/>
              </w:rPr>
              <w:t>60</w:t>
            </w:r>
          </w:p>
        </w:tc>
      </w:tr>
      <w:tr w:rsidR="00142677" w:rsidRPr="00142677" w14:paraId="0A980708" w14:textId="77777777" w:rsidTr="00142677">
        <w:trPr>
          <w:trHeight w:val="138"/>
        </w:trPr>
        <w:tc>
          <w:tcPr>
            <w:tcW w:w="776" w:type="dxa"/>
          </w:tcPr>
          <w:p w14:paraId="354CB278" w14:textId="2447738A" w:rsidR="00EF6366" w:rsidRPr="00142677" w:rsidRDefault="00EF6366" w:rsidP="005057A7">
            <w:pPr>
              <w:rPr>
                <w:rFonts w:ascii="Times New Roman" w:hAnsi="Times New Roman" w:cs="Times New Roman"/>
                <w:sz w:val="28"/>
                <w:szCs w:val="28"/>
              </w:rPr>
            </w:pPr>
            <w:r w:rsidRPr="00142677">
              <w:rPr>
                <w:rFonts w:ascii="Times New Roman" w:hAnsi="Times New Roman" w:cs="Times New Roman"/>
                <w:sz w:val="28"/>
                <w:szCs w:val="28"/>
              </w:rPr>
              <w:t>2.5</w:t>
            </w:r>
          </w:p>
        </w:tc>
        <w:tc>
          <w:tcPr>
            <w:tcW w:w="8442" w:type="dxa"/>
          </w:tcPr>
          <w:p w14:paraId="5A67843A" w14:textId="02177D0A" w:rsidR="00EF6366" w:rsidRPr="00142677" w:rsidRDefault="00EF6366" w:rsidP="005057A7">
            <w:pPr>
              <w:jc w:val="both"/>
              <w:rPr>
                <w:rFonts w:ascii="Times New Roman" w:eastAsiaTheme="majorEastAsia" w:hAnsi="Times New Roman" w:cs="Times New Roman"/>
                <w:sz w:val="28"/>
                <w:szCs w:val="28"/>
                <w:lang w:eastAsia="ru-RU"/>
              </w:rPr>
            </w:pPr>
            <w:r w:rsidRPr="00142677">
              <w:rPr>
                <w:rFonts w:ascii="Times New Roman" w:hAnsi="Times New Roman" w:cs="Times New Roman"/>
                <w:sz w:val="28"/>
                <w:szCs w:val="28"/>
              </w:rPr>
              <w:t>Анализ повышенной износостойкости и модель износа самовращающейся режущей кромки</w:t>
            </w:r>
          </w:p>
        </w:tc>
        <w:tc>
          <w:tcPr>
            <w:tcW w:w="636" w:type="dxa"/>
          </w:tcPr>
          <w:p w14:paraId="50488EB8" w14:textId="69ABD6ED" w:rsidR="00EF6366" w:rsidRPr="00142677" w:rsidRDefault="00EF6366" w:rsidP="005057A7">
            <w:pPr>
              <w:rPr>
                <w:rFonts w:ascii="Times New Roman" w:hAnsi="Times New Roman" w:cs="Times New Roman"/>
                <w:sz w:val="28"/>
                <w:szCs w:val="28"/>
              </w:rPr>
            </w:pPr>
            <w:r w:rsidRPr="00142677">
              <w:rPr>
                <w:rFonts w:ascii="Times New Roman" w:hAnsi="Times New Roman" w:cs="Times New Roman"/>
                <w:sz w:val="28"/>
                <w:szCs w:val="28"/>
              </w:rPr>
              <w:t>6</w:t>
            </w:r>
            <w:r w:rsidR="00CB137C" w:rsidRPr="00142677">
              <w:rPr>
                <w:rFonts w:ascii="Times New Roman" w:hAnsi="Times New Roman" w:cs="Times New Roman"/>
                <w:sz w:val="28"/>
                <w:szCs w:val="28"/>
              </w:rPr>
              <w:t>3</w:t>
            </w:r>
          </w:p>
        </w:tc>
      </w:tr>
      <w:tr w:rsidR="00142677" w:rsidRPr="00142677" w14:paraId="0553B3F9" w14:textId="77777777" w:rsidTr="00142677">
        <w:trPr>
          <w:trHeight w:val="138"/>
        </w:trPr>
        <w:tc>
          <w:tcPr>
            <w:tcW w:w="776" w:type="dxa"/>
          </w:tcPr>
          <w:p w14:paraId="05527DC0" w14:textId="4DB9F733" w:rsidR="00EF6366" w:rsidRPr="00142677" w:rsidRDefault="00EF6366" w:rsidP="005057A7">
            <w:pPr>
              <w:rPr>
                <w:rFonts w:ascii="Times New Roman" w:hAnsi="Times New Roman" w:cs="Times New Roman"/>
                <w:sz w:val="28"/>
                <w:szCs w:val="28"/>
              </w:rPr>
            </w:pPr>
            <w:r w:rsidRPr="00142677">
              <w:rPr>
                <w:rFonts w:ascii="Times New Roman" w:hAnsi="Times New Roman" w:cs="Times New Roman"/>
                <w:sz w:val="28"/>
                <w:szCs w:val="28"/>
              </w:rPr>
              <w:t>2.6</w:t>
            </w:r>
          </w:p>
        </w:tc>
        <w:tc>
          <w:tcPr>
            <w:tcW w:w="8442" w:type="dxa"/>
          </w:tcPr>
          <w:p w14:paraId="48AED8EF" w14:textId="292854B2" w:rsidR="00EF6366" w:rsidRPr="00142677" w:rsidRDefault="000051C4" w:rsidP="005057A7">
            <w:pPr>
              <w:jc w:val="both"/>
              <w:rPr>
                <w:rFonts w:ascii="Times New Roman" w:eastAsiaTheme="majorEastAsia" w:hAnsi="Times New Roman" w:cs="Times New Roman"/>
                <w:sz w:val="28"/>
                <w:szCs w:val="28"/>
                <w:lang w:eastAsia="ru-RU"/>
              </w:rPr>
            </w:pPr>
            <w:r w:rsidRPr="00142677">
              <w:rPr>
                <w:rFonts w:ascii="Times New Roman" w:hAnsi="Times New Roman" w:cs="Times New Roman"/>
                <w:sz w:val="28"/>
                <w:szCs w:val="28"/>
              </w:rPr>
              <w:t>Компьютерное исследование напряженно-деформированного состояния</w:t>
            </w:r>
          </w:p>
        </w:tc>
        <w:tc>
          <w:tcPr>
            <w:tcW w:w="636" w:type="dxa"/>
          </w:tcPr>
          <w:p w14:paraId="76C52CC7" w14:textId="04D92C7B" w:rsidR="00EF6366" w:rsidRPr="00142677" w:rsidRDefault="00CB137C" w:rsidP="005057A7">
            <w:pPr>
              <w:rPr>
                <w:rFonts w:ascii="Times New Roman" w:hAnsi="Times New Roman" w:cs="Times New Roman"/>
                <w:sz w:val="28"/>
                <w:szCs w:val="28"/>
              </w:rPr>
            </w:pPr>
            <w:r w:rsidRPr="00142677">
              <w:rPr>
                <w:rFonts w:ascii="Times New Roman" w:hAnsi="Times New Roman" w:cs="Times New Roman"/>
                <w:sz w:val="28"/>
                <w:szCs w:val="28"/>
              </w:rPr>
              <w:t>70</w:t>
            </w:r>
          </w:p>
        </w:tc>
      </w:tr>
      <w:tr w:rsidR="00142677" w:rsidRPr="00142677" w14:paraId="214395CF" w14:textId="77777777" w:rsidTr="00142677">
        <w:tc>
          <w:tcPr>
            <w:tcW w:w="776" w:type="dxa"/>
          </w:tcPr>
          <w:p w14:paraId="48D8790D" w14:textId="10F22DCE" w:rsidR="00700F97" w:rsidRPr="00142677" w:rsidRDefault="000051C4" w:rsidP="005057A7">
            <w:pPr>
              <w:rPr>
                <w:rFonts w:ascii="Times New Roman" w:hAnsi="Times New Roman" w:cs="Times New Roman"/>
                <w:sz w:val="28"/>
                <w:szCs w:val="28"/>
              </w:rPr>
            </w:pPr>
            <w:r w:rsidRPr="00142677">
              <w:rPr>
                <w:rFonts w:ascii="Times New Roman" w:hAnsi="Times New Roman" w:cs="Times New Roman"/>
                <w:sz w:val="28"/>
                <w:szCs w:val="28"/>
              </w:rPr>
              <w:t>2.7</w:t>
            </w:r>
          </w:p>
        </w:tc>
        <w:tc>
          <w:tcPr>
            <w:tcW w:w="8442" w:type="dxa"/>
          </w:tcPr>
          <w:p w14:paraId="33A8B75F" w14:textId="7BDC6228" w:rsidR="00700F97" w:rsidRPr="00142677" w:rsidRDefault="000051C4" w:rsidP="005057A7">
            <w:pPr>
              <w:rPr>
                <w:rFonts w:ascii="Times New Roman" w:hAnsi="Times New Roman" w:cs="Times New Roman"/>
                <w:sz w:val="28"/>
                <w:szCs w:val="28"/>
              </w:rPr>
            </w:pPr>
            <w:r w:rsidRPr="00142677">
              <w:rPr>
                <w:rFonts w:ascii="Times New Roman" w:hAnsi="Times New Roman" w:cs="Times New Roman"/>
                <w:sz w:val="28"/>
                <w:szCs w:val="28"/>
              </w:rPr>
              <w:t xml:space="preserve">Разработка конструкции </w:t>
            </w:r>
            <w:r w:rsidR="00A02FC8" w:rsidRPr="00142677">
              <w:rPr>
                <w:rFonts w:ascii="Times New Roman" w:hAnsi="Times New Roman" w:cs="Times New Roman"/>
                <w:sz w:val="28"/>
                <w:szCs w:val="28"/>
              </w:rPr>
              <w:t xml:space="preserve">ротационного безвершинного </w:t>
            </w:r>
            <w:r w:rsidRPr="00142677">
              <w:rPr>
                <w:rFonts w:ascii="Times New Roman" w:hAnsi="Times New Roman" w:cs="Times New Roman"/>
                <w:sz w:val="28"/>
                <w:szCs w:val="28"/>
              </w:rPr>
              <w:t>поворотного резца со стружколомом</w:t>
            </w:r>
          </w:p>
        </w:tc>
        <w:tc>
          <w:tcPr>
            <w:tcW w:w="636" w:type="dxa"/>
          </w:tcPr>
          <w:p w14:paraId="6A8F9492" w14:textId="0A594FF2" w:rsidR="00700F97" w:rsidRPr="00142677" w:rsidRDefault="00A02FC8" w:rsidP="005057A7">
            <w:pPr>
              <w:rPr>
                <w:rFonts w:ascii="Times New Roman" w:hAnsi="Times New Roman" w:cs="Times New Roman"/>
                <w:sz w:val="28"/>
                <w:szCs w:val="28"/>
              </w:rPr>
            </w:pPr>
            <w:r w:rsidRPr="00142677">
              <w:rPr>
                <w:rFonts w:ascii="Times New Roman" w:hAnsi="Times New Roman" w:cs="Times New Roman"/>
                <w:sz w:val="28"/>
                <w:szCs w:val="28"/>
              </w:rPr>
              <w:t>7</w:t>
            </w:r>
            <w:r w:rsidR="00CB137C" w:rsidRPr="00142677">
              <w:rPr>
                <w:rFonts w:ascii="Times New Roman" w:hAnsi="Times New Roman" w:cs="Times New Roman"/>
                <w:sz w:val="28"/>
                <w:szCs w:val="28"/>
              </w:rPr>
              <w:t>5</w:t>
            </w:r>
          </w:p>
        </w:tc>
      </w:tr>
      <w:tr w:rsidR="00142677" w:rsidRPr="00142677" w14:paraId="118CB719" w14:textId="77777777" w:rsidTr="00142677">
        <w:tc>
          <w:tcPr>
            <w:tcW w:w="776" w:type="dxa"/>
          </w:tcPr>
          <w:p w14:paraId="197EF858" w14:textId="5E58FCFE" w:rsidR="00A462B8" w:rsidRPr="00142677" w:rsidRDefault="00A462B8" w:rsidP="005057A7">
            <w:pPr>
              <w:rPr>
                <w:rFonts w:ascii="Times New Roman" w:hAnsi="Times New Roman" w:cs="Times New Roman"/>
                <w:sz w:val="28"/>
                <w:szCs w:val="28"/>
              </w:rPr>
            </w:pPr>
            <w:r w:rsidRPr="00142677">
              <w:rPr>
                <w:rFonts w:ascii="Times New Roman" w:hAnsi="Times New Roman" w:cs="Times New Roman"/>
                <w:sz w:val="28"/>
                <w:szCs w:val="28"/>
              </w:rPr>
              <w:t>2.7.1</w:t>
            </w:r>
          </w:p>
        </w:tc>
        <w:tc>
          <w:tcPr>
            <w:tcW w:w="8442" w:type="dxa"/>
          </w:tcPr>
          <w:p w14:paraId="370A1033" w14:textId="0D840B08" w:rsidR="00A462B8" w:rsidRPr="00142677" w:rsidRDefault="00A462B8" w:rsidP="005057A7">
            <w:pPr>
              <w:rPr>
                <w:rFonts w:ascii="Times New Roman" w:hAnsi="Times New Roman" w:cs="Times New Roman"/>
                <w:sz w:val="28"/>
                <w:szCs w:val="28"/>
              </w:rPr>
            </w:pPr>
            <w:r w:rsidRPr="00142677">
              <w:rPr>
                <w:rFonts w:ascii="Times New Roman" w:hAnsi="Times New Roman" w:cs="Times New Roman"/>
                <w:sz w:val="28"/>
                <w:szCs w:val="28"/>
              </w:rPr>
              <w:t xml:space="preserve">Концепция нового ротационного безвершинного поворотного </w:t>
            </w:r>
            <w:r w:rsidRPr="00142677">
              <w:rPr>
                <w:rFonts w:ascii="Times New Roman" w:hAnsi="Times New Roman" w:cs="Times New Roman"/>
                <w:sz w:val="28"/>
                <w:szCs w:val="28"/>
              </w:rPr>
              <w:lastRenderedPageBreak/>
              <w:t>токарного резца со стружколомом</w:t>
            </w:r>
          </w:p>
        </w:tc>
        <w:tc>
          <w:tcPr>
            <w:tcW w:w="636" w:type="dxa"/>
          </w:tcPr>
          <w:p w14:paraId="181C5244" w14:textId="41212E94" w:rsidR="00A462B8" w:rsidRPr="00142677" w:rsidRDefault="00A462B8" w:rsidP="005057A7">
            <w:pPr>
              <w:rPr>
                <w:rFonts w:ascii="Times New Roman" w:hAnsi="Times New Roman" w:cs="Times New Roman"/>
                <w:sz w:val="28"/>
                <w:szCs w:val="28"/>
              </w:rPr>
            </w:pPr>
            <w:r w:rsidRPr="00142677">
              <w:rPr>
                <w:rFonts w:ascii="Times New Roman" w:hAnsi="Times New Roman" w:cs="Times New Roman"/>
                <w:sz w:val="28"/>
                <w:szCs w:val="28"/>
              </w:rPr>
              <w:lastRenderedPageBreak/>
              <w:t>7</w:t>
            </w:r>
            <w:r w:rsidR="00CB137C" w:rsidRPr="00142677">
              <w:rPr>
                <w:rFonts w:ascii="Times New Roman" w:hAnsi="Times New Roman" w:cs="Times New Roman"/>
                <w:sz w:val="28"/>
                <w:szCs w:val="28"/>
              </w:rPr>
              <w:t>5</w:t>
            </w:r>
          </w:p>
        </w:tc>
      </w:tr>
      <w:tr w:rsidR="00142677" w:rsidRPr="00142677" w14:paraId="1A3BA339" w14:textId="77777777" w:rsidTr="00142677">
        <w:tc>
          <w:tcPr>
            <w:tcW w:w="776" w:type="dxa"/>
          </w:tcPr>
          <w:p w14:paraId="0ED6C561" w14:textId="783341D4" w:rsidR="00A462B8" w:rsidRPr="00142677" w:rsidRDefault="00A462B8" w:rsidP="005057A7">
            <w:pPr>
              <w:rPr>
                <w:rFonts w:ascii="Times New Roman" w:hAnsi="Times New Roman" w:cs="Times New Roman"/>
                <w:sz w:val="28"/>
                <w:szCs w:val="28"/>
              </w:rPr>
            </w:pPr>
            <w:r w:rsidRPr="00142677">
              <w:rPr>
                <w:rFonts w:ascii="Times New Roman" w:hAnsi="Times New Roman" w:cs="Times New Roman"/>
                <w:sz w:val="28"/>
                <w:szCs w:val="28"/>
              </w:rPr>
              <w:lastRenderedPageBreak/>
              <w:t>2.7.2</w:t>
            </w:r>
          </w:p>
        </w:tc>
        <w:tc>
          <w:tcPr>
            <w:tcW w:w="8442" w:type="dxa"/>
          </w:tcPr>
          <w:p w14:paraId="605ED6DB" w14:textId="7E50AE14" w:rsidR="00A462B8" w:rsidRPr="00142677" w:rsidRDefault="00A462B8" w:rsidP="005057A7">
            <w:pPr>
              <w:rPr>
                <w:rFonts w:ascii="Times New Roman" w:hAnsi="Times New Roman" w:cs="Times New Roman"/>
                <w:sz w:val="28"/>
                <w:szCs w:val="28"/>
              </w:rPr>
            </w:pPr>
            <w:r w:rsidRPr="00142677">
              <w:rPr>
                <w:rFonts w:ascii="Times New Roman" w:hAnsi="Times New Roman" w:cs="Times New Roman"/>
                <w:sz w:val="28"/>
                <w:szCs w:val="28"/>
              </w:rPr>
              <w:t>Параметризация режущей части инструмента</w:t>
            </w:r>
          </w:p>
        </w:tc>
        <w:tc>
          <w:tcPr>
            <w:tcW w:w="636" w:type="dxa"/>
          </w:tcPr>
          <w:p w14:paraId="31656760" w14:textId="1CCE21C9" w:rsidR="00A462B8" w:rsidRPr="00142677" w:rsidRDefault="00A462B8" w:rsidP="005057A7">
            <w:pPr>
              <w:rPr>
                <w:rFonts w:ascii="Times New Roman" w:hAnsi="Times New Roman" w:cs="Times New Roman"/>
                <w:sz w:val="28"/>
                <w:szCs w:val="28"/>
              </w:rPr>
            </w:pPr>
            <w:r w:rsidRPr="00142677">
              <w:rPr>
                <w:rFonts w:ascii="Times New Roman" w:hAnsi="Times New Roman" w:cs="Times New Roman"/>
                <w:sz w:val="28"/>
                <w:szCs w:val="28"/>
              </w:rPr>
              <w:t>7</w:t>
            </w:r>
            <w:r w:rsidR="00CB137C" w:rsidRPr="00142677">
              <w:rPr>
                <w:rFonts w:ascii="Times New Roman" w:hAnsi="Times New Roman" w:cs="Times New Roman"/>
                <w:sz w:val="28"/>
                <w:szCs w:val="28"/>
              </w:rPr>
              <w:t>7</w:t>
            </w:r>
          </w:p>
        </w:tc>
      </w:tr>
      <w:tr w:rsidR="00142677" w:rsidRPr="00142677" w14:paraId="414555E3" w14:textId="77777777" w:rsidTr="00142677">
        <w:tc>
          <w:tcPr>
            <w:tcW w:w="776" w:type="dxa"/>
          </w:tcPr>
          <w:p w14:paraId="469D88D2" w14:textId="473EA7CC" w:rsidR="00A462B8" w:rsidRPr="00142677" w:rsidRDefault="00A462B8" w:rsidP="005057A7">
            <w:pPr>
              <w:rPr>
                <w:rFonts w:ascii="Times New Roman" w:hAnsi="Times New Roman" w:cs="Times New Roman"/>
                <w:sz w:val="28"/>
                <w:szCs w:val="28"/>
              </w:rPr>
            </w:pPr>
            <w:r w:rsidRPr="00142677">
              <w:rPr>
                <w:rFonts w:ascii="Times New Roman" w:hAnsi="Times New Roman" w:cs="Times New Roman"/>
                <w:sz w:val="28"/>
                <w:szCs w:val="28"/>
              </w:rPr>
              <w:t>2.7.3</w:t>
            </w:r>
          </w:p>
        </w:tc>
        <w:tc>
          <w:tcPr>
            <w:tcW w:w="8442" w:type="dxa"/>
          </w:tcPr>
          <w:p w14:paraId="2496C7C4" w14:textId="6A3C3C7D" w:rsidR="00A462B8" w:rsidRPr="00142677" w:rsidRDefault="00A462B8" w:rsidP="005057A7">
            <w:pPr>
              <w:rPr>
                <w:rFonts w:ascii="Times New Roman" w:hAnsi="Times New Roman" w:cs="Times New Roman"/>
                <w:sz w:val="28"/>
                <w:szCs w:val="28"/>
              </w:rPr>
            </w:pPr>
            <w:r w:rsidRPr="00142677">
              <w:rPr>
                <w:rFonts w:ascii="Times New Roman" w:hAnsi="Times New Roman" w:cs="Times New Roman"/>
                <w:sz w:val="28"/>
                <w:szCs w:val="28"/>
              </w:rPr>
              <w:t>Параметризация подшипникового узла и проверка долговечности</w:t>
            </w:r>
          </w:p>
        </w:tc>
        <w:tc>
          <w:tcPr>
            <w:tcW w:w="636" w:type="dxa"/>
          </w:tcPr>
          <w:p w14:paraId="477A7E1F" w14:textId="43A4038E" w:rsidR="00A462B8" w:rsidRPr="00142677" w:rsidRDefault="00A462B8" w:rsidP="005057A7">
            <w:pPr>
              <w:rPr>
                <w:rFonts w:ascii="Times New Roman" w:hAnsi="Times New Roman" w:cs="Times New Roman"/>
                <w:sz w:val="28"/>
                <w:szCs w:val="28"/>
              </w:rPr>
            </w:pPr>
            <w:r w:rsidRPr="00142677">
              <w:rPr>
                <w:rFonts w:ascii="Times New Roman" w:hAnsi="Times New Roman" w:cs="Times New Roman"/>
                <w:sz w:val="28"/>
                <w:szCs w:val="28"/>
              </w:rPr>
              <w:t>7</w:t>
            </w:r>
            <w:r w:rsidR="00CB137C" w:rsidRPr="00142677">
              <w:rPr>
                <w:rFonts w:ascii="Times New Roman" w:hAnsi="Times New Roman" w:cs="Times New Roman"/>
                <w:sz w:val="28"/>
                <w:szCs w:val="28"/>
              </w:rPr>
              <w:t>8</w:t>
            </w:r>
          </w:p>
        </w:tc>
      </w:tr>
      <w:tr w:rsidR="00142677" w:rsidRPr="00142677" w14:paraId="3308C7A0" w14:textId="77777777" w:rsidTr="00142677">
        <w:tc>
          <w:tcPr>
            <w:tcW w:w="776" w:type="dxa"/>
          </w:tcPr>
          <w:p w14:paraId="7428BC9B" w14:textId="1D3B357F" w:rsidR="00795CFA" w:rsidRPr="00142677" w:rsidRDefault="00795CFA" w:rsidP="005057A7">
            <w:pPr>
              <w:rPr>
                <w:rFonts w:ascii="Times New Roman" w:hAnsi="Times New Roman" w:cs="Times New Roman"/>
                <w:sz w:val="28"/>
                <w:szCs w:val="28"/>
              </w:rPr>
            </w:pPr>
            <w:r w:rsidRPr="00142677">
              <w:rPr>
                <w:rFonts w:ascii="Times New Roman" w:hAnsi="Times New Roman" w:cs="Times New Roman"/>
                <w:sz w:val="28"/>
                <w:szCs w:val="28"/>
              </w:rPr>
              <w:t>2.7.4</w:t>
            </w:r>
          </w:p>
        </w:tc>
        <w:tc>
          <w:tcPr>
            <w:tcW w:w="8442" w:type="dxa"/>
          </w:tcPr>
          <w:p w14:paraId="59D87979" w14:textId="143E1F8E" w:rsidR="00795CFA" w:rsidRPr="00142677" w:rsidRDefault="001317D9" w:rsidP="005057A7">
            <w:pPr>
              <w:rPr>
                <w:rFonts w:ascii="Times New Roman" w:hAnsi="Times New Roman" w:cs="Times New Roman"/>
                <w:sz w:val="28"/>
                <w:szCs w:val="28"/>
              </w:rPr>
            </w:pPr>
            <w:r w:rsidRPr="00142677">
              <w:rPr>
                <w:rFonts w:ascii="Times New Roman" w:hAnsi="Times New Roman" w:cs="Times New Roman"/>
                <w:sz w:val="28"/>
                <w:szCs w:val="28"/>
              </w:rPr>
              <w:t>Параметризация подузла с осью вращения</w:t>
            </w:r>
          </w:p>
        </w:tc>
        <w:tc>
          <w:tcPr>
            <w:tcW w:w="636" w:type="dxa"/>
          </w:tcPr>
          <w:p w14:paraId="60B8F7D6" w14:textId="4CB2EBF5" w:rsidR="00795CFA" w:rsidRPr="00142677" w:rsidRDefault="00795CFA" w:rsidP="005057A7">
            <w:pPr>
              <w:rPr>
                <w:rFonts w:ascii="Times New Roman" w:hAnsi="Times New Roman" w:cs="Times New Roman"/>
                <w:sz w:val="28"/>
                <w:szCs w:val="28"/>
              </w:rPr>
            </w:pPr>
            <w:r w:rsidRPr="00142677">
              <w:rPr>
                <w:rFonts w:ascii="Times New Roman" w:hAnsi="Times New Roman" w:cs="Times New Roman"/>
                <w:sz w:val="28"/>
                <w:szCs w:val="28"/>
              </w:rPr>
              <w:t>8</w:t>
            </w:r>
            <w:r w:rsidR="001E1020" w:rsidRPr="00142677">
              <w:rPr>
                <w:rFonts w:ascii="Times New Roman" w:hAnsi="Times New Roman" w:cs="Times New Roman"/>
                <w:sz w:val="28"/>
                <w:szCs w:val="28"/>
              </w:rPr>
              <w:t>2</w:t>
            </w:r>
          </w:p>
        </w:tc>
      </w:tr>
      <w:tr w:rsidR="00142677" w:rsidRPr="00142677" w14:paraId="2DDB05EC" w14:textId="77777777" w:rsidTr="00142677">
        <w:tc>
          <w:tcPr>
            <w:tcW w:w="776" w:type="dxa"/>
          </w:tcPr>
          <w:p w14:paraId="459D4325" w14:textId="28D7411C" w:rsidR="00795CFA" w:rsidRPr="00142677" w:rsidRDefault="00795CFA" w:rsidP="005057A7">
            <w:pPr>
              <w:rPr>
                <w:rFonts w:ascii="Times New Roman" w:hAnsi="Times New Roman" w:cs="Times New Roman"/>
                <w:sz w:val="28"/>
                <w:szCs w:val="28"/>
              </w:rPr>
            </w:pPr>
            <w:r w:rsidRPr="00142677">
              <w:rPr>
                <w:rFonts w:ascii="Times New Roman" w:hAnsi="Times New Roman" w:cs="Times New Roman"/>
                <w:sz w:val="28"/>
                <w:szCs w:val="28"/>
              </w:rPr>
              <w:t>2.7.5</w:t>
            </w:r>
          </w:p>
        </w:tc>
        <w:tc>
          <w:tcPr>
            <w:tcW w:w="8442" w:type="dxa"/>
          </w:tcPr>
          <w:p w14:paraId="3D25BA8F" w14:textId="47BC7702" w:rsidR="00795CFA" w:rsidRPr="00142677" w:rsidRDefault="001317D9" w:rsidP="005057A7">
            <w:pPr>
              <w:rPr>
                <w:rFonts w:ascii="Times New Roman" w:hAnsi="Times New Roman" w:cs="Times New Roman"/>
                <w:sz w:val="28"/>
                <w:szCs w:val="28"/>
              </w:rPr>
            </w:pPr>
            <w:r w:rsidRPr="00142677">
              <w:rPr>
                <w:rFonts w:ascii="Times New Roman" w:hAnsi="Times New Roman" w:cs="Times New Roman"/>
                <w:sz w:val="28"/>
                <w:szCs w:val="28"/>
              </w:rPr>
              <w:t>Параметризация державки с механизмом поворота с проверкой на прочность и жесткость</w:t>
            </w:r>
          </w:p>
        </w:tc>
        <w:tc>
          <w:tcPr>
            <w:tcW w:w="636" w:type="dxa"/>
          </w:tcPr>
          <w:p w14:paraId="6B72CACD" w14:textId="3B8D947D" w:rsidR="00795CFA" w:rsidRPr="00142677" w:rsidRDefault="00CE3A7C" w:rsidP="005057A7">
            <w:pPr>
              <w:rPr>
                <w:rFonts w:ascii="Times New Roman" w:hAnsi="Times New Roman" w:cs="Times New Roman"/>
                <w:sz w:val="28"/>
                <w:szCs w:val="28"/>
              </w:rPr>
            </w:pPr>
            <w:r w:rsidRPr="00142677">
              <w:rPr>
                <w:rFonts w:ascii="Times New Roman" w:hAnsi="Times New Roman" w:cs="Times New Roman"/>
                <w:sz w:val="28"/>
                <w:szCs w:val="28"/>
              </w:rPr>
              <w:t>85</w:t>
            </w:r>
          </w:p>
        </w:tc>
      </w:tr>
      <w:tr w:rsidR="00142677" w:rsidRPr="00142677" w14:paraId="75357A01" w14:textId="77777777" w:rsidTr="00142677">
        <w:tc>
          <w:tcPr>
            <w:tcW w:w="776" w:type="dxa"/>
          </w:tcPr>
          <w:p w14:paraId="374E675C" w14:textId="4A1EBB4D" w:rsidR="001317D9" w:rsidRPr="00142677" w:rsidRDefault="001317D9" w:rsidP="005057A7">
            <w:pPr>
              <w:rPr>
                <w:rFonts w:ascii="Times New Roman" w:hAnsi="Times New Roman" w:cs="Times New Roman"/>
                <w:sz w:val="28"/>
                <w:szCs w:val="28"/>
              </w:rPr>
            </w:pPr>
            <w:r w:rsidRPr="00142677">
              <w:rPr>
                <w:rFonts w:ascii="Times New Roman" w:hAnsi="Times New Roman" w:cs="Times New Roman"/>
                <w:sz w:val="28"/>
                <w:szCs w:val="28"/>
              </w:rPr>
              <w:t>2.7.6</w:t>
            </w:r>
          </w:p>
        </w:tc>
        <w:tc>
          <w:tcPr>
            <w:tcW w:w="8442" w:type="dxa"/>
          </w:tcPr>
          <w:p w14:paraId="55E0039F" w14:textId="062D5644" w:rsidR="001317D9" w:rsidRPr="00142677" w:rsidRDefault="001317D9" w:rsidP="005057A7">
            <w:pPr>
              <w:rPr>
                <w:rFonts w:ascii="Times New Roman" w:hAnsi="Times New Roman" w:cs="Times New Roman"/>
                <w:sz w:val="28"/>
                <w:szCs w:val="28"/>
              </w:rPr>
            </w:pPr>
            <w:r w:rsidRPr="00142677">
              <w:rPr>
                <w:rFonts w:ascii="Times New Roman" w:hAnsi="Times New Roman" w:cs="Times New Roman"/>
                <w:sz w:val="28"/>
                <w:szCs w:val="28"/>
              </w:rPr>
              <w:t>Технические условия к сборке ротационного безвершинного поворотного токарного резца со стружколомом</w:t>
            </w:r>
          </w:p>
        </w:tc>
        <w:tc>
          <w:tcPr>
            <w:tcW w:w="636" w:type="dxa"/>
          </w:tcPr>
          <w:p w14:paraId="0DF7C461" w14:textId="4186483E" w:rsidR="001317D9" w:rsidRPr="00142677" w:rsidRDefault="00CE3A7C" w:rsidP="005057A7">
            <w:pPr>
              <w:rPr>
                <w:rFonts w:ascii="Times New Roman" w:hAnsi="Times New Roman" w:cs="Times New Roman"/>
                <w:sz w:val="28"/>
                <w:szCs w:val="28"/>
              </w:rPr>
            </w:pPr>
            <w:r w:rsidRPr="00142677">
              <w:rPr>
                <w:rFonts w:ascii="Times New Roman" w:hAnsi="Times New Roman" w:cs="Times New Roman"/>
                <w:sz w:val="28"/>
                <w:szCs w:val="28"/>
              </w:rPr>
              <w:t>89</w:t>
            </w:r>
          </w:p>
        </w:tc>
      </w:tr>
      <w:tr w:rsidR="00142677" w:rsidRPr="00142677" w14:paraId="7007A7B9" w14:textId="77777777" w:rsidTr="00142677">
        <w:tc>
          <w:tcPr>
            <w:tcW w:w="776" w:type="dxa"/>
          </w:tcPr>
          <w:p w14:paraId="467EF458" w14:textId="6E73BE65" w:rsidR="00795CFA" w:rsidRPr="00142677" w:rsidRDefault="00795CFA" w:rsidP="005057A7">
            <w:pPr>
              <w:rPr>
                <w:rFonts w:ascii="Times New Roman" w:hAnsi="Times New Roman" w:cs="Times New Roman"/>
                <w:sz w:val="28"/>
                <w:szCs w:val="28"/>
              </w:rPr>
            </w:pPr>
            <w:r w:rsidRPr="00142677">
              <w:rPr>
                <w:rFonts w:ascii="Times New Roman" w:hAnsi="Times New Roman" w:cs="Times New Roman"/>
                <w:sz w:val="28"/>
                <w:szCs w:val="28"/>
              </w:rPr>
              <w:t>2.8</w:t>
            </w:r>
          </w:p>
        </w:tc>
        <w:tc>
          <w:tcPr>
            <w:tcW w:w="8442" w:type="dxa"/>
          </w:tcPr>
          <w:p w14:paraId="0F70A3FF" w14:textId="0DED5E23" w:rsidR="00795CFA" w:rsidRPr="00142677" w:rsidRDefault="00795CFA" w:rsidP="005057A7">
            <w:pPr>
              <w:rPr>
                <w:rFonts w:ascii="Times New Roman" w:hAnsi="Times New Roman" w:cs="Times New Roman"/>
                <w:sz w:val="28"/>
                <w:szCs w:val="28"/>
              </w:rPr>
            </w:pPr>
            <w:r w:rsidRPr="00142677">
              <w:rPr>
                <w:rFonts w:ascii="Times New Roman" w:hAnsi="Times New Roman" w:cs="Times New Roman"/>
                <w:sz w:val="28"/>
                <w:szCs w:val="28"/>
              </w:rPr>
              <w:t>Выводы по второй главе</w:t>
            </w:r>
          </w:p>
        </w:tc>
        <w:tc>
          <w:tcPr>
            <w:tcW w:w="636" w:type="dxa"/>
          </w:tcPr>
          <w:p w14:paraId="6F5020CF" w14:textId="664117F7" w:rsidR="00795CFA" w:rsidRPr="00142677" w:rsidRDefault="00795CFA" w:rsidP="005057A7">
            <w:pPr>
              <w:rPr>
                <w:rFonts w:ascii="Times New Roman" w:hAnsi="Times New Roman" w:cs="Times New Roman"/>
                <w:sz w:val="28"/>
                <w:szCs w:val="28"/>
              </w:rPr>
            </w:pPr>
            <w:r w:rsidRPr="00142677">
              <w:rPr>
                <w:rFonts w:ascii="Times New Roman" w:hAnsi="Times New Roman" w:cs="Times New Roman"/>
                <w:sz w:val="28"/>
                <w:szCs w:val="28"/>
              </w:rPr>
              <w:t>91</w:t>
            </w:r>
          </w:p>
        </w:tc>
      </w:tr>
      <w:tr w:rsidR="00142677" w:rsidRPr="00142677" w14:paraId="3411FAD5" w14:textId="77777777" w:rsidTr="00142677">
        <w:tc>
          <w:tcPr>
            <w:tcW w:w="776" w:type="dxa"/>
          </w:tcPr>
          <w:p w14:paraId="5FD668D9" w14:textId="30D098F1" w:rsidR="00795CFA" w:rsidRPr="00142677" w:rsidRDefault="00795CFA" w:rsidP="005057A7">
            <w:pPr>
              <w:rPr>
                <w:rFonts w:ascii="Times New Roman" w:hAnsi="Times New Roman" w:cs="Times New Roman"/>
                <w:sz w:val="28"/>
                <w:szCs w:val="28"/>
              </w:rPr>
            </w:pPr>
            <w:r w:rsidRPr="00142677">
              <w:rPr>
                <w:rFonts w:ascii="Times New Roman" w:hAnsi="Times New Roman" w:cs="Times New Roman"/>
                <w:sz w:val="28"/>
                <w:szCs w:val="28"/>
              </w:rPr>
              <w:t>3</w:t>
            </w:r>
          </w:p>
        </w:tc>
        <w:tc>
          <w:tcPr>
            <w:tcW w:w="8442" w:type="dxa"/>
          </w:tcPr>
          <w:p w14:paraId="3F813103" w14:textId="4F67245B" w:rsidR="00795CFA" w:rsidRPr="00142677" w:rsidRDefault="00795CFA" w:rsidP="005057A7">
            <w:pPr>
              <w:rPr>
                <w:rFonts w:ascii="Times New Roman" w:eastAsiaTheme="majorEastAsia" w:hAnsi="Times New Roman" w:cs="Times New Roman"/>
                <w:bCs/>
                <w:sz w:val="28"/>
                <w:szCs w:val="28"/>
              </w:rPr>
            </w:pPr>
            <w:r w:rsidRPr="00142677">
              <w:rPr>
                <w:rFonts w:ascii="Times New Roman" w:hAnsi="Times New Roman" w:cs="Times New Roman"/>
                <w:sz w:val="28"/>
                <w:szCs w:val="28"/>
              </w:rPr>
              <w:t>МЕТОДИКА ПЛАНИРОВАНИЯ ЭКСПЕРИМЕНТОВ</w:t>
            </w:r>
          </w:p>
        </w:tc>
        <w:tc>
          <w:tcPr>
            <w:tcW w:w="636" w:type="dxa"/>
          </w:tcPr>
          <w:p w14:paraId="5A42144F" w14:textId="369BDBD3" w:rsidR="00795CFA" w:rsidRPr="00142677" w:rsidRDefault="00CE3A7C" w:rsidP="005057A7">
            <w:pPr>
              <w:rPr>
                <w:rFonts w:ascii="Times New Roman" w:hAnsi="Times New Roman" w:cs="Times New Roman"/>
                <w:sz w:val="28"/>
                <w:szCs w:val="28"/>
              </w:rPr>
            </w:pPr>
            <w:r w:rsidRPr="00142677">
              <w:rPr>
                <w:rFonts w:ascii="Times New Roman" w:hAnsi="Times New Roman" w:cs="Times New Roman"/>
                <w:sz w:val="28"/>
                <w:szCs w:val="28"/>
              </w:rPr>
              <w:t>93</w:t>
            </w:r>
          </w:p>
        </w:tc>
      </w:tr>
      <w:tr w:rsidR="00142677" w:rsidRPr="00142677" w14:paraId="2588584E" w14:textId="77777777" w:rsidTr="00142677">
        <w:tc>
          <w:tcPr>
            <w:tcW w:w="776" w:type="dxa"/>
          </w:tcPr>
          <w:p w14:paraId="3714D337" w14:textId="77777777" w:rsidR="006742CC" w:rsidRPr="00142677" w:rsidRDefault="007F30D5" w:rsidP="005057A7">
            <w:pPr>
              <w:rPr>
                <w:rFonts w:ascii="Times New Roman" w:hAnsi="Times New Roman" w:cs="Times New Roman"/>
                <w:sz w:val="28"/>
                <w:szCs w:val="28"/>
              </w:rPr>
            </w:pPr>
            <w:r w:rsidRPr="00142677">
              <w:rPr>
                <w:rFonts w:ascii="Times New Roman" w:hAnsi="Times New Roman" w:cs="Times New Roman"/>
                <w:sz w:val="28"/>
                <w:szCs w:val="28"/>
              </w:rPr>
              <w:t>3.1</w:t>
            </w:r>
          </w:p>
        </w:tc>
        <w:tc>
          <w:tcPr>
            <w:tcW w:w="8442" w:type="dxa"/>
          </w:tcPr>
          <w:p w14:paraId="34F7BE72" w14:textId="77777777" w:rsidR="006742CC" w:rsidRPr="00142677" w:rsidRDefault="006742CC" w:rsidP="005057A7">
            <w:pPr>
              <w:rPr>
                <w:rFonts w:ascii="Times New Roman" w:hAnsi="Times New Roman" w:cs="Times New Roman"/>
                <w:sz w:val="28"/>
                <w:szCs w:val="28"/>
              </w:rPr>
            </w:pPr>
            <w:r w:rsidRPr="00142677">
              <w:rPr>
                <w:rFonts w:ascii="Times New Roman" w:eastAsiaTheme="majorEastAsia" w:hAnsi="Times New Roman" w:cs="Times New Roman"/>
                <w:bCs/>
                <w:sz w:val="28"/>
                <w:szCs w:val="28"/>
              </w:rPr>
              <w:t>Методика подготовки и закрепления заготовок для оценки точности формообразования</w:t>
            </w:r>
          </w:p>
        </w:tc>
        <w:tc>
          <w:tcPr>
            <w:tcW w:w="636" w:type="dxa"/>
          </w:tcPr>
          <w:p w14:paraId="1F51F09C" w14:textId="754F5C6E" w:rsidR="006742CC" w:rsidRPr="00142677" w:rsidRDefault="00CE3A7C" w:rsidP="005057A7">
            <w:pPr>
              <w:rPr>
                <w:rFonts w:ascii="Times New Roman" w:hAnsi="Times New Roman" w:cs="Times New Roman"/>
                <w:sz w:val="28"/>
                <w:szCs w:val="28"/>
              </w:rPr>
            </w:pPr>
            <w:r w:rsidRPr="00142677">
              <w:rPr>
                <w:rFonts w:ascii="Times New Roman" w:hAnsi="Times New Roman" w:cs="Times New Roman"/>
                <w:sz w:val="28"/>
                <w:szCs w:val="28"/>
              </w:rPr>
              <w:t>93</w:t>
            </w:r>
          </w:p>
        </w:tc>
      </w:tr>
      <w:tr w:rsidR="00142677" w:rsidRPr="00142677" w14:paraId="36C749B9" w14:textId="77777777" w:rsidTr="00142677">
        <w:tc>
          <w:tcPr>
            <w:tcW w:w="776" w:type="dxa"/>
          </w:tcPr>
          <w:p w14:paraId="7AB074AF" w14:textId="77777777" w:rsidR="006742CC" w:rsidRPr="00142677" w:rsidRDefault="007F30D5" w:rsidP="005057A7">
            <w:pPr>
              <w:rPr>
                <w:rFonts w:ascii="Times New Roman" w:hAnsi="Times New Roman" w:cs="Times New Roman"/>
                <w:sz w:val="28"/>
                <w:szCs w:val="28"/>
              </w:rPr>
            </w:pPr>
            <w:r w:rsidRPr="00142677">
              <w:rPr>
                <w:rFonts w:ascii="Times New Roman" w:hAnsi="Times New Roman" w:cs="Times New Roman"/>
                <w:sz w:val="28"/>
                <w:szCs w:val="28"/>
              </w:rPr>
              <w:t>3.2</w:t>
            </w:r>
          </w:p>
        </w:tc>
        <w:tc>
          <w:tcPr>
            <w:tcW w:w="8442" w:type="dxa"/>
          </w:tcPr>
          <w:p w14:paraId="5E79614C" w14:textId="278D8FF7" w:rsidR="006742CC" w:rsidRPr="00142677" w:rsidRDefault="008652BC" w:rsidP="005057A7">
            <w:pPr>
              <w:jc w:val="both"/>
              <w:rPr>
                <w:rFonts w:ascii="Times New Roman" w:hAnsi="Times New Roman" w:cs="Times New Roman"/>
                <w:sz w:val="28"/>
                <w:szCs w:val="28"/>
              </w:rPr>
            </w:pPr>
            <w:r w:rsidRPr="00142677">
              <w:rPr>
                <w:rFonts w:ascii="Times New Roman" w:eastAsiaTheme="majorEastAsia" w:hAnsi="Times New Roman" w:cs="Times New Roman"/>
                <w:bCs/>
                <w:sz w:val="28"/>
                <w:szCs w:val="28"/>
              </w:rPr>
              <w:t>Оценка точности и вибрационно-диагностическое состояние токарно-винторезного станка</w:t>
            </w:r>
          </w:p>
        </w:tc>
        <w:tc>
          <w:tcPr>
            <w:tcW w:w="636" w:type="dxa"/>
          </w:tcPr>
          <w:p w14:paraId="71968709" w14:textId="36633F1E" w:rsidR="006742CC" w:rsidRPr="00142677" w:rsidRDefault="00CE3A7C" w:rsidP="005057A7">
            <w:pPr>
              <w:rPr>
                <w:rFonts w:ascii="Times New Roman" w:hAnsi="Times New Roman" w:cs="Times New Roman"/>
                <w:sz w:val="28"/>
                <w:szCs w:val="28"/>
              </w:rPr>
            </w:pPr>
            <w:r w:rsidRPr="00142677">
              <w:rPr>
                <w:rFonts w:ascii="Times New Roman" w:hAnsi="Times New Roman" w:cs="Times New Roman"/>
                <w:sz w:val="28"/>
                <w:szCs w:val="28"/>
              </w:rPr>
              <w:t>97</w:t>
            </w:r>
          </w:p>
        </w:tc>
      </w:tr>
      <w:tr w:rsidR="00142677" w:rsidRPr="00142677" w14:paraId="27718EDE" w14:textId="77777777" w:rsidTr="00142677">
        <w:tc>
          <w:tcPr>
            <w:tcW w:w="776" w:type="dxa"/>
          </w:tcPr>
          <w:p w14:paraId="4F516AA5" w14:textId="77777777" w:rsidR="00D65182" w:rsidRPr="00142677" w:rsidRDefault="00D65182" w:rsidP="005057A7">
            <w:pPr>
              <w:rPr>
                <w:rFonts w:ascii="Times New Roman" w:hAnsi="Times New Roman" w:cs="Times New Roman"/>
                <w:sz w:val="28"/>
                <w:szCs w:val="28"/>
              </w:rPr>
            </w:pPr>
            <w:r w:rsidRPr="00142677">
              <w:rPr>
                <w:rFonts w:ascii="Times New Roman" w:hAnsi="Times New Roman" w:cs="Times New Roman"/>
                <w:sz w:val="28"/>
                <w:szCs w:val="28"/>
              </w:rPr>
              <w:t>3.2.1</w:t>
            </w:r>
          </w:p>
        </w:tc>
        <w:tc>
          <w:tcPr>
            <w:tcW w:w="8442" w:type="dxa"/>
          </w:tcPr>
          <w:p w14:paraId="01752226" w14:textId="77777777" w:rsidR="00D65182" w:rsidRPr="00142677" w:rsidRDefault="00D65182" w:rsidP="005057A7">
            <w:pPr>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Контроль параметров геометрической точности оборудования</w:t>
            </w:r>
          </w:p>
        </w:tc>
        <w:tc>
          <w:tcPr>
            <w:tcW w:w="636" w:type="dxa"/>
          </w:tcPr>
          <w:p w14:paraId="05ABB5FE" w14:textId="77777777" w:rsidR="00D65182" w:rsidRPr="00142677" w:rsidRDefault="00D65182" w:rsidP="005057A7">
            <w:pPr>
              <w:rPr>
                <w:rFonts w:ascii="Times New Roman" w:hAnsi="Times New Roman" w:cs="Times New Roman"/>
                <w:sz w:val="28"/>
                <w:szCs w:val="28"/>
              </w:rPr>
            </w:pPr>
            <w:r w:rsidRPr="00142677">
              <w:rPr>
                <w:rFonts w:ascii="Times New Roman" w:hAnsi="Times New Roman" w:cs="Times New Roman"/>
                <w:sz w:val="28"/>
                <w:szCs w:val="28"/>
              </w:rPr>
              <w:t>95</w:t>
            </w:r>
          </w:p>
        </w:tc>
      </w:tr>
      <w:tr w:rsidR="00142677" w:rsidRPr="00142677" w14:paraId="349B3096" w14:textId="77777777" w:rsidTr="00142677">
        <w:tc>
          <w:tcPr>
            <w:tcW w:w="776" w:type="dxa"/>
          </w:tcPr>
          <w:p w14:paraId="4A82A576" w14:textId="77777777" w:rsidR="00D65182" w:rsidRPr="00142677" w:rsidRDefault="00D65182" w:rsidP="005057A7">
            <w:pPr>
              <w:rPr>
                <w:rFonts w:ascii="Times New Roman" w:hAnsi="Times New Roman" w:cs="Times New Roman"/>
                <w:sz w:val="28"/>
                <w:szCs w:val="28"/>
              </w:rPr>
            </w:pPr>
            <w:r w:rsidRPr="00142677">
              <w:rPr>
                <w:rFonts w:ascii="Times New Roman" w:hAnsi="Times New Roman" w:cs="Times New Roman"/>
                <w:sz w:val="28"/>
                <w:szCs w:val="28"/>
              </w:rPr>
              <w:t>3.2.2</w:t>
            </w:r>
          </w:p>
        </w:tc>
        <w:tc>
          <w:tcPr>
            <w:tcW w:w="8442" w:type="dxa"/>
          </w:tcPr>
          <w:p w14:paraId="11126D02" w14:textId="77777777" w:rsidR="00D65182" w:rsidRPr="00142677" w:rsidRDefault="00D65182" w:rsidP="005057A7">
            <w:pPr>
              <w:rPr>
                <w:rFonts w:ascii="Times New Roman" w:hAnsi="Times New Roman" w:cs="Times New Roman"/>
                <w:sz w:val="28"/>
                <w:szCs w:val="28"/>
              </w:rPr>
            </w:pPr>
            <w:r w:rsidRPr="00142677">
              <w:rPr>
                <w:rFonts w:ascii="Times New Roman" w:eastAsiaTheme="majorEastAsia" w:hAnsi="Times New Roman" w:cs="Times New Roman"/>
                <w:bCs/>
                <w:sz w:val="28"/>
                <w:szCs w:val="28"/>
              </w:rPr>
              <w:t>Контроль вибрационно-динамического состояния оборудования</w:t>
            </w:r>
          </w:p>
        </w:tc>
        <w:tc>
          <w:tcPr>
            <w:tcW w:w="636" w:type="dxa"/>
          </w:tcPr>
          <w:p w14:paraId="0AECAC50" w14:textId="77777777" w:rsidR="00D65182" w:rsidRPr="00142677" w:rsidRDefault="00D65182" w:rsidP="005057A7">
            <w:pPr>
              <w:rPr>
                <w:rFonts w:ascii="Times New Roman" w:hAnsi="Times New Roman" w:cs="Times New Roman"/>
                <w:sz w:val="28"/>
                <w:szCs w:val="28"/>
              </w:rPr>
            </w:pPr>
            <w:r w:rsidRPr="00142677">
              <w:rPr>
                <w:rFonts w:ascii="Times New Roman" w:hAnsi="Times New Roman" w:cs="Times New Roman"/>
                <w:sz w:val="28"/>
                <w:szCs w:val="28"/>
              </w:rPr>
              <w:t>98</w:t>
            </w:r>
          </w:p>
        </w:tc>
      </w:tr>
      <w:tr w:rsidR="00142677" w:rsidRPr="00142677" w14:paraId="2ED38806" w14:textId="77777777" w:rsidTr="00142677">
        <w:tc>
          <w:tcPr>
            <w:tcW w:w="776" w:type="dxa"/>
          </w:tcPr>
          <w:p w14:paraId="5518EE8A" w14:textId="77777777" w:rsidR="00D65182" w:rsidRPr="00142677" w:rsidRDefault="00D65182" w:rsidP="005057A7">
            <w:pPr>
              <w:rPr>
                <w:rFonts w:ascii="Times New Roman" w:hAnsi="Times New Roman" w:cs="Times New Roman"/>
                <w:sz w:val="28"/>
                <w:szCs w:val="28"/>
              </w:rPr>
            </w:pPr>
            <w:r w:rsidRPr="00142677">
              <w:rPr>
                <w:rFonts w:ascii="Times New Roman" w:hAnsi="Times New Roman" w:cs="Times New Roman"/>
                <w:sz w:val="28"/>
                <w:szCs w:val="28"/>
              </w:rPr>
              <w:t>3.3</w:t>
            </w:r>
          </w:p>
        </w:tc>
        <w:tc>
          <w:tcPr>
            <w:tcW w:w="8442" w:type="dxa"/>
          </w:tcPr>
          <w:p w14:paraId="38840671" w14:textId="77777777" w:rsidR="00D65182" w:rsidRPr="00142677" w:rsidRDefault="00D65182" w:rsidP="005057A7">
            <w:pPr>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Система регистрации параметров процесса резания</w:t>
            </w:r>
          </w:p>
        </w:tc>
        <w:tc>
          <w:tcPr>
            <w:tcW w:w="636" w:type="dxa"/>
          </w:tcPr>
          <w:p w14:paraId="3BF7DC84" w14:textId="5ADA68D0" w:rsidR="00D65182" w:rsidRPr="00142677" w:rsidRDefault="00D65182" w:rsidP="005057A7">
            <w:pPr>
              <w:rPr>
                <w:rFonts w:ascii="Times New Roman" w:hAnsi="Times New Roman" w:cs="Times New Roman"/>
                <w:sz w:val="28"/>
                <w:szCs w:val="28"/>
              </w:rPr>
            </w:pPr>
            <w:r w:rsidRPr="00142677">
              <w:rPr>
                <w:rFonts w:ascii="Times New Roman" w:hAnsi="Times New Roman" w:cs="Times New Roman"/>
                <w:sz w:val="28"/>
                <w:szCs w:val="28"/>
              </w:rPr>
              <w:t>99</w:t>
            </w:r>
          </w:p>
        </w:tc>
      </w:tr>
      <w:tr w:rsidR="00142677" w:rsidRPr="00142677" w14:paraId="2196F705" w14:textId="77777777" w:rsidTr="00142677">
        <w:tc>
          <w:tcPr>
            <w:tcW w:w="776" w:type="dxa"/>
          </w:tcPr>
          <w:p w14:paraId="04162061" w14:textId="77777777" w:rsidR="00D65182" w:rsidRPr="00142677" w:rsidRDefault="00D65182" w:rsidP="005057A7">
            <w:pPr>
              <w:rPr>
                <w:rFonts w:ascii="Times New Roman" w:hAnsi="Times New Roman" w:cs="Times New Roman"/>
                <w:sz w:val="28"/>
                <w:szCs w:val="28"/>
              </w:rPr>
            </w:pPr>
            <w:r w:rsidRPr="00142677">
              <w:rPr>
                <w:rFonts w:ascii="Times New Roman" w:hAnsi="Times New Roman" w:cs="Times New Roman"/>
                <w:sz w:val="28"/>
                <w:szCs w:val="28"/>
              </w:rPr>
              <w:t>3.3.1</w:t>
            </w:r>
          </w:p>
        </w:tc>
        <w:tc>
          <w:tcPr>
            <w:tcW w:w="8442" w:type="dxa"/>
          </w:tcPr>
          <w:p w14:paraId="5FE4E6AE" w14:textId="77777777" w:rsidR="00D65182" w:rsidRPr="00142677" w:rsidRDefault="00D65182" w:rsidP="005057A7">
            <w:pP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Регистрация сил резания и момента</w:t>
            </w:r>
          </w:p>
        </w:tc>
        <w:tc>
          <w:tcPr>
            <w:tcW w:w="636" w:type="dxa"/>
          </w:tcPr>
          <w:p w14:paraId="6B7278F3" w14:textId="07F3E4B5" w:rsidR="00D65182" w:rsidRPr="00142677" w:rsidRDefault="00D65182" w:rsidP="005057A7">
            <w:pPr>
              <w:rPr>
                <w:rFonts w:ascii="Times New Roman" w:hAnsi="Times New Roman" w:cs="Times New Roman"/>
                <w:sz w:val="28"/>
                <w:szCs w:val="28"/>
              </w:rPr>
            </w:pPr>
            <w:r w:rsidRPr="00142677">
              <w:rPr>
                <w:rFonts w:ascii="Times New Roman" w:hAnsi="Times New Roman" w:cs="Times New Roman"/>
                <w:sz w:val="28"/>
                <w:szCs w:val="28"/>
              </w:rPr>
              <w:t>99</w:t>
            </w:r>
          </w:p>
        </w:tc>
      </w:tr>
      <w:tr w:rsidR="00142677" w:rsidRPr="00142677" w14:paraId="73F4BB10" w14:textId="77777777" w:rsidTr="00142677">
        <w:tc>
          <w:tcPr>
            <w:tcW w:w="776" w:type="dxa"/>
          </w:tcPr>
          <w:p w14:paraId="378F2E4B" w14:textId="77777777" w:rsidR="00D65182" w:rsidRPr="00142677" w:rsidRDefault="00D65182" w:rsidP="005057A7">
            <w:pPr>
              <w:rPr>
                <w:rFonts w:ascii="Times New Roman" w:hAnsi="Times New Roman" w:cs="Times New Roman"/>
                <w:sz w:val="28"/>
                <w:szCs w:val="28"/>
              </w:rPr>
            </w:pPr>
            <w:r w:rsidRPr="00142677">
              <w:rPr>
                <w:rFonts w:ascii="Times New Roman" w:hAnsi="Times New Roman" w:cs="Times New Roman"/>
                <w:sz w:val="28"/>
                <w:szCs w:val="28"/>
              </w:rPr>
              <w:t>3.3.2</w:t>
            </w:r>
          </w:p>
        </w:tc>
        <w:tc>
          <w:tcPr>
            <w:tcW w:w="8442" w:type="dxa"/>
          </w:tcPr>
          <w:p w14:paraId="0AEFC4EC" w14:textId="77777777" w:rsidR="00D65182" w:rsidRPr="00142677" w:rsidRDefault="00D65182" w:rsidP="005057A7">
            <w:pPr>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Регистрация частоты самовращения режущей кромки</w:t>
            </w:r>
          </w:p>
        </w:tc>
        <w:tc>
          <w:tcPr>
            <w:tcW w:w="636" w:type="dxa"/>
          </w:tcPr>
          <w:p w14:paraId="2B6244C3" w14:textId="3299B1DF" w:rsidR="00D65182" w:rsidRPr="00142677" w:rsidRDefault="00D65182" w:rsidP="005057A7">
            <w:pPr>
              <w:rPr>
                <w:rFonts w:ascii="Times New Roman" w:hAnsi="Times New Roman" w:cs="Times New Roman"/>
                <w:sz w:val="28"/>
                <w:szCs w:val="28"/>
              </w:rPr>
            </w:pPr>
            <w:r w:rsidRPr="00142677">
              <w:rPr>
                <w:rFonts w:ascii="Times New Roman" w:hAnsi="Times New Roman" w:cs="Times New Roman"/>
                <w:sz w:val="28"/>
                <w:szCs w:val="28"/>
              </w:rPr>
              <w:t>101</w:t>
            </w:r>
          </w:p>
        </w:tc>
      </w:tr>
      <w:tr w:rsidR="00142677" w:rsidRPr="00142677" w14:paraId="2EBE889A" w14:textId="77777777" w:rsidTr="00142677">
        <w:tc>
          <w:tcPr>
            <w:tcW w:w="776" w:type="dxa"/>
          </w:tcPr>
          <w:p w14:paraId="0EB946EE" w14:textId="77777777" w:rsidR="00D65182" w:rsidRPr="00142677" w:rsidRDefault="00D65182" w:rsidP="005057A7">
            <w:pPr>
              <w:rPr>
                <w:rFonts w:ascii="Times New Roman" w:hAnsi="Times New Roman" w:cs="Times New Roman"/>
                <w:sz w:val="28"/>
                <w:szCs w:val="28"/>
              </w:rPr>
            </w:pPr>
            <w:r w:rsidRPr="00142677">
              <w:rPr>
                <w:rFonts w:ascii="Times New Roman" w:hAnsi="Times New Roman" w:cs="Times New Roman"/>
                <w:sz w:val="28"/>
                <w:szCs w:val="28"/>
              </w:rPr>
              <w:t>3.3.3</w:t>
            </w:r>
          </w:p>
        </w:tc>
        <w:tc>
          <w:tcPr>
            <w:tcW w:w="8442" w:type="dxa"/>
          </w:tcPr>
          <w:p w14:paraId="74E2E483" w14:textId="77777777" w:rsidR="00D65182" w:rsidRPr="00142677" w:rsidRDefault="00D65182" w:rsidP="005057A7">
            <w:pP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Контроль вибраций технологической системы</w:t>
            </w:r>
          </w:p>
        </w:tc>
        <w:tc>
          <w:tcPr>
            <w:tcW w:w="636" w:type="dxa"/>
          </w:tcPr>
          <w:p w14:paraId="3F655D71" w14:textId="4D4981BE" w:rsidR="00D65182" w:rsidRPr="00142677" w:rsidRDefault="00D65182" w:rsidP="005057A7">
            <w:pPr>
              <w:rPr>
                <w:rFonts w:ascii="Times New Roman" w:hAnsi="Times New Roman" w:cs="Times New Roman"/>
                <w:sz w:val="28"/>
                <w:szCs w:val="28"/>
              </w:rPr>
            </w:pPr>
            <w:r w:rsidRPr="00142677">
              <w:rPr>
                <w:rFonts w:ascii="Times New Roman" w:hAnsi="Times New Roman" w:cs="Times New Roman"/>
                <w:sz w:val="28"/>
                <w:szCs w:val="28"/>
              </w:rPr>
              <w:t>103</w:t>
            </w:r>
          </w:p>
        </w:tc>
      </w:tr>
      <w:tr w:rsidR="00142677" w:rsidRPr="00142677" w14:paraId="4F33D415" w14:textId="77777777" w:rsidTr="00142677">
        <w:tc>
          <w:tcPr>
            <w:tcW w:w="776" w:type="dxa"/>
          </w:tcPr>
          <w:p w14:paraId="5E8B3989" w14:textId="77777777" w:rsidR="00D65182" w:rsidRPr="00142677" w:rsidRDefault="00D65182" w:rsidP="005057A7">
            <w:pPr>
              <w:rPr>
                <w:rFonts w:ascii="Times New Roman" w:hAnsi="Times New Roman" w:cs="Times New Roman"/>
                <w:sz w:val="28"/>
                <w:szCs w:val="28"/>
              </w:rPr>
            </w:pPr>
            <w:r w:rsidRPr="00142677">
              <w:rPr>
                <w:rFonts w:ascii="Times New Roman" w:hAnsi="Times New Roman" w:cs="Times New Roman"/>
                <w:sz w:val="28"/>
                <w:szCs w:val="28"/>
              </w:rPr>
              <w:t>3.3.4</w:t>
            </w:r>
          </w:p>
        </w:tc>
        <w:tc>
          <w:tcPr>
            <w:tcW w:w="8442" w:type="dxa"/>
          </w:tcPr>
          <w:p w14:paraId="1E2B2273" w14:textId="77777777" w:rsidR="00D65182" w:rsidRPr="00142677" w:rsidRDefault="00D65182" w:rsidP="005057A7">
            <w:pP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Измерение температуры в зоне резания</w:t>
            </w:r>
          </w:p>
        </w:tc>
        <w:tc>
          <w:tcPr>
            <w:tcW w:w="636" w:type="dxa"/>
          </w:tcPr>
          <w:p w14:paraId="77D55BE8" w14:textId="180325AD" w:rsidR="00D65182" w:rsidRPr="00142677" w:rsidRDefault="00D65182" w:rsidP="005057A7">
            <w:pPr>
              <w:rPr>
                <w:rFonts w:ascii="Times New Roman" w:hAnsi="Times New Roman" w:cs="Times New Roman"/>
                <w:sz w:val="28"/>
                <w:szCs w:val="28"/>
              </w:rPr>
            </w:pPr>
            <w:r w:rsidRPr="00142677">
              <w:rPr>
                <w:rFonts w:ascii="Times New Roman" w:hAnsi="Times New Roman" w:cs="Times New Roman"/>
                <w:sz w:val="28"/>
                <w:szCs w:val="28"/>
              </w:rPr>
              <w:t>103</w:t>
            </w:r>
          </w:p>
        </w:tc>
      </w:tr>
      <w:tr w:rsidR="00142677" w:rsidRPr="00142677" w14:paraId="298DE62A" w14:textId="77777777" w:rsidTr="00142677">
        <w:tc>
          <w:tcPr>
            <w:tcW w:w="776" w:type="dxa"/>
          </w:tcPr>
          <w:p w14:paraId="125C0CC3" w14:textId="77777777" w:rsidR="00D65182" w:rsidRPr="00142677" w:rsidRDefault="00D65182" w:rsidP="005057A7">
            <w:pPr>
              <w:rPr>
                <w:rFonts w:ascii="Times New Roman" w:hAnsi="Times New Roman" w:cs="Times New Roman"/>
                <w:sz w:val="28"/>
                <w:szCs w:val="28"/>
              </w:rPr>
            </w:pPr>
            <w:r w:rsidRPr="00142677">
              <w:rPr>
                <w:rFonts w:ascii="Times New Roman" w:hAnsi="Times New Roman" w:cs="Times New Roman"/>
                <w:sz w:val="28"/>
                <w:szCs w:val="28"/>
              </w:rPr>
              <w:t>3.3.5</w:t>
            </w:r>
          </w:p>
        </w:tc>
        <w:tc>
          <w:tcPr>
            <w:tcW w:w="8442" w:type="dxa"/>
          </w:tcPr>
          <w:p w14:paraId="7062543A" w14:textId="77777777" w:rsidR="00D65182" w:rsidRPr="00142677" w:rsidRDefault="00D65182" w:rsidP="005057A7">
            <w:pP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Регистрация и сбор стружки</w:t>
            </w:r>
          </w:p>
        </w:tc>
        <w:tc>
          <w:tcPr>
            <w:tcW w:w="636" w:type="dxa"/>
          </w:tcPr>
          <w:p w14:paraId="0746288A" w14:textId="4BC9148B" w:rsidR="00D65182" w:rsidRPr="00142677" w:rsidRDefault="00D65182" w:rsidP="005057A7">
            <w:pPr>
              <w:rPr>
                <w:rFonts w:ascii="Times New Roman" w:hAnsi="Times New Roman" w:cs="Times New Roman"/>
                <w:sz w:val="28"/>
                <w:szCs w:val="28"/>
              </w:rPr>
            </w:pPr>
            <w:r w:rsidRPr="00142677">
              <w:rPr>
                <w:rFonts w:ascii="Times New Roman" w:hAnsi="Times New Roman" w:cs="Times New Roman"/>
                <w:sz w:val="28"/>
                <w:szCs w:val="28"/>
              </w:rPr>
              <w:t>104</w:t>
            </w:r>
          </w:p>
        </w:tc>
      </w:tr>
      <w:tr w:rsidR="00142677" w:rsidRPr="00142677" w14:paraId="0C46104D" w14:textId="77777777" w:rsidTr="00142677">
        <w:tc>
          <w:tcPr>
            <w:tcW w:w="776" w:type="dxa"/>
          </w:tcPr>
          <w:p w14:paraId="1465E493" w14:textId="0656CFEF" w:rsidR="00795CFA" w:rsidRPr="00142677" w:rsidRDefault="00795CFA" w:rsidP="005057A7">
            <w:pPr>
              <w:rPr>
                <w:rFonts w:ascii="Times New Roman" w:hAnsi="Times New Roman" w:cs="Times New Roman"/>
                <w:sz w:val="28"/>
                <w:szCs w:val="28"/>
              </w:rPr>
            </w:pPr>
            <w:r w:rsidRPr="00142677">
              <w:rPr>
                <w:rFonts w:ascii="Times New Roman" w:hAnsi="Times New Roman" w:cs="Times New Roman"/>
                <w:sz w:val="28"/>
                <w:szCs w:val="28"/>
              </w:rPr>
              <w:t>3.4</w:t>
            </w:r>
          </w:p>
        </w:tc>
        <w:tc>
          <w:tcPr>
            <w:tcW w:w="8442" w:type="dxa"/>
          </w:tcPr>
          <w:p w14:paraId="23FEAA74" w14:textId="25FD6D4C" w:rsidR="00795CFA" w:rsidRPr="00142677" w:rsidRDefault="00795CFA" w:rsidP="005057A7">
            <w:pP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Методика контроля параметров точности обработанных поверхностей</w:t>
            </w:r>
          </w:p>
        </w:tc>
        <w:tc>
          <w:tcPr>
            <w:tcW w:w="636" w:type="dxa"/>
          </w:tcPr>
          <w:p w14:paraId="7BDDEFD1" w14:textId="2E1C9F4A" w:rsidR="00795CFA" w:rsidRPr="00142677" w:rsidRDefault="00795CFA" w:rsidP="005057A7">
            <w:pPr>
              <w:rPr>
                <w:rFonts w:ascii="Times New Roman" w:hAnsi="Times New Roman" w:cs="Times New Roman"/>
                <w:sz w:val="28"/>
                <w:szCs w:val="28"/>
              </w:rPr>
            </w:pPr>
            <w:r w:rsidRPr="00142677">
              <w:rPr>
                <w:rFonts w:ascii="Times New Roman" w:hAnsi="Times New Roman" w:cs="Times New Roman"/>
                <w:sz w:val="28"/>
                <w:szCs w:val="28"/>
              </w:rPr>
              <w:t>10</w:t>
            </w:r>
            <w:r w:rsidR="00D65182" w:rsidRPr="00142677">
              <w:rPr>
                <w:rFonts w:ascii="Times New Roman" w:hAnsi="Times New Roman" w:cs="Times New Roman"/>
                <w:sz w:val="28"/>
                <w:szCs w:val="28"/>
              </w:rPr>
              <w:t>4</w:t>
            </w:r>
          </w:p>
        </w:tc>
      </w:tr>
      <w:tr w:rsidR="00142677" w:rsidRPr="00142677" w14:paraId="7BCB5542" w14:textId="77777777" w:rsidTr="00142677">
        <w:tc>
          <w:tcPr>
            <w:tcW w:w="776" w:type="dxa"/>
          </w:tcPr>
          <w:p w14:paraId="76EC18AF" w14:textId="44D8D0B1" w:rsidR="00795CFA" w:rsidRPr="00142677" w:rsidRDefault="00795CFA" w:rsidP="005057A7">
            <w:pPr>
              <w:rPr>
                <w:rFonts w:ascii="Times New Roman" w:hAnsi="Times New Roman" w:cs="Times New Roman"/>
                <w:sz w:val="28"/>
                <w:szCs w:val="28"/>
              </w:rPr>
            </w:pPr>
            <w:r w:rsidRPr="00142677">
              <w:rPr>
                <w:rFonts w:ascii="Times New Roman" w:hAnsi="Times New Roman" w:cs="Times New Roman"/>
                <w:sz w:val="28"/>
                <w:szCs w:val="28"/>
              </w:rPr>
              <w:t>3.4.1</w:t>
            </w:r>
          </w:p>
        </w:tc>
        <w:tc>
          <w:tcPr>
            <w:tcW w:w="8442" w:type="dxa"/>
          </w:tcPr>
          <w:p w14:paraId="5A7BF30D" w14:textId="5BA6349C" w:rsidR="00795CFA" w:rsidRPr="00142677" w:rsidRDefault="00795CFA" w:rsidP="005057A7">
            <w:pP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Определение отклонений размеров и формы, контроль радиального биения</w:t>
            </w:r>
          </w:p>
        </w:tc>
        <w:tc>
          <w:tcPr>
            <w:tcW w:w="636" w:type="dxa"/>
          </w:tcPr>
          <w:p w14:paraId="60280EC4" w14:textId="753FE9EE" w:rsidR="00795CFA" w:rsidRPr="00142677" w:rsidRDefault="00D65182" w:rsidP="005057A7">
            <w:pPr>
              <w:rPr>
                <w:rFonts w:ascii="Times New Roman" w:hAnsi="Times New Roman" w:cs="Times New Roman"/>
                <w:sz w:val="28"/>
                <w:szCs w:val="28"/>
              </w:rPr>
            </w:pPr>
            <w:r w:rsidRPr="00142677">
              <w:rPr>
                <w:rFonts w:ascii="Times New Roman" w:hAnsi="Times New Roman" w:cs="Times New Roman"/>
                <w:sz w:val="28"/>
                <w:szCs w:val="28"/>
              </w:rPr>
              <w:t>104</w:t>
            </w:r>
          </w:p>
        </w:tc>
      </w:tr>
      <w:tr w:rsidR="00142677" w:rsidRPr="00142677" w14:paraId="01698133" w14:textId="77777777" w:rsidTr="00142677">
        <w:tc>
          <w:tcPr>
            <w:tcW w:w="776" w:type="dxa"/>
          </w:tcPr>
          <w:p w14:paraId="4292BFEF" w14:textId="4CCADD8F" w:rsidR="00795CFA" w:rsidRPr="00142677" w:rsidRDefault="00795CFA" w:rsidP="005057A7">
            <w:pPr>
              <w:rPr>
                <w:rFonts w:ascii="Times New Roman" w:hAnsi="Times New Roman" w:cs="Times New Roman"/>
                <w:sz w:val="28"/>
                <w:szCs w:val="28"/>
              </w:rPr>
            </w:pPr>
            <w:r w:rsidRPr="00142677">
              <w:rPr>
                <w:rFonts w:ascii="Times New Roman" w:hAnsi="Times New Roman" w:cs="Times New Roman"/>
                <w:sz w:val="28"/>
                <w:szCs w:val="28"/>
              </w:rPr>
              <w:t>3.4.2</w:t>
            </w:r>
          </w:p>
        </w:tc>
        <w:tc>
          <w:tcPr>
            <w:tcW w:w="8442" w:type="dxa"/>
          </w:tcPr>
          <w:p w14:paraId="12DA1083" w14:textId="7CF7ADF0" w:rsidR="00795CFA" w:rsidRPr="00142677" w:rsidRDefault="00795CFA" w:rsidP="005057A7">
            <w:pP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Оценка параметров шероховатости</w:t>
            </w:r>
          </w:p>
        </w:tc>
        <w:tc>
          <w:tcPr>
            <w:tcW w:w="636" w:type="dxa"/>
          </w:tcPr>
          <w:p w14:paraId="52B83F84" w14:textId="5338DA22" w:rsidR="00795CFA" w:rsidRPr="00142677" w:rsidRDefault="00795CFA" w:rsidP="005057A7">
            <w:pPr>
              <w:rPr>
                <w:rFonts w:ascii="Times New Roman" w:hAnsi="Times New Roman" w:cs="Times New Roman"/>
                <w:sz w:val="28"/>
                <w:szCs w:val="28"/>
              </w:rPr>
            </w:pPr>
            <w:r w:rsidRPr="00142677">
              <w:rPr>
                <w:rFonts w:ascii="Times New Roman" w:hAnsi="Times New Roman" w:cs="Times New Roman"/>
                <w:sz w:val="28"/>
                <w:szCs w:val="28"/>
              </w:rPr>
              <w:t>10</w:t>
            </w:r>
            <w:r w:rsidR="00D65182" w:rsidRPr="00142677">
              <w:rPr>
                <w:rFonts w:ascii="Times New Roman" w:hAnsi="Times New Roman" w:cs="Times New Roman"/>
                <w:sz w:val="28"/>
                <w:szCs w:val="28"/>
              </w:rPr>
              <w:t>6</w:t>
            </w:r>
          </w:p>
        </w:tc>
      </w:tr>
      <w:tr w:rsidR="00142677" w:rsidRPr="00142677" w14:paraId="49F7EA54" w14:textId="77777777" w:rsidTr="00142677">
        <w:tc>
          <w:tcPr>
            <w:tcW w:w="776" w:type="dxa"/>
          </w:tcPr>
          <w:p w14:paraId="65818E6E" w14:textId="46E57427" w:rsidR="00795CFA" w:rsidRPr="00142677" w:rsidRDefault="00795CFA" w:rsidP="005057A7">
            <w:pPr>
              <w:rPr>
                <w:rFonts w:ascii="Times New Roman" w:hAnsi="Times New Roman" w:cs="Times New Roman"/>
                <w:sz w:val="28"/>
                <w:szCs w:val="28"/>
              </w:rPr>
            </w:pPr>
            <w:r w:rsidRPr="00142677">
              <w:rPr>
                <w:rFonts w:ascii="Times New Roman" w:hAnsi="Times New Roman" w:cs="Times New Roman"/>
                <w:sz w:val="28"/>
                <w:szCs w:val="28"/>
              </w:rPr>
              <w:t>3.4.3</w:t>
            </w:r>
          </w:p>
        </w:tc>
        <w:tc>
          <w:tcPr>
            <w:tcW w:w="8442" w:type="dxa"/>
          </w:tcPr>
          <w:p w14:paraId="36420580" w14:textId="3E16A43D" w:rsidR="00795CFA" w:rsidRPr="00142677" w:rsidRDefault="00795CFA" w:rsidP="005057A7">
            <w:pP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Виз</w:t>
            </w:r>
            <w:r w:rsidR="00DB0362" w:rsidRPr="00142677">
              <w:rPr>
                <w:rFonts w:ascii="Times New Roman" w:eastAsiaTheme="majorEastAsia" w:hAnsi="Times New Roman" w:cs="Times New Roman"/>
                <w:bCs/>
                <w:sz w:val="28"/>
                <w:szCs w:val="28"/>
              </w:rPr>
              <w:t>у</w:t>
            </w:r>
            <w:r w:rsidRPr="00142677">
              <w:rPr>
                <w:rFonts w:ascii="Times New Roman" w:eastAsiaTheme="majorEastAsia" w:hAnsi="Times New Roman" w:cs="Times New Roman"/>
                <w:bCs/>
                <w:sz w:val="28"/>
                <w:szCs w:val="28"/>
              </w:rPr>
              <w:t>альная оценка поверхности и характера следов обработки</w:t>
            </w:r>
          </w:p>
        </w:tc>
        <w:tc>
          <w:tcPr>
            <w:tcW w:w="636" w:type="dxa"/>
          </w:tcPr>
          <w:p w14:paraId="1DD9DCCA" w14:textId="10FD7EC5" w:rsidR="00795CFA" w:rsidRPr="00142677" w:rsidRDefault="00795CFA" w:rsidP="005057A7">
            <w:pPr>
              <w:rPr>
                <w:rFonts w:ascii="Times New Roman" w:hAnsi="Times New Roman" w:cs="Times New Roman"/>
                <w:sz w:val="28"/>
                <w:szCs w:val="28"/>
              </w:rPr>
            </w:pPr>
            <w:r w:rsidRPr="00142677">
              <w:rPr>
                <w:rFonts w:ascii="Times New Roman" w:hAnsi="Times New Roman" w:cs="Times New Roman"/>
                <w:sz w:val="28"/>
                <w:szCs w:val="28"/>
              </w:rPr>
              <w:t>10</w:t>
            </w:r>
            <w:r w:rsidR="00D65182" w:rsidRPr="00142677">
              <w:rPr>
                <w:rFonts w:ascii="Times New Roman" w:hAnsi="Times New Roman" w:cs="Times New Roman"/>
                <w:sz w:val="28"/>
                <w:szCs w:val="28"/>
              </w:rPr>
              <w:t>7</w:t>
            </w:r>
          </w:p>
        </w:tc>
      </w:tr>
      <w:tr w:rsidR="00142677" w:rsidRPr="00142677" w14:paraId="2DD46F9A" w14:textId="77777777" w:rsidTr="00142677">
        <w:tc>
          <w:tcPr>
            <w:tcW w:w="776" w:type="dxa"/>
          </w:tcPr>
          <w:p w14:paraId="49A89144" w14:textId="49CA33D2" w:rsidR="00795CFA" w:rsidRPr="00142677" w:rsidRDefault="00795CFA" w:rsidP="005057A7">
            <w:pPr>
              <w:rPr>
                <w:rFonts w:ascii="Times New Roman" w:hAnsi="Times New Roman" w:cs="Times New Roman"/>
                <w:sz w:val="28"/>
                <w:szCs w:val="28"/>
              </w:rPr>
            </w:pPr>
            <w:r w:rsidRPr="00142677">
              <w:rPr>
                <w:rFonts w:ascii="Times New Roman" w:hAnsi="Times New Roman" w:cs="Times New Roman"/>
                <w:sz w:val="28"/>
                <w:szCs w:val="28"/>
              </w:rPr>
              <w:t>3.5</w:t>
            </w:r>
          </w:p>
        </w:tc>
        <w:tc>
          <w:tcPr>
            <w:tcW w:w="8442" w:type="dxa"/>
          </w:tcPr>
          <w:p w14:paraId="62D9AF99" w14:textId="60D65472" w:rsidR="00795CFA" w:rsidRPr="00142677" w:rsidRDefault="00795CFA" w:rsidP="005057A7">
            <w:pP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Планирование и программа экспериментальных исследований</w:t>
            </w:r>
          </w:p>
        </w:tc>
        <w:tc>
          <w:tcPr>
            <w:tcW w:w="636" w:type="dxa"/>
          </w:tcPr>
          <w:p w14:paraId="54326EE0" w14:textId="37BA8332" w:rsidR="00795CFA" w:rsidRPr="00142677" w:rsidRDefault="00795CFA" w:rsidP="005057A7">
            <w:pPr>
              <w:rPr>
                <w:rFonts w:ascii="Times New Roman" w:hAnsi="Times New Roman" w:cs="Times New Roman"/>
                <w:sz w:val="28"/>
                <w:szCs w:val="28"/>
              </w:rPr>
            </w:pPr>
            <w:r w:rsidRPr="00142677">
              <w:rPr>
                <w:rFonts w:ascii="Times New Roman" w:hAnsi="Times New Roman" w:cs="Times New Roman"/>
                <w:sz w:val="28"/>
                <w:szCs w:val="28"/>
              </w:rPr>
              <w:t>10</w:t>
            </w:r>
            <w:r w:rsidR="00D65182" w:rsidRPr="00142677">
              <w:rPr>
                <w:rFonts w:ascii="Times New Roman" w:hAnsi="Times New Roman" w:cs="Times New Roman"/>
                <w:sz w:val="28"/>
                <w:szCs w:val="28"/>
              </w:rPr>
              <w:t>7</w:t>
            </w:r>
          </w:p>
        </w:tc>
      </w:tr>
      <w:tr w:rsidR="00142677" w:rsidRPr="00142677" w14:paraId="687F5783" w14:textId="77777777" w:rsidTr="00142677">
        <w:tc>
          <w:tcPr>
            <w:tcW w:w="776" w:type="dxa"/>
          </w:tcPr>
          <w:p w14:paraId="6300CFCF" w14:textId="76AF3332" w:rsidR="00795CFA" w:rsidRPr="00142677" w:rsidRDefault="00795CFA" w:rsidP="005057A7">
            <w:pPr>
              <w:rPr>
                <w:rFonts w:ascii="Times New Roman" w:hAnsi="Times New Roman" w:cs="Times New Roman"/>
                <w:sz w:val="28"/>
                <w:szCs w:val="28"/>
              </w:rPr>
            </w:pPr>
            <w:r w:rsidRPr="00142677">
              <w:rPr>
                <w:rFonts w:ascii="Times New Roman" w:hAnsi="Times New Roman" w:cs="Times New Roman"/>
                <w:sz w:val="28"/>
                <w:szCs w:val="28"/>
              </w:rPr>
              <w:t>3.6</w:t>
            </w:r>
          </w:p>
        </w:tc>
        <w:tc>
          <w:tcPr>
            <w:tcW w:w="8442" w:type="dxa"/>
          </w:tcPr>
          <w:p w14:paraId="31312093" w14:textId="3E7170EE" w:rsidR="00795CFA" w:rsidRPr="00142677" w:rsidRDefault="00795CFA" w:rsidP="005057A7">
            <w:pP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Выводы по третьему разделу</w:t>
            </w:r>
          </w:p>
        </w:tc>
        <w:tc>
          <w:tcPr>
            <w:tcW w:w="636" w:type="dxa"/>
          </w:tcPr>
          <w:p w14:paraId="44BB8237" w14:textId="26331BD9" w:rsidR="00795CFA" w:rsidRPr="00142677" w:rsidRDefault="00795CFA" w:rsidP="005057A7">
            <w:pPr>
              <w:rPr>
                <w:rFonts w:ascii="Times New Roman" w:hAnsi="Times New Roman" w:cs="Times New Roman"/>
                <w:sz w:val="28"/>
                <w:szCs w:val="28"/>
              </w:rPr>
            </w:pPr>
            <w:r w:rsidRPr="00142677">
              <w:rPr>
                <w:rFonts w:ascii="Times New Roman" w:hAnsi="Times New Roman" w:cs="Times New Roman"/>
                <w:sz w:val="28"/>
                <w:szCs w:val="28"/>
              </w:rPr>
              <w:t>11</w:t>
            </w:r>
            <w:r w:rsidR="00D65182" w:rsidRPr="00142677">
              <w:rPr>
                <w:rFonts w:ascii="Times New Roman" w:hAnsi="Times New Roman" w:cs="Times New Roman"/>
                <w:sz w:val="28"/>
                <w:szCs w:val="28"/>
              </w:rPr>
              <w:t>0</w:t>
            </w:r>
          </w:p>
        </w:tc>
      </w:tr>
      <w:tr w:rsidR="00142677" w:rsidRPr="00142677" w14:paraId="21D4D96F" w14:textId="77777777" w:rsidTr="00142677">
        <w:tc>
          <w:tcPr>
            <w:tcW w:w="776" w:type="dxa"/>
          </w:tcPr>
          <w:p w14:paraId="76367663" w14:textId="6A3CECBD" w:rsidR="003F16F5" w:rsidRPr="00142677" w:rsidRDefault="00292766" w:rsidP="005057A7">
            <w:pPr>
              <w:rPr>
                <w:rFonts w:ascii="Times New Roman" w:hAnsi="Times New Roman" w:cs="Times New Roman"/>
                <w:sz w:val="28"/>
                <w:szCs w:val="28"/>
              </w:rPr>
            </w:pPr>
            <w:r w:rsidRPr="00142677">
              <w:rPr>
                <w:rFonts w:ascii="Times New Roman" w:hAnsi="Times New Roman" w:cs="Times New Roman"/>
                <w:sz w:val="28"/>
                <w:szCs w:val="28"/>
              </w:rPr>
              <w:t>4</w:t>
            </w:r>
          </w:p>
        </w:tc>
        <w:tc>
          <w:tcPr>
            <w:tcW w:w="8442" w:type="dxa"/>
          </w:tcPr>
          <w:p w14:paraId="22689E4A" w14:textId="77777777"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ОБРАБОТКА РЕЗУЛЬТАТОВ ЭКСПЕРИМЕНТАЛЬНЫХ ИССЛЕДОВАНИЙ</w:t>
            </w:r>
          </w:p>
        </w:tc>
        <w:tc>
          <w:tcPr>
            <w:tcW w:w="636" w:type="dxa"/>
          </w:tcPr>
          <w:p w14:paraId="228D4D22" w14:textId="145FF443" w:rsidR="003F16F5" w:rsidRPr="00142677" w:rsidRDefault="003F16F5" w:rsidP="005057A7">
            <w:pPr>
              <w:rPr>
                <w:rFonts w:ascii="Times New Roman" w:hAnsi="Times New Roman" w:cs="Times New Roman"/>
              </w:rPr>
            </w:pPr>
            <w:r w:rsidRPr="00142677">
              <w:rPr>
                <w:rFonts w:ascii="Times New Roman" w:hAnsi="Times New Roman" w:cs="Times New Roman"/>
                <w:sz w:val="28"/>
                <w:szCs w:val="28"/>
              </w:rPr>
              <w:t>11</w:t>
            </w:r>
            <w:r w:rsidR="00D65182" w:rsidRPr="00142677">
              <w:rPr>
                <w:rFonts w:ascii="Times New Roman" w:hAnsi="Times New Roman" w:cs="Times New Roman"/>
                <w:sz w:val="28"/>
                <w:szCs w:val="28"/>
              </w:rPr>
              <w:t>2</w:t>
            </w:r>
          </w:p>
        </w:tc>
      </w:tr>
      <w:tr w:rsidR="00142677" w:rsidRPr="00142677" w14:paraId="5D81A653" w14:textId="77777777" w:rsidTr="00142677">
        <w:tc>
          <w:tcPr>
            <w:tcW w:w="776" w:type="dxa"/>
          </w:tcPr>
          <w:p w14:paraId="7DA6471F" w14:textId="13CCE1B1" w:rsidR="003F16F5" w:rsidRPr="00142677" w:rsidRDefault="00292766" w:rsidP="005057A7">
            <w:pPr>
              <w:pStyle w:val="a8"/>
              <w:spacing w:before="0" w:beforeAutospacing="0" w:after="0" w:afterAutospacing="0"/>
              <w:rPr>
                <w:kern w:val="24"/>
                <w:sz w:val="28"/>
                <w:szCs w:val="28"/>
              </w:rPr>
            </w:pPr>
            <w:r w:rsidRPr="00142677">
              <w:rPr>
                <w:kern w:val="24"/>
                <w:sz w:val="28"/>
                <w:szCs w:val="28"/>
              </w:rPr>
              <w:t>4</w:t>
            </w:r>
            <w:r w:rsidR="003F16F5" w:rsidRPr="00142677">
              <w:rPr>
                <w:kern w:val="24"/>
                <w:sz w:val="28"/>
                <w:szCs w:val="28"/>
              </w:rPr>
              <w:t>.1</w:t>
            </w:r>
          </w:p>
        </w:tc>
        <w:tc>
          <w:tcPr>
            <w:tcW w:w="8442" w:type="dxa"/>
          </w:tcPr>
          <w:p w14:paraId="6F035B42" w14:textId="10644FBF" w:rsidR="003F16F5" w:rsidRPr="00142677" w:rsidRDefault="00DB0362" w:rsidP="005057A7">
            <w:pPr>
              <w:pStyle w:val="a8"/>
              <w:spacing w:before="0" w:beforeAutospacing="0" w:after="0" w:afterAutospacing="0"/>
              <w:rPr>
                <w:kern w:val="24"/>
                <w:sz w:val="28"/>
                <w:szCs w:val="28"/>
              </w:rPr>
            </w:pPr>
            <w:r w:rsidRPr="00142677">
              <w:rPr>
                <w:kern w:val="24"/>
                <w:sz w:val="28"/>
                <w:szCs w:val="28"/>
              </w:rPr>
              <w:t>Оценка влияния конструктивных параметров резца и технологической системы</w:t>
            </w:r>
          </w:p>
        </w:tc>
        <w:tc>
          <w:tcPr>
            <w:tcW w:w="636" w:type="dxa"/>
          </w:tcPr>
          <w:p w14:paraId="6ED0DB80" w14:textId="3838FB18" w:rsidR="003F16F5" w:rsidRPr="00142677" w:rsidRDefault="003F16F5" w:rsidP="005057A7">
            <w:pPr>
              <w:rPr>
                <w:rFonts w:ascii="Times New Roman" w:hAnsi="Times New Roman" w:cs="Times New Roman"/>
              </w:rPr>
            </w:pPr>
            <w:r w:rsidRPr="00142677">
              <w:rPr>
                <w:rFonts w:ascii="Times New Roman" w:hAnsi="Times New Roman" w:cs="Times New Roman"/>
                <w:sz w:val="28"/>
                <w:szCs w:val="28"/>
              </w:rPr>
              <w:t>11</w:t>
            </w:r>
            <w:r w:rsidR="00D65182" w:rsidRPr="00142677">
              <w:rPr>
                <w:rFonts w:ascii="Times New Roman" w:hAnsi="Times New Roman" w:cs="Times New Roman"/>
                <w:sz w:val="28"/>
                <w:szCs w:val="28"/>
              </w:rPr>
              <w:t>2</w:t>
            </w:r>
          </w:p>
        </w:tc>
      </w:tr>
      <w:tr w:rsidR="00142677" w:rsidRPr="00142677" w14:paraId="1460570A" w14:textId="77777777" w:rsidTr="00142677">
        <w:tc>
          <w:tcPr>
            <w:tcW w:w="776" w:type="dxa"/>
          </w:tcPr>
          <w:p w14:paraId="0031694A" w14:textId="4A70EF7E" w:rsidR="00DB0362" w:rsidRPr="00142677" w:rsidRDefault="00DB0362" w:rsidP="005057A7">
            <w:pPr>
              <w:pStyle w:val="a8"/>
              <w:spacing w:before="0" w:beforeAutospacing="0" w:after="0" w:afterAutospacing="0"/>
              <w:rPr>
                <w:kern w:val="24"/>
                <w:sz w:val="28"/>
                <w:szCs w:val="28"/>
              </w:rPr>
            </w:pPr>
            <w:r w:rsidRPr="00142677">
              <w:rPr>
                <w:kern w:val="24"/>
                <w:sz w:val="28"/>
                <w:szCs w:val="28"/>
              </w:rPr>
              <w:t>4.1.1</w:t>
            </w:r>
          </w:p>
        </w:tc>
        <w:tc>
          <w:tcPr>
            <w:tcW w:w="8442" w:type="dxa"/>
          </w:tcPr>
          <w:p w14:paraId="02A0F894" w14:textId="7346538F" w:rsidR="00DB0362" w:rsidRPr="00142677" w:rsidRDefault="00DB0362" w:rsidP="005057A7">
            <w:pPr>
              <w:pStyle w:val="a8"/>
              <w:spacing w:before="0" w:beforeAutospacing="0" w:after="0" w:afterAutospacing="0"/>
              <w:rPr>
                <w:kern w:val="24"/>
                <w:sz w:val="28"/>
                <w:szCs w:val="28"/>
              </w:rPr>
            </w:pPr>
            <w:r w:rsidRPr="00142677">
              <w:rPr>
                <w:kern w:val="24"/>
                <w:sz w:val="28"/>
                <w:szCs w:val="28"/>
              </w:rPr>
              <w:t>Влияние угла наклона при обработке различных материалов</w:t>
            </w:r>
          </w:p>
        </w:tc>
        <w:tc>
          <w:tcPr>
            <w:tcW w:w="636" w:type="dxa"/>
          </w:tcPr>
          <w:p w14:paraId="746CFE2F" w14:textId="5B22477C" w:rsidR="00DB0362" w:rsidRPr="00142677" w:rsidRDefault="003E59AC" w:rsidP="005057A7">
            <w:pPr>
              <w:rPr>
                <w:rFonts w:ascii="Times New Roman" w:hAnsi="Times New Roman" w:cs="Times New Roman"/>
                <w:sz w:val="28"/>
                <w:szCs w:val="28"/>
              </w:rPr>
            </w:pPr>
            <w:r w:rsidRPr="00142677">
              <w:rPr>
                <w:rFonts w:ascii="Times New Roman" w:hAnsi="Times New Roman" w:cs="Times New Roman"/>
                <w:sz w:val="28"/>
                <w:szCs w:val="28"/>
              </w:rPr>
              <w:t>11</w:t>
            </w:r>
            <w:r w:rsidR="00D65182" w:rsidRPr="00142677">
              <w:rPr>
                <w:rFonts w:ascii="Times New Roman" w:hAnsi="Times New Roman" w:cs="Times New Roman"/>
                <w:sz w:val="28"/>
                <w:szCs w:val="28"/>
              </w:rPr>
              <w:t>2</w:t>
            </w:r>
          </w:p>
        </w:tc>
      </w:tr>
      <w:tr w:rsidR="00142677" w:rsidRPr="00142677" w14:paraId="41449177" w14:textId="77777777" w:rsidTr="00142677">
        <w:tc>
          <w:tcPr>
            <w:tcW w:w="776" w:type="dxa"/>
          </w:tcPr>
          <w:p w14:paraId="722805D4" w14:textId="53E0F476" w:rsidR="00DB0362" w:rsidRPr="00142677" w:rsidRDefault="00DB0362" w:rsidP="005057A7">
            <w:pPr>
              <w:pStyle w:val="a8"/>
              <w:spacing w:before="0" w:beforeAutospacing="0" w:after="0" w:afterAutospacing="0"/>
              <w:rPr>
                <w:kern w:val="24"/>
                <w:sz w:val="28"/>
                <w:szCs w:val="28"/>
              </w:rPr>
            </w:pPr>
            <w:r w:rsidRPr="00142677">
              <w:rPr>
                <w:kern w:val="24"/>
                <w:sz w:val="28"/>
                <w:szCs w:val="28"/>
              </w:rPr>
              <w:t>4.1.2</w:t>
            </w:r>
          </w:p>
        </w:tc>
        <w:tc>
          <w:tcPr>
            <w:tcW w:w="8442" w:type="dxa"/>
          </w:tcPr>
          <w:p w14:paraId="047499D2" w14:textId="7A9AED44" w:rsidR="00DB0362" w:rsidRPr="00142677" w:rsidRDefault="00DB0362" w:rsidP="005057A7">
            <w:pPr>
              <w:pStyle w:val="a8"/>
              <w:spacing w:before="0" w:beforeAutospacing="0" w:after="0" w:afterAutospacing="0"/>
              <w:rPr>
                <w:kern w:val="24"/>
                <w:sz w:val="28"/>
                <w:szCs w:val="28"/>
              </w:rPr>
            </w:pPr>
            <w:r w:rsidRPr="00142677">
              <w:rPr>
                <w:kern w:val="24"/>
                <w:sz w:val="28"/>
                <w:szCs w:val="28"/>
              </w:rPr>
              <w:t>Оценка влияния глубины резания t при λ = 45°</w:t>
            </w:r>
          </w:p>
        </w:tc>
        <w:tc>
          <w:tcPr>
            <w:tcW w:w="636" w:type="dxa"/>
          </w:tcPr>
          <w:p w14:paraId="083DADE3" w14:textId="1406C979" w:rsidR="00DB0362" w:rsidRPr="00142677" w:rsidRDefault="00D65182" w:rsidP="005057A7">
            <w:pPr>
              <w:rPr>
                <w:rFonts w:ascii="Times New Roman" w:hAnsi="Times New Roman" w:cs="Times New Roman"/>
                <w:sz w:val="28"/>
                <w:szCs w:val="28"/>
              </w:rPr>
            </w:pPr>
            <w:r w:rsidRPr="00142677">
              <w:rPr>
                <w:rFonts w:ascii="Times New Roman" w:hAnsi="Times New Roman" w:cs="Times New Roman"/>
                <w:sz w:val="28"/>
                <w:szCs w:val="28"/>
              </w:rPr>
              <w:t>122</w:t>
            </w:r>
          </w:p>
        </w:tc>
      </w:tr>
      <w:tr w:rsidR="00142677" w:rsidRPr="00142677" w14:paraId="3E369EE5" w14:textId="77777777" w:rsidTr="00142677">
        <w:tc>
          <w:tcPr>
            <w:tcW w:w="776" w:type="dxa"/>
          </w:tcPr>
          <w:p w14:paraId="2F08D1F7" w14:textId="28AF2A11" w:rsidR="00DB0362" w:rsidRPr="00142677" w:rsidRDefault="00DB0362" w:rsidP="005057A7">
            <w:pPr>
              <w:pStyle w:val="a8"/>
              <w:spacing w:before="0" w:beforeAutospacing="0" w:after="0" w:afterAutospacing="0"/>
              <w:rPr>
                <w:kern w:val="24"/>
                <w:sz w:val="28"/>
                <w:szCs w:val="28"/>
              </w:rPr>
            </w:pPr>
            <w:r w:rsidRPr="00142677">
              <w:rPr>
                <w:kern w:val="24"/>
                <w:sz w:val="28"/>
                <w:szCs w:val="28"/>
              </w:rPr>
              <w:t>4.1.3</w:t>
            </w:r>
          </w:p>
        </w:tc>
        <w:tc>
          <w:tcPr>
            <w:tcW w:w="8442" w:type="dxa"/>
          </w:tcPr>
          <w:p w14:paraId="006BBEA9" w14:textId="369F6780" w:rsidR="00DB0362" w:rsidRPr="00142677" w:rsidRDefault="00DB0362" w:rsidP="005057A7">
            <w:pPr>
              <w:pStyle w:val="a8"/>
              <w:spacing w:before="0" w:beforeAutospacing="0" w:after="0" w:afterAutospacing="0"/>
              <w:rPr>
                <w:kern w:val="24"/>
                <w:sz w:val="28"/>
                <w:szCs w:val="28"/>
              </w:rPr>
            </w:pPr>
            <w:r w:rsidRPr="00142677">
              <w:rPr>
                <w:kern w:val="24"/>
                <w:sz w:val="28"/>
                <w:szCs w:val="28"/>
              </w:rPr>
              <w:t>Влияние жёсткости технологической системы на процесс ротационного точения</w:t>
            </w:r>
          </w:p>
        </w:tc>
        <w:tc>
          <w:tcPr>
            <w:tcW w:w="636" w:type="dxa"/>
          </w:tcPr>
          <w:p w14:paraId="407E0946" w14:textId="3CB2F9F8" w:rsidR="00DB0362" w:rsidRPr="00142677" w:rsidRDefault="003E59AC" w:rsidP="005057A7">
            <w:pPr>
              <w:rPr>
                <w:rFonts w:ascii="Times New Roman" w:hAnsi="Times New Roman" w:cs="Times New Roman"/>
                <w:sz w:val="28"/>
                <w:szCs w:val="28"/>
              </w:rPr>
            </w:pPr>
            <w:r w:rsidRPr="00142677">
              <w:rPr>
                <w:rFonts w:ascii="Times New Roman" w:hAnsi="Times New Roman" w:cs="Times New Roman"/>
                <w:sz w:val="28"/>
                <w:szCs w:val="28"/>
              </w:rPr>
              <w:t>12</w:t>
            </w:r>
            <w:r w:rsidR="00D65182" w:rsidRPr="00142677">
              <w:rPr>
                <w:rFonts w:ascii="Times New Roman" w:hAnsi="Times New Roman" w:cs="Times New Roman"/>
                <w:sz w:val="28"/>
                <w:szCs w:val="28"/>
              </w:rPr>
              <w:t>7</w:t>
            </w:r>
          </w:p>
        </w:tc>
      </w:tr>
      <w:tr w:rsidR="00142677" w:rsidRPr="00142677" w14:paraId="01D74942" w14:textId="77777777" w:rsidTr="00142677">
        <w:tc>
          <w:tcPr>
            <w:tcW w:w="776" w:type="dxa"/>
          </w:tcPr>
          <w:p w14:paraId="1189B5F1" w14:textId="016125DF" w:rsidR="00DB0362" w:rsidRPr="00142677" w:rsidRDefault="00DB0362" w:rsidP="005057A7">
            <w:pPr>
              <w:pStyle w:val="a8"/>
              <w:spacing w:before="0" w:beforeAutospacing="0" w:after="0" w:afterAutospacing="0"/>
              <w:rPr>
                <w:kern w:val="24"/>
                <w:sz w:val="28"/>
                <w:szCs w:val="28"/>
              </w:rPr>
            </w:pPr>
            <w:r w:rsidRPr="00142677">
              <w:rPr>
                <w:kern w:val="24"/>
                <w:sz w:val="28"/>
                <w:szCs w:val="28"/>
              </w:rPr>
              <w:t>4.1.4</w:t>
            </w:r>
          </w:p>
        </w:tc>
        <w:tc>
          <w:tcPr>
            <w:tcW w:w="8442" w:type="dxa"/>
          </w:tcPr>
          <w:p w14:paraId="6B15AAD3" w14:textId="25A13590" w:rsidR="00DB0362" w:rsidRPr="00142677" w:rsidRDefault="00DB0362" w:rsidP="005057A7">
            <w:pPr>
              <w:pStyle w:val="a8"/>
              <w:spacing w:before="0" w:beforeAutospacing="0" w:after="0" w:afterAutospacing="0"/>
              <w:rPr>
                <w:kern w:val="24"/>
                <w:sz w:val="28"/>
                <w:szCs w:val="28"/>
              </w:rPr>
            </w:pPr>
            <w:r w:rsidRPr="00142677">
              <w:rPr>
                <w:kern w:val="24"/>
                <w:sz w:val="28"/>
                <w:szCs w:val="28"/>
              </w:rPr>
              <w:t>Сравнительная оценка самовращающегося резца с традиционными инструментами</w:t>
            </w:r>
          </w:p>
        </w:tc>
        <w:tc>
          <w:tcPr>
            <w:tcW w:w="636" w:type="dxa"/>
          </w:tcPr>
          <w:p w14:paraId="39475D69" w14:textId="44BB2F1B" w:rsidR="00DB0362" w:rsidRPr="00142677" w:rsidRDefault="00D65182" w:rsidP="005057A7">
            <w:pPr>
              <w:rPr>
                <w:rFonts w:ascii="Times New Roman" w:hAnsi="Times New Roman" w:cs="Times New Roman"/>
                <w:sz w:val="28"/>
                <w:szCs w:val="28"/>
              </w:rPr>
            </w:pPr>
            <w:r w:rsidRPr="00142677">
              <w:rPr>
                <w:rFonts w:ascii="Times New Roman" w:hAnsi="Times New Roman" w:cs="Times New Roman"/>
                <w:sz w:val="28"/>
                <w:szCs w:val="28"/>
              </w:rPr>
              <w:t>131</w:t>
            </w:r>
          </w:p>
        </w:tc>
      </w:tr>
      <w:tr w:rsidR="00142677" w:rsidRPr="00142677" w14:paraId="0A596FBB" w14:textId="77777777" w:rsidTr="00142677">
        <w:tc>
          <w:tcPr>
            <w:tcW w:w="776" w:type="dxa"/>
          </w:tcPr>
          <w:p w14:paraId="51D69C7C" w14:textId="7A66849B" w:rsidR="003F16F5" w:rsidRPr="00142677" w:rsidRDefault="00292766" w:rsidP="005057A7">
            <w:pPr>
              <w:pStyle w:val="a8"/>
              <w:spacing w:before="0" w:beforeAutospacing="0" w:after="0" w:afterAutospacing="0"/>
              <w:rPr>
                <w:kern w:val="24"/>
                <w:sz w:val="28"/>
                <w:szCs w:val="28"/>
              </w:rPr>
            </w:pPr>
            <w:r w:rsidRPr="00142677">
              <w:rPr>
                <w:kern w:val="24"/>
                <w:sz w:val="28"/>
                <w:szCs w:val="28"/>
              </w:rPr>
              <w:t>4</w:t>
            </w:r>
            <w:r w:rsidR="003F16F5" w:rsidRPr="00142677">
              <w:rPr>
                <w:kern w:val="24"/>
                <w:sz w:val="28"/>
                <w:szCs w:val="28"/>
              </w:rPr>
              <w:t>.2</w:t>
            </w:r>
          </w:p>
        </w:tc>
        <w:tc>
          <w:tcPr>
            <w:tcW w:w="8442" w:type="dxa"/>
          </w:tcPr>
          <w:p w14:paraId="313E3530" w14:textId="4AA43F50" w:rsidR="003F16F5" w:rsidRPr="00142677" w:rsidRDefault="0071209B" w:rsidP="005057A7">
            <w:pPr>
              <w:pStyle w:val="a8"/>
              <w:spacing w:before="0" w:beforeAutospacing="0" w:after="0" w:afterAutospacing="0"/>
              <w:rPr>
                <w:kern w:val="24"/>
                <w:sz w:val="28"/>
                <w:szCs w:val="28"/>
              </w:rPr>
            </w:pPr>
            <w:r w:rsidRPr="00142677">
              <w:rPr>
                <w:kern w:val="24"/>
                <w:sz w:val="28"/>
                <w:szCs w:val="28"/>
              </w:rPr>
              <w:t>Обработка результатов при полнофакторном эксперименте</w:t>
            </w:r>
          </w:p>
        </w:tc>
        <w:tc>
          <w:tcPr>
            <w:tcW w:w="636" w:type="dxa"/>
          </w:tcPr>
          <w:p w14:paraId="3A8B3ABE" w14:textId="2D7B9843" w:rsidR="003F16F5" w:rsidRPr="00142677" w:rsidRDefault="003E59AC" w:rsidP="005057A7">
            <w:pPr>
              <w:rPr>
                <w:rFonts w:ascii="Times New Roman" w:hAnsi="Times New Roman" w:cs="Times New Roman"/>
              </w:rPr>
            </w:pPr>
            <w:r w:rsidRPr="00142677">
              <w:rPr>
                <w:rFonts w:ascii="Times New Roman" w:hAnsi="Times New Roman" w:cs="Times New Roman"/>
                <w:sz w:val="28"/>
                <w:szCs w:val="28"/>
              </w:rPr>
              <w:t>14</w:t>
            </w:r>
            <w:r w:rsidR="00D65182" w:rsidRPr="00142677">
              <w:rPr>
                <w:rFonts w:ascii="Times New Roman" w:hAnsi="Times New Roman" w:cs="Times New Roman"/>
                <w:sz w:val="28"/>
                <w:szCs w:val="28"/>
              </w:rPr>
              <w:t>0</w:t>
            </w:r>
          </w:p>
        </w:tc>
      </w:tr>
      <w:tr w:rsidR="00142677" w:rsidRPr="00142677" w14:paraId="0E1E8EB5" w14:textId="77777777" w:rsidTr="00142677">
        <w:tc>
          <w:tcPr>
            <w:tcW w:w="776" w:type="dxa"/>
          </w:tcPr>
          <w:p w14:paraId="24201135" w14:textId="1B8FA384" w:rsidR="003F16F5" w:rsidRPr="00142677" w:rsidRDefault="00292766" w:rsidP="005057A7">
            <w:pPr>
              <w:pStyle w:val="a8"/>
              <w:spacing w:before="0" w:beforeAutospacing="0" w:after="0" w:afterAutospacing="0"/>
              <w:rPr>
                <w:kern w:val="24"/>
                <w:sz w:val="28"/>
                <w:szCs w:val="28"/>
              </w:rPr>
            </w:pPr>
            <w:r w:rsidRPr="00142677">
              <w:rPr>
                <w:kern w:val="24"/>
                <w:sz w:val="28"/>
                <w:szCs w:val="28"/>
              </w:rPr>
              <w:t>4</w:t>
            </w:r>
            <w:r w:rsidR="003F16F5" w:rsidRPr="00142677">
              <w:rPr>
                <w:kern w:val="24"/>
                <w:sz w:val="28"/>
                <w:szCs w:val="28"/>
              </w:rPr>
              <w:t>.3</w:t>
            </w:r>
          </w:p>
        </w:tc>
        <w:tc>
          <w:tcPr>
            <w:tcW w:w="8442" w:type="dxa"/>
          </w:tcPr>
          <w:p w14:paraId="7D40E189" w14:textId="7960A158" w:rsidR="003F16F5" w:rsidRPr="00142677" w:rsidRDefault="007E50D6" w:rsidP="005057A7">
            <w:pPr>
              <w:pStyle w:val="a8"/>
              <w:spacing w:before="0" w:beforeAutospacing="0" w:after="0" w:afterAutospacing="0"/>
              <w:rPr>
                <w:kern w:val="24"/>
                <w:sz w:val="28"/>
                <w:szCs w:val="28"/>
              </w:rPr>
            </w:pPr>
            <w:r w:rsidRPr="00142677">
              <w:rPr>
                <w:noProof/>
                <w:sz w:val="32"/>
                <w:szCs w:val="32"/>
              </w:rPr>
              <mc:AlternateContent>
                <mc:Choice Requires="wps">
                  <w:drawing>
                    <wp:anchor distT="0" distB="0" distL="114300" distR="114300" simplePos="0" relativeHeight="251663872" behindDoc="0" locked="0" layoutInCell="1" allowOverlap="1" wp14:anchorId="17455014" wp14:editId="367BB96C">
                      <wp:simplePos x="0" y="0"/>
                      <wp:positionH relativeFrom="column">
                        <wp:posOffset>2401570</wp:posOffset>
                      </wp:positionH>
                      <wp:positionV relativeFrom="paragraph">
                        <wp:posOffset>377190</wp:posOffset>
                      </wp:positionV>
                      <wp:extent cx="333375" cy="266700"/>
                      <wp:effectExtent l="0" t="0" r="28575" b="19050"/>
                      <wp:wrapNone/>
                      <wp:docPr id="84" name="Прямоугольник 84"/>
                      <wp:cNvGraphicFramePr/>
                      <a:graphic xmlns:a="http://schemas.openxmlformats.org/drawingml/2006/main">
                        <a:graphicData uri="http://schemas.microsoft.com/office/word/2010/wordprocessingShape">
                          <wps:wsp>
                            <wps:cNvSpPr/>
                            <wps:spPr>
                              <a:xfrm>
                                <a:off x="0" y="0"/>
                                <a:ext cx="333375" cy="266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9762432" id="Прямоугольник 84" o:spid="_x0000_s1026" style="position:absolute;margin-left:189.1pt;margin-top:29.7pt;width:26.25pt;height:21pt;z-index:2516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" fillcolor="white [3212]" strokecolor="white [3212]" strokeweight="2pt"/>
                  </w:pict>
                </mc:Fallback>
              </mc:AlternateContent>
            </w:r>
            <w:r w:rsidR="0071209B" w:rsidRPr="00142677">
              <w:rPr>
                <w:kern w:val="24"/>
                <w:sz w:val="28"/>
                <w:szCs w:val="28"/>
              </w:rPr>
              <w:t>Влияние состава материала на параметры точности</w:t>
            </w:r>
          </w:p>
        </w:tc>
        <w:tc>
          <w:tcPr>
            <w:tcW w:w="636" w:type="dxa"/>
          </w:tcPr>
          <w:p w14:paraId="3D194951" w14:textId="314EB29F" w:rsidR="003F16F5" w:rsidRPr="00142677" w:rsidRDefault="003E59AC" w:rsidP="005057A7">
            <w:pPr>
              <w:rPr>
                <w:rFonts w:ascii="Times New Roman" w:hAnsi="Times New Roman" w:cs="Times New Roman"/>
              </w:rPr>
            </w:pPr>
            <w:r w:rsidRPr="00142677">
              <w:rPr>
                <w:rFonts w:ascii="Times New Roman" w:hAnsi="Times New Roman" w:cs="Times New Roman"/>
                <w:sz w:val="28"/>
                <w:szCs w:val="28"/>
              </w:rPr>
              <w:t>14</w:t>
            </w:r>
            <w:r w:rsidR="00D65182" w:rsidRPr="00142677">
              <w:rPr>
                <w:rFonts w:ascii="Times New Roman" w:hAnsi="Times New Roman" w:cs="Times New Roman"/>
                <w:sz w:val="28"/>
                <w:szCs w:val="28"/>
              </w:rPr>
              <w:t>7</w:t>
            </w:r>
          </w:p>
        </w:tc>
      </w:tr>
      <w:tr w:rsidR="00142677" w:rsidRPr="00142677" w14:paraId="0471AB9F" w14:textId="77777777" w:rsidTr="00142677">
        <w:tc>
          <w:tcPr>
            <w:tcW w:w="776" w:type="dxa"/>
          </w:tcPr>
          <w:p w14:paraId="455566E8" w14:textId="7787A52A" w:rsidR="003F16F5" w:rsidRPr="00142677" w:rsidRDefault="00292766" w:rsidP="005057A7">
            <w:pPr>
              <w:pStyle w:val="a8"/>
              <w:spacing w:before="0" w:beforeAutospacing="0" w:after="0" w:afterAutospacing="0"/>
              <w:rPr>
                <w:kern w:val="24"/>
                <w:sz w:val="28"/>
                <w:szCs w:val="28"/>
              </w:rPr>
            </w:pPr>
            <w:r w:rsidRPr="00142677">
              <w:rPr>
                <w:kern w:val="24"/>
                <w:sz w:val="28"/>
                <w:szCs w:val="28"/>
              </w:rPr>
              <w:t>4</w:t>
            </w:r>
            <w:r w:rsidR="003F16F5" w:rsidRPr="00142677">
              <w:rPr>
                <w:kern w:val="24"/>
                <w:sz w:val="28"/>
                <w:szCs w:val="28"/>
              </w:rPr>
              <w:t>.</w:t>
            </w:r>
            <w:r w:rsidR="0071209B" w:rsidRPr="00142677">
              <w:rPr>
                <w:kern w:val="24"/>
                <w:sz w:val="28"/>
                <w:szCs w:val="28"/>
              </w:rPr>
              <w:t>4</w:t>
            </w:r>
          </w:p>
        </w:tc>
        <w:tc>
          <w:tcPr>
            <w:tcW w:w="8442" w:type="dxa"/>
          </w:tcPr>
          <w:p w14:paraId="7859B21D" w14:textId="7541A1F4" w:rsidR="003F16F5" w:rsidRPr="00142677" w:rsidRDefault="0071209B" w:rsidP="005057A7">
            <w:pPr>
              <w:pStyle w:val="a8"/>
              <w:spacing w:before="0" w:beforeAutospacing="0" w:after="0" w:afterAutospacing="0"/>
              <w:rPr>
                <w:kern w:val="24"/>
                <w:sz w:val="28"/>
                <w:szCs w:val="28"/>
              </w:rPr>
            </w:pPr>
            <w:r w:rsidRPr="00142677">
              <w:rPr>
                <w:kern w:val="24"/>
                <w:sz w:val="28"/>
                <w:szCs w:val="28"/>
              </w:rPr>
              <w:t>Влияние угла наклона на параметры точности</w:t>
            </w:r>
          </w:p>
        </w:tc>
        <w:tc>
          <w:tcPr>
            <w:tcW w:w="636" w:type="dxa"/>
          </w:tcPr>
          <w:p w14:paraId="2412E897" w14:textId="7117BA36" w:rsidR="003F16F5" w:rsidRPr="00142677" w:rsidRDefault="003E59AC" w:rsidP="005057A7">
            <w:pPr>
              <w:rPr>
                <w:rFonts w:ascii="Times New Roman" w:hAnsi="Times New Roman" w:cs="Times New Roman"/>
              </w:rPr>
            </w:pPr>
            <w:r w:rsidRPr="00142677">
              <w:rPr>
                <w:rFonts w:ascii="Times New Roman" w:hAnsi="Times New Roman" w:cs="Times New Roman"/>
                <w:sz w:val="28"/>
                <w:szCs w:val="28"/>
              </w:rPr>
              <w:t>15</w:t>
            </w:r>
            <w:r w:rsidR="00D65182" w:rsidRPr="00142677">
              <w:rPr>
                <w:rFonts w:ascii="Times New Roman" w:hAnsi="Times New Roman" w:cs="Times New Roman"/>
                <w:sz w:val="28"/>
                <w:szCs w:val="28"/>
              </w:rPr>
              <w:t>7</w:t>
            </w:r>
          </w:p>
        </w:tc>
      </w:tr>
      <w:tr w:rsidR="00142677" w:rsidRPr="00142677" w14:paraId="6C46C25D" w14:textId="77777777" w:rsidTr="00142677">
        <w:tc>
          <w:tcPr>
            <w:tcW w:w="776" w:type="dxa"/>
          </w:tcPr>
          <w:p w14:paraId="17D1A02C" w14:textId="7B4C0547" w:rsidR="003F16F5" w:rsidRPr="00142677" w:rsidRDefault="00292766" w:rsidP="005057A7">
            <w:pPr>
              <w:pStyle w:val="a8"/>
              <w:spacing w:before="0" w:beforeAutospacing="0" w:after="0" w:afterAutospacing="0"/>
              <w:rPr>
                <w:kern w:val="24"/>
                <w:sz w:val="28"/>
                <w:szCs w:val="28"/>
              </w:rPr>
            </w:pPr>
            <w:r w:rsidRPr="00142677">
              <w:rPr>
                <w:kern w:val="24"/>
                <w:sz w:val="28"/>
                <w:szCs w:val="28"/>
              </w:rPr>
              <w:t>4</w:t>
            </w:r>
            <w:r w:rsidR="003F16F5" w:rsidRPr="00142677">
              <w:rPr>
                <w:kern w:val="24"/>
                <w:sz w:val="28"/>
                <w:szCs w:val="28"/>
              </w:rPr>
              <w:t>.</w:t>
            </w:r>
            <w:r w:rsidR="0071209B" w:rsidRPr="00142677">
              <w:rPr>
                <w:kern w:val="24"/>
                <w:sz w:val="28"/>
                <w:szCs w:val="28"/>
              </w:rPr>
              <w:t>5</w:t>
            </w:r>
          </w:p>
        </w:tc>
        <w:tc>
          <w:tcPr>
            <w:tcW w:w="8442" w:type="dxa"/>
          </w:tcPr>
          <w:p w14:paraId="5FFA6E4E" w14:textId="1459E0EA" w:rsidR="003F16F5" w:rsidRPr="00142677" w:rsidRDefault="0071209B" w:rsidP="005057A7">
            <w:pPr>
              <w:pStyle w:val="a8"/>
              <w:spacing w:before="0" w:beforeAutospacing="0" w:after="0" w:afterAutospacing="0"/>
              <w:rPr>
                <w:kern w:val="24"/>
                <w:sz w:val="28"/>
                <w:szCs w:val="28"/>
              </w:rPr>
            </w:pPr>
            <w:r w:rsidRPr="00142677">
              <w:rPr>
                <w:kern w:val="24"/>
                <w:sz w:val="28"/>
                <w:szCs w:val="28"/>
              </w:rPr>
              <w:t>Влияние наличия СОЖ на параметры точности</w:t>
            </w:r>
          </w:p>
        </w:tc>
        <w:tc>
          <w:tcPr>
            <w:tcW w:w="636" w:type="dxa"/>
          </w:tcPr>
          <w:p w14:paraId="25669AA0" w14:textId="53F96998" w:rsidR="003F16F5" w:rsidRPr="00142677" w:rsidRDefault="003E59AC" w:rsidP="005057A7">
            <w:pPr>
              <w:rPr>
                <w:rFonts w:ascii="Times New Roman" w:hAnsi="Times New Roman" w:cs="Times New Roman"/>
              </w:rPr>
            </w:pPr>
            <w:r w:rsidRPr="00142677">
              <w:rPr>
                <w:rFonts w:ascii="Times New Roman" w:hAnsi="Times New Roman" w:cs="Times New Roman"/>
                <w:sz w:val="28"/>
                <w:szCs w:val="28"/>
              </w:rPr>
              <w:t>162</w:t>
            </w:r>
          </w:p>
        </w:tc>
      </w:tr>
      <w:tr w:rsidR="00142677" w:rsidRPr="00142677" w14:paraId="617A7F18" w14:textId="77777777" w:rsidTr="00142677">
        <w:tc>
          <w:tcPr>
            <w:tcW w:w="776" w:type="dxa"/>
          </w:tcPr>
          <w:p w14:paraId="09DAB13D" w14:textId="37D2DC47" w:rsidR="0071209B" w:rsidRPr="00142677" w:rsidRDefault="0071209B" w:rsidP="005057A7">
            <w:pPr>
              <w:pStyle w:val="a8"/>
              <w:spacing w:before="0" w:beforeAutospacing="0" w:after="0" w:afterAutospacing="0"/>
              <w:rPr>
                <w:kern w:val="24"/>
                <w:sz w:val="28"/>
                <w:szCs w:val="28"/>
              </w:rPr>
            </w:pPr>
            <w:r w:rsidRPr="00142677">
              <w:rPr>
                <w:kern w:val="24"/>
                <w:sz w:val="28"/>
                <w:szCs w:val="28"/>
              </w:rPr>
              <w:lastRenderedPageBreak/>
              <w:t>4.6</w:t>
            </w:r>
          </w:p>
        </w:tc>
        <w:tc>
          <w:tcPr>
            <w:tcW w:w="8442" w:type="dxa"/>
          </w:tcPr>
          <w:p w14:paraId="25CE2EC1" w14:textId="659E8102" w:rsidR="0071209B" w:rsidRPr="00142677" w:rsidRDefault="0071209B" w:rsidP="005057A7">
            <w:pPr>
              <w:pStyle w:val="a8"/>
              <w:spacing w:before="0" w:beforeAutospacing="0" w:after="0" w:afterAutospacing="0"/>
              <w:rPr>
                <w:kern w:val="24"/>
                <w:sz w:val="28"/>
                <w:szCs w:val="28"/>
              </w:rPr>
            </w:pPr>
            <w:r w:rsidRPr="00142677">
              <w:rPr>
                <w:kern w:val="24"/>
                <w:sz w:val="28"/>
                <w:szCs w:val="28"/>
              </w:rPr>
              <w:t>Выводы по четвертому разделу</w:t>
            </w:r>
          </w:p>
        </w:tc>
        <w:tc>
          <w:tcPr>
            <w:tcW w:w="636" w:type="dxa"/>
          </w:tcPr>
          <w:p w14:paraId="71E4616D" w14:textId="2254BEB8" w:rsidR="0071209B" w:rsidRPr="00142677" w:rsidRDefault="003E59AC" w:rsidP="005057A7">
            <w:pPr>
              <w:rPr>
                <w:rFonts w:ascii="Times New Roman" w:hAnsi="Times New Roman" w:cs="Times New Roman"/>
                <w:sz w:val="28"/>
                <w:szCs w:val="28"/>
              </w:rPr>
            </w:pPr>
            <w:r w:rsidRPr="00142677">
              <w:rPr>
                <w:rFonts w:ascii="Times New Roman" w:hAnsi="Times New Roman" w:cs="Times New Roman"/>
                <w:sz w:val="28"/>
                <w:szCs w:val="28"/>
              </w:rPr>
              <w:t>167</w:t>
            </w:r>
          </w:p>
        </w:tc>
      </w:tr>
      <w:tr w:rsidR="00142677" w:rsidRPr="00142677" w14:paraId="0089A05F" w14:textId="77777777" w:rsidTr="00142677">
        <w:tc>
          <w:tcPr>
            <w:tcW w:w="776" w:type="dxa"/>
          </w:tcPr>
          <w:p w14:paraId="719B6C9B" w14:textId="5A2E9BF7" w:rsidR="003F16F5" w:rsidRPr="00142677" w:rsidRDefault="00292766" w:rsidP="005057A7">
            <w:pPr>
              <w:rPr>
                <w:rFonts w:ascii="Times New Roman" w:hAnsi="Times New Roman" w:cs="Times New Roman"/>
                <w:sz w:val="28"/>
                <w:szCs w:val="28"/>
              </w:rPr>
            </w:pPr>
            <w:r w:rsidRPr="00142677">
              <w:rPr>
                <w:rFonts w:ascii="Times New Roman" w:hAnsi="Times New Roman" w:cs="Times New Roman"/>
                <w:sz w:val="28"/>
                <w:szCs w:val="28"/>
              </w:rPr>
              <w:t>5</w:t>
            </w:r>
          </w:p>
        </w:tc>
        <w:tc>
          <w:tcPr>
            <w:tcW w:w="8442" w:type="dxa"/>
          </w:tcPr>
          <w:p w14:paraId="72A27C34" w14:textId="77777777"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ПРАКТИЧЕСКОЕ И ТЕХНИКО-ЭКОНОМИЧЕСКОЕ ОБОСНОВАНИЕ</w:t>
            </w:r>
          </w:p>
        </w:tc>
        <w:tc>
          <w:tcPr>
            <w:tcW w:w="636" w:type="dxa"/>
          </w:tcPr>
          <w:p w14:paraId="5E83C782" w14:textId="17226D39" w:rsidR="003F16F5" w:rsidRPr="00142677" w:rsidRDefault="003F16F5" w:rsidP="005057A7">
            <w:pPr>
              <w:rPr>
                <w:rFonts w:ascii="Times New Roman" w:hAnsi="Times New Roman" w:cs="Times New Roman"/>
              </w:rPr>
            </w:pPr>
            <w:r w:rsidRPr="00142677">
              <w:rPr>
                <w:rFonts w:ascii="Times New Roman" w:hAnsi="Times New Roman" w:cs="Times New Roman"/>
                <w:sz w:val="28"/>
                <w:szCs w:val="28"/>
              </w:rPr>
              <w:t>1</w:t>
            </w:r>
            <w:r w:rsidR="00D65182" w:rsidRPr="00142677">
              <w:rPr>
                <w:rFonts w:ascii="Times New Roman" w:hAnsi="Times New Roman" w:cs="Times New Roman"/>
                <w:sz w:val="28"/>
                <w:szCs w:val="28"/>
              </w:rPr>
              <w:t>68</w:t>
            </w:r>
          </w:p>
        </w:tc>
      </w:tr>
      <w:tr w:rsidR="00142677" w:rsidRPr="00142677" w14:paraId="2EF1FD44" w14:textId="77777777" w:rsidTr="00142677">
        <w:tc>
          <w:tcPr>
            <w:tcW w:w="776" w:type="dxa"/>
          </w:tcPr>
          <w:p w14:paraId="3AD9FD55" w14:textId="3EE0F10A" w:rsidR="003F16F5" w:rsidRPr="00142677" w:rsidRDefault="00292766" w:rsidP="005057A7">
            <w:pPr>
              <w:pStyle w:val="a8"/>
              <w:spacing w:before="0" w:beforeAutospacing="0" w:after="0" w:afterAutospacing="0"/>
              <w:rPr>
                <w:sz w:val="28"/>
                <w:szCs w:val="28"/>
              </w:rPr>
            </w:pPr>
            <w:r w:rsidRPr="00142677">
              <w:rPr>
                <w:kern w:val="24"/>
                <w:sz w:val="28"/>
                <w:szCs w:val="28"/>
              </w:rPr>
              <w:t>5</w:t>
            </w:r>
            <w:r w:rsidR="003F16F5" w:rsidRPr="00142677">
              <w:rPr>
                <w:kern w:val="24"/>
                <w:sz w:val="28"/>
                <w:szCs w:val="28"/>
              </w:rPr>
              <w:t>.1</w:t>
            </w:r>
          </w:p>
        </w:tc>
        <w:tc>
          <w:tcPr>
            <w:tcW w:w="8442" w:type="dxa"/>
          </w:tcPr>
          <w:p w14:paraId="57D86EC9" w14:textId="77777777" w:rsidR="003F16F5" w:rsidRPr="00142677" w:rsidRDefault="003F16F5" w:rsidP="005057A7">
            <w:pPr>
              <w:pStyle w:val="a8"/>
              <w:spacing w:before="0" w:beforeAutospacing="0" w:after="0" w:afterAutospacing="0"/>
              <w:rPr>
                <w:sz w:val="28"/>
                <w:szCs w:val="28"/>
              </w:rPr>
            </w:pPr>
            <w:r w:rsidRPr="00142677">
              <w:rPr>
                <w:kern w:val="24"/>
                <w:sz w:val="28"/>
                <w:szCs w:val="28"/>
              </w:rPr>
              <w:t xml:space="preserve">Расчет себестоимости и экономической эффективности применения инструмента с самовращающейся режущей кромкой </w:t>
            </w:r>
          </w:p>
        </w:tc>
        <w:tc>
          <w:tcPr>
            <w:tcW w:w="636" w:type="dxa"/>
          </w:tcPr>
          <w:p w14:paraId="251EF036" w14:textId="6ED2B20B" w:rsidR="003F16F5" w:rsidRPr="00142677" w:rsidRDefault="00D65182" w:rsidP="005057A7">
            <w:pPr>
              <w:rPr>
                <w:rFonts w:ascii="Times New Roman" w:hAnsi="Times New Roman" w:cs="Times New Roman"/>
              </w:rPr>
            </w:pPr>
            <w:r w:rsidRPr="00142677">
              <w:rPr>
                <w:rFonts w:ascii="Times New Roman" w:hAnsi="Times New Roman" w:cs="Times New Roman"/>
                <w:sz w:val="28"/>
                <w:szCs w:val="28"/>
              </w:rPr>
              <w:t>168</w:t>
            </w:r>
          </w:p>
        </w:tc>
      </w:tr>
      <w:tr w:rsidR="00142677" w:rsidRPr="00142677" w14:paraId="3F215AFE" w14:textId="77777777" w:rsidTr="00142677">
        <w:tc>
          <w:tcPr>
            <w:tcW w:w="776" w:type="dxa"/>
          </w:tcPr>
          <w:p w14:paraId="148DF5A5" w14:textId="4FA286CD" w:rsidR="003F16F5" w:rsidRPr="00142677" w:rsidRDefault="00292766" w:rsidP="005057A7">
            <w:pPr>
              <w:pStyle w:val="a8"/>
              <w:spacing w:before="0" w:beforeAutospacing="0" w:after="0" w:afterAutospacing="0"/>
              <w:rPr>
                <w:sz w:val="28"/>
                <w:szCs w:val="28"/>
              </w:rPr>
            </w:pPr>
            <w:r w:rsidRPr="00142677">
              <w:rPr>
                <w:kern w:val="24"/>
                <w:sz w:val="28"/>
                <w:szCs w:val="28"/>
              </w:rPr>
              <w:t>5</w:t>
            </w:r>
            <w:r w:rsidR="003F16F5" w:rsidRPr="00142677">
              <w:rPr>
                <w:kern w:val="24"/>
                <w:sz w:val="28"/>
                <w:szCs w:val="28"/>
              </w:rPr>
              <w:t>.2</w:t>
            </w:r>
          </w:p>
        </w:tc>
        <w:tc>
          <w:tcPr>
            <w:tcW w:w="8442" w:type="dxa"/>
          </w:tcPr>
          <w:p w14:paraId="2515698C" w14:textId="0CC828BC" w:rsidR="003F16F5" w:rsidRPr="00142677" w:rsidRDefault="003F16F5" w:rsidP="005057A7">
            <w:pPr>
              <w:pStyle w:val="a8"/>
              <w:spacing w:before="0" w:beforeAutospacing="0" w:after="0" w:afterAutospacing="0"/>
              <w:rPr>
                <w:sz w:val="28"/>
                <w:szCs w:val="28"/>
              </w:rPr>
            </w:pPr>
            <w:r w:rsidRPr="00142677">
              <w:rPr>
                <w:kern w:val="24"/>
                <w:sz w:val="28"/>
                <w:szCs w:val="28"/>
              </w:rPr>
              <w:t xml:space="preserve">Практические рекомендации по использованию инструмента с самовращающейся режущей кромкой </w:t>
            </w:r>
          </w:p>
        </w:tc>
        <w:tc>
          <w:tcPr>
            <w:tcW w:w="636" w:type="dxa"/>
          </w:tcPr>
          <w:p w14:paraId="417EF8F3" w14:textId="14EC62AD" w:rsidR="003F16F5" w:rsidRPr="00142677" w:rsidRDefault="00D65182" w:rsidP="005057A7">
            <w:pPr>
              <w:rPr>
                <w:rFonts w:ascii="Times New Roman" w:hAnsi="Times New Roman" w:cs="Times New Roman"/>
              </w:rPr>
            </w:pPr>
            <w:r w:rsidRPr="00142677">
              <w:rPr>
                <w:rFonts w:ascii="Times New Roman" w:hAnsi="Times New Roman" w:cs="Times New Roman"/>
                <w:sz w:val="28"/>
                <w:szCs w:val="28"/>
              </w:rPr>
              <w:t>172</w:t>
            </w:r>
          </w:p>
        </w:tc>
      </w:tr>
      <w:tr w:rsidR="00142677" w:rsidRPr="00142677" w14:paraId="15F9B666" w14:textId="77777777" w:rsidTr="00142677">
        <w:tc>
          <w:tcPr>
            <w:tcW w:w="776" w:type="dxa"/>
          </w:tcPr>
          <w:p w14:paraId="7DAC9E82" w14:textId="70C5BBDA" w:rsidR="003F16F5" w:rsidRPr="00142677" w:rsidRDefault="00292766" w:rsidP="005057A7">
            <w:pPr>
              <w:pStyle w:val="a8"/>
              <w:spacing w:before="0" w:beforeAutospacing="0" w:after="0" w:afterAutospacing="0"/>
              <w:rPr>
                <w:kern w:val="24"/>
                <w:sz w:val="28"/>
                <w:szCs w:val="28"/>
              </w:rPr>
            </w:pPr>
            <w:r w:rsidRPr="00142677">
              <w:rPr>
                <w:kern w:val="24"/>
                <w:sz w:val="28"/>
                <w:szCs w:val="28"/>
              </w:rPr>
              <w:t>5</w:t>
            </w:r>
            <w:r w:rsidR="003F16F5" w:rsidRPr="00142677">
              <w:rPr>
                <w:kern w:val="24"/>
                <w:sz w:val="28"/>
                <w:szCs w:val="28"/>
              </w:rPr>
              <w:t>.3</w:t>
            </w:r>
          </w:p>
        </w:tc>
        <w:tc>
          <w:tcPr>
            <w:tcW w:w="8442" w:type="dxa"/>
          </w:tcPr>
          <w:p w14:paraId="6249D211" w14:textId="324F3AFB" w:rsidR="003F16F5" w:rsidRPr="00142677" w:rsidRDefault="003F16F5" w:rsidP="005057A7">
            <w:pPr>
              <w:pStyle w:val="a8"/>
              <w:spacing w:before="0" w:beforeAutospacing="0" w:after="0" w:afterAutospacing="0"/>
              <w:rPr>
                <w:kern w:val="24"/>
                <w:sz w:val="28"/>
                <w:szCs w:val="28"/>
              </w:rPr>
            </w:pPr>
            <w:r w:rsidRPr="00142677">
              <w:rPr>
                <w:kern w:val="24"/>
                <w:sz w:val="28"/>
                <w:szCs w:val="28"/>
              </w:rPr>
              <w:t>Перспективы промышленного внедрения технологии ротационной обработки инструментом с самовращающейся режущей кромкой</w:t>
            </w:r>
          </w:p>
        </w:tc>
        <w:tc>
          <w:tcPr>
            <w:tcW w:w="636" w:type="dxa"/>
          </w:tcPr>
          <w:p w14:paraId="450CC54B" w14:textId="4497CB08" w:rsidR="003F16F5" w:rsidRPr="00142677" w:rsidRDefault="003E59AC" w:rsidP="005057A7">
            <w:pPr>
              <w:rPr>
                <w:rFonts w:ascii="Times New Roman" w:hAnsi="Times New Roman" w:cs="Times New Roman"/>
              </w:rPr>
            </w:pPr>
            <w:r w:rsidRPr="00142677">
              <w:rPr>
                <w:rFonts w:ascii="Times New Roman" w:hAnsi="Times New Roman" w:cs="Times New Roman"/>
                <w:sz w:val="28"/>
                <w:szCs w:val="28"/>
              </w:rPr>
              <w:t>17</w:t>
            </w:r>
            <w:r w:rsidR="00D65182" w:rsidRPr="00142677">
              <w:rPr>
                <w:rFonts w:ascii="Times New Roman" w:hAnsi="Times New Roman" w:cs="Times New Roman"/>
                <w:sz w:val="28"/>
                <w:szCs w:val="28"/>
              </w:rPr>
              <w:t>5</w:t>
            </w:r>
          </w:p>
        </w:tc>
      </w:tr>
      <w:tr w:rsidR="00142677" w:rsidRPr="00142677" w14:paraId="13881224" w14:textId="77777777" w:rsidTr="00142677">
        <w:tc>
          <w:tcPr>
            <w:tcW w:w="776" w:type="dxa"/>
          </w:tcPr>
          <w:p w14:paraId="27D72CF7" w14:textId="4964BAD7" w:rsidR="003F16F5" w:rsidRPr="00142677" w:rsidRDefault="00292766" w:rsidP="005057A7">
            <w:pPr>
              <w:pStyle w:val="a8"/>
              <w:spacing w:before="0" w:beforeAutospacing="0" w:after="0" w:afterAutospacing="0"/>
              <w:rPr>
                <w:sz w:val="28"/>
                <w:szCs w:val="28"/>
              </w:rPr>
            </w:pPr>
            <w:r w:rsidRPr="00142677">
              <w:rPr>
                <w:kern w:val="24"/>
                <w:sz w:val="28"/>
                <w:szCs w:val="28"/>
              </w:rPr>
              <w:t>5</w:t>
            </w:r>
            <w:r w:rsidR="003F16F5" w:rsidRPr="00142677">
              <w:rPr>
                <w:kern w:val="24"/>
                <w:sz w:val="28"/>
                <w:szCs w:val="28"/>
              </w:rPr>
              <w:t>.4</w:t>
            </w:r>
          </w:p>
        </w:tc>
        <w:tc>
          <w:tcPr>
            <w:tcW w:w="8442" w:type="dxa"/>
          </w:tcPr>
          <w:p w14:paraId="04E4C545" w14:textId="0A340DD2" w:rsidR="003F16F5" w:rsidRPr="00142677" w:rsidRDefault="003F16F5" w:rsidP="005057A7">
            <w:pPr>
              <w:pStyle w:val="a8"/>
              <w:spacing w:before="0" w:beforeAutospacing="0" w:after="0" w:afterAutospacing="0"/>
              <w:rPr>
                <w:sz w:val="28"/>
                <w:szCs w:val="28"/>
              </w:rPr>
            </w:pPr>
            <w:r w:rsidRPr="00142677">
              <w:rPr>
                <w:kern w:val="24"/>
                <w:sz w:val="28"/>
                <w:szCs w:val="28"/>
              </w:rPr>
              <w:t>Выводы по</w:t>
            </w:r>
            <w:r w:rsidR="00685788" w:rsidRPr="00142677">
              <w:rPr>
                <w:kern w:val="24"/>
                <w:sz w:val="28"/>
                <w:szCs w:val="28"/>
              </w:rPr>
              <w:t xml:space="preserve"> пятой</w:t>
            </w:r>
            <w:r w:rsidRPr="00142677">
              <w:rPr>
                <w:kern w:val="24"/>
                <w:sz w:val="28"/>
                <w:szCs w:val="28"/>
              </w:rPr>
              <w:t xml:space="preserve"> главе</w:t>
            </w:r>
          </w:p>
        </w:tc>
        <w:tc>
          <w:tcPr>
            <w:tcW w:w="636" w:type="dxa"/>
          </w:tcPr>
          <w:p w14:paraId="57708AC2" w14:textId="26C6868E" w:rsidR="003F16F5" w:rsidRPr="00142677" w:rsidRDefault="003F16F5" w:rsidP="005057A7">
            <w:pPr>
              <w:rPr>
                <w:rFonts w:ascii="Times New Roman" w:hAnsi="Times New Roman" w:cs="Times New Roman"/>
              </w:rPr>
            </w:pPr>
            <w:r w:rsidRPr="00142677">
              <w:rPr>
                <w:rFonts w:ascii="Times New Roman" w:hAnsi="Times New Roman" w:cs="Times New Roman"/>
                <w:sz w:val="28"/>
                <w:szCs w:val="28"/>
              </w:rPr>
              <w:t>1</w:t>
            </w:r>
            <w:r w:rsidR="00D65182" w:rsidRPr="00142677">
              <w:rPr>
                <w:rFonts w:ascii="Times New Roman" w:hAnsi="Times New Roman" w:cs="Times New Roman"/>
                <w:sz w:val="28"/>
                <w:szCs w:val="28"/>
              </w:rPr>
              <w:t>77</w:t>
            </w:r>
          </w:p>
        </w:tc>
      </w:tr>
      <w:tr w:rsidR="00142677" w:rsidRPr="00142677" w14:paraId="2CD57DA6" w14:textId="77777777" w:rsidTr="00142677">
        <w:tc>
          <w:tcPr>
            <w:tcW w:w="776" w:type="dxa"/>
          </w:tcPr>
          <w:p w14:paraId="662CA480" w14:textId="77777777" w:rsidR="003F16F5" w:rsidRPr="00142677" w:rsidRDefault="003F16F5" w:rsidP="005057A7">
            <w:pPr>
              <w:rPr>
                <w:rFonts w:ascii="Times New Roman" w:hAnsi="Times New Roman" w:cs="Times New Roman"/>
                <w:sz w:val="28"/>
                <w:szCs w:val="28"/>
              </w:rPr>
            </w:pPr>
          </w:p>
        </w:tc>
        <w:tc>
          <w:tcPr>
            <w:tcW w:w="8442" w:type="dxa"/>
          </w:tcPr>
          <w:p w14:paraId="59AFAFE5" w14:textId="39FFD868"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ЗАКЛЮЧЕНИЕ</w:t>
            </w:r>
          </w:p>
        </w:tc>
        <w:tc>
          <w:tcPr>
            <w:tcW w:w="636" w:type="dxa"/>
          </w:tcPr>
          <w:p w14:paraId="43FBC586" w14:textId="458DA364" w:rsidR="003F16F5" w:rsidRPr="00142677" w:rsidRDefault="00C861AB" w:rsidP="005057A7">
            <w:pPr>
              <w:rPr>
                <w:rFonts w:ascii="Times New Roman" w:hAnsi="Times New Roman" w:cs="Times New Roman"/>
              </w:rPr>
            </w:pPr>
            <w:r w:rsidRPr="00142677">
              <w:rPr>
                <w:rFonts w:ascii="Times New Roman" w:hAnsi="Times New Roman" w:cs="Times New Roman"/>
                <w:sz w:val="28"/>
                <w:szCs w:val="28"/>
              </w:rPr>
              <w:t>179</w:t>
            </w:r>
          </w:p>
        </w:tc>
      </w:tr>
      <w:tr w:rsidR="00142677" w:rsidRPr="00142677" w14:paraId="265AE50F" w14:textId="77777777" w:rsidTr="00142677">
        <w:tc>
          <w:tcPr>
            <w:tcW w:w="776" w:type="dxa"/>
          </w:tcPr>
          <w:p w14:paraId="15420639" w14:textId="77777777" w:rsidR="003F16F5" w:rsidRPr="00142677" w:rsidRDefault="003F16F5" w:rsidP="005057A7">
            <w:pPr>
              <w:rPr>
                <w:rFonts w:ascii="Times New Roman" w:hAnsi="Times New Roman" w:cs="Times New Roman"/>
                <w:sz w:val="28"/>
                <w:szCs w:val="28"/>
              </w:rPr>
            </w:pPr>
          </w:p>
        </w:tc>
        <w:tc>
          <w:tcPr>
            <w:tcW w:w="8442" w:type="dxa"/>
          </w:tcPr>
          <w:p w14:paraId="20F58609" w14:textId="77777777"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СПИСОК ИСПОЛЬЗОВАННЫХ ИСТОЧНИКОВ</w:t>
            </w:r>
          </w:p>
        </w:tc>
        <w:tc>
          <w:tcPr>
            <w:tcW w:w="636" w:type="dxa"/>
          </w:tcPr>
          <w:p w14:paraId="0623CC22" w14:textId="1EE5B644" w:rsidR="003F16F5" w:rsidRPr="00142677" w:rsidRDefault="00F60C53" w:rsidP="005057A7">
            <w:pPr>
              <w:rPr>
                <w:rFonts w:ascii="Times New Roman" w:hAnsi="Times New Roman" w:cs="Times New Roman"/>
              </w:rPr>
            </w:pPr>
            <w:r w:rsidRPr="00142677">
              <w:rPr>
                <w:rFonts w:ascii="Times New Roman" w:hAnsi="Times New Roman" w:cs="Times New Roman"/>
                <w:sz w:val="28"/>
                <w:szCs w:val="28"/>
              </w:rPr>
              <w:t>182</w:t>
            </w:r>
          </w:p>
        </w:tc>
      </w:tr>
      <w:tr w:rsidR="00142677" w:rsidRPr="00142677" w14:paraId="5312BE1F" w14:textId="77777777" w:rsidTr="00142677">
        <w:tc>
          <w:tcPr>
            <w:tcW w:w="776" w:type="dxa"/>
          </w:tcPr>
          <w:p w14:paraId="0812267A" w14:textId="77777777" w:rsidR="003F16F5" w:rsidRPr="00142677" w:rsidRDefault="003F16F5" w:rsidP="005057A7">
            <w:pPr>
              <w:rPr>
                <w:rFonts w:ascii="Times New Roman" w:hAnsi="Times New Roman" w:cs="Times New Roman"/>
                <w:sz w:val="28"/>
                <w:szCs w:val="28"/>
              </w:rPr>
            </w:pPr>
          </w:p>
        </w:tc>
        <w:tc>
          <w:tcPr>
            <w:tcW w:w="8442" w:type="dxa"/>
          </w:tcPr>
          <w:p w14:paraId="3B5AC85F" w14:textId="71D3A51B"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ПРИЛОЖЕНИЕ А</w:t>
            </w:r>
          </w:p>
        </w:tc>
        <w:tc>
          <w:tcPr>
            <w:tcW w:w="636" w:type="dxa"/>
          </w:tcPr>
          <w:p w14:paraId="24C5CB3E" w14:textId="7DC25BB0" w:rsidR="003F16F5" w:rsidRPr="00142677" w:rsidRDefault="003F16F5" w:rsidP="005057A7">
            <w:pPr>
              <w:rPr>
                <w:rFonts w:ascii="Times New Roman" w:hAnsi="Times New Roman" w:cs="Times New Roman"/>
              </w:rPr>
            </w:pPr>
            <w:r w:rsidRPr="00142677">
              <w:rPr>
                <w:rFonts w:ascii="Times New Roman" w:hAnsi="Times New Roman" w:cs="Times New Roman"/>
                <w:sz w:val="28"/>
                <w:szCs w:val="28"/>
              </w:rPr>
              <w:t>1</w:t>
            </w:r>
            <w:r w:rsidR="00F60C53" w:rsidRPr="00142677">
              <w:rPr>
                <w:rFonts w:ascii="Times New Roman" w:hAnsi="Times New Roman" w:cs="Times New Roman"/>
                <w:sz w:val="28"/>
                <w:szCs w:val="28"/>
              </w:rPr>
              <w:t>98</w:t>
            </w:r>
          </w:p>
        </w:tc>
      </w:tr>
      <w:tr w:rsidR="00142677" w:rsidRPr="00142677" w14:paraId="00183A3D" w14:textId="77777777" w:rsidTr="00142677">
        <w:tc>
          <w:tcPr>
            <w:tcW w:w="776" w:type="dxa"/>
          </w:tcPr>
          <w:p w14:paraId="111498BC" w14:textId="77777777" w:rsidR="003F16F5" w:rsidRPr="00142677" w:rsidRDefault="003F16F5" w:rsidP="005057A7">
            <w:pPr>
              <w:rPr>
                <w:rFonts w:ascii="Times New Roman" w:hAnsi="Times New Roman" w:cs="Times New Roman"/>
                <w:sz w:val="28"/>
                <w:szCs w:val="28"/>
              </w:rPr>
            </w:pPr>
          </w:p>
        </w:tc>
        <w:tc>
          <w:tcPr>
            <w:tcW w:w="8442" w:type="dxa"/>
          </w:tcPr>
          <w:p w14:paraId="5E34263B" w14:textId="77777777"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ПРИЛОЖЕНИЕ Б</w:t>
            </w:r>
          </w:p>
        </w:tc>
        <w:tc>
          <w:tcPr>
            <w:tcW w:w="636" w:type="dxa"/>
          </w:tcPr>
          <w:p w14:paraId="11AB9FA5" w14:textId="6F4916C1" w:rsidR="003F16F5" w:rsidRPr="00142677" w:rsidRDefault="00F60C53" w:rsidP="005057A7">
            <w:pPr>
              <w:rPr>
                <w:rFonts w:ascii="Times New Roman" w:hAnsi="Times New Roman" w:cs="Times New Roman"/>
              </w:rPr>
            </w:pPr>
            <w:r w:rsidRPr="00142677">
              <w:rPr>
                <w:rFonts w:ascii="Times New Roman" w:hAnsi="Times New Roman" w:cs="Times New Roman"/>
                <w:sz w:val="28"/>
                <w:szCs w:val="28"/>
              </w:rPr>
              <w:t>206</w:t>
            </w:r>
          </w:p>
        </w:tc>
      </w:tr>
      <w:tr w:rsidR="00142677" w:rsidRPr="00142677" w14:paraId="20C840DB" w14:textId="77777777" w:rsidTr="00142677">
        <w:tc>
          <w:tcPr>
            <w:tcW w:w="776" w:type="dxa"/>
          </w:tcPr>
          <w:p w14:paraId="3C7ED99A" w14:textId="77777777" w:rsidR="003F16F5" w:rsidRPr="00142677" w:rsidRDefault="003F16F5" w:rsidP="005057A7">
            <w:pPr>
              <w:rPr>
                <w:rFonts w:ascii="Times New Roman" w:hAnsi="Times New Roman" w:cs="Times New Roman"/>
                <w:sz w:val="28"/>
                <w:szCs w:val="28"/>
              </w:rPr>
            </w:pPr>
          </w:p>
        </w:tc>
        <w:tc>
          <w:tcPr>
            <w:tcW w:w="8442" w:type="dxa"/>
          </w:tcPr>
          <w:p w14:paraId="696EBF90" w14:textId="1E27770F"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 xml:space="preserve">ПРИЛОЖЕНИЕ </w:t>
            </w:r>
            <w:proofErr w:type="gramStart"/>
            <w:r w:rsidRPr="00142677">
              <w:rPr>
                <w:rFonts w:ascii="Times New Roman" w:hAnsi="Times New Roman" w:cs="Times New Roman"/>
                <w:sz w:val="28"/>
                <w:szCs w:val="28"/>
              </w:rPr>
              <w:t>В</w:t>
            </w:r>
            <w:proofErr w:type="gramEnd"/>
          </w:p>
        </w:tc>
        <w:tc>
          <w:tcPr>
            <w:tcW w:w="636" w:type="dxa"/>
          </w:tcPr>
          <w:p w14:paraId="58B7DDE3" w14:textId="717A9D10" w:rsidR="003F16F5" w:rsidRPr="00142677" w:rsidRDefault="00F60C53" w:rsidP="005057A7">
            <w:pPr>
              <w:rPr>
                <w:rFonts w:ascii="Times New Roman" w:hAnsi="Times New Roman" w:cs="Times New Roman"/>
              </w:rPr>
            </w:pPr>
            <w:r w:rsidRPr="00142677">
              <w:rPr>
                <w:rFonts w:ascii="Times New Roman" w:hAnsi="Times New Roman" w:cs="Times New Roman"/>
                <w:sz w:val="28"/>
                <w:szCs w:val="28"/>
              </w:rPr>
              <w:t>209</w:t>
            </w:r>
          </w:p>
        </w:tc>
      </w:tr>
      <w:tr w:rsidR="00142677" w:rsidRPr="00142677" w14:paraId="208BA835" w14:textId="77777777" w:rsidTr="00142677">
        <w:tc>
          <w:tcPr>
            <w:tcW w:w="776" w:type="dxa"/>
          </w:tcPr>
          <w:p w14:paraId="3D6CE0E8" w14:textId="77777777" w:rsidR="003F16F5" w:rsidRPr="00142677" w:rsidRDefault="003F16F5" w:rsidP="005057A7">
            <w:pPr>
              <w:rPr>
                <w:rFonts w:ascii="Times New Roman" w:hAnsi="Times New Roman" w:cs="Times New Roman"/>
                <w:sz w:val="28"/>
                <w:szCs w:val="28"/>
              </w:rPr>
            </w:pPr>
          </w:p>
        </w:tc>
        <w:tc>
          <w:tcPr>
            <w:tcW w:w="8442" w:type="dxa"/>
          </w:tcPr>
          <w:p w14:paraId="14FD0BD6" w14:textId="77777777" w:rsidR="003F16F5" w:rsidRPr="00142677" w:rsidRDefault="003F16F5" w:rsidP="005057A7">
            <w:pPr>
              <w:rPr>
                <w:rFonts w:ascii="Times New Roman" w:hAnsi="Times New Roman" w:cs="Times New Roman"/>
                <w:sz w:val="28"/>
                <w:szCs w:val="28"/>
              </w:rPr>
            </w:pPr>
            <w:r w:rsidRPr="00142677">
              <w:rPr>
                <w:rFonts w:ascii="Times New Roman" w:hAnsi="Times New Roman" w:cs="Times New Roman"/>
                <w:sz w:val="28"/>
                <w:szCs w:val="28"/>
              </w:rPr>
              <w:t>ПРИЛОЖЕНИЕ Г</w:t>
            </w:r>
          </w:p>
        </w:tc>
        <w:tc>
          <w:tcPr>
            <w:tcW w:w="636" w:type="dxa"/>
          </w:tcPr>
          <w:p w14:paraId="4ABBC544" w14:textId="796CB65E" w:rsidR="003F16F5" w:rsidRPr="00142677" w:rsidRDefault="00F60C53" w:rsidP="005057A7">
            <w:pPr>
              <w:rPr>
                <w:rFonts w:ascii="Times New Roman" w:hAnsi="Times New Roman" w:cs="Times New Roman"/>
              </w:rPr>
            </w:pPr>
            <w:r w:rsidRPr="00142677">
              <w:rPr>
                <w:rFonts w:ascii="Times New Roman" w:hAnsi="Times New Roman" w:cs="Times New Roman"/>
                <w:sz w:val="28"/>
                <w:szCs w:val="28"/>
              </w:rPr>
              <w:t>2</w:t>
            </w:r>
            <w:r w:rsidR="003F16F5" w:rsidRPr="00142677">
              <w:rPr>
                <w:rFonts w:ascii="Times New Roman" w:hAnsi="Times New Roman" w:cs="Times New Roman"/>
                <w:sz w:val="28"/>
                <w:szCs w:val="28"/>
              </w:rPr>
              <w:t>1</w:t>
            </w:r>
            <w:r w:rsidRPr="00142677">
              <w:rPr>
                <w:rFonts w:ascii="Times New Roman" w:hAnsi="Times New Roman" w:cs="Times New Roman"/>
                <w:sz w:val="28"/>
                <w:szCs w:val="28"/>
              </w:rPr>
              <w:t>0</w:t>
            </w:r>
          </w:p>
        </w:tc>
      </w:tr>
      <w:tr w:rsidR="00142677" w:rsidRPr="00142677" w14:paraId="7CF16589" w14:textId="77777777" w:rsidTr="00142677">
        <w:tc>
          <w:tcPr>
            <w:tcW w:w="776" w:type="dxa"/>
          </w:tcPr>
          <w:p w14:paraId="28C0BF50" w14:textId="77777777" w:rsidR="00FD314B" w:rsidRPr="00142677" w:rsidRDefault="00FD314B" w:rsidP="005057A7">
            <w:pPr>
              <w:rPr>
                <w:rFonts w:ascii="Times New Roman" w:hAnsi="Times New Roman" w:cs="Times New Roman"/>
                <w:sz w:val="28"/>
                <w:szCs w:val="28"/>
              </w:rPr>
            </w:pPr>
          </w:p>
        </w:tc>
        <w:tc>
          <w:tcPr>
            <w:tcW w:w="8442" w:type="dxa"/>
          </w:tcPr>
          <w:p w14:paraId="05783389" w14:textId="7C6B6571" w:rsidR="00FD314B" w:rsidRPr="00142677" w:rsidRDefault="00FD314B" w:rsidP="005057A7">
            <w:pPr>
              <w:rPr>
                <w:rFonts w:ascii="Times New Roman" w:hAnsi="Times New Roman" w:cs="Times New Roman"/>
                <w:sz w:val="28"/>
                <w:szCs w:val="28"/>
              </w:rPr>
            </w:pPr>
            <w:r w:rsidRPr="00142677">
              <w:rPr>
                <w:rFonts w:ascii="Times New Roman" w:hAnsi="Times New Roman" w:cs="Times New Roman"/>
                <w:sz w:val="28"/>
                <w:szCs w:val="28"/>
              </w:rPr>
              <w:t>ПРИЛОЖЕНИЕ Д</w:t>
            </w:r>
          </w:p>
        </w:tc>
        <w:tc>
          <w:tcPr>
            <w:tcW w:w="636" w:type="dxa"/>
          </w:tcPr>
          <w:p w14:paraId="6F5DCF94" w14:textId="588FD93D" w:rsidR="00FD314B" w:rsidRPr="00142677" w:rsidRDefault="00F60C53" w:rsidP="005057A7">
            <w:pPr>
              <w:rPr>
                <w:rFonts w:ascii="Times New Roman" w:hAnsi="Times New Roman" w:cs="Times New Roman"/>
                <w:sz w:val="28"/>
                <w:szCs w:val="28"/>
              </w:rPr>
            </w:pPr>
            <w:r w:rsidRPr="00142677">
              <w:rPr>
                <w:rFonts w:ascii="Times New Roman" w:hAnsi="Times New Roman" w:cs="Times New Roman"/>
                <w:sz w:val="28"/>
                <w:szCs w:val="28"/>
              </w:rPr>
              <w:t>211</w:t>
            </w:r>
          </w:p>
        </w:tc>
      </w:tr>
      <w:tr w:rsidR="00142677" w:rsidRPr="00142677" w14:paraId="1D01FC92" w14:textId="77777777" w:rsidTr="00142677">
        <w:tc>
          <w:tcPr>
            <w:tcW w:w="776" w:type="dxa"/>
          </w:tcPr>
          <w:p w14:paraId="53D133E0" w14:textId="77777777" w:rsidR="00FD314B" w:rsidRPr="00142677" w:rsidRDefault="00FD314B" w:rsidP="005057A7">
            <w:pPr>
              <w:rPr>
                <w:rFonts w:ascii="Times New Roman" w:hAnsi="Times New Roman" w:cs="Times New Roman"/>
                <w:sz w:val="28"/>
                <w:szCs w:val="28"/>
              </w:rPr>
            </w:pPr>
          </w:p>
        </w:tc>
        <w:tc>
          <w:tcPr>
            <w:tcW w:w="8442" w:type="dxa"/>
          </w:tcPr>
          <w:p w14:paraId="1BC00300" w14:textId="77777777" w:rsidR="00FD314B" w:rsidRPr="00142677" w:rsidRDefault="00FD314B" w:rsidP="005057A7">
            <w:pPr>
              <w:rPr>
                <w:rFonts w:ascii="Times New Roman" w:hAnsi="Times New Roman" w:cs="Times New Roman"/>
                <w:sz w:val="28"/>
                <w:szCs w:val="28"/>
              </w:rPr>
            </w:pPr>
            <w:r w:rsidRPr="00142677">
              <w:rPr>
                <w:rFonts w:ascii="Times New Roman" w:hAnsi="Times New Roman" w:cs="Times New Roman"/>
                <w:sz w:val="28"/>
                <w:szCs w:val="28"/>
              </w:rPr>
              <w:t>ПРИЛОЖЕНИЕ Е</w:t>
            </w:r>
          </w:p>
        </w:tc>
        <w:tc>
          <w:tcPr>
            <w:tcW w:w="636" w:type="dxa"/>
          </w:tcPr>
          <w:p w14:paraId="303FDCAF" w14:textId="5B2BFE6B" w:rsidR="00FD314B" w:rsidRPr="00142677" w:rsidRDefault="00F60C53" w:rsidP="005057A7">
            <w:pPr>
              <w:rPr>
                <w:rFonts w:ascii="Times New Roman" w:hAnsi="Times New Roman" w:cs="Times New Roman"/>
                <w:sz w:val="28"/>
                <w:szCs w:val="28"/>
              </w:rPr>
            </w:pPr>
            <w:r w:rsidRPr="00142677">
              <w:rPr>
                <w:rFonts w:ascii="Times New Roman" w:hAnsi="Times New Roman" w:cs="Times New Roman"/>
                <w:sz w:val="28"/>
                <w:szCs w:val="28"/>
              </w:rPr>
              <w:t>212</w:t>
            </w:r>
          </w:p>
        </w:tc>
      </w:tr>
      <w:tr w:rsidR="00142677" w:rsidRPr="00142677" w14:paraId="15F21888" w14:textId="77777777" w:rsidTr="00142677">
        <w:tc>
          <w:tcPr>
            <w:tcW w:w="776" w:type="dxa"/>
          </w:tcPr>
          <w:p w14:paraId="3352B5F8" w14:textId="77777777" w:rsidR="0071209B" w:rsidRPr="00142677" w:rsidRDefault="0071209B" w:rsidP="005057A7">
            <w:pPr>
              <w:rPr>
                <w:rFonts w:ascii="Times New Roman" w:hAnsi="Times New Roman" w:cs="Times New Roman"/>
                <w:sz w:val="28"/>
                <w:szCs w:val="28"/>
              </w:rPr>
            </w:pPr>
          </w:p>
        </w:tc>
        <w:tc>
          <w:tcPr>
            <w:tcW w:w="8442" w:type="dxa"/>
          </w:tcPr>
          <w:p w14:paraId="071BC9BB" w14:textId="11A891E4" w:rsidR="0071209B" w:rsidRPr="00142677" w:rsidRDefault="0071209B" w:rsidP="005057A7">
            <w:pPr>
              <w:rPr>
                <w:rFonts w:ascii="Times New Roman" w:hAnsi="Times New Roman" w:cs="Times New Roman"/>
                <w:sz w:val="28"/>
                <w:szCs w:val="28"/>
              </w:rPr>
            </w:pPr>
            <w:r w:rsidRPr="00142677">
              <w:rPr>
                <w:rFonts w:ascii="Times New Roman" w:hAnsi="Times New Roman" w:cs="Times New Roman"/>
                <w:sz w:val="28"/>
                <w:szCs w:val="28"/>
              </w:rPr>
              <w:t>ПРИЛОЖЕНИЕ Ж</w:t>
            </w:r>
          </w:p>
        </w:tc>
        <w:tc>
          <w:tcPr>
            <w:tcW w:w="636" w:type="dxa"/>
          </w:tcPr>
          <w:p w14:paraId="5016CE38" w14:textId="41CC2FAE" w:rsidR="0071209B" w:rsidRPr="00142677" w:rsidRDefault="00F60C53" w:rsidP="005057A7">
            <w:pPr>
              <w:rPr>
                <w:rFonts w:ascii="Times New Roman" w:hAnsi="Times New Roman" w:cs="Times New Roman"/>
                <w:sz w:val="28"/>
                <w:szCs w:val="28"/>
              </w:rPr>
            </w:pPr>
            <w:r w:rsidRPr="00142677">
              <w:rPr>
                <w:rFonts w:ascii="Times New Roman" w:hAnsi="Times New Roman" w:cs="Times New Roman"/>
                <w:sz w:val="28"/>
                <w:szCs w:val="28"/>
              </w:rPr>
              <w:t>213</w:t>
            </w:r>
          </w:p>
        </w:tc>
      </w:tr>
      <w:tr w:rsidR="00142677" w:rsidRPr="00142677" w14:paraId="76E67D78" w14:textId="77777777" w:rsidTr="00142677">
        <w:tc>
          <w:tcPr>
            <w:tcW w:w="776" w:type="dxa"/>
          </w:tcPr>
          <w:p w14:paraId="03A3D940" w14:textId="77777777" w:rsidR="0071209B" w:rsidRPr="00142677" w:rsidRDefault="0071209B" w:rsidP="005057A7">
            <w:pPr>
              <w:rPr>
                <w:rFonts w:ascii="Times New Roman" w:hAnsi="Times New Roman" w:cs="Times New Roman"/>
                <w:sz w:val="28"/>
                <w:szCs w:val="28"/>
              </w:rPr>
            </w:pPr>
          </w:p>
        </w:tc>
        <w:tc>
          <w:tcPr>
            <w:tcW w:w="8442" w:type="dxa"/>
          </w:tcPr>
          <w:p w14:paraId="3FD2166F" w14:textId="6EF8A6D3" w:rsidR="0071209B" w:rsidRPr="00142677" w:rsidRDefault="0071209B" w:rsidP="005057A7">
            <w:pPr>
              <w:rPr>
                <w:rFonts w:ascii="Times New Roman" w:hAnsi="Times New Roman" w:cs="Times New Roman"/>
                <w:sz w:val="28"/>
                <w:szCs w:val="28"/>
              </w:rPr>
            </w:pPr>
            <w:r w:rsidRPr="00142677">
              <w:rPr>
                <w:rFonts w:ascii="Times New Roman" w:hAnsi="Times New Roman" w:cs="Times New Roman"/>
                <w:sz w:val="28"/>
                <w:szCs w:val="28"/>
              </w:rPr>
              <w:t xml:space="preserve">ПРИЛОЖЕНИЕ </w:t>
            </w:r>
            <w:proofErr w:type="gramStart"/>
            <w:r w:rsidRPr="00142677">
              <w:rPr>
                <w:rFonts w:ascii="Times New Roman" w:hAnsi="Times New Roman" w:cs="Times New Roman"/>
                <w:sz w:val="28"/>
                <w:szCs w:val="28"/>
              </w:rPr>
              <w:t>З</w:t>
            </w:r>
            <w:proofErr w:type="gramEnd"/>
          </w:p>
        </w:tc>
        <w:tc>
          <w:tcPr>
            <w:tcW w:w="636" w:type="dxa"/>
          </w:tcPr>
          <w:p w14:paraId="79B38446" w14:textId="514DF3C3" w:rsidR="0071209B" w:rsidRPr="00142677" w:rsidRDefault="00F60C53" w:rsidP="005057A7">
            <w:pPr>
              <w:rPr>
                <w:rFonts w:ascii="Times New Roman" w:hAnsi="Times New Roman" w:cs="Times New Roman"/>
                <w:sz w:val="28"/>
                <w:szCs w:val="28"/>
              </w:rPr>
            </w:pPr>
            <w:r w:rsidRPr="00142677">
              <w:rPr>
                <w:rFonts w:ascii="Times New Roman" w:hAnsi="Times New Roman" w:cs="Times New Roman"/>
                <w:sz w:val="28"/>
                <w:szCs w:val="28"/>
              </w:rPr>
              <w:t>214</w:t>
            </w:r>
          </w:p>
        </w:tc>
      </w:tr>
      <w:tr w:rsidR="00142677" w:rsidRPr="00142677" w14:paraId="2846E85A" w14:textId="77777777" w:rsidTr="00142677">
        <w:tc>
          <w:tcPr>
            <w:tcW w:w="776" w:type="dxa"/>
          </w:tcPr>
          <w:p w14:paraId="0368512B" w14:textId="77777777" w:rsidR="0071209B" w:rsidRPr="00142677" w:rsidRDefault="0071209B" w:rsidP="005057A7">
            <w:pPr>
              <w:rPr>
                <w:rFonts w:ascii="Times New Roman" w:hAnsi="Times New Roman" w:cs="Times New Roman"/>
                <w:sz w:val="28"/>
                <w:szCs w:val="28"/>
              </w:rPr>
            </w:pPr>
          </w:p>
        </w:tc>
        <w:tc>
          <w:tcPr>
            <w:tcW w:w="8442" w:type="dxa"/>
          </w:tcPr>
          <w:p w14:paraId="53FE99BD" w14:textId="3CFF2723" w:rsidR="0071209B" w:rsidRPr="00142677" w:rsidRDefault="0071209B" w:rsidP="005057A7">
            <w:pPr>
              <w:rPr>
                <w:rFonts w:ascii="Times New Roman" w:hAnsi="Times New Roman" w:cs="Times New Roman"/>
                <w:sz w:val="28"/>
                <w:szCs w:val="28"/>
              </w:rPr>
            </w:pPr>
            <w:r w:rsidRPr="00142677">
              <w:rPr>
                <w:rFonts w:ascii="Times New Roman" w:hAnsi="Times New Roman" w:cs="Times New Roman"/>
                <w:sz w:val="28"/>
                <w:szCs w:val="28"/>
              </w:rPr>
              <w:t>ПРИЛОЖЕНИЕ И</w:t>
            </w:r>
          </w:p>
        </w:tc>
        <w:tc>
          <w:tcPr>
            <w:tcW w:w="636" w:type="dxa"/>
          </w:tcPr>
          <w:p w14:paraId="695CCD8F" w14:textId="368D599B" w:rsidR="0071209B" w:rsidRPr="00142677" w:rsidRDefault="00F60C53" w:rsidP="005057A7">
            <w:pPr>
              <w:rPr>
                <w:rFonts w:ascii="Times New Roman" w:hAnsi="Times New Roman" w:cs="Times New Roman"/>
                <w:sz w:val="28"/>
                <w:szCs w:val="28"/>
              </w:rPr>
            </w:pPr>
            <w:r w:rsidRPr="00142677">
              <w:rPr>
                <w:rFonts w:ascii="Times New Roman" w:hAnsi="Times New Roman" w:cs="Times New Roman"/>
                <w:sz w:val="28"/>
                <w:szCs w:val="28"/>
              </w:rPr>
              <w:t>215</w:t>
            </w:r>
          </w:p>
        </w:tc>
      </w:tr>
      <w:tr w:rsidR="00142677" w:rsidRPr="00142677" w14:paraId="13A52C72" w14:textId="77777777" w:rsidTr="00142677">
        <w:tc>
          <w:tcPr>
            <w:tcW w:w="776" w:type="dxa"/>
          </w:tcPr>
          <w:p w14:paraId="434C92C5" w14:textId="77777777" w:rsidR="0071209B" w:rsidRPr="00142677" w:rsidRDefault="0071209B" w:rsidP="005057A7">
            <w:pPr>
              <w:rPr>
                <w:rFonts w:ascii="Times New Roman" w:hAnsi="Times New Roman" w:cs="Times New Roman"/>
                <w:sz w:val="28"/>
                <w:szCs w:val="28"/>
              </w:rPr>
            </w:pPr>
          </w:p>
        </w:tc>
        <w:tc>
          <w:tcPr>
            <w:tcW w:w="8442" w:type="dxa"/>
          </w:tcPr>
          <w:p w14:paraId="6BA773BE" w14:textId="7B490891" w:rsidR="0071209B" w:rsidRPr="00142677" w:rsidRDefault="0071209B" w:rsidP="005057A7">
            <w:pPr>
              <w:rPr>
                <w:rFonts w:ascii="Times New Roman" w:hAnsi="Times New Roman" w:cs="Times New Roman"/>
                <w:sz w:val="28"/>
                <w:szCs w:val="28"/>
              </w:rPr>
            </w:pPr>
            <w:r w:rsidRPr="00142677">
              <w:rPr>
                <w:rFonts w:ascii="Times New Roman" w:hAnsi="Times New Roman" w:cs="Times New Roman"/>
                <w:sz w:val="28"/>
                <w:szCs w:val="28"/>
              </w:rPr>
              <w:t xml:space="preserve">ПРИЛОЖЕНИЕ </w:t>
            </w:r>
            <w:proofErr w:type="gramStart"/>
            <w:r w:rsidRPr="00142677">
              <w:rPr>
                <w:rFonts w:ascii="Times New Roman" w:hAnsi="Times New Roman" w:cs="Times New Roman"/>
                <w:sz w:val="28"/>
                <w:szCs w:val="28"/>
              </w:rPr>
              <w:t>К</w:t>
            </w:r>
            <w:proofErr w:type="gramEnd"/>
          </w:p>
        </w:tc>
        <w:tc>
          <w:tcPr>
            <w:tcW w:w="636" w:type="dxa"/>
          </w:tcPr>
          <w:p w14:paraId="12103A9C" w14:textId="67B35A03" w:rsidR="0071209B" w:rsidRPr="00142677" w:rsidRDefault="00F60C53" w:rsidP="005057A7">
            <w:pPr>
              <w:rPr>
                <w:rFonts w:ascii="Times New Roman" w:hAnsi="Times New Roman" w:cs="Times New Roman"/>
                <w:sz w:val="28"/>
                <w:szCs w:val="28"/>
              </w:rPr>
            </w:pPr>
            <w:r w:rsidRPr="00142677">
              <w:rPr>
                <w:rFonts w:ascii="Times New Roman" w:hAnsi="Times New Roman" w:cs="Times New Roman"/>
                <w:sz w:val="28"/>
                <w:szCs w:val="28"/>
              </w:rPr>
              <w:t>216</w:t>
            </w:r>
          </w:p>
        </w:tc>
      </w:tr>
      <w:tr w:rsidR="00142677" w:rsidRPr="00142677" w14:paraId="310868B8" w14:textId="77777777" w:rsidTr="00142677">
        <w:tc>
          <w:tcPr>
            <w:tcW w:w="776" w:type="dxa"/>
          </w:tcPr>
          <w:p w14:paraId="42A6C69D" w14:textId="77777777" w:rsidR="0071209B" w:rsidRPr="00142677" w:rsidRDefault="0071209B" w:rsidP="005057A7">
            <w:pPr>
              <w:rPr>
                <w:rFonts w:ascii="Times New Roman" w:hAnsi="Times New Roman" w:cs="Times New Roman"/>
                <w:sz w:val="28"/>
                <w:szCs w:val="28"/>
              </w:rPr>
            </w:pPr>
          </w:p>
        </w:tc>
        <w:tc>
          <w:tcPr>
            <w:tcW w:w="8442" w:type="dxa"/>
          </w:tcPr>
          <w:p w14:paraId="131E4D87" w14:textId="4EB59754" w:rsidR="0071209B" w:rsidRPr="00142677" w:rsidRDefault="0071209B" w:rsidP="005057A7">
            <w:pPr>
              <w:rPr>
                <w:rFonts w:ascii="Times New Roman" w:hAnsi="Times New Roman" w:cs="Times New Roman"/>
                <w:sz w:val="28"/>
                <w:szCs w:val="28"/>
              </w:rPr>
            </w:pPr>
            <w:r w:rsidRPr="00142677">
              <w:rPr>
                <w:rFonts w:ascii="Times New Roman" w:hAnsi="Times New Roman" w:cs="Times New Roman"/>
                <w:sz w:val="28"/>
                <w:szCs w:val="28"/>
              </w:rPr>
              <w:t>ПРИЛОЖЕНИЕ Л</w:t>
            </w:r>
          </w:p>
        </w:tc>
        <w:tc>
          <w:tcPr>
            <w:tcW w:w="636" w:type="dxa"/>
          </w:tcPr>
          <w:p w14:paraId="0C90FB61" w14:textId="66910299" w:rsidR="0071209B" w:rsidRPr="00142677" w:rsidRDefault="00F60C53" w:rsidP="005057A7">
            <w:pPr>
              <w:rPr>
                <w:rFonts w:ascii="Times New Roman" w:hAnsi="Times New Roman" w:cs="Times New Roman"/>
                <w:sz w:val="28"/>
                <w:szCs w:val="28"/>
              </w:rPr>
            </w:pPr>
            <w:r w:rsidRPr="00142677">
              <w:rPr>
                <w:rFonts w:ascii="Times New Roman" w:hAnsi="Times New Roman" w:cs="Times New Roman"/>
                <w:sz w:val="28"/>
                <w:szCs w:val="28"/>
              </w:rPr>
              <w:t>217</w:t>
            </w:r>
          </w:p>
        </w:tc>
      </w:tr>
      <w:tr w:rsidR="00142677" w:rsidRPr="00142677" w14:paraId="7CC93956" w14:textId="77777777" w:rsidTr="00142677">
        <w:tc>
          <w:tcPr>
            <w:tcW w:w="776" w:type="dxa"/>
          </w:tcPr>
          <w:p w14:paraId="2AA62254" w14:textId="77777777" w:rsidR="0071209B" w:rsidRPr="00142677" w:rsidRDefault="0071209B" w:rsidP="005057A7">
            <w:pPr>
              <w:rPr>
                <w:rFonts w:ascii="Times New Roman" w:hAnsi="Times New Roman" w:cs="Times New Roman"/>
                <w:sz w:val="28"/>
                <w:szCs w:val="28"/>
              </w:rPr>
            </w:pPr>
          </w:p>
        </w:tc>
        <w:tc>
          <w:tcPr>
            <w:tcW w:w="8442" w:type="dxa"/>
          </w:tcPr>
          <w:p w14:paraId="427FAEEE" w14:textId="40710EF2" w:rsidR="0071209B" w:rsidRPr="00142677" w:rsidRDefault="0071209B" w:rsidP="005057A7">
            <w:pPr>
              <w:rPr>
                <w:rFonts w:ascii="Times New Roman" w:hAnsi="Times New Roman" w:cs="Times New Roman"/>
                <w:sz w:val="28"/>
                <w:szCs w:val="28"/>
              </w:rPr>
            </w:pPr>
            <w:r w:rsidRPr="00142677">
              <w:rPr>
                <w:rFonts w:ascii="Times New Roman" w:hAnsi="Times New Roman" w:cs="Times New Roman"/>
                <w:sz w:val="28"/>
                <w:szCs w:val="28"/>
              </w:rPr>
              <w:t>ПРИЛОЖЕНИЕ М</w:t>
            </w:r>
          </w:p>
        </w:tc>
        <w:tc>
          <w:tcPr>
            <w:tcW w:w="636" w:type="dxa"/>
          </w:tcPr>
          <w:p w14:paraId="3766C611" w14:textId="641D9BCB" w:rsidR="0071209B" w:rsidRPr="00142677" w:rsidRDefault="00F60C53" w:rsidP="005057A7">
            <w:pPr>
              <w:rPr>
                <w:rFonts w:ascii="Times New Roman" w:hAnsi="Times New Roman" w:cs="Times New Roman"/>
                <w:sz w:val="28"/>
                <w:szCs w:val="28"/>
              </w:rPr>
            </w:pPr>
            <w:r w:rsidRPr="00142677">
              <w:rPr>
                <w:rFonts w:ascii="Times New Roman" w:hAnsi="Times New Roman" w:cs="Times New Roman"/>
                <w:sz w:val="28"/>
                <w:szCs w:val="28"/>
              </w:rPr>
              <w:t>218</w:t>
            </w:r>
          </w:p>
        </w:tc>
      </w:tr>
      <w:tr w:rsidR="00142677" w:rsidRPr="00142677" w14:paraId="073A272E" w14:textId="77777777" w:rsidTr="00142677">
        <w:tc>
          <w:tcPr>
            <w:tcW w:w="776" w:type="dxa"/>
          </w:tcPr>
          <w:p w14:paraId="3F7937CA" w14:textId="77777777" w:rsidR="0071209B" w:rsidRPr="00142677" w:rsidRDefault="0071209B" w:rsidP="005057A7">
            <w:pPr>
              <w:rPr>
                <w:rFonts w:ascii="Times New Roman" w:hAnsi="Times New Roman" w:cs="Times New Roman"/>
                <w:sz w:val="28"/>
                <w:szCs w:val="28"/>
              </w:rPr>
            </w:pPr>
          </w:p>
        </w:tc>
        <w:tc>
          <w:tcPr>
            <w:tcW w:w="8442" w:type="dxa"/>
          </w:tcPr>
          <w:p w14:paraId="285E19D9" w14:textId="46ACCAB4" w:rsidR="0071209B" w:rsidRPr="00142677" w:rsidRDefault="0071209B" w:rsidP="005057A7">
            <w:pPr>
              <w:rPr>
                <w:rFonts w:ascii="Times New Roman" w:hAnsi="Times New Roman" w:cs="Times New Roman"/>
                <w:sz w:val="28"/>
                <w:szCs w:val="28"/>
              </w:rPr>
            </w:pPr>
            <w:r w:rsidRPr="00142677">
              <w:rPr>
                <w:rFonts w:ascii="Times New Roman" w:hAnsi="Times New Roman" w:cs="Times New Roman"/>
                <w:sz w:val="28"/>
                <w:szCs w:val="28"/>
              </w:rPr>
              <w:t>ПРИЛОЖЕНИЕ Н</w:t>
            </w:r>
          </w:p>
        </w:tc>
        <w:tc>
          <w:tcPr>
            <w:tcW w:w="636" w:type="dxa"/>
          </w:tcPr>
          <w:p w14:paraId="3D126F07" w14:textId="5EEEB062" w:rsidR="0071209B" w:rsidRPr="00142677" w:rsidRDefault="00F60C53" w:rsidP="005057A7">
            <w:pPr>
              <w:rPr>
                <w:rFonts w:ascii="Times New Roman" w:hAnsi="Times New Roman" w:cs="Times New Roman"/>
                <w:sz w:val="28"/>
                <w:szCs w:val="28"/>
              </w:rPr>
            </w:pPr>
            <w:r w:rsidRPr="00142677">
              <w:rPr>
                <w:rFonts w:ascii="Times New Roman" w:hAnsi="Times New Roman" w:cs="Times New Roman"/>
                <w:sz w:val="28"/>
                <w:szCs w:val="28"/>
              </w:rPr>
              <w:t>219</w:t>
            </w:r>
          </w:p>
        </w:tc>
      </w:tr>
      <w:tr w:rsidR="00142677" w:rsidRPr="00142677" w14:paraId="3687270A" w14:textId="77777777" w:rsidTr="00142677">
        <w:tc>
          <w:tcPr>
            <w:tcW w:w="776" w:type="dxa"/>
          </w:tcPr>
          <w:p w14:paraId="5CFDB5B3" w14:textId="77777777" w:rsidR="0071209B" w:rsidRPr="00142677" w:rsidRDefault="0071209B" w:rsidP="005057A7">
            <w:pPr>
              <w:rPr>
                <w:rFonts w:ascii="Times New Roman" w:hAnsi="Times New Roman" w:cs="Times New Roman"/>
                <w:sz w:val="28"/>
                <w:szCs w:val="28"/>
              </w:rPr>
            </w:pPr>
          </w:p>
        </w:tc>
        <w:tc>
          <w:tcPr>
            <w:tcW w:w="8442" w:type="dxa"/>
          </w:tcPr>
          <w:p w14:paraId="0C307164" w14:textId="27A03F1D" w:rsidR="0071209B" w:rsidRPr="00142677" w:rsidRDefault="0071209B" w:rsidP="005057A7">
            <w:pPr>
              <w:rPr>
                <w:rFonts w:ascii="Times New Roman" w:hAnsi="Times New Roman" w:cs="Times New Roman"/>
                <w:sz w:val="28"/>
                <w:szCs w:val="28"/>
              </w:rPr>
            </w:pPr>
            <w:r w:rsidRPr="00142677">
              <w:rPr>
                <w:rFonts w:ascii="Times New Roman" w:hAnsi="Times New Roman" w:cs="Times New Roman"/>
                <w:sz w:val="28"/>
                <w:szCs w:val="28"/>
              </w:rPr>
              <w:t>ПРИЛОЖЕНИЕ О</w:t>
            </w:r>
          </w:p>
        </w:tc>
        <w:tc>
          <w:tcPr>
            <w:tcW w:w="636" w:type="dxa"/>
          </w:tcPr>
          <w:p w14:paraId="397AC93E" w14:textId="05F18030" w:rsidR="0071209B" w:rsidRPr="00142677" w:rsidRDefault="00F60C53" w:rsidP="005057A7">
            <w:pPr>
              <w:rPr>
                <w:rFonts w:ascii="Times New Roman" w:hAnsi="Times New Roman" w:cs="Times New Roman"/>
                <w:sz w:val="28"/>
                <w:szCs w:val="28"/>
              </w:rPr>
            </w:pPr>
            <w:r w:rsidRPr="00142677">
              <w:rPr>
                <w:rFonts w:ascii="Times New Roman" w:hAnsi="Times New Roman" w:cs="Times New Roman"/>
                <w:sz w:val="28"/>
                <w:szCs w:val="28"/>
              </w:rPr>
              <w:t>221</w:t>
            </w:r>
          </w:p>
        </w:tc>
      </w:tr>
      <w:tr w:rsidR="00142677" w:rsidRPr="00142677" w14:paraId="4AFD29ED" w14:textId="77777777" w:rsidTr="00142677">
        <w:tc>
          <w:tcPr>
            <w:tcW w:w="776" w:type="dxa"/>
          </w:tcPr>
          <w:p w14:paraId="79F18A76" w14:textId="77777777" w:rsidR="0071209B" w:rsidRPr="00142677" w:rsidRDefault="0071209B" w:rsidP="005057A7">
            <w:pPr>
              <w:rPr>
                <w:rFonts w:ascii="Times New Roman" w:hAnsi="Times New Roman" w:cs="Times New Roman"/>
                <w:sz w:val="28"/>
                <w:szCs w:val="28"/>
              </w:rPr>
            </w:pPr>
          </w:p>
        </w:tc>
        <w:tc>
          <w:tcPr>
            <w:tcW w:w="8442" w:type="dxa"/>
          </w:tcPr>
          <w:p w14:paraId="4259DD48" w14:textId="694BDEDB" w:rsidR="0071209B" w:rsidRPr="00142677" w:rsidRDefault="0071209B" w:rsidP="005057A7">
            <w:pPr>
              <w:rPr>
                <w:rFonts w:ascii="Times New Roman" w:hAnsi="Times New Roman" w:cs="Times New Roman"/>
                <w:sz w:val="28"/>
                <w:szCs w:val="28"/>
              </w:rPr>
            </w:pPr>
            <w:r w:rsidRPr="00142677">
              <w:rPr>
                <w:rFonts w:ascii="Times New Roman" w:hAnsi="Times New Roman" w:cs="Times New Roman"/>
                <w:sz w:val="28"/>
                <w:szCs w:val="28"/>
              </w:rPr>
              <w:t xml:space="preserve">ПРИЛОЖЕНИЕ </w:t>
            </w:r>
            <w:proofErr w:type="gramStart"/>
            <w:r w:rsidRPr="00142677">
              <w:rPr>
                <w:rFonts w:ascii="Times New Roman" w:hAnsi="Times New Roman" w:cs="Times New Roman"/>
                <w:sz w:val="28"/>
                <w:szCs w:val="28"/>
              </w:rPr>
              <w:t>П</w:t>
            </w:r>
            <w:proofErr w:type="gramEnd"/>
          </w:p>
        </w:tc>
        <w:tc>
          <w:tcPr>
            <w:tcW w:w="636" w:type="dxa"/>
          </w:tcPr>
          <w:p w14:paraId="0C8AFC49" w14:textId="1CCF6A16" w:rsidR="0071209B" w:rsidRPr="00142677" w:rsidRDefault="00F60C53" w:rsidP="005057A7">
            <w:pPr>
              <w:rPr>
                <w:rFonts w:ascii="Times New Roman" w:hAnsi="Times New Roman" w:cs="Times New Roman"/>
                <w:sz w:val="28"/>
                <w:szCs w:val="28"/>
              </w:rPr>
            </w:pPr>
            <w:r w:rsidRPr="00142677">
              <w:rPr>
                <w:rFonts w:ascii="Times New Roman" w:hAnsi="Times New Roman" w:cs="Times New Roman"/>
                <w:sz w:val="28"/>
                <w:szCs w:val="28"/>
              </w:rPr>
              <w:t>223</w:t>
            </w:r>
          </w:p>
        </w:tc>
      </w:tr>
      <w:tr w:rsidR="00142677" w:rsidRPr="00142677" w14:paraId="05D3F1FF" w14:textId="77777777" w:rsidTr="00142677">
        <w:tc>
          <w:tcPr>
            <w:tcW w:w="776" w:type="dxa"/>
          </w:tcPr>
          <w:p w14:paraId="6D3E45C8" w14:textId="77777777" w:rsidR="0071209B" w:rsidRPr="00142677" w:rsidRDefault="0071209B" w:rsidP="005057A7">
            <w:pPr>
              <w:rPr>
                <w:rFonts w:ascii="Times New Roman" w:hAnsi="Times New Roman" w:cs="Times New Roman"/>
                <w:sz w:val="28"/>
                <w:szCs w:val="28"/>
              </w:rPr>
            </w:pPr>
          </w:p>
        </w:tc>
        <w:tc>
          <w:tcPr>
            <w:tcW w:w="8442" w:type="dxa"/>
          </w:tcPr>
          <w:p w14:paraId="0907FDF3" w14:textId="1A996D9E" w:rsidR="0071209B" w:rsidRPr="00142677" w:rsidRDefault="0071209B" w:rsidP="005057A7">
            <w:pPr>
              <w:rPr>
                <w:rFonts w:ascii="Times New Roman" w:hAnsi="Times New Roman" w:cs="Times New Roman"/>
                <w:sz w:val="28"/>
                <w:szCs w:val="28"/>
              </w:rPr>
            </w:pPr>
            <w:r w:rsidRPr="00142677">
              <w:rPr>
                <w:rFonts w:ascii="Times New Roman" w:hAnsi="Times New Roman" w:cs="Times New Roman"/>
                <w:sz w:val="28"/>
                <w:szCs w:val="28"/>
              </w:rPr>
              <w:t xml:space="preserve">ПРИЛОЖЕНИЕ </w:t>
            </w:r>
            <w:proofErr w:type="gramStart"/>
            <w:r w:rsidRPr="00142677">
              <w:rPr>
                <w:rFonts w:ascii="Times New Roman" w:hAnsi="Times New Roman" w:cs="Times New Roman"/>
                <w:sz w:val="28"/>
                <w:szCs w:val="28"/>
              </w:rPr>
              <w:t>Р</w:t>
            </w:r>
            <w:proofErr w:type="gramEnd"/>
          </w:p>
        </w:tc>
        <w:tc>
          <w:tcPr>
            <w:tcW w:w="636" w:type="dxa"/>
          </w:tcPr>
          <w:p w14:paraId="12A60329" w14:textId="5C258DC1" w:rsidR="0071209B" w:rsidRPr="00142677" w:rsidRDefault="00F60C53" w:rsidP="005057A7">
            <w:pPr>
              <w:rPr>
                <w:rFonts w:ascii="Times New Roman" w:hAnsi="Times New Roman" w:cs="Times New Roman"/>
                <w:sz w:val="28"/>
                <w:szCs w:val="28"/>
              </w:rPr>
            </w:pPr>
            <w:r w:rsidRPr="00142677">
              <w:rPr>
                <w:rFonts w:ascii="Times New Roman" w:hAnsi="Times New Roman" w:cs="Times New Roman"/>
                <w:sz w:val="28"/>
                <w:szCs w:val="28"/>
              </w:rPr>
              <w:t>225</w:t>
            </w:r>
          </w:p>
        </w:tc>
      </w:tr>
      <w:tr w:rsidR="00142677" w:rsidRPr="00142677" w14:paraId="1307662D" w14:textId="77777777" w:rsidTr="00142677">
        <w:tc>
          <w:tcPr>
            <w:tcW w:w="776" w:type="dxa"/>
          </w:tcPr>
          <w:p w14:paraId="2EF77CA9" w14:textId="77777777" w:rsidR="0071209B" w:rsidRPr="00142677" w:rsidRDefault="0071209B" w:rsidP="005057A7">
            <w:pPr>
              <w:rPr>
                <w:rFonts w:ascii="Times New Roman" w:hAnsi="Times New Roman" w:cs="Times New Roman"/>
                <w:sz w:val="28"/>
                <w:szCs w:val="28"/>
              </w:rPr>
            </w:pPr>
          </w:p>
        </w:tc>
        <w:tc>
          <w:tcPr>
            <w:tcW w:w="8442" w:type="dxa"/>
          </w:tcPr>
          <w:p w14:paraId="67761BA3" w14:textId="5C71AB8F" w:rsidR="0071209B" w:rsidRPr="00142677" w:rsidRDefault="0071209B" w:rsidP="005057A7">
            <w:pPr>
              <w:rPr>
                <w:rFonts w:ascii="Times New Roman" w:hAnsi="Times New Roman" w:cs="Times New Roman"/>
                <w:sz w:val="28"/>
                <w:szCs w:val="28"/>
              </w:rPr>
            </w:pPr>
            <w:r w:rsidRPr="00142677">
              <w:rPr>
                <w:rFonts w:ascii="Times New Roman" w:hAnsi="Times New Roman" w:cs="Times New Roman"/>
                <w:sz w:val="28"/>
                <w:szCs w:val="28"/>
              </w:rPr>
              <w:t xml:space="preserve">ПРИЛОЖЕНИЕ </w:t>
            </w:r>
            <w:proofErr w:type="gramStart"/>
            <w:r w:rsidRPr="00142677">
              <w:rPr>
                <w:rFonts w:ascii="Times New Roman" w:hAnsi="Times New Roman" w:cs="Times New Roman"/>
                <w:sz w:val="28"/>
                <w:szCs w:val="28"/>
              </w:rPr>
              <w:t>С</w:t>
            </w:r>
            <w:proofErr w:type="gramEnd"/>
          </w:p>
        </w:tc>
        <w:tc>
          <w:tcPr>
            <w:tcW w:w="636" w:type="dxa"/>
          </w:tcPr>
          <w:p w14:paraId="390F178E" w14:textId="27BC150F" w:rsidR="0071209B" w:rsidRPr="00142677" w:rsidRDefault="00F60C53" w:rsidP="005057A7">
            <w:pPr>
              <w:rPr>
                <w:rFonts w:ascii="Times New Roman" w:hAnsi="Times New Roman" w:cs="Times New Roman"/>
                <w:sz w:val="28"/>
                <w:szCs w:val="28"/>
              </w:rPr>
            </w:pPr>
            <w:r w:rsidRPr="00142677">
              <w:rPr>
                <w:rFonts w:ascii="Times New Roman" w:hAnsi="Times New Roman" w:cs="Times New Roman"/>
                <w:sz w:val="28"/>
                <w:szCs w:val="28"/>
              </w:rPr>
              <w:t>227</w:t>
            </w:r>
          </w:p>
        </w:tc>
      </w:tr>
      <w:tr w:rsidR="00142677" w:rsidRPr="00142677" w14:paraId="7806E217" w14:textId="77777777" w:rsidTr="00142677">
        <w:tc>
          <w:tcPr>
            <w:tcW w:w="776" w:type="dxa"/>
          </w:tcPr>
          <w:p w14:paraId="1DE779AF" w14:textId="77777777" w:rsidR="0071209B" w:rsidRPr="00142677" w:rsidRDefault="0071209B" w:rsidP="005057A7">
            <w:pPr>
              <w:rPr>
                <w:rFonts w:ascii="Times New Roman" w:hAnsi="Times New Roman" w:cs="Times New Roman"/>
                <w:sz w:val="28"/>
                <w:szCs w:val="28"/>
              </w:rPr>
            </w:pPr>
          </w:p>
        </w:tc>
        <w:tc>
          <w:tcPr>
            <w:tcW w:w="8442" w:type="dxa"/>
          </w:tcPr>
          <w:p w14:paraId="5433DDEE" w14:textId="22DAE2BB" w:rsidR="0071209B" w:rsidRPr="00142677" w:rsidRDefault="0071209B" w:rsidP="005057A7">
            <w:pPr>
              <w:rPr>
                <w:rFonts w:ascii="Times New Roman" w:hAnsi="Times New Roman" w:cs="Times New Roman"/>
                <w:sz w:val="28"/>
                <w:szCs w:val="28"/>
              </w:rPr>
            </w:pPr>
            <w:r w:rsidRPr="00142677">
              <w:rPr>
                <w:rFonts w:ascii="Times New Roman" w:hAnsi="Times New Roman" w:cs="Times New Roman"/>
                <w:sz w:val="28"/>
                <w:szCs w:val="28"/>
              </w:rPr>
              <w:t>ПРИЛОЖЕНИЕ Т</w:t>
            </w:r>
          </w:p>
        </w:tc>
        <w:tc>
          <w:tcPr>
            <w:tcW w:w="636" w:type="dxa"/>
          </w:tcPr>
          <w:p w14:paraId="64D5C581" w14:textId="7580A229" w:rsidR="0071209B" w:rsidRPr="00142677" w:rsidRDefault="00F60C53" w:rsidP="005057A7">
            <w:pPr>
              <w:rPr>
                <w:rFonts w:ascii="Times New Roman" w:hAnsi="Times New Roman" w:cs="Times New Roman"/>
                <w:sz w:val="28"/>
                <w:szCs w:val="28"/>
              </w:rPr>
            </w:pPr>
            <w:r w:rsidRPr="00142677">
              <w:rPr>
                <w:rFonts w:ascii="Times New Roman" w:hAnsi="Times New Roman" w:cs="Times New Roman"/>
                <w:sz w:val="28"/>
                <w:szCs w:val="28"/>
              </w:rPr>
              <w:t>229</w:t>
            </w:r>
          </w:p>
        </w:tc>
      </w:tr>
      <w:tr w:rsidR="00142677" w:rsidRPr="00142677" w14:paraId="5620CCE9" w14:textId="77777777" w:rsidTr="00142677">
        <w:tc>
          <w:tcPr>
            <w:tcW w:w="776" w:type="dxa"/>
          </w:tcPr>
          <w:p w14:paraId="3B1C92B4" w14:textId="77777777" w:rsidR="0071209B" w:rsidRPr="00142677" w:rsidRDefault="0071209B" w:rsidP="005057A7">
            <w:pPr>
              <w:rPr>
                <w:rFonts w:ascii="Times New Roman" w:hAnsi="Times New Roman" w:cs="Times New Roman"/>
                <w:sz w:val="28"/>
                <w:szCs w:val="28"/>
              </w:rPr>
            </w:pPr>
          </w:p>
        </w:tc>
        <w:tc>
          <w:tcPr>
            <w:tcW w:w="8442" w:type="dxa"/>
          </w:tcPr>
          <w:p w14:paraId="5234D117" w14:textId="1963B133" w:rsidR="0071209B" w:rsidRPr="00142677" w:rsidRDefault="0071209B" w:rsidP="005057A7">
            <w:pPr>
              <w:rPr>
                <w:rFonts w:ascii="Times New Roman" w:hAnsi="Times New Roman" w:cs="Times New Roman"/>
                <w:sz w:val="28"/>
                <w:szCs w:val="28"/>
              </w:rPr>
            </w:pPr>
            <w:r w:rsidRPr="00142677">
              <w:rPr>
                <w:rFonts w:ascii="Times New Roman" w:hAnsi="Times New Roman" w:cs="Times New Roman"/>
                <w:sz w:val="28"/>
                <w:szCs w:val="28"/>
              </w:rPr>
              <w:t>ПРИЛОЖЕНИЕ У</w:t>
            </w:r>
          </w:p>
        </w:tc>
        <w:tc>
          <w:tcPr>
            <w:tcW w:w="636" w:type="dxa"/>
          </w:tcPr>
          <w:p w14:paraId="4F46470E" w14:textId="62D9E432" w:rsidR="0071209B" w:rsidRPr="00142677" w:rsidRDefault="00F60C53" w:rsidP="005057A7">
            <w:pPr>
              <w:rPr>
                <w:rFonts w:ascii="Times New Roman" w:hAnsi="Times New Roman" w:cs="Times New Roman"/>
                <w:sz w:val="28"/>
                <w:szCs w:val="28"/>
              </w:rPr>
            </w:pPr>
            <w:r w:rsidRPr="00142677">
              <w:rPr>
                <w:rFonts w:ascii="Times New Roman" w:hAnsi="Times New Roman" w:cs="Times New Roman"/>
                <w:sz w:val="28"/>
                <w:szCs w:val="28"/>
              </w:rPr>
              <w:t>231</w:t>
            </w:r>
          </w:p>
        </w:tc>
      </w:tr>
      <w:tr w:rsidR="00142677" w:rsidRPr="00142677" w14:paraId="3741F9FC" w14:textId="77777777" w:rsidTr="00142677">
        <w:tc>
          <w:tcPr>
            <w:tcW w:w="776" w:type="dxa"/>
          </w:tcPr>
          <w:p w14:paraId="4361E4E8" w14:textId="77777777" w:rsidR="0071209B" w:rsidRPr="00142677" w:rsidRDefault="0071209B" w:rsidP="005057A7">
            <w:pPr>
              <w:rPr>
                <w:rFonts w:ascii="Times New Roman" w:hAnsi="Times New Roman" w:cs="Times New Roman"/>
                <w:sz w:val="28"/>
                <w:szCs w:val="28"/>
              </w:rPr>
            </w:pPr>
          </w:p>
        </w:tc>
        <w:tc>
          <w:tcPr>
            <w:tcW w:w="8442" w:type="dxa"/>
          </w:tcPr>
          <w:p w14:paraId="1D975F17" w14:textId="01EAFF27" w:rsidR="0071209B" w:rsidRPr="00142677" w:rsidRDefault="0071209B" w:rsidP="005057A7">
            <w:pPr>
              <w:rPr>
                <w:rFonts w:ascii="Times New Roman" w:hAnsi="Times New Roman" w:cs="Times New Roman"/>
                <w:sz w:val="28"/>
                <w:szCs w:val="28"/>
              </w:rPr>
            </w:pPr>
            <w:r w:rsidRPr="00142677">
              <w:rPr>
                <w:rFonts w:ascii="Times New Roman" w:hAnsi="Times New Roman" w:cs="Times New Roman"/>
                <w:sz w:val="28"/>
                <w:szCs w:val="28"/>
              </w:rPr>
              <w:t>ПРИЛОЖЕНИЕ</w:t>
            </w:r>
            <w:r w:rsidR="007E50D6" w:rsidRPr="00142677">
              <w:rPr>
                <w:rFonts w:ascii="Times New Roman" w:hAnsi="Times New Roman" w:cs="Times New Roman"/>
                <w:sz w:val="28"/>
                <w:szCs w:val="28"/>
              </w:rPr>
              <w:t xml:space="preserve"> Ф</w:t>
            </w:r>
          </w:p>
        </w:tc>
        <w:tc>
          <w:tcPr>
            <w:tcW w:w="636" w:type="dxa"/>
          </w:tcPr>
          <w:p w14:paraId="5327C1C8" w14:textId="5C14422E" w:rsidR="0071209B" w:rsidRPr="00142677" w:rsidRDefault="00F60C53" w:rsidP="005057A7">
            <w:pPr>
              <w:rPr>
                <w:rFonts w:ascii="Times New Roman" w:hAnsi="Times New Roman" w:cs="Times New Roman"/>
                <w:sz w:val="28"/>
                <w:szCs w:val="28"/>
              </w:rPr>
            </w:pPr>
            <w:r w:rsidRPr="00142677">
              <w:rPr>
                <w:rFonts w:ascii="Times New Roman" w:hAnsi="Times New Roman" w:cs="Times New Roman"/>
                <w:sz w:val="28"/>
                <w:szCs w:val="28"/>
              </w:rPr>
              <w:t>233</w:t>
            </w:r>
          </w:p>
        </w:tc>
      </w:tr>
      <w:tr w:rsidR="00142677" w:rsidRPr="00142677" w14:paraId="7BDD95E8" w14:textId="77777777" w:rsidTr="00142677">
        <w:tc>
          <w:tcPr>
            <w:tcW w:w="776" w:type="dxa"/>
          </w:tcPr>
          <w:p w14:paraId="79201AB3" w14:textId="77777777" w:rsidR="0071209B" w:rsidRPr="00142677" w:rsidRDefault="0071209B" w:rsidP="005057A7">
            <w:pPr>
              <w:rPr>
                <w:rFonts w:ascii="Times New Roman" w:hAnsi="Times New Roman" w:cs="Times New Roman"/>
                <w:sz w:val="28"/>
                <w:szCs w:val="28"/>
              </w:rPr>
            </w:pPr>
          </w:p>
        </w:tc>
        <w:tc>
          <w:tcPr>
            <w:tcW w:w="8442" w:type="dxa"/>
          </w:tcPr>
          <w:p w14:paraId="5FAD4348" w14:textId="719709A2" w:rsidR="0071209B" w:rsidRPr="00142677" w:rsidRDefault="0071209B" w:rsidP="005057A7">
            <w:pPr>
              <w:rPr>
                <w:rFonts w:ascii="Times New Roman" w:hAnsi="Times New Roman" w:cs="Times New Roman"/>
                <w:sz w:val="28"/>
                <w:szCs w:val="28"/>
              </w:rPr>
            </w:pPr>
            <w:r w:rsidRPr="00142677">
              <w:rPr>
                <w:rFonts w:ascii="Times New Roman" w:hAnsi="Times New Roman" w:cs="Times New Roman"/>
                <w:sz w:val="28"/>
                <w:szCs w:val="28"/>
              </w:rPr>
              <w:t>ПРИЛОЖЕНИЕ</w:t>
            </w:r>
            <w:r w:rsidR="007E50D6" w:rsidRPr="00142677">
              <w:rPr>
                <w:rFonts w:ascii="Times New Roman" w:hAnsi="Times New Roman" w:cs="Times New Roman"/>
                <w:sz w:val="28"/>
                <w:szCs w:val="28"/>
              </w:rPr>
              <w:t xml:space="preserve"> Х</w:t>
            </w:r>
          </w:p>
        </w:tc>
        <w:tc>
          <w:tcPr>
            <w:tcW w:w="636" w:type="dxa"/>
          </w:tcPr>
          <w:p w14:paraId="14FAFD8C" w14:textId="103BCDC2" w:rsidR="0071209B" w:rsidRPr="00142677" w:rsidRDefault="00F60C53" w:rsidP="005057A7">
            <w:pPr>
              <w:rPr>
                <w:rFonts w:ascii="Times New Roman" w:hAnsi="Times New Roman" w:cs="Times New Roman"/>
                <w:sz w:val="28"/>
                <w:szCs w:val="28"/>
              </w:rPr>
            </w:pPr>
            <w:r w:rsidRPr="00142677">
              <w:rPr>
                <w:rFonts w:ascii="Times New Roman" w:hAnsi="Times New Roman" w:cs="Times New Roman"/>
                <w:sz w:val="28"/>
                <w:szCs w:val="28"/>
              </w:rPr>
              <w:t>234</w:t>
            </w:r>
          </w:p>
        </w:tc>
      </w:tr>
      <w:tr w:rsidR="00142677" w:rsidRPr="00142677" w14:paraId="7E39C3A8" w14:textId="77777777" w:rsidTr="00142677">
        <w:tc>
          <w:tcPr>
            <w:tcW w:w="776" w:type="dxa"/>
          </w:tcPr>
          <w:p w14:paraId="7ECCF25E" w14:textId="77777777" w:rsidR="0071209B" w:rsidRPr="00142677" w:rsidRDefault="0071209B" w:rsidP="005057A7">
            <w:pPr>
              <w:rPr>
                <w:rFonts w:ascii="Times New Roman" w:hAnsi="Times New Roman" w:cs="Times New Roman"/>
                <w:sz w:val="28"/>
                <w:szCs w:val="28"/>
              </w:rPr>
            </w:pPr>
          </w:p>
        </w:tc>
        <w:tc>
          <w:tcPr>
            <w:tcW w:w="8442" w:type="dxa"/>
          </w:tcPr>
          <w:p w14:paraId="177B018D" w14:textId="640C18B2" w:rsidR="0071209B" w:rsidRPr="00142677" w:rsidRDefault="0071209B" w:rsidP="005057A7">
            <w:pPr>
              <w:rPr>
                <w:rFonts w:ascii="Times New Roman" w:hAnsi="Times New Roman" w:cs="Times New Roman"/>
                <w:sz w:val="28"/>
                <w:szCs w:val="28"/>
              </w:rPr>
            </w:pPr>
            <w:r w:rsidRPr="00142677">
              <w:rPr>
                <w:rFonts w:ascii="Times New Roman" w:hAnsi="Times New Roman" w:cs="Times New Roman"/>
                <w:sz w:val="28"/>
                <w:szCs w:val="28"/>
              </w:rPr>
              <w:t>ПРИЛОЖЕНИЕ</w:t>
            </w:r>
            <w:r w:rsidR="007E50D6" w:rsidRPr="00142677">
              <w:rPr>
                <w:rFonts w:ascii="Times New Roman" w:hAnsi="Times New Roman" w:cs="Times New Roman"/>
                <w:sz w:val="28"/>
                <w:szCs w:val="28"/>
              </w:rPr>
              <w:t xml:space="preserve"> </w:t>
            </w:r>
            <w:proofErr w:type="gramStart"/>
            <w:r w:rsidR="007E50D6" w:rsidRPr="00142677">
              <w:rPr>
                <w:rFonts w:ascii="Times New Roman" w:hAnsi="Times New Roman" w:cs="Times New Roman"/>
                <w:sz w:val="28"/>
                <w:szCs w:val="28"/>
              </w:rPr>
              <w:t>Ц</w:t>
            </w:r>
            <w:proofErr w:type="gramEnd"/>
          </w:p>
        </w:tc>
        <w:tc>
          <w:tcPr>
            <w:tcW w:w="636" w:type="dxa"/>
          </w:tcPr>
          <w:p w14:paraId="64F74C5F" w14:textId="6151464B" w:rsidR="0071209B" w:rsidRPr="00142677" w:rsidRDefault="00F60C53" w:rsidP="005057A7">
            <w:pPr>
              <w:rPr>
                <w:rFonts w:ascii="Times New Roman" w:hAnsi="Times New Roman" w:cs="Times New Roman"/>
                <w:sz w:val="28"/>
                <w:szCs w:val="28"/>
              </w:rPr>
            </w:pPr>
            <w:r w:rsidRPr="00142677">
              <w:rPr>
                <w:rFonts w:ascii="Times New Roman" w:hAnsi="Times New Roman" w:cs="Times New Roman"/>
                <w:sz w:val="28"/>
                <w:szCs w:val="28"/>
              </w:rPr>
              <w:t>236</w:t>
            </w:r>
          </w:p>
        </w:tc>
      </w:tr>
      <w:tr w:rsidR="00142677" w:rsidRPr="00142677" w14:paraId="35D9E04E" w14:textId="77777777" w:rsidTr="00142677">
        <w:tc>
          <w:tcPr>
            <w:tcW w:w="776" w:type="dxa"/>
          </w:tcPr>
          <w:p w14:paraId="0913FA7F" w14:textId="77777777" w:rsidR="0071209B" w:rsidRPr="00142677" w:rsidRDefault="0071209B" w:rsidP="005057A7">
            <w:pPr>
              <w:rPr>
                <w:rFonts w:ascii="Times New Roman" w:hAnsi="Times New Roman" w:cs="Times New Roman"/>
                <w:sz w:val="28"/>
                <w:szCs w:val="28"/>
              </w:rPr>
            </w:pPr>
          </w:p>
        </w:tc>
        <w:tc>
          <w:tcPr>
            <w:tcW w:w="8442" w:type="dxa"/>
          </w:tcPr>
          <w:p w14:paraId="5E7D945B" w14:textId="17F17228" w:rsidR="0071209B" w:rsidRPr="00142677" w:rsidRDefault="0071209B" w:rsidP="005057A7">
            <w:pPr>
              <w:rPr>
                <w:rFonts w:ascii="Times New Roman" w:hAnsi="Times New Roman" w:cs="Times New Roman"/>
                <w:sz w:val="28"/>
                <w:szCs w:val="28"/>
              </w:rPr>
            </w:pPr>
            <w:r w:rsidRPr="00142677">
              <w:rPr>
                <w:rFonts w:ascii="Times New Roman" w:hAnsi="Times New Roman" w:cs="Times New Roman"/>
                <w:sz w:val="28"/>
                <w:szCs w:val="28"/>
              </w:rPr>
              <w:t>ПРИЛОЖЕНИЕ</w:t>
            </w:r>
            <w:r w:rsidR="007E50D6" w:rsidRPr="00142677">
              <w:rPr>
                <w:rFonts w:ascii="Times New Roman" w:hAnsi="Times New Roman" w:cs="Times New Roman"/>
                <w:sz w:val="28"/>
                <w:szCs w:val="28"/>
              </w:rPr>
              <w:t xml:space="preserve"> Ч</w:t>
            </w:r>
          </w:p>
        </w:tc>
        <w:tc>
          <w:tcPr>
            <w:tcW w:w="636" w:type="dxa"/>
          </w:tcPr>
          <w:p w14:paraId="12B14612" w14:textId="06029BA4" w:rsidR="0071209B" w:rsidRPr="00142677" w:rsidRDefault="00F60C53" w:rsidP="005057A7">
            <w:pPr>
              <w:rPr>
                <w:rFonts w:ascii="Times New Roman" w:hAnsi="Times New Roman" w:cs="Times New Roman"/>
                <w:sz w:val="28"/>
                <w:szCs w:val="28"/>
              </w:rPr>
            </w:pPr>
            <w:r w:rsidRPr="00142677">
              <w:rPr>
                <w:rFonts w:ascii="Times New Roman" w:hAnsi="Times New Roman" w:cs="Times New Roman"/>
                <w:sz w:val="28"/>
                <w:szCs w:val="28"/>
              </w:rPr>
              <w:t>239</w:t>
            </w:r>
          </w:p>
        </w:tc>
      </w:tr>
    </w:tbl>
    <w:p w14:paraId="331C6216" w14:textId="7477923D" w:rsidR="00784631" w:rsidRPr="00142677" w:rsidRDefault="00784631" w:rsidP="005057A7">
      <w:pPr>
        <w:tabs>
          <w:tab w:val="left" w:pos="5103"/>
        </w:tabs>
        <w:spacing w:after="0" w:line="240" w:lineRule="auto"/>
        <w:ind w:firstLine="567"/>
        <w:jc w:val="center"/>
        <w:rPr>
          <w:rFonts w:ascii="Times New Roman" w:hAnsi="Times New Roman" w:cs="Times New Roman"/>
          <w:b/>
          <w:sz w:val="28"/>
          <w:szCs w:val="28"/>
        </w:rPr>
      </w:pPr>
    </w:p>
    <w:p w14:paraId="7565F5BE" w14:textId="24B51EB5" w:rsidR="00784631" w:rsidRPr="00142677" w:rsidRDefault="007E50D6" w:rsidP="005057A7">
      <w:pPr>
        <w:spacing w:after="0" w:line="240" w:lineRule="auto"/>
        <w:rPr>
          <w:rFonts w:ascii="Times New Roman" w:hAnsi="Times New Roman" w:cs="Times New Roman"/>
          <w:b/>
          <w:sz w:val="28"/>
          <w:szCs w:val="28"/>
        </w:rPr>
      </w:pPr>
      <w:r w:rsidRPr="00142677">
        <w:rPr>
          <w:rFonts w:ascii="Times New Roman" w:hAnsi="Times New Roman" w:cs="Times New Roman"/>
          <w:noProof/>
          <w:sz w:val="32"/>
          <w:szCs w:val="32"/>
          <w:lang w:eastAsia="ru-RU"/>
        </w:rPr>
        <mc:AlternateContent>
          <mc:Choice Requires="wps">
            <w:drawing>
              <wp:anchor distT="0" distB="0" distL="114300" distR="114300" simplePos="0" relativeHeight="251666944" behindDoc="0" locked="0" layoutInCell="1" allowOverlap="1" wp14:anchorId="1994C12F" wp14:editId="6FC1A095">
                <wp:simplePos x="0" y="0"/>
                <wp:positionH relativeFrom="column">
                  <wp:posOffset>2932430</wp:posOffset>
                </wp:positionH>
                <wp:positionV relativeFrom="paragraph">
                  <wp:posOffset>1134745</wp:posOffset>
                </wp:positionV>
                <wp:extent cx="333375" cy="266700"/>
                <wp:effectExtent l="0" t="0" r="28575" b="19050"/>
                <wp:wrapNone/>
                <wp:docPr id="85" name="Прямоугольник 85"/>
                <wp:cNvGraphicFramePr/>
                <a:graphic xmlns:a="http://schemas.openxmlformats.org/drawingml/2006/main">
                  <a:graphicData uri="http://schemas.microsoft.com/office/word/2010/wordprocessingShape">
                    <wps:wsp>
                      <wps:cNvSpPr/>
                      <wps:spPr>
                        <a:xfrm>
                          <a:off x="0" y="0"/>
                          <a:ext cx="333375" cy="266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D453384" id="Прямоугольник 85" o:spid="_x0000_s1026" style="position:absolute;margin-left:230.9pt;margin-top:89.35pt;width:26.25pt;height:21pt;z-index:2516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" fillcolor="white [3212]" strokecolor="white [3212]" strokeweight="2pt"/>
            </w:pict>
          </mc:Fallback>
        </mc:AlternateContent>
      </w:r>
      <w:r w:rsidR="00DF7446" w:rsidRPr="00142677">
        <w:rPr>
          <w:rFonts w:ascii="Times New Roman" w:hAnsi="Times New Roman" w:cs="Times New Roman"/>
          <w:noProof/>
          <w:sz w:val="32"/>
          <w:szCs w:val="32"/>
          <w:lang w:eastAsia="ru-RU"/>
        </w:rPr>
        <mc:AlternateContent>
          <mc:Choice Requires="wps">
            <w:drawing>
              <wp:anchor distT="0" distB="0" distL="114300" distR="114300" simplePos="0" relativeHeight="251660800" behindDoc="0" locked="0" layoutInCell="1" allowOverlap="1" wp14:anchorId="3E2EFC47" wp14:editId="01D355AA">
                <wp:simplePos x="0" y="0"/>
                <wp:positionH relativeFrom="column">
                  <wp:posOffset>2865755</wp:posOffset>
                </wp:positionH>
                <wp:positionV relativeFrom="paragraph">
                  <wp:posOffset>6600825</wp:posOffset>
                </wp:positionV>
                <wp:extent cx="333375" cy="266700"/>
                <wp:effectExtent l="0" t="0" r="28575" b="19050"/>
                <wp:wrapNone/>
                <wp:docPr id="83" name="Прямоугольник 83"/>
                <wp:cNvGraphicFramePr/>
                <a:graphic xmlns:a="http://schemas.openxmlformats.org/drawingml/2006/main">
                  <a:graphicData uri="http://schemas.microsoft.com/office/word/2010/wordprocessingShape">
                    <wps:wsp>
                      <wps:cNvSpPr/>
                      <wps:spPr>
                        <a:xfrm>
                          <a:off x="0" y="0"/>
                          <a:ext cx="333375" cy="266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60E5A680" id="Прямоугольник 83" o:spid="_x0000_s1026" style="position:absolute;margin-left:225.65pt;margin-top:519.75pt;width:26.25pt;height:21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" fillcolor="white [3212]" strokecolor="white [3212]" strokeweight="2pt"/>
            </w:pict>
          </mc:Fallback>
        </mc:AlternateContent>
      </w:r>
      <w:r w:rsidR="00784631" w:rsidRPr="00142677">
        <w:rPr>
          <w:rFonts w:ascii="Times New Roman" w:hAnsi="Times New Roman" w:cs="Times New Roman"/>
          <w:b/>
          <w:sz w:val="28"/>
          <w:szCs w:val="28"/>
        </w:rPr>
        <w:br w:type="page"/>
      </w:r>
    </w:p>
    <w:p w14:paraId="47470A7A" w14:textId="267A199C" w:rsidR="00C949E3" w:rsidRPr="00142677" w:rsidRDefault="00784631" w:rsidP="005057A7">
      <w:pPr>
        <w:tabs>
          <w:tab w:val="left" w:pos="5103"/>
        </w:tabs>
        <w:spacing w:after="0" w:line="240" w:lineRule="auto"/>
        <w:jc w:val="center"/>
        <w:rPr>
          <w:rFonts w:ascii="Times New Roman" w:hAnsi="Times New Roman" w:cs="Times New Roman"/>
          <w:b/>
          <w:sz w:val="28"/>
          <w:szCs w:val="28"/>
        </w:rPr>
      </w:pPr>
      <w:r w:rsidRPr="00142677">
        <w:rPr>
          <w:rFonts w:ascii="Times New Roman" w:hAnsi="Times New Roman" w:cs="Times New Roman"/>
          <w:b/>
          <w:sz w:val="28"/>
          <w:szCs w:val="28"/>
        </w:rPr>
        <w:lastRenderedPageBreak/>
        <w:t>НОРМАТИВНЫЕ ССЫЛКИ</w:t>
      </w:r>
    </w:p>
    <w:p w14:paraId="35352F4B" w14:textId="77777777" w:rsidR="00784631" w:rsidRPr="00142677" w:rsidRDefault="00784631" w:rsidP="005057A7">
      <w:pPr>
        <w:tabs>
          <w:tab w:val="left" w:pos="5103"/>
        </w:tabs>
        <w:spacing w:after="0" w:line="240" w:lineRule="auto"/>
        <w:ind w:firstLine="567"/>
        <w:jc w:val="center"/>
        <w:rPr>
          <w:rFonts w:ascii="Times New Roman" w:hAnsi="Times New Roman" w:cs="Times New Roman"/>
          <w:b/>
          <w:sz w:val="28"/>
          <w:szCs w:val="28"/>
        </w:rPr>
      </w:pPr>
    </w:p>
    <w:p w14:paraId="62EBBDBB" w14:textId="77777777" w:rsidR="0048606C" w:rsidRPr="00142677" w:rsidRDefault="0048606C" w:rsidP="005057A7">
      <w:pPr>
        <w:tabs>
          <w:tab w:val="left" w:pos="5103"/>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В настоящей диссертации были использованы ссылки на следующие стандарты:</w:t>
      </w:r>
    </w:p>
    <w:p w14:paraId="08DAA3AD" w14:textId="77777777" w:rsidR="00591752" w:rsidRPr="00142677" w:rsidRDefault="00591752" w:rsidP="005057A7">
      <w:pPr>
        <w:tabs>
          <w:tab w:val="left" w:pos="5103"/>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18878-73 Резцы токарные проходные прямые с пластинами из твердого сплава. Конструкция и размеры</w:t>
      </w:r>
    </w:p>
    <w:p w14:paraId="46C5D72C" w14:textId="77777777" w:rsidR="00591752" w:rsidRPr="00142677" w:rsidRDefault="00591752" w:rsidP="005057A7">
      <w:pPr>
        <w:tabs>
          <w:tab w:val="left" w:pos="5103"/>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26613-2016 Резцы токарные с механическим креплением сменных многогранных пластин. Технические условия</w:t>
      </w:r>
    </w:p>
    <w:p w14:paraId="2EDC9D16" w14:textId="77777777" w:rsidR="00591752" w:rsidRPr="00142677" w:rsidRDefault="00591752" w:rsidP="005057A7">
      <w:pPr>
        <w:tabs>
          <w:tab w:val="left" w:pos="5103"/>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18877-73 Резцы токарные проходные, отогнутые с пластинами из твёрдого сплава. Конструкция и размеры</w:t>
      </w:r>
    </w:p>
    <w:p w14:paraId="60831042" w14:textId="77777777" w:rsidR="00591752" w:rsidRPr="00142677" w:rsidRDefault="00591752" w:rsidP="005057A7">
      <w:pPr>
        <w:tabs>
          <w:tab w:val="left" w:pos="5103"/>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18879-73 Резцы токарные проходные упорные с пластинами из твёрдого сплава. Конструкция и размеры</w:t>
      </w:r>
    </w:p>
    <w:p w14:paraId="06BA040D" w14:textId="77777777" w:rsidR="002860CB" w:rsidRPr="00142677" w:rsidRDefault="002860C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19042-80. Пластины сменные многогранные. Пластины сменные многогранные. Классификация. Система обозначений. Формы.</w:t>
      </w:r>
    </w:p>
    <w:p w14:paraId="46EC29AC" w14:textId="77777777" w:rsidR="00236712" w:rsidRPr="00142677" w:rsidRDefault="0023671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19070-80 Пластины, режущие сменные многогранные твердосплавные круглой формы с отверстием. Конструкция и размеры</w:t>
      </w:r>
    </w:p>
    <w:p w14:paraId="600DFF0A" w14:textId="77777777" w:rsidR="00591752" w:rsidRPr="00142677" w:rsidRDefault="0059175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19071-80 Пластины, режущие сменные многогранные твердосплавные круглой формы с отверстием и стружколомающими канавками на одной стороне. Конструкция и размеры</w:t>
      </w:r>
    </w:p>
    <w:p w14:paraId="4107217C" w14:textId="77777777" w:rsidR="00236712" w:rsidRPr="00142677" w:rsidRDefault="0023671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19072-80 Пластины, режущие сменные многогранные твердосплавные круглой формы с задним углом, отверстием и стружколомающими канавками на одной стороне. Конструкция и размеры</w:t>
      </w:r>
    </w:p>
    <w:p w14:paraId="507477A7" w14:textId="77777777" w:rsidR="002860CB" w:rsidRPr="00142677" w:rsidRDefault="002860CB" w:rsidP="005057A7">
      <w:pPr>
        <w:spacing w:after="0" w:line="240" w:lineRule="auto"/>
        <w:ind w:firstLine="567"/>
        <w:jc w:val="both"/>
        <w:rPr>
          <w:rFonts w:ascii="Times New Roman" w:hAnsi="Times New Roman" w:cs="Times New Roman"/>
          <w:sz w:val="28"/>
          <w:szCs w:val="28"/>
        </w:rPr>
      </w:pPr>
      <w:bookmarkStart w:id="1" w:name="_Hlk213960624"/>
      <w:r w:rsidRPr="00142677">
        <w:rPr>
          <w:rFonts w:ascii="Times New Roman" w:hAnsi="Times New Roman" w:cs="Times New Roman"/>
          <w:sz w:val="28"/>
          <w:szCs w:val="28"/>
        </w:rPr>
        <w:t>ГОСТ 19083-80</w:t>
      </w:r>
      <w:bookmarkEnd w:id="1"/>
      <w:r w:rsidRPr="00142677">
        <w:rPr>
          <w:rFonts w:ascii="Times New Roman" w:hAnsi="Times New Roman" w:cs="Times New Roman"/>
          <w:sz w:val="28"/>
          <w:szCs w:val="28"/>
        </w:rPr>
        <w:t xml:space="preserve"> Пластины опорные сменные многогранные твердосплавные круглой формы. Конструкция и размеры</w:t>
      </w:r>
    </w:p>
    <w:p w14:paraId="14A50E37" w14:textId="77777777" w:rsidR="002860CB" w:rsidRPr="00142677" w:rsidRDefault="002860C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27301-87 Пластины режущие сменные многогранные твердосплавные с радиусом при вершине с односторонним тороидальным отверстием. Конструкция и размеры</w:t>
      </w:r>
    </w:p>
    <w:p w14:paraId="16466C08" w14:textId="77777777" w:rsidR="00591752" w:rsidRPr="00142677" w:rsidRDefault="0059175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27302-87 Пластины, режущие сменные многогранные твердосплавные с фасками при вершине без отверстия. Конструкция и размеры</w:t>
      </w:r>
    </w:p>
    <w:p w14:paraId="450F11C5" w14:textId="77777777" w:rsidR="002860CB" w:rsidRPr="00142677" w:rsidRDefault="002860C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831-2022 Подшипники качения. Подшипники шариковые радиально-упорные однорядные. Общие технические требования</w:t>
      </w:r>
    </w:p>
    <w:p w14:paraId="6E299026" w14:textId="256894E1" w:rsidR="002860CB" w:rsidRPr="00142677" w:rsidRDefault="002860C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8338-</w:t>
      </w:r>
      <w:r w:rsidR="00A462B8" w:rsidRPr="00142677">
        <w:rPr>
          <w:rFonts w:ascii="Times New Roman" w:hAnsi="Times New Roman" w:cs="Times New Roman"/>
          <w:sz w:val="28"/>
          <w:szCs w:val="28"/>
        </w:rPr>
        <w:t>2022</w:t>
      </w:r>
      <w:r w:rsidRPr="00142677">
        <w:rPr>
          <w:rFonts w:ascii="Times New Roman" w:hAnsi="Times New Roman" w:cs="Times New Roman"/>
          <w:sz w:val="28"/>
          <w:szCs w:val="28"/>
        </w:rPr>
        <w:t xml:space="preserve"> Подшипники шариковые радиальные однорядные. Основные размеры</w:t>
      </w:r>
    </w:p>
    <w:p w14:paraId="4C761195" w14:textId="77777777" w:rsidR="002860CB" w:rsidRPr="00142677" w:rsidRDefault="002860C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25557-2016 Конусы инструментальные. Основные размеры</w:t>
      </w:r>
    </w:p>
    <w:p w14:paraId="3F646B9B" w14:textId="1197D7FC" w:rsidR="00986116" w:rsidRPr="00142677" w:rsidRDefault="0098611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8032-84 Предпочтительные числа и ряды предпочтительных чисел</w:t>
      </w:r>
    </w:p>
    <w:p w14:paraId="34AF4FDB" w14:textId="77777777" w:rsidR="007A6308" w:rsidRPr="00142677" w:rsidRDefault="007A630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ISO 7040-2014 Гайки шестигранные нормальные самостопорящиеся (с неметаллической вставкой), тип 1. Классы прочности 5, 8 и 10</w:t>
      </w:r>
    </w:p>
    <w:p w14:paraId="53FF703F" w14:textId="5A79A35F" w:rsidR="007A6308" w:rsidRPr="00142677" w:rsidRDefault="007A630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10450-78 Шайбы уменьшенные. Классы точности</w:t>
      </w:r>
      <w:proofErr w:type="gramStart"/>
      <w:r w:rsidRPr="00142677">
        <w:rPr>
          <w:rFonts w:ascii="Times New Roman" w:hAnsi="Times New Roman" w:cs="Times New Roman"/>
          <w:sz w:val="28"/>
          <w:szCs w:val="28"/>
        </w:rPr>
        <w:t xml:space="preserve"> А</w:t>
      </w:r>
      <w:proofErr w:type="gramEnd"/>
      <w:r w:rsidRPr="00142677">
        <w:rPr>
          <w:rFonts w:ascii="Times New Roman" w:hAnsi="Times New Roman" w:cs="Times New Roman"/>
          <w:sz w:val="28"/>
          <w:szCs w:val="28"/>
        </w:rPr>
        <w:t xml:space="preserve"> и С. Технические условия</w:t>
      </w:r>
    </w:p>
    <w:p w14:paraId="6B6D05F2" w14:textId="58D25A41" w:rsidR="00A34960" w:rsidRPr="00142677" w:rsidRDefault="00A34960"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11371-78 Шайбы. Технические условия</w:t>
      </w:r>
    </w:p>
    <w:p w14:paraId="34422709" w14:textId="7E347BA1" w:rsidR="00A34960" w:rsidRPr="00142677" w:rsidRDefault="00A34960"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5915-70 Гайки шестигранные класса точности В. Конструкция и размеры</w:t>
      </w:r>
    </w:p>
    <w:p w14:paraId="6A171572" w14:textId="4FF4C2F2" w:rsidR="001C7DAA" w:rsidRPr="00142677" w:rsidRDefault="001C7DA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1491-80 Винты с цилиндрической головкой классов точности</w:t>
      </w:r>
      <w:proofErr w:type="gramStart"/>
      <w:r w:rsidRPr="00142677">
        <w:rPr>
          <w:rFonts w:ascii="Times New Roman" w:hAnsi="Times New Roman" w:cs="Times New Roman"/>
          <w:sz w:val="28"/>
          <w:szCs w:val="28"/>
        </w:rPr>
        <w:t xml:space="preserve"> А</w:t>
      </w:r>
      <w:proofErr w:type="gramEnd"/>
      <w:r w:rsidRPr="00142677">
        <w:rPr>
          <w:rFonts w:ascii="Times New Roman" w:hAnsi="Times New Roman" w:cs="Times New Roman"/>
          <w:sz w:val="28"/>
          <w:szCs w:val="28"/>
        </w:rPr>
        <w:t xml:space="preserve"> и В. Конструкция и размеры</w:t>
      </w:r>
    </w:p>
    <w:p w14:paraId="0F0DB2DF" w14:textId="4497534F" w:rsidR="00591752" w:rsidRPr="00142677" w:rsidRDefault="0059175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lastRenderedPageBreak/>
        <w:t>ГОСТ 25346-2013 Основные нормы взаимозаменяемости. Характеристики изделий геометрические. Система допусков на линейные размеры. Основные положения, допуски, отклонения и посадки</w:t>
      </w:r>
    </w:p>
    <w:p w14:paraId="1B93C8B7" w14:textId="77777777" w:rsidR="00591752" w:rsidRPr="00142677" w:rsidRDefault="0059175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bCs/>
          <w:sz w:val="28"/>
          <w:szCs w:val="28"/>
        </w:rPr>
        <w:t>ГОСТ 70117-2022 Шероховатость поверхности. Рекомендации по выбору.</w:t>
      </w:r>
    </w:p>
    <w:p w14:paraId="0F87D4B3" w14:textId="77777777" w:rsidR="00591752" w:rsidRPr="00142677" w:rsidRDefault="0059175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14034-74 Отверстия центровые. Размеры.</w:t>
      </w:r>
    </w:p>
    <w:p w14:paraId="68F77DB0" w14:textId="77777777" w:rsidR="00591752" w:rsidRPr="00142677" w:rsidRDefault="0059175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18097‑2024. Станки токарно‑винторезные и токарные. Основные размеры. Нормы точности</w:t>
      </w:r>
    </w:p>
    <w:p w14:paraId="799DBEA6" w14:textId="77777777" w:rsidR="00591752" w:rsidRPr="00142677" w:rsidRDefault="0059175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4543-2016 Металлопродукция из конструкционной легированной стали. Технические условия</w:t>
      </w:r>
    </w:p>
    <w:p w14:paraId="33A7CDDB" w14:textId="77777777" w:rsidR="00591752" w:rsidRPr="00142677" w:rsidRDefault="0059175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1050-2013 Металлопродукция из нелегированных конструкционных качественных и специальных сталей. Общие технические условия</w:t>
      </w:r>
    </w:p>
    <w:p w14:paraId="47912599" w14:textId="77777777" w:rsidR="00591752" w:rsidRPr="00142677" w:rsidRDefault="0059175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535-2005 Прокат сортовой и фасонный из стали углеродистой обыкновенного качества. Общие технические условия</w:t>
      </w:r>
    </w:p>
    <w:p w14:paraId="265C2CA9" w14:textId="77777777" w:rsidR="00591752" w:rsidRPr="00142677" w:rsidRDefault="0059175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ГОСТ 1628-2019 Прутки бронзовые. Технические условия</w:t>
      </w:r>
    </w:p>
    <w:p w14:paraId="392A0D36" w14:textId="77777777" w:rsidR="00591752" w:rsidRPr="00142677" w:rsidRDefault="0059175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ГОСТ 21488-2025 </w:t>
      </w:r>
      <w:proofErr w:type="gramStart"/>
      <w:r w:rsidRPr="00142677">
        <w:rPr>
          <w:rFonts w:ascii="Times New Roman" w:hAnsi="Times New Roman" w:cs="Times New Roman"/>
          <w:sz w:val="28"/>
          <w:szCs w:val="28"/>
        </w:rPr>
        <w:t>Прутки</w:t>
      </w:r>
      <w:proofErr w:type="gramEnd"/>
      <w:r w:rsidRPr="00142677">
        <w:rPr>
          <w:rFonts w:ascii="Times New Roman" w:hAnsi="Times New Roman" w:cs="Times New Roman"/>
          <w:sz w:val="28"/>
          <w:szCs w:val="28"/>
        </w:rPr>
        <w:t xml:space="preserve"> прессованные из алюминия и алюминиевых сплавов. Технические условия</w:t>
      </w:r>
    </w:p>
    <w:p w14:paraId="1D49A4D7" w14:textId="77777777" w:rsidR="00591752" w:rsidRPr="00142677" w:rsidRDefault="0059175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ГОСТ </w:t>
      </w:r>
      <w:proofErr w:type="gramStart"/>
      <w:r w:rsidRPr="00142677">
        <w:rPr>
          <w:rFonts w:ascii="Times New Roman" w:hAnsi="Times New Roman" w:cs="Times New Roman"/>
          <w:sz w:val="28"/>
          <w:szCs w:val="28"/>
        </w:rPr>
        <w:t>Р</w:t>
      </w:r>
      <w:proofErr w:type="gramEnd"/>
      <w:r w:rsidRPr="00142677">
        <w:rPr>
          <w:rFonts w:ascii="Times New Roman" w:hAnsi="Times New Roman" w:cs="Times New Roman"/>
          <w:sz w:val="28"/>
          <w:szCs w:val="28"/>
        </w:rPr>
        <w:t xml:space="preserve"> 71371-2024 Нормы и правила испытаний металлорежущих станков. Часть 8. Вибрация</w:t>
      </w:r>
    </w:p>
    <w:p w14:paraId="2D4585E0" w14:textId="77777777" w:rsidR="00591752" w:rsidRPr="00142677" w:rsidRDefault="0059175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ГОСТ </w:t>
      </w:r>
      <w:proofErr w:type="gramStart"/>
      <w:r w:rsidRPr="00142677">
        <w:rPr>
          <w:rFonts w:ascii="Times New Roman" w:hAnsi="Times New Roman" w:cs="Times New Roman"/>
          <w:sz w:val="28"/>
          <w:szCs w:val="28"/>
        </w:rPr>
        <w:t>Р</w:t>
      </w:r>
      <w:proofErr w:type="gramEnd"/>
      <w:r w:rsidRPr="00142677">
        <w:rPr>
          <w:rFonts w:ascii="Times New Roman" w:hAnsi="Times New Roman" w:cs="Times New Roman"/>
          <w:sz w:val="28"/>
          <w:szCs w:val="28"/>
        </w:rPr>
        <w:t xml:space="preserve"> ИСО 20816-1-2021 Вибрация. Измерения вибрации и оценка вибрационного состояния машин. Часть 1. Общее руководство</w:t>
      </w:r>
    </w:p>
    <w:p w14:paraId="128FDEE4" w14:textId="77777777" w:rsidR="001C7DAA" w:rsidRPr="00142677" w:rsidRDefault="001C7DAA" w:rsidP="005057A7">
      <w:pPr>
        <w:spacing w:after="0" w:line="240" w:lineRule="auto"/>
        <w:ind w:firstLine="567"/>
        <w:jc w:val="both"/>
        <w:rPr>
          <w:rFonts w:ascii="Times New Roman" w:hAnsi="Times New Roman" w:cs="Times New Roman"/>
          <w:sz w:val="28"/>
          <w:szCs w:val="28"/>
        </w:rPr>
      </w:pPr>
    </w:p>
    <w:p w14:paraId="78DC78AD" w14:textId="77777777" w:rsidR="0005004E" w:rsidRPr="00142677" w:rsidRDefault="0005004E" w:rsidP="005057A7">
      <w:pPr>
        <w:spacing w:after="0" w:line="240" w:lineRule="auto"/>
        <w:ind w:firstLine="567"/>
        <w:jc w:val="both"/>
        <w:rPr>
          <w:rFonts w:ascii="Times New Roman" w:hAnsi="Times New Roman" w:cs="Times New Roman"/>
          <w:sz w:val="28"/>
          <w:szCs w:val="28"/>
        </w:rPr>
      </w:pPr>
    </w:p>
    <w:p w14:paraId="3D0E728B" w14:textId="77777777" w:rsidR="008E5174" w:rsidRPr="00142677" w:rsidRDefault="008E5174" w:rsidP="005057A7">
      <w:pPr>
        <w:spacing w:after="0" w:line="240" w:lineRule="auto"/>
        <w:jc w:val="right"/>
        <w:rPr>
          <w:rFonts w:ascii="Times New Roman" w:hAnsi="Times New Roman" w:cs="Times New Roman"/>
          <w:sz w:val="28"/>
          <w:szCs w:val="28"/>
        </w:rPr>
      </w:pPr>
    </w:p>
    <w:p w14:paraId="1E387217" w14:textId="1F694AB2" w:rsidR="00CF1136" w:rsidRPr="00142677" w:rsidRDefault="00CF1136" w:rsidP="005057A7">
      <w:pPr>
        <w:spacing w:after="0" w:line="240" w:lineRule="auto"/>
        <w:jc w:val="center"/>
        <w:rPr>
          <w:rFonts w:ascii="Times New Roman" w:hAnsi="Times New Roman" w:cs="Times New Roman"/>
          <w:b/>
          <w:sz w:val="36"/>
          <w:szCs w:val="28"/>
        </w:rPr>
      </w:pPr>
      <w:r w:rsidRPr="00142677">
        <w:rPr>
          <w:rFonts w:ascii="Times New Roman" w:hAnsi="Times New Roman" w:cs="Times New Roman"/>
          <w:sz w:val="28"/>
          <w:szCs w:val="28"/>
        </w:rPr>
        <w:br w:type="page"/>
      </w:r>
      <w:r w:rsidRPr="00142677">
        <w:rPr>
          <w:rFonts w:ascii="Times New Roman" w:hAnsi="Times New Roman" w:cs="Times New Roman"/>
          <w:b/>
          <w:sz w:val="28"/>
        </w:rPr>
        <w:lastRenderedPageBreak/>
        <w:t>ОПРЕДЕЛЕНИЯ</w:t>
      </w:r>
    </w:p>
    <w:p w14:paraId="767D9AEB" w14:textId="77777777" w:rsidR="0094033D" w:rsidRPr="00142677" w:rsidRDefault="0094033D" w:rsidP="005057A7">
      <w:pPr>
        <w:spacing w:after="0" w:line="240" w:lineRule="auto"/>
        <w:ind w:firstLine="567"/>
        <w:jc w:val="center"/>
        <w:rPr>
          <w:rFonts w:ascii="Times New Roman" w:hAnsi="Times New Roman" w:cs="Times New Roman"/>
          <w:b/>
          <w:sz w:val="28"/>
          <w:szCs w:val="28"/>
        </w:rPr>
      </w:pPr>
    </w:p>
    <w:p w14:paraId="4BAD1CE9" w14:textId="77777777" w:rsidR="0094033D" w:rsidRPr="00142677" w:rsidRDefault="0094033D"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В настоящей диссертации использованы следующие </w:t>
      </w:r>
      <w:r w:rsidR="00583F51" w:rsidRPr="00142677">
        <w:rPr>
          <w:rFonts w:ascii="Times New Roman" w:hAnsi="Times New Roman" w:cs="Times New Roman"/>
          <w:sz w:val="28"/>
          <w:szCs w:val="28"/>
        </w:rPr>
        <w:t>определения, установленные в соответствии с действующими государственными стандартами, а также уточненные и введенные автором, отражающие специфику исследования</w:t>
      </w:r>
      <w:r w:rsidRPr="00142677">
        <w:rPr>
          <w:rFonts w:ascii="Times New Roman" w:hAnsi="Times New Roman" w:cs="Times New Roman"/>
          <w:sz w:val="28"/>
          <w:szCs w:val="28"/>
        </w:rPr>
        <w:t>:</w:t>
      </w:r>
    </w:p>
    <w:p w14:paraId="4B3AF414" w14:textId="77777777" w:rsidR="006764F3" w:rsidRPr="00142677" w:rsidRDefault="006764F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Ротационная обработка – способ токарной обработки, при котором режущий элемент инструмента дополнительно вращается вокруг собственной оси, изменяя условия контакта в зоне р</w:t>
      </w:r>
      <w:r w:rsidR="00583F51" w:rsidRPr="00142677">
        <w:rPr>
          <w:rFonts w:ascii="Times New Roman" w:hAnsi="Times New Roman" w:cs="Times New Roman"/>
          <w:sz w:val="28"/>
          <w:szCs w:val="28"/>
        </w:rPr>
        <w:t>езания и равномерно распределяя</w:t>
      </w:r>
      <w:r w:rsidRPr="00142677">
        <w:rPr>
          <w:rFonts w:ascii="Times New Roman" w:hAnsi="Times New Roman" w:cs="Times New Roman"/>
          <w:sz w:val="28"/>
          <w:szCs w:val="28"/>
        </w:rPr>
        <w:t xml:space="preserve"> износ режущей кромки.</w:t>
      </w:r>
    </w:p>
    <w:p w14:paraId="2FB29083" w14:textId="77777777" w:rsidR="006764F3" w:rsidRPr="00142677" w:rsidRDefault="006764F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Ротационный резец – инструмент для ротационной обработки, в конструкции которого режущая пластина установлена с возможностью вращения вокруг собственной оси.</w:t>
      </w:r>
    </w:p>
    <w:p w14:paraId="705EC4FB" w14:textId="77777777" w:rsidR="006764F3" w:rsidRPr="00142677" w:rsidRDefault="006764F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Самовращающийся ротационный резец – ротаци</w:t>
      </w:r>
      <w:r w:rsidR="00583F51" w:rsidRPr="00142677">
        <w:rPr>
          <w:rFonts w:ascii="Times New Roman" w:hAnsi="Times New Roman" w:cs="Times New Roman"/>
          <w:sz w:val="28"/>
          <w:szCs w:val="28"/>
        </w:rPr>
        <w:t>онный резец, у которого вращение</w:t>
      </w:r>
      <w:r w:rsidRPr="00142677">
        <w:rPr>
          <w:rFonts w:ascii="Times New Roman" w:hAnsi="Times New Roman" w:cs="Times New Roman"/>
          <w:sz w:val="28"/>
          <w:szCs w:val="28"/>
        </w:rPr>
        <w:t xml:space="preserve"> режущей п</w:t>
      </w:r>
      <w:r w:rsidR="00583F51" w:rsidRPr="00142677">
        <w:rPr>
          <w:rFonts w:ascii="Times New Roman" w:hAnsi="Times New Roman" w:cs="Times New Roman"/>
          <w:sz w:val="28"/>
          <w:szCs w:val="28"/>
        </w:rPr>
        <w:t>л</w:t>
      </w:r>
      <w:r w:rsidRPr="00142677">
        <w:rPr>
          <w:rFonts w:ascii="Times New Roman" w:hAnsi="Times New Roman" w:cs="Times New Roman"/>
          <w:sz w:val="28"/>
          <w:szCs w:val="28"/>
        </w:rPr>
        <w:t>астины происходит самопроизвольно под действием сил трения и резания без применения внешнего привода.</w:t>
      </w:r>
    </w:p>
    <w:p w14:paraId="7EB7D7C0" w14:textId="77777777" w:rsidR="006764F3" w:rsidRPr="00142677" w:rsidRDefault="006764F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Самовращающаяся режущая кромка – режущая кромка, сов</w:t>
      </w:r>
      <w:r w:rsidR="00583F51" w:rsidRPr="00142677">
        <w:rPr>
          <w:rFonts w:ascii="Times New Roman" w:hAnsi="Times New Roman" w:cs="Times New Roman"/>
          <w:sz w:val="28"/>
          <w:szCs w:val="28"/>
        </w:rPr>
        <w:t>ер</w:t>
      </w:r>
      <w:r w:rsidRPr="00142677">
        <w:rPr>
          <w:rFonts w:ascii="Times New Roman" w:hAnsi="Times New Roman" w:cs="Times New Roman"/>
          <w:sz w:val="28"/>
          <w:szCs w:val="28"/>
        </w:rPr>
        <w:t>шающая вращательное движение под действием сил, возникающих в процессе резания, без участия внешнего привода.</w:t>
      </w:r>
    </w:p>
    <w:p w14:paraId="6DDCE9A4" w14:textId="77777777" w:rsidR="006764F3" w:rsidRPr="00142677" w:rsidRDefault="006764F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Радиус самовращения режущего элемента – расстояние от оси вращения инструмента до центра режущей кромки, определяющее кинематические условия самовращения и равномерность распределения нагрузок.</w:t>
      </w:r>
    </w:p>
    <w:p w14:paraId="4EFC3363" w14:textId="77777777" w:rsidR="006764F3" w:rsidRPr="00142677" w:rsidRDefault="006764F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Стабильность самовращения – способность режущего элемента сохранять устой</w:t>
      </w:r>
      <w:r w:rsidR="00583F51" w:rsidRPr="00142677">
        <w:rPr>
          <w:rFonts w:ascii="Times New Roman" w:hAnsi="Times New Roman" w:cs="Times New Roman"/>
          <w:sz w:val="28"/>
          <w:szCs w:val="28"/>
        </w:rPr>
        <w:t>чивую частоту вращения при измен</w:t>
      </w:r>
      <w:r w:rsidRPr="00142677">
        <w:rPr>
          <w:rFonts w:ascii="Times New Roman" w:hAnsi="Times New Roman" w:cs="Times New Roman"/>
          <w:sz w:val="28"/>
          <w:szCs w:val="28"/>
        </w:rPr>
        <w:t>ении режимов резания и свойств обрабатываемого материала.</w:t>
      </w:r>
    </w:p>
    <w:p w14:paraId="3C4C2BB7" w14:textId="77777777" w:rsidR="006764F3" w:rsidRPr="00142677" w:rsidRDefault="006764F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Зона резания – область контакта режущей к</w:t>
      </w:r>
      <w:r w:rsidR="00583F51" w:rsidRPr="00142677">
        <w:rPr>
          <w:rFonts w:ascii="Times New Roman" w:hAnsi="Times New Roman" w:cs="Times New Roman"/>
          <w:sz w:val="28"/>
          <w:szCs w:val="28"/>
        </w:rPr>
        <w:t>р</w:t>
      </w:r>
      <w:r w:rsidRPr="00142677">
        <w:rPr>
          <w:rFonts w:ascii="Times New Roman" w:hAnsi="Times New Roman" w:cs="Times New Roman"/>
          <w:sz w:val="28"/>
          <w:szCs w:val="28"/>
        </w:rPr>
        <w:t>омки с заготовкой, в которой происходит пластическая деформация и отделение материала в виде стружки.</w:t>
      </w:r>
    </w:p>
    <w:p w14:paraId="5135E1A6" w14:textId="77777777" w:rsidR="006764F3" w:rsidRPr="00142677" w:rsidRDefault="006764F3"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hAnsi="Times New Roman" w:cs="Times New Roman"/>
          <w:sz w:val="28"/>
          <w:szCs w:val="28"/>
        </w:rPr>
        <w:t>Силы резания</w:t>
      </w:r>
      <w:proofErr w:type="gramStart"/>
      <w:r w:rsidRPr="00142677">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x</m:t>
            </m:r>
          </m:sub>
        </m:sSub>
      </m:oMath>
      <w:r w:rsidRPr="00142677">
        <w:rPr>
          <w:rFonts w:ascii="Times New Roman" w:eastAsiaTheme="minorEastAsia" w:hAnsi="Times New Roman" w:cs="Times New Roman"/>
          <w:sz w:val="28"/>
          <w:szCs w:val="28"/>
        </w:rPr>
        <w:t>,</w:t>
      </w:r>
      <m:oMath>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y</m:t>
            </m:r>
          </m:sub>
        </m:sSub>
      </m:oMath>
      <w:r w:rsidRPr="00142677">
        <w:rPr>
          <w:rFonts w:ascii="Times New Roman" w:eastAsiaTheme="minorEastAsia" w:hAnsi="Times New Roman" w:cs="Times New Roman"/>
          <w:sz w:val="28"/>
          <w:szCs w:val="28"/>
        </w:rPr>
        <w:t>,</w:t>
      </w:r>
      <m:oMath>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z</m:t>
            </m:r>
          </m:sub>
        </m:sSub>
      </m:oMath>
      <w:r w:rsidRPr="00142677">
        <w:rPr>
          <w:rFonts w:ascii="Times New Roman" w:eastAsiaTheme="minorEastAsia" w:hAnsi="Times New Roman" w:cs="Times New Roman"/>
          <w:sz w:val="28"/>
          <w:szCs w:val="28"/>
        </w:rPr>
        <w:t xml:space="preserve">) – </w:t>
      </w:r>
      <w:proofErr w:type="gramEnd"/>
      <w:r w:rsidRPr="00142677">
        <w:rPr>
          <w:rFonts w:ascii="Times New Roman" w:eastAsiaTheme="minorEastAsia" w:hAnsi="Times New Roman" w:cs="Times New Roman"/>
          <w:sz w:val="28"/>
          <w:szCs w:val="28"/>
        </w:rPr>
        <w:t xml:space="preserve">составляющие </w:t>
      </w:r>
      <w:r w:rsidR="00A4188A" w:rsidRPr="00142677">
        <w:rPr>
          <w:rFonts w:ascii="Times New Roman" w:eastAsiaTheme="minorEastAsia" w:hAnsi="Times New Roman" w:cs="Times New Roman"/>
          <w:sz w:val="28"/>
          <w:szCs w:val="28"/>
        </w:rPr>
        <w:t>результирующей</w:t>
      </w:r>
      <w:r w:rsidRPr="00142677">
        <w:rPr>
          <w:rFonts w:ascii="Times New Roman" w:eastAsiaTheme="minorEastAsia" w:hAnsi="Times New Roman" w:cs="Times New Roman"/>
          <w:sz w:val="28"/>
          <w:szCs w:val="28"/>
        </w:rPr>
        <w:t xml:space="preserve"> силы, действующие на инструмент со стороны заготовки в процессе резания, выраженные в декартовой системе координат.</w:t>
      </w:r>
    </w:p>
    <w:p w14:paraId="1B1E72CD" w14:textId="77777777" w:rsidR="006764F3" w:rsidRPr="00142677" w:rsidRDefault="006764F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Температура в зоне резания – температурное поле</w:t>
      </w:r>
      <w:r w:rsidR="00583F51" w:rsidRPr="00142677">
        <w:rPr>
          <w:rFonts w:ascii="Times New Roman" w:hAnsi="Times New Roman" w:cs="Times New Roman"/>
          <w:sz w:val="28"/>
          <w:szCs w:val="28"/>
        </w:rPr>
        <w:t>,</w:t>
      </w:r>
      <w:r w:rsidRPr="00142677">
        <w:rPr>
          <w:rFonts w:ascii="Times New Roman" w:hAnsi="Times New Roman" w:cs="Times New Roman"/>
          <w:sz w:val="28"/>
          <w:szCs w:val="28"/>
        </w:rPr>
        <w:t xml:space="preserve"> формирующееся в области контакта инструмента и заготовки в процессе резания, оказывающее влияние на износостойкость инст</w:t>
      </w:r>
      <w:r w:rsidR="00583F51" w:rsidRPr="00142677">
        <w:rPr>
          <w:rFonts w:ascii="Times New Roman" w:hAnsi="Times New Roman" w:cs="Times New Roman"/>
          <w:sz w:val="28"/>
          <w:szCs w:val="28"/>
        </w:rPr>
        <w:t>ру</w:t>
      </w:r>
      <w:r w:rsidRPr="00142677">
        <w:rPr>
          <w:rFonts w:ascii="Times New Roman" w:hAnsi="Times New Roman" w:cs="Times New Roman"/>
          <w:sz w:val="28"/>
          <w:szCs w:val="28"/>
        </w:rPr>
        <w:t>мента и качество обработки.</w:t>
      </w:r>
    </w:p>
    <w:p w14:paraId="7A26DF9C" w14:textId="77777777" w:rsidR="006764F3" w:rsidRPr="00142677" w:rsidRDefault="006764F3"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Вибрации при резании – колебательные движения элементов системы </w:t>
      </w:r>
      <w:r w:rsidR="00AF75AC" w:rsidRPr="00142677">
        <w:rPr>
          <w:rFonts w:ascii="Times New Roman" w:hAnsi="Times New Roman" w:cs="Times New Roman"/>
          <w:sz w:val="28"/>
          <w:szCs w:val="28"/>
        </w:rPr>
        <w:t>«станок – инструмент – заготовка»</w:t>
      </w:r>
      <w:r w:rsidRPr="00142677">
        <w:rPr>
          <w:rFonts w:ascii="Times New Roman" w:eastAsiaTheme="minorEastAsia" w:hAnsi="Times New Roman" w:cs="Times New Roman"/>
          <w:sz w:val="28"/>
          <w:szCs w:val="28"/>
        </w:rPr>
        <w:t>, возникающие в результате неустойчивости процесса резания и влияющие на точность и качество обработки.</w:t>
      </w:r>
    </w:p>
    <w:p w14:paraId="405D6C44" w14:textId="77777777" w:rsidR="006764F3" w:rsidRPr="00142677" w:rsidRDefault="006764F3"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Износ режущей кромки – изменение формы и размеров режущей части инструмента вследствие трения, давления и теплового </w:t>
      </w:r>
      <w:r w:rsidR="00583F51" w:rsidRPr="00142677">
        <w:rPr>
          <w:rFonts w:ascii="Times New Roman" w:eastAsiaTheme="minorEastAsia" w:hAnsi="Times New Roman" w:cs="Times New Roman"/>
          <w:sz w:val="28"/>
          <w:szCs w:val="28"/>
        </w:rPr>
        <w:t>воздействия</w:t>
      </w:r>
      <w:r w:rsidRPr="00142677">
        <w:rPr>
          <w:rFonts w:ascii="Times New Roman" w:eastAsiaTheme="minorEastAsia" w:hAnsi="Times New Roman" w:cs="Times New Roman"/>
          <w:sz w:val="28"/>
          <w:szCs w:val="28"/>
        </w:rPr>
        <w:t xml:space="preserve"> в процессе резания.</w:t>
      </w:r>
    </w:p>
    <w:p w14:paraId="5B0F4BA3" w14:textId="77777777" w:rsidR="006764F3" w:rsidRPr="00142677" w:rsidRDefault="006764F3"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Шероховатость поверхности – совокупность микронеровностей, образующихся на поверхности детали после обработки и характеризующих микрогеометрию поверхности (по ГОСТ 2789-73)</w:t>
      </w:r>
    </w:p>
    <w:p w14:paraId="74D58B5F" w14:textId="77777777" w:rsidR="006764F3" w:rsidRPr="00142677" w:rsidRDefault="006764F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lastRenderedPageBreak/>
        <w:t>Точность обработки – степень соответствия действительных параметров обработанной поверхности заданным геометрическим и размерным характеристикам (по ГОСТ 2534</w:t>
      </w:r>
      <w:r w:rsidR="00583F51" w:rsidRPr="00142677">
        <w:rPr>
          <w:rFonts w:ascii="Times New Roman" w:hAnsi="Times New Roman" w:cs="Times New Roman"/>
          <w:sz w:val="28"/>
          <w:szCs w:val="28"/>
        </w:rPr>
        <w:t>6</w:t>
      </w:r>
      <w:r w:rsidRPr="00142677">
        <w:rPr>
          <w:rFonts w:ascii="Times New Roman" w:hAnsi="Times New Roman" w:cs="Times New Roman"/>
          <w:sz w:val="28"/>
          <w:szCs w:val="28"/>
        </w:rPr>
        <w:t>-89)</w:t>
      </w:r>
    </w:p>
    <w:p w14:paraId="3F50AF93" w14:textId="77777777" w:rsidR="006764F3" w:rsidRPr="00142677" w:rsidRDefault="006764F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Погрешность обработки – разность между действительными и номинальными параметрами обработанной поверхности, возникающая под влиянием упругих деформаций системы </w:t>
      </w:r>
      <w:r w:rsidR="00AF75AC" w:rsidRPr="00142677">
        <w:rPr>
          <w:rFonts w:ascii="Times New Roman" w:hAnsi="Times New Roman" w:cs="Times New Roman"/>
          <w:sz w:val="28"/>
          <w:szCs w:val="28"/>
        </w:rPr>
        <w:t>«станок – инструмент – заготовка»</w:t>
      </w:r>
      <w:r w:rsidRPr="00142677">
        <w:rPr>
          <w:rFonts w:ascii="Times New Roman" w:hAnsi="Times New Roman" w:cs="Times New Roman"/>
          <w:sz w:val="28"/>
          <w:szCs w:val="28"/>
        </w:rPr>
        <w:t>, вибраций, износа инструмента и нестабильности процесса резания.</w:t>
      </w:r>
    </w:p>
    <w:p w14:paraId="156C822E" w14:textId="77777777" w:rsidR="006764F3" w:rsidRPr="00142677" w:rsidRDefault="006764F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Система «станок – инструмент – заготовка» (СИЗ) – совокупность взаимодействующих элементов технологической системы, определяющ</w:t>
      </w:r>
      <w:r w:rsidR="00583F51" w:rsidRPr="00142677">
        <w:rPr>
          <w:rFonts w:ascii="Times New Roman" w:hAnsi="Times New Roman" w:cs="Times New Roman"/>
          <w:sz w:val="28"/>
          <w:szCs w:val="28"/>
        </w:rPr>
        <w:t>ая</w:t>
      </w:r>
      <w:r w:rsidRPr="00142677">
        <w:rPr>
          <w:rFonts w:ascii="Times New Roman" w:hAnsi="Times New Roman" w:cs="Times New Roman"/>
          <w:sz w:val="28"/>
          <w:szCs w:val="28"/>
        </w:rPr>
        <w:t xml:space="preserve"> взаимное п</w:t>
      </w:r>
      <w:r w:rsidR="00583F51" w:rsidRPr="00142677">
        <w:rPr>
          <w:rFonts w:ascii="Times New Roman" w:hAnsi="Times New Roman" w:cs="Times New Roman"/>
          <w:sz w:val="28"/>
          <w:szCs w:val="28"/>
        </w:rPr>
        <w:t>оложение инструмента и заготовки</w:t>
      </w:r>
      <w:r w:rsidRPr="00142677">
        <w:rPr>
          <w:rFonts w:ascii="Times New Roman" w:hAnsi="Times New Roman" w:cs="Times New Roman"/>
          <w:sz w:val="28"/>
          <w:szCs w:val="28"/>
        </w:rPr>
        <w:t xml:space="preserve"> и влияющая на точность и устойчивость процесса резания.</w:t>
      </w:r>
    </w:p>
    <w:p w14:paraId="7ECAE823" w14:textId="77777777" w:rsidR="006764F3" w:rsidRPr="00142677" w:rsidRDefault="006764F3"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Параметры точности ротационной обработки – совокупность количественных характеристик (размерны</w:t>
      </w:r>
      <w:r w:rsidR="00583F51" w:rsidRPr="00142677">
        <w:rPr>
          <w:rFonts w:ascii="Times New Roman" w:eastAsiaTheme="minorEastAsia" w:hAnsi="Times New Roman" w:cs="Times New Roman"/>
          <w:sz w:val="28"/>
          <w:szCs w:val="28"/>
        </w:rPr>
        <w:t>х</w:t>
      </w:r>
      <w:r w:rsidRPr="00142677">
        <w:rPr>
          <w:rFonts w:ascii="Times New Roman" w:eastAsiaTheme="minorEastAsia" w:hAnsi="Times New Roman" w:cs="Times New Roman"/>
          <w:sz w:val="28"/>
          <w:szCs w:val="28"/>
        </w:rPr>
        <w:t>, геометрически</w:t>
      </w:r>
      <w:r w:rsidR="00583F51" w:rsidRPr="00142677">
        <w:rPr>
          <w:rFonts w:ascii="Times New Roman" w:eastAsiaTheme="minorEastAsia" w:hAnsi="Times New Roman" w:cs="Times New Roman"/>
          <w:sz w:val="28"/>
          <w:szCs w:val="28"/>
        </w:rPr>
        <w:t>х</w:t>
      </w:r>
      <w:r w:rsidRPr="00142677">
        <w:rPr>
          <w:rFonts w:ascii="Times New Roman" w:eastAsiaTheme="minorEastAsia" w:hAnsi="Times New Roman" w:cs="Times New Roman"/>
          <w:sz w:val="28"/>
          <w:szCs w:val="28"/>
        </w:rPr>
        <w:t>,</w:t>
      </w:r>
      <w:r w:rsidR="00583F51" w:rsidRPr="00142677">
        <w:rPr>
          <w:rFonts w:ascii="Times New Roman" w:eastAsiaTheme="minorEastAsia" w:hAnsi="Times New Roman" w:cs="Times New Roman"/>
          <w:sz w:val="28"/>
          <w:szCs w:val="28"/>
        </w:rPr>
        <w:t xml:space="preserve"> микрогеометрических</w:t>
      </w:r>
      <w:r w:rsidRPr="00142677">
        <w:rPr>
          <w:rFonts w:ascii="Times New Roman" w:eastAsiaTheme="minorEastAsia" w:hAnsi="Times New Roman" w:cs="Times New Roman"/>
          <w:sz w:val="28"/>
          <w:szCs w:val="28"/>
        </w:rPr>
        <w:t>), определяющи</w:t>
      </w:r>
      <w:r w:rsidR="00583F51" w:rsidRPr="00142677">
        <w:rPr>
          <w:rFonts w:ascii="Times New Roman" w:eastAsiaTheme="minorEastAsia" w:hAnsi="Times New Roman" w:cs="Times New Roman"/>
          <w:sz w:val="28"/>
          <w:szCs w:val="28"/>
        </w:rPr>
        <w:t>х</w:t>
      </w:r>
      <w:r w:rsidRPr="00142677">
        <w:rPr>
          <w:rFonts w:ascii="Times New Roman" w:eastAsiaTheme="minorEastAsia" w:hAnsi="Times New Roman" w:cs="Times New Roman"/>
          <w:sz w:val="28"/>
          <w:szCs w:val="28"/>
        </w:rPr>
        <w:t xml:space="preserve"> степень точности деталей, обработанных ротационным инструментом с самовращающейся режущей кромкой.</w:t>
      </w:r>
    </w:p>
    <w:p w14:paraId="49388737" w14:textId="77777777" w:rsidR="006764F3" w:rsidRPr="00142677" w:rsidRDefault="006764F3" w:rsidP="005057A7">
      <w:pPr>
        <w:spacing w:after="0" w:line="240" w:lineRule="auto"/>
        <w:ind w:firstLine="567"/>
        <w:jc w:val="both"/>
        <w:rPr>
          <w:rFonts w:ascii="Times New Roman" w:hAnsi="Times New Roman" w:cs="Times New Roman"/>
          <w:i/>
          <w:sz w:val="28"/>
          <w:szCs w:val="28"/>
        </w:rPr>
      </w:pPr>
    </w:p>
    <w:p w14:paraId="084381D3" w14:textId="222175D5" w:rsidR="00CF1136" w:rsidRPr="00142677" w:rsidRDefault="0094033D" w:rsidP="005057A7">
      <w:pPr>
        <w:spacing w:after="0" w:line="240" w:lineRule="auto"/>
        <w:jc w:val="center"/>
        <w:rPr>
          <w:rFonts w:ascii="Times New Roman" w:hAnsi="Times New Roman" w:cs="Times New Roman"/>
          <w:b/>
          <w:sz w:val="36"/>
          <w:szCs w:val="28"/>
        </w:rPr>
      </w:pPr>
      <w:r w:rsidRPr="00142677">
        <w:rPr>
          <w:rFonts w:ascii="Times New Roman" w:hAnsi="Times New Roman" w:cs="Times New Roman"/>
        </w:rPr>
        <w:br w:type="page"/>
      </w:r>
      <w:r w:rsidR="00CF1136" w:rsidRPr="00142677">
        <w:rPr>
          <w:rFonts w:ascii="Times New Roman" w:hAnsi="Times New Roman" w:cs="Times New Roman"/>
          <w:b/>
          <w:sz w:val="28"/>
        </w:rPr>
        <w:lastRenderedPageBreak/>
        <w:t>ОБОЗНАЧЕНИЯ И СОКРАЩЕНИЯ</w:t>
      </w:r>
    </w:p>
    <w:p w14:paraId="20D820E5" w14:textId="77777777" w:rsidR="00CF1136" w:rsidRPr="00142677" w:rsidRDefault="00CF1136" w:rsidP="005057A7">
      <w:pPr>
        <w:spacing w:after="0" w:line="240" w:lineRule="auto"/>
        <w:ind w:firstLine="567"/>
        <w:jc w:val="center"/>
        <w:rPr>
          <w:rFonts w:ascii="Times New Roman" w:hAnsi="Times New Roman" w:cs="Times New Roman"/>
          <w:b/>
          <w:sz w:val="28"/>
          <w:szCs w:val="28"/>
        </w:rPr>
      </w:pPr>
    </w:p>
    <w:p w14:paraId="1E72AF3C" w14:textId="77777777" w:rsidR="0048606C" w:rsidRPr="00142677" w:rsidRDefault="0048606C"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В настоящей диссертации применяют следующие обозначения и сокращения:</w:t>
      </w:r>
    </w:p>
    <w:tbl>
      <w:tblPr>
        <w:tblStyle w:val="a4"/>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050"/>
        <w:gridCol w:w="8804"/>
      </w:tblGrid>
      <w:tr w:rsidR="00142677" w:rsidRPr="00142677" w14:paraId="0D093789" w14:textId="77777777" w:rsidTr="006B54E9">
        <w:tc>
          <w:tcPr>
            <w:tcW w:w="1050" w:type="dxa"/>
          </w:tcPr>
          <w:p w14:paraId="30B9538F" w14:textId="77777777" w:rsidR="000E5DFF" w:rsidRPr="00142677" w:rsidRDefault="000E5DFF" w:rsidP="005057A7">
            <w:pPr>
              <w:rPr>
                <w:rFonts w:ascii="Times New Roman" w:hAnsi="Times New Roman" w:cs="Times New Roman"/>
                <w:sz w:val="28"/>
                <w:szCs w:val="28"/>
              </w:rPr>
            </w:pPr>
            <w:r w:rsidRPr="00142677">
              <w:rPr>
                <w:rFonts w:ascii="Times New Roman" w:hAnsi="Times New Roman" w:cs="Times New Roman"/>
                <w:sz w:val="28"/>
                <w:szCs w:val="28"/>
              </w:rPr>
              <w:t>ГПИИР</w:t>
            </w:r>
          </w:p>
        </w:tc>
        <w:tc>
          <w:tcPr>
            <w:tcW w:w="8804" w:type="dxa"/>
          </w:tcPr>
          <w:p w14:paraId="50C768B8" w14:textId="77777777" w:rsidR="000E5DFF" w:rsidRPr="00142677" w:rsidRDefault="000E5DFF" w:rsidP="005057A7">
            <w:pPr>
              <w:jc w:val="both"/>
              <w:rPr>
                <w:rFonts w:ascii="Times New Roman" w:hAnsi="Times New Roman" w:cs="Times New Roman"/>
                <w:sz w:val="28"/>
                <w:szCs w:val="28"/>
              </w:rPr>
            </w:pPr>
            <w:r w:rsidRPr="00142677">
              <w:rPr>
                <w:rFonts w:ascii="Times New Roman" w:hAnsi="Times New Roman" w:cs="Times New Roman"/>
                <w:sz w:val="28"/>
                <w:szCs w:val="28"/>
              </w:rPr>
              <w:t xml:space="preserve">- </w:t>
            </w:r>
            <w:r w:rsidR="008666E3" w:rsidRPr="00142677">
              <w:rPr>
                <w:rFonts w:ascii="Times New Roman" w:hAnsi="Times New Roman" w:cs="Times New Roman"/>
                <w:sz w:val="28"/>
                <w:szCs w:val="28"/>
              </w:rPr>
              <w:t>г</w:t>
            </w:r>
            <w:r w:rsidRPr="00142677">
              <w:rPr>
                <w:rFonts w:ascii="Times New Roman" w:hAnsi="Times New Roman" w:cs="Times New Roman"/>
                <w:sz w:val="28"/>
                <w:szCs w:val="28"/>
              </w:rPr>
              <w:t>осударственн</w:t>
            </w:r>
            <w:r w:rsidR="008666E3" w:rsidRPr="00142677">
              <w:rPr>
                <w:rFonts w:ascii="Times New Roman" w:hAnsi="Times New Roman" w:cs="Times New Roman"/>
                <w:sz w:val="28"/>
                <w:szCs w:val="28"/>
              </w:rPr>
              <w:t>ая</w:t>
            </w:r>
            <w:r w:rsidRPr="00142677">
              <w:rPr>
                <w:rFonts w:ascii="Times New Roman" w:hAnsi="Times New Roman" w:cs="Times New Roman"/>
                <w:sz w:val="28"/>
                <w:szCs w:val="28"/>
              </w:rPr>
              <w:t xml:space="preserve"> программ</w:t>
            </w:r>
            <w:r w:rsidR="008666E3" w:rsidRPr="00142677">
              <w:rPr>
                <w:rFonts w:ascii="Times New Roman" w:hAnsi="Times New Roman" w:cs="Times New Roman"/>
                <w:sz w:val="28"/>
                <w:szCs w:val="28"/>
              </w:rPr>
              <w:t>а</w:t>
            </w:r>
            <w:r w:rsidRPr="00142677">
              <w:rPr>
                <w:rFonts w:ascii="Times New Roman" w:hAnsi="Times New Roman" w:cs="Times New Roman"/>
                <w:sz w:val="28"/>
                <w:szCs w:val="28"/>
              </w:rPr>
              <w:t xml:space="preserve"> индустри</w:t>
            </w:r>
            <w:r w:rsidR="00085D4F" w:rsidRPr="00142677">
              <w:rPr>
                <w:rFonts w:ascii="Times New Roman" w:hAnsi="Times New Roman" w:cs="Times New Roman"/>
                <w:sz w:val="28"/>
                <w:szCs w:val="28"/>
              </w:rPr>
              <w:t>ально-инновационного развития</w:t>
            </w:r>
          </w:p>
        </w:tc>
      </w:tr>
      <w:tr w:rsidR="00142677" w:rsidRPr="00142677" w14:paraId="6614E2B9" w14:textId="77777777" w:rsidTr="006B54E9">
        <w:tc>
          <w:tcPr>
            <w:tcW w:w="1050" w:type="dxa"/>
          </w:tcPr>
          <w:p w14:paraId="35A42A55" w14:textId="77777777" w:rsidR="00C949E3" w:rsidRPr="00142677" w:rsidRDefault="00C949E3" w:rsidP="005057A7">
            <w:pPr>
              <w:rPr>
                <w:rFonts w:ascii="Times New Roman" w:hAnsi="Times New Roman" w:cs="Times New Roman"/>
                <w:sz w:val="28"/>
                <w:szCs w:val="28"/>
              </w:rPr>
            </w:pPr>
            <w:r w:rsidRPr="00142677">
              <w:rPr>
                <w:rFonts w:ascii="Times New Roman" w:hAnsi="Times New Roman" w:cs="Times New Roman"/>
                <w:sz w:val="28"/>
                <w:szCs w:val="28"/>
              </w:rPr>
              <w:t>РК</w:t>
            </w:r>
          </w:p>
        </w:tc>
        <w:tc>
          <w:tcPr>
            <w:tcW w:w="8804" w:type="dxa"/>
          </w:tcPr>
          <w:p w14:paraId="75F8D51E" w14:textId="77777777" w:rsidR="00C949E3" w:rsidRPr="00142677" w:rsidRDefault="00C949E3" w:rsidP="005057A7">
            <w:pPr>
              <w:rPr>
                <w:rFonts w:ascii="Times New Roman" w:hAnsi="Times New Roman" w:cs="Times New Roman"/>
                <w:sz w:val="28"/>
                <w:szCs w:val="28"/>
              </w:rPr>
            </w:pPr>
            <w:r w:rsidRPr="00142677">
              <w:rPr>
                <w:rFonts w:ascii="Times New Roman" w:hAnsi="Times New Roman" w:cs="Times New Roman"/>
                <w:sz w:val="28"/>
                <w:szCs w:val="28"/>
              </w:rPr>
              <w:t>- Республика Казахстан</w:t>
            </w:r>
          </w:p>
        </w:tc>
      </w:tr>
      <w:tr w:rsidR="00142677" w:rsidRPr="00142677" w14:paraId="6113B6FC" w14:textId="77777777" w:rsidTr="006B54E9">
        <w:tc>
          <w:tcPr>
            <w:tcW w:w="1050" w:type="dxa"/>
          </w:tcPr>
          <w:p w14:paraId="4A4AB2BE" w14:textId="77777777" w:rsidR="00085D4F" w:rsidRPr="00142677" w:rsidRDefault="00085D4F" w:rsidP="005057A7">
            <w:pPr>
              <w:rPr>
                <w:rFonts w:ascii="Times New Roman" w:hAnsi="Times New Roman" w:cs="Times New Roman"/>
                <w:sz w:val="28"/>
                <w:szCs w:val="28"/>
              </w:rPr>
            </w:pPr>
            <w:r w:rsidRPr="00142677">
              <w:rPr>
                <w:rFonts w:ascii="Times New Roman" w:hAnsi="Times New Roman" w:cs="Times New Roman"/>
                <w:sz w:val="28"/>
                <w:szCs w:val="28"/>
              </w:rPr>
              <w:t>ВВП</w:t>
            </w:r>
          </w:p>
        </w:tc>
        <w:tc>
          <w:tcPr>
            <w:tcW w:w="8804" w:type="dxa"/>
          </w:tcPr>
          <w:p w14:paraId="2EB7ED34" w14:textId="77777777" w:rsidR="00085D4F" w:rsidRPr="00142677" w:rsidRDefault="00085D4F" w:rsidP="005057A7">
            <w:pPr>
              <w:rPr>
                <w:rFonts w:ascii="Times New Roman" w:hAnsi="Times New Roman" w:cs="Times New Roman"/>
                <w:sz w:val="28"/>
                <w:szCs w:val="28"/>
              </w:rPr>
            </w:pPr>
            <w:r w:rsidRPr="00142677">
              <w:rPr>
                <w:rFonts w:ascii="Times New Roman" w:hAnsi="Times New Roman" w:cs="Times New Roman"/>
                <w:sz w:val="28"/>
                <w:szCs w:val="28"/>
              </w:rPr>
              <w:t xml:space="preserve">- валовый </w:t>
            </w:r>
            <w:proofErr w:type="gramStart"/>
            <w:r w:rsidRPr="00142677">
              <w:rPr>
                <w:rFonts w:ascii="Times New Roman" w:hAnsi="Times New Roman" w:cs="Times New Roman"/>
                <w:sz w:val="28"/>
                <w:szCs w:val="28"/>
              </w:rPr>
              <w:t>внутренн</w:t>
            </w:r>
            <w:r w:rsidRPr="00142677">
              <w:rPr>
                <w:rFonts w:ascii="Times New Roman" w:hAnsi="Times New Roman" w:cs="Times New Roman"/>
                <w:sz w:val="28"/>
                <w:szCs w:val="28"/>
              </w:rPr>
              <w:br w:type="page"/>
              <w:t>ий</w:t>
            </w:r>
            <w:proofErr w:type="gramEnd"/>
            <w:r w:rsidRPr="00142677">
              <w:rPr>
                <w:rFonts w:ascii="Times New Roman" w:hAnsi="Times New Roman" w:cs="Times New Roman"/>
                <w:sz w:val="28"/>
                <w:szCs w:val="28"/>
              </w:rPr>
              <w:t xml:space="preserve"> продукт;</w:t>
            </w:r>
          </w:p>
        </w:tc>
      </w:tr>
      <w:tr w:rsidR="00142677" w:rsidRPr="00142677" w14:paraId="2416D601" w14:textId="77777777" w:rsidTr="006B54E9">
        <w:tc>
          <w:tcPr>
            <w:tcW w:w="1050" w:type="dxa"/>
          </w:tcPr>
          <w:p w14:paraId="4C5FCC3F" w14:textId="77777777" w:rsidR="000E5DFF" w:rsidRPr="00142677" w:rsidRDefault="000E5DFF" w:rsidP="005057A7">
            <w:pPr>
              <w:rPr>
                <w:rFonts w:ascii="Times New Roman" w:hAnsi="Times New Roman" w:cs="Times New Roman"/>
                <w:sz w:val="28"/>
                <w:szCs w:val="28"/>
              </w:rPr>
            </w:pPr>
            <w:r w:rsidRPr="00142677">
              <w:rPr>
                <w:rFonts w:ascii="Times New Roman" w:hAnsi="Times New Roman" w:cs="Times New Roman"/>
                <w:sz w:val="28"/>
                <w:szCs w:val="28"/>
              </w:rPr>
              <w:t>НАО</w:t>
            </w:r>
          </w:p>
        </w:tc>
        <w:tc>
          <w:tcPr>
            <w:tcW w:w="8804" w:type="dxa"/>
          </w:tcPr>
          <w:p w14:paraId="122B598B" w14:textId="77777777" w:rsidR="000E5DFF" w:rsidRPr="00142677" w:rsidRDefault="000E5DFF" w:rsidP="005057A7">
            <w:pPr>
              <w:rPr>
                <w:rFonts w:ascii="Times New Roman" w:hAnsi="Times New Roman" w:cs="Times New Roman"/>
                <w:sz w:val="28"/>
                <w:szCs w:val="28"/>
              </w:rPr>
            </w:pPr>
            <w:r w:rsidRPr="00142677">
              <w:rPr>
                <w:rFonts w:ascii="Times New Roman" w:hAnsi="Times New Roman" w:cs="Times New Roman"/>
                <w:sz w:val="28"/>
                <w:szCs w:val="28"/>
              </w:rPr>
              <w:t>- некоммерческое акционерное общество;</w:t>
            </w:r>
          </w:p>
        </w:tc>
      </w:tr>
      <w:tr w:rsidR="00142677" w:rsidRPr="00142677" w14:paraId="01C3F19C" w14:textId="77777777" w:rsidTr="006B54E9">
        <w:tc>
          <w:tcPr>
            <w:tcW w:w="1050" w:type="dxa"/>
          </w:tcPr>
          <w:p w14:paraId="1B1CBA29" w14:textId="77777777" w:rsidR="00085D4F" w:rsidRPr="00142677" w:rsidRDefault="00085D4F" w:rsidP="005057A7">
            <w:pPr>
              <w:rPr>
                <w:rFonts w:ascii="Times New Roman" w:hAnsi="Times New Roman" w:cs="Times New Roman"/>
                <w:sz w:val="28"/>
                <w:szCs w:val="28"/>
              </w:rPr>
            </w:pPr>
            <w:r w:rsidRPr="00142677">
              <w:rPr>
                <w:rFonts w:ascii="Times New Roman" w:hAnsi="Times New Roman" w:cs="Times New Roman"/>
                <w:sz w:val="28"/>
                <w:szCs w:val="28"/>
              </w:rPr>
              <w:t>ОЮЛ</w:t>
            </w:r>
          </w:p>
        </w:tc>
        <w:tc>
          <w:tcPr>
            <w:tcW w:w="8804" w:type="dxa"/>
          </w:tcPr>
          <w:p w14:paraId="381E698C" w14:textId="77777777" w:rsidR="00085D4F" w:rsidRPr="00142677" w:rsidRDefault="00085D4F" w:rsidP="005057A7">
            <w:pPr>
              <w:rPr>
                <w:rFonts w:ascii="Times New Roman" w:hAnsi="Times New Roman" w:cs="Times New Roman"/>
                <w:sz w:val="28"/>
                <w:szCs w:val="28"/>
              </w:rPr>
            </w:pPr>
            <w:r w:rsidRPr="00142677">
              <w:rPr>
                <w:rFonts w:ascii="Times New Roman" w:hAnsi="Times New Roman" w:cs="Times New Roman"/>
                <w:sz w:val="28"/>
                <w:szCs w:val="28"/>
              </w:rPr>
              <w:t>- объединения юридических лиц</w:t>
            </w:r>
          </w:p>
        </w:tc>
      </w:tr>
      <w:tr w:rsidR="00142677" w:rsidRPr="00142677" w14:paraId="486C3533" w14:textId="77777777" w:rsidTr="006B54E9">
        <w:tc>
          <w:tcPr>
            <w:tcW w:w="1050" w:type="dxa"/>
          </w:tcPr>
          <w:p w14:paraId="5518A7AA" w14:textId="77777777" w:rsidR="00085D4F" w:rsidRPr="00142677" w:rsidRDefault="00085D4F" w:rsidP="005057A7">
            <w:pPr>
              <w:rPr>
                <w:rFonts w:ascii="Times New Roman" w:hAnsi="Times New Roman" w:cs="Times New Roman"/>
                <w:sz w:val="28"/>
                <w:szCs w:val="28"/>
              </w:rPr>
            </w:pPr>
            <w:r w:rsidRPr="00142677">
              <w:rPr>
                <w:rFonts w:ascii="Times New Roman" w:hAnsi="Times New Roman" w:cs="Times New Roman"/>
                <w:sz w:val="28"/>
                <w:szCs w:val="28"/>
              </w:rPr>
              <w:t>ИРН</w:t>
            </w:r>
          </w:p>
        </w:tc>
        <w:tc>
          <w:tcPr>
            <w:tcW w:w="8804" w:type="dxa"/>
          </w:tcPr>
          <w:p w14:paraId="2DE5153B" w14:textId="77777777" w:rsidR="00085D4F" w:rsidRPr="00142677" w:rsidRDefault="00085D4F" w:rsidP="005057A7">
            <w:pPr>
              <w:rPr>
                <w:rFonts w:ascii="Times New Roman" w:hAnsi="Times New Roman" w:cs="Times New Roman"/>
                <w:sz w:val="28"/>
                <w:szCs w:val="28"/>
              </w:rPr>
            </w:pPr>
            <w:r w:rsidRPr="00142677">
              <w:rPr>
                <w:rFonts w:ascii="Times New Roman" w:hAnsi="Times New Roman" w:cs="Times New Roman"/>
                <w:sz w:val="28"/>
                <w:szCs w:val="28"/>
              </w:rPr>
              <w:t>- индивидуальный регистрационный номер</w:t>
            </w:r>
          </w:p>
        </w:tc>
      </w:tr>
      <w:tr w:rsidR="00142677" w:rsidRPr="00142677" w14:paraId="7899F85E" w14:textId="77777777" w:rsidTr="006B54E9">
        <w:tc>
          <w:tcPr>
            <w:tcW w:w="1050" w:type="dxa"/>
          </w:tcPr>
          <w:p w14:paraId="7A41CB47" w14:textId="77777777" w:rsidR="00C80E94" w:rsidRPr="00142677" w:rsidRDefault="00C80E94" w:rsidP="005057A7">
            <w:pPr>
              <w:rPr>
                <w:rFonts w:ascii="Times New Roman" w:hAnsi="Times New Roman" w:cs="Times New Roman"/>
                <w:sz w:val="28"/>
                <w:szCs w:val="28"/>
              </w:rPr>
            </w:pPr>
            <w:r w:rsidRPr="00142677">
              <w:rPr>
                <w:rFonts w:ascii="Times New Roman" w:hAnsi="Times New Roman" w:cs="Times New Roman"/>
                <w:sz w:val="28"/>
                <w:szCs w:val="28"/>
              </w:rPr>
              <w:t>ВВП</w:t>
            </w:r>
          </w:p>
        </w:tc>
        <w:tc>
          <w:tcPr>
            <w:tcW w:w="8804" w:type="dxa"/>
          </w:tcPr>
          <w:p w14:paraId="49205642" w14:textId="77777777" w:rsidR="00C80E94" w:rsidRPr="00142677" w:rsidRDefault="00C80E94" w:rsidP="005057A7">
            <w:pPr>
              <w:rPr>
                <w:rFonts w:ascii="Times New Roman" w:hAnsi="Times New Roman" w:cs="Times New Roman"/>
                <w:sz w:val="28"/>
                <w:szCs w:val="28"/>
              </w:rPr>
            </w:pPr>
            <w:r w:rsidRPr="00142677">
              <w:rPr>
                <w:rFonts w:ascii="Times New Roman" w:hAnsi="Times New Roman" w:cs="Times New Roman"/>
                <w:sz w:val="28"/>
                <w:szCs w:val="28"/>
              </w:rPr>
              <w:t xml:space="preserve">- валовый </w:t>
            </w:r>
            <w:proofErr w:type="gramStart"/>
            <w:r w:rsidRPr="00142677">
              <w:rPr>
                <w:rFonts w:ascii="Times New Roman" w:hAnsi="Times New Roman" w:cs="Times New Roman"/>
                <w:sz w:val="28"/>
                <w:szCs w:val="28"/>
              </w:rPr>
              <w:t>внутренн</w:t>
            </w:r>
            <w:r w:rsidRPr="00142677">
              <w:rPr>
                <w:rFonts w:ascii="Times New Roman" w:hAnsi="Times New Roman" w:cs="Times New Roman"/>
                <w:sz w:val="28"/>
                <w:szCs w:val="28"/>
              </w:rPr>
              <w:br w:type="page"/>
              <w:t>ий</w:t>
            </w:r>
            <w:proofErr w:type="gramEnd"/>
            <w:r w:rsidRPr="00142677">
              <w:rPr>
                <w:rFonts w:ascii="Times New Roman" w:hAnsi="Times New Roman" w:cs="Times New Roman"/>
                <w:sz w:val="28"/>
                <w:szCs w:val="28"/>
              </w:rPr>
              <w:t xml:space="preserve"> продукт;</w:t>
            </w:r>
          </w:p>
        </w:tc>
      </w:tr>
      <w:tr w:rsidR="00142677" w:rsidRPr="00142677" w14:paraId="3F77055B" w14:textId="77777777" w:rsidTr="006B54E9">
        <w:tc>
          <w:tcPr>
            <w:tcW w:w="1050" w:type="dxa"/>
          </w:tcPr>
          <w:p w14:paraId="45DA188C" w14:textId="77777777" w:rsidR="000E5DFF" w:rsidRPr="00142677" w:rsidRDefault="000E5DFF" w:rsidP="005057A7">
            <w:pPr>
              <w:rPr>
                <w:rFonts w:ascii="Times New Roman" w:hAnsi="Times New Roman" w:cs="Times New Roman"/>
                <w:sz w:val="28"/>
                <w:szCs w:val="28"/>
              </w:rPr>
            </w:pPr>
            <w:r w:rsidRPr="00142677">
              <w:rPr>
                <w:rFonts w:ascii="Times New Roman" w:hAnsi="Times New Roman" w:cs="Times New Roman"/>
                <w:sz w:val="28"/>
                <w:szCs w:val="28"/>
              </w:rPr>
              <w:t>ТТО</w:t>
            </w:r>
          </w:p>
        </w:tc>
        <w:tc>
          <w:tcPr>
            <w:tcW w:w="8804" w:type="dxa"/>
          </w:tcPr>
          <w:p w14:paraId="5AEC8A00" w14:textId="77777777" w:rsidR="000E5DFF" w:rsidRPr="00142677" w:rsidRDefault="000E5DFF" w:rsidP="005057A7">
            <w:pPr>
              <w:rPr>
                <w:rFonts w:ascii="Times New Roman" w:hAnsi="Times New Roman" w:cs="Times New Roman"/>
                <w:sz w:val="28"/>
                <w:szCs w:val="28"/>
              </w:rPr>
            </w:pPr>
            <w:r w:rsidRPr="00142677">
              <w:rPr>
                <w:rFonts w:ascii="Times New Roman" w:hAnsi="Times New Roman" w:cs="Times New Roman"/>
                <w:sz w:val="28"/>
                <w:szCs w:val="28"/>
              </w:rPr>
              <w:t>- традиционная токарная обработка;</w:t>
            </w:r>
          </w:p>
        </w:tc>
      </w:tr>
      <w:tr w:rsidR="00142677" w:rsidRPr="00142677" w14:paraId="5150E88D" w14:textId="77777777" w:rsidTr="006B54E9">
        <w:tc>
          <w:tcPr>
            <w:tcW w:w="1050" w:type="dxa"/>
          </w:tcPr>
          <w:p w14:paraId="5415485A" w14:textId="77777777" w:rsidR="000E5DFF" w:rsidRPr="00142677" w:rsidRDefault="000E5DFF" w:rsidP="005057A7">
            <w:pPr>
              <w:rPr>
                <w:rFonts w:ascii="Times New Roman" w:hAnsi="Times New Roman" w:cs="Times New Roman"/>
                <w:sz w:val="28"/>
                <w:szCs w:val="28"/>
              </w:rPr>
            </w:pPr>
            <w:r w:rsidRPr="00142677">
              <w:rPr>
                <w:rFonts w:ascii="Times New Roman" w:hAnsi="Times New Roman" w:cs="Times New Roman"/>
                <w:sz w:val="28"/>
                <w:szCs w:val="28"/>
              </w:rPr>
              <w:t>КТО</w:t>
            </w:r>
          </w:p>
        </w:tc>
        <w:tc>
          <w:tcPr>
            <w:tcW w:w="8804" w:type="dxa"/>
          </w:tcPr>
          <w:p w14:paraId="4F858BCC" w14:textId="77777777" w:rsidR="000E5DFF" w:rsidRPr="00142677" w:rsidRDefault="000E5DFF" w:rsidP="005057A7">
            <w:pPr>
              <w:rPr>
                <w:rFonts w:ascii="Times New Roman" w:hAnsi="Times New Roman" w:cs="Times New Roman"/>
                <w:sz w:val="28"/>
                <w:szCs w:val="28"/>
              </w:rPr>
            </w:pPr>
            <w:r w:rsidRPr="00142677">
              <w:rPr>
                <w:rFonts w:ascii="Times New Roman" w:hAnsi="Times New Roman" w:cs="Times New Roman"/>
                <w:sz w:val="28"/>
                <w:szCs w:val="28"/>
              </w:rPr>
              <w:t>- косоугольная (бреющая) токарная обработка;</w:t>
            </w:r>
          </w:p>
        </w:tc>
      </w:tr>
      <w:tr w:rsidR="00142677" w:rsidRPr="00142677" w14:paraId="450EA3DC" w14:textId="77777777" w:rsidTr="006B54E9">
        <w:tc>
          <w:tcPr>
            <w:tcW w:w="1050" w:type="dxa"/>
          </w:tcPr>
          <w:p w14:paraId="27F64217" w14:textId="77777777" w:rsidR="000E5DFF" w:rsidRPr="00142677" w:rsidRDefault="000E5DFF" w:rsidP="005057A7">
            <w:pPr>
              <w:rPr>
                <w:rFonts w:ascii="Times New Roman" w:hAnsi="Times New Roman" w:cs="Times New Roman"/>
                <w:sz w:val="28"/>
                <w:szCs w:val="28"/>
              </w:rPr>
            </w:pPr>
            <w:r w:rsidRPr="00142677">
              <w:rPr>
                <w:rFonts w:ascii="Times New Roman" w:hAnsi="Times New Roman" w:cs="Times New Roman"/>
                <w:sz w:val="28"/>
                <w:szCs w:val="28"/>
              </w:rPr>
              <w:t>РТО</w:t>
            </w:r>
          </w:p>
        </w:tc>
        <w:tc>
          <w:tcPr>
            <w:tcW w:w="8804" w:type="dxa"/>
          </w:tcPr>
          <w:p w14:paraId="2D52302B" w14:textId="77777777" w:rsidR="000E5DFF" w:rsidRPr="00142677" w:rsidRDefault="000E5DFF" w:rsidP="005057A7">
            <w:pPr>
              <w:rPr>
                <w:rFonts w:ascii="Times New Roman" w:hAnsi="Times New Roman" w:cs="Times New Roman"/>
                <w:sz w:val="28"/>
                <w:szCs w:val="28"/>
              </w:rPr>
            </w:pPr>
            <w:r w:rsidRPr="00142677">
              <w:rPr>
                <w:rFonts w:ascii="Times New Roman" w:hAnsi="Times New Roman" w:cs="Times New Roman"/>
                <w:sz w:val="28"/>
                <w:szCs w:val="28"/>
              </w:rPr>
              <w:t>- ротационная токарная обработка;</w:t>
            </w:r>
          </w:p>
        </w:tc>
      </w:tr>
      <w:tr w:rsidR="00142677" w:rsidRPr="00142677" w14:paraId="2D466509" w14:textId="77777777" w:rsidTr="006B54E9">
        <w:tc>
          <w:tcPr>
            <w:tcW w:w="1050" w:type="dxa"/>
          </w:tcPr>
          <w:p w14:paraId="5DB0F846" w14:textId="77777777" w:rsidR="00085D4F" w:rsidRPr="00142677" w:rsidRDefault="00085D4F" w:rsidP="005057A7">
            <w:pPr>
              <w:rPr>
                <w:rFonts w:ascii="Times New Roman" w:hAnsi="Times New Roman" w:cs="Times New Roman"/>
                <w:sz w:val="28"/>
                <w:szCs w:val="28"/>
              </w:rPr>
            </w:pPr>
            <w:r w:rsidRPr="00142677">
              <w:rPr>
                <w:rFonts w:ascii="Times New Roman" w:hAnsi="Times New Roman" w:cs="Times New Roman"/>
                <w:sz w:val="28"/>
                <w:szCs w:val="28"/>
              </w:rPr>
              <w:t>ПВРО</w:t>
            </w:r>
          </w:p>
        </w:tc>
        <w:tc>
          <w:tcPr>
            <w:tcW w:w="8804" w:type="dxa"/>
          </w:tcPr>
          <w:p w14:paraId="69318EF6" w14:textId="77777777" w:rsidR="00085D4F" w:rsidRPr="00142677" w:rsidRDefault="00085D4F" w:rsidP="005057A7">
            <w:pPr>
              <w:rPr>
                <w:rFonts w:ascii="Times New Roman" w:hAnsi="Times New Roman" w:cs="Times New Roman"/>
                <w:sz w:val="28"/>
                <w:szCs w:val="28"/>
              </w:rPr>
            </w:pPr>
            <w:r w:rsidRPr="00142677">
              <w:rPr>
                <w:rFonts w:ascii="Times New Roman" w:hAnsi="Times New Roman" w:cs="Times New Roman"/>
                <w:sz w:val="28"/>
                <w:szCs w:val="28"/>
              </w:rPr>
              <w:t>-</w:t>
            </w:r>
            <w:r w:rsidR="0022171B" w:rsidRPr="00142677">
              <w:rPr>
                <w:rFonts w:ascii="Times New Roman" w:hAnsi="Times New Roman" w:cs="Times New Roman"/>
                <w:sz w:val="28"/>
                <w:szCs w:val="28"/>
              </w:rPr>
              <w:t xml:space="preserve"> </w:t>
            </w:r>
            <w:r w:rsidRPr="00142677">
              <w:rPr>
                <w:rFonts w:ascii="Times New Roman" w:hAnsi="Times New Roman" w:cs="Times New Roman"/>
                <w:sz w:val="28"/>
                <w:szCs w:val="28"/>
              </w:rPr>
              <w:t>ротационная обработка</w:t>
            </w:r>
            <w:r w:rsidR="0022171B" w:rsidRPr="00142677">
              <w:rPr>
                <w:rFonts w:ascii="Times New Roman" w:hAnsi="Times New Roman" w:cs="Times New Roman"/>
                <w:sz w:val="28"/>
                <w:szCs w:val="28"/>
              </w:rPr>
              <w:t xml:space="preserve"> с принудительным вращением</w:t>
            </w:r>
          </w:p>
        </w:tc>
      </w:tr>
      <w:tr w:rsidR="00142677" w:rsidRPr="00142677" w14:paraId="5C58C61D" w14:textId="77777777" w:rsidTr="006B54E9">
        <w:tc>
          <w:tcPr>
            <w:tcW w:w="1050" w:type="dxa"/>
          </w:tcPr>
          <w:p w14:paraId="009ED2CE" w14:textId="77777777" w:rsidR="00085D4F" w:rsidRPr="00142677" w:rsidRDefault="00085D4F" w:rsidP="005057A7">
            <w:pPr>
              <w:rPr>
                <w:rFonts w:ascii="Times New Roman" w:hAnsi="Times New Roman" w:cs="Times New Roman"/>
                <w:sz w:val="28"/>
                <w:szCs w:val="28"/>
              </w:rPr>
            </w:pPr>
            <w:r w:rsidRPr="00142677">
              <w:rPr>
                <w:rFonts w:ascii="Times New Roman" w:hAnsi="Times New Roman" w:cs="Times New Roman"/>
                <w:sz w:val="28"/>
                <w:szCs w:val="28"/>
              </w:rPr>
              <w:t>СВРО</w:t>
            </w:r>
          </w:p>
        </w:tc>
        <w:tc>
          <w:tcPr>
            <w:tcW w:w="8804" w:type="dxa"/>
          </w:tcPr>
          <w:p w14:paraId="6809D5B7" w14:textId="77777777" w:rsidR="00085D4F" w:rsidRPr="00142677" w:rsidRDefault="00085D4F" w:rsidP="005057A7">
            <w:pPr>
              <w:rPr>
                <w:rFonts w:ascii="Times New Roman" w:hAnsi="Times New Roman" w:cs="Times New Roman"/>
                <w:sz w:val="28"/>
                <w:szCs w:val="28"/>
              </w:rPr>
            </w:pPr>
            <w:r w:rsidRPr="00142677">
              <w:rPr>
                <w:rFonts w:ascii="Times New Roman" w:hAnsi="Times New Roman" w:cs="Times New Roman"/>
                <w:sz w:val="28"/>
                <w:szCs w:val="28"/>
              </w:rPr>
              <w:t>-</w:t>
            </w:r>
            <w:r w:rsidR="0022171B" w:rsidRPr="00142677">
              <w:rPr>
                <w:rFonts w:ascii="Times New Roman" w:hAnsi="Times New Roman" w:cs="Times New Roman"/>
                <w:sz w:val="28"/>
                <w:szCs w:val="28"/>
              </w:rPr>
              <w:t xml:space="preserve"> </w:t>
            </w:r>
            <w:r w:rsidR="002579B1" w:rsidRPr="00142677">
              <w:rPr>
                <w:rFonts w:ascii="Times New Roman" w:hAnsi="Times New Roman" w:cs="Times New Roman"/>
                <w:sz w:val="28"/>
                <w:szCs w:val="28"/>
              </w:rPr>
              <w:t xml:space="preserve">ротационная обработка инструментом с самовращающейся (свободно вращающейся) режущей кромкой </w:t>
            </w:r>
          </w:p>
        </w:tc>
      </w:tr>
      <w:tr w:rsidR="00142677" w:rsidRPr="00142677" w14:paraId="5AD09CCF" w14:textId="77777777" w:rsidTr="006B54E9">
        <w:tc>
          <w:tcPr>
            <w:tcW w:w="1050" w:type="dxa"/>
          </w:tcPr>
          <w:p w14:paraId="54B53CC5" w14:textId="77777777" w:rsidR="000E5DFF" w:rsidRPr="00142677" w:rsidRDefault="000E5DFF" w:rsidP="005057A7">
            <w:pPr>
              <w:rPr>
                <w:rFonts w:ascii="Times New Roman" w:hAnsi="Times New Roman" w:cs="Times New Roman"/>
                <w:sz w:val="28"/>
                <w:szCs w:val="28"/>
              </w:rPr>
            </w:pPr>
            <w:r w:rsidRPr="00142677">
              <w:rPr>
                <w:rFonts w:ascii="Times New Roman" w:hAnsi="Times New Roman" w:cs="Times New Roman"/>
                <w:sz w:val="28"/>
                <w:szCs w:val="28"/>
              </w:rPr>
              <w:t>ВТО</w:t>
            </w:r>
          </w:p>
        </w:tc>
        <w:tc>
          <w:tcPr>
            <w:tcW w:w="8804" w:type="dxa"/>
          </w:tcPr>
          <w:p w14:paraId="47E94388" w14:textId="77777777" w:rsidR="000E5DFF" w:rsidRPr="00142677" w:rsidRDefault="000E5DFF" w:rsidP="005057A7">
            <w:pPr>
              <w:jc w:val="both"/>
              <w:rPr>
                <w:rFonts w:ascii="Times New Roman" w:hAnsi="Times New Roman" w:cs="Times New Roman"/>
                <w:sz w:val="28"/>
                <w:szCs w:val="28"/>
              </w:rPr>
            </w:pPr>
            <w:r w:rsidRPr="00142677">
              <w:rPr>
                <w:rFonts w:ascii="Times New Roman" w:hAnsi="Times New Roman" w:cs="Times New Roman"/>
                <w:sz w:val="28"/>
                <w:szCs w:val="28"/>
              </w:rPr>
              <w:t>- вибрационн</w:t>
            </w:r>
            <w:r w:rsidR="00636C56" w:rsidRPr="00142677">
              <w:rPr>
                <w:rFonts w:ascii="Times New Roman" w:hAnsi="Times New Roman" w:cs="Times New Roman"/>
                <w:sz w:val="28"/>
                <w:szCs w:val="28"/>
              </w:rPr>
              <w:t>о-ассистированн</w:t>
            </w:r>
            <w:r w:rsidRPr="00142677">
              <w:rPr>
                <w:rFonts w:ascii="Times New Roman" w:hAnsi="Times New Roman" w:cs="Times New Roman"/>
                <w:sz w:val="28"/>
                <w:szCs w:val="28"/>
              </w:rPr>
              <w:t>ая токарная обработка;</w:t>
            </w:r>
          </w:p>
        </w:tc>
      </w:tr>
      <w:tr w:rsidR="00142677" w:rsidRPr="00142677" w14:paraId="5D767B6B" w14:textId="77777777" w:rsidTr="006B54E9">
        <w:tc>
          <w:tcPr>
            <w:tcW w:w="1050" w:type="dxa"/>
          </w:tcPr>
          <w:p w14:paraId="101C9A54" w14:textId="77777777" w:rsidR="000E5DFF" w:rsidRPr="00142677" w:rsidRDefault="000E5DFF" w:rsidP="005057A7">
            <w:pPr>
              <w:rPr>
                <w:rFonts w:ascii="Times New Roman" w:hAnsi="Times New Roman" w:cs="Times New Roman"/>
                <w:sz w:val="28"/>
                <w:szCs w:val="28"/>
              </w:rPr>
            </w:pPr>
            <w:r w:rsidRPr="00142677">
              <w:rPr>
                <w:rFonts w:ascii="Times New Roman" w:hAnsi="Times New Roman" w:cs="Times New Roman"/>
                <w:sz w:val="28"/>
                <w:szCs w:val="28"/>
              </w:rPr>
              <w:t>ПТО</w:t>
            </w:r>
          </w:p>
        </w:tc>
        <w:tc>
          <w:tcPr>
            <w:tcW w:w="8804" w:type="dxa"/>
          </w:tcPr>
          <w:p w14:paraId="345935EC" w14:textId="77777777" w:rsidR="000E5DFF" w:rsidRPr="00142677" w:rsidRDefault="000E5DFF" w:rsidP="005057A7">
            <w:pPr>
              <w:jc w:val="both"/>
              <w:rPr>
                <w:rFonts w:ascii="Times New Roman" w:hAnsi="Times New Roman" w:cs="Times New Roman"/>
                <w:sz w:val="28"/>
                <w:szCs w:val="28"/>
              </w:rPr>
            </w:pPr>
            <w:r w:rsidRPr="00142677">
              <w:rPr>
                <w:rFonts w:ascii="Times New Roman" w:hAnsi="Times New Roman" w:cs="Times New Roman"/>
                <w:sz w:val="28"/>
                <w:szCs w:val="28"/>
              </w:rPr>
              <w:t>- прецизионная токарная обработка;</w:t>
            </w:r>
          </w:p>
        </w:tc>
      </w:tr>
      <w:tr w:rsidR="00142677" w:rsidRPr="00142677" w14:paraId="7A2D562C" w14:textId="77777777" w:rsidTr="006B54E9">
        <w:tc>
          <w:tcPr>
            <w:tcW w:w="1050" w:type="dxa"/>
          </w:tcPr>
          <w:p w14:paraId="2569AC29" w14:textId="77777777" w:rsidR="00C80E94" w:rsidRPr="00142677" w:rsidRDefault="00E2703E" w:rsidP="005057A7">
            <w:pPr>
              <w:rPr>
                <w:rFonts w:ascii="Times New Roman" w:hAnsi="Times New Roman" w:cs="Times New Roman"/>
                <w:sz w:val="28"/>
                <w:szCs w:val="28"/>
              </w:rPr>
            </w:pPr>
            <w:r w:rsidRPr="00142677">
              <w:rPr>
                <w:rFonts w:ascii="Times New Roman" w:hAnsi="Times New Roman" w:cs="Times New Roman"/>
                <w:sz w:val="28"/>
                <w:szCs w:val="28"/>
              </w:rPr>
              <w:t>РФТО</w:t>
            </w:r>
          </w:p>
        </w:tc>
        <w:tc>
          <w:tcPr>
            <w:tcW w:w="8804" w:type="dxa"/>
          </w:tcPr>
          <w:p w14:paraId="61FE7723" w14:textId="77777777" w:rsidR="00C80E94" w:rsidRPr="00142677" w:rsidRDefault="00C80E94" w:rsidP="005057A7">
            <w:pPr>
              <w:jc w:val="both"/>
              <w:rPr>
                <w:rFonts w:ascii="Times New Roman" w:hAnsi="Times New Roman" w:cs="Times New Roman"/>
                <w:sz w:val="28"/>
                <w:szCs w:val="28"/>
              </w:rPr>
            </w:pPr>
            <w:r w:rsidRPr="00142677">
              <w:rPr>
                <w:rFonts w:ascii="Times New Roman" w:hAnsi="Times New Roman" w:cs="Times New Roman"/>
                <w:sz w:val="28"/>
                <w:szCs w:val="28"/>
              </w:rPr>
              <w:t xml:space="preserve">- ротационно-фрикционная </w:t>
            </w:r>
            <w:r w:rsidR="00F34B2F" w:rsidRPr="00142677">
              <w:rPr>
                <w:rFonts w:ascii="Times New Roman" w:hAnsi="Times New Roman" w:cs="Times New Roman"/>
                <w:sz w:val="28"/>
                <w:szCs w:val="28"/>
              </w:rPr>
              <w:t xml:space="preserve">токарная </w:t>
            </w:r>
            <w:r w:rsidRPr="00142677">
              <w:rPr>
                <w:rFonts w:ascii="Times New Roman" w:hAnsi="Times New Roman" w:cs="Times New Roman"/>
                <w:sz w:val="28"/>
                <w:szCs w:val="28"/>
              </w:rPr>
              <w:t>обработка</w:t>
            </w:r>
          </w:p>
        </w:tc>
      </w:tr>
      <w:tr w:rsidR="00142677" w:rsidRPr="00142677" w14:paraId="1BD2A458" w14:textId="77777777" w:rsidTr="006B54E9">
        <w:tc>
          <w:tcPr>
            <w:tcW w:w="1050" w:type="dxa"/>
          </w:tcPr>
          <w:p w14:paraId="384FDBBB" w14:textId="77777777" w:rsidR="000E5DFF" w:rsidRPr="00142677" w:rsidRDefault="000E5DFF" w:rsidP="005057A7">
            <w:pPr>
              <w:rPr>
                <w:rFonts w:ascii="Times New Roman" w:hAnsi="Times New Roman" w:cs="Times New Roman"/>
                <w:sz w:val="28"/>
                <w:szCs w:val="28"/>
              </w:rPr>
            </w:pPr>
            <w:r w:rsidRPr="00142677">
              <w:rPr>
                <w:rFonts w:ascii="Times New Roman" w:hAnsi="Times New Roman" w:cs="Times New Roman"/>
                <w:sz w:val="28"/>
                <w:szCs w:val="28"/>
              </w:rPr>
              <w:t>СМП</w:t>
            </w:r>
          </w:p>
        </w:tc>
        <w:tc>
          <w:tcPr>
            <w:tcW w:w="8804" w:type="dxa"/>
          </w:tcPr>
          <w:p w14:paraId="6AAD779D" w14:textId="77777777" w:rsidR="000E5DFF" w:rsidRPr="00142677" w:rsidRDefault="000E5DFF" w:rsidP="005057A7">
            <w:pPr>
              <w:jc w:val="both"/>
              <w:rPr>
                <w:rFonts w:ascii="Times New Roman" w:hAnsi="Times New Roman" w:cs="Times New Roman"/>
                <w:sz w:val="28"/>
                <w:szCs w:val="28"/>
              </w:rPr>
            </w:pPr>
            <w:r w:rsidRPr="00142677">
              <w:rPr>
                <w:rFonts w:ascii="Times New Roman" w:hAnsi="Times New Roman" w:cs="Times New Roman"/>
                <w:sz w:val="28"/>
                <w:szCs w:val="28"/>
              </w:rPr>
              <w:t>- сменные многогранные пластинки;</w:t>
            </w:r>
          </w:p>
        </w:tc>
      </w:tr>
      <w:tr w:rsidR="00142677" w:rsidRPr="00142677" w14:paraId="5960AE09" w14:textId="77777777" w:rsidTr="006B54E9">
        <w:tc>
          <w:tcPr>
            <w:tcW w:w="1050" w:type="dxa"/>
          </w:tcPr>
          <w:p w14:paraId="7AF7836E" w14:textId="77777777" w:rsidR="000E5DFF" w:rsidRPr="00142677" w:rsidRDefault="000E5DFF" w:rsidP="005057A7">
            <w:pPr>
              <w:rPr>
                <w:rFonts w:ascii="Times New Roman" w:hAnsi="Times New Roman" w:cs="Times New Roman"/>
                <w:sz w:val="28"/>
                <w:szCs w:val="28"/>
              </w:rPr>
            </w:pPr>
            <w:r w:rsidRPr="00142677">
              <w:rPr>
                <w:rFonts w:ascii="Times New Roman" w:hAnsi="Times New Roman" w:cs="Times New Roman"/>
                <w:sz w:val="28"/>
                <w:szCs w:val="28"/>
              </w:rPr>
              <w:t>CAE</w:t>
            </w:r>
          </w:p>
        </w:tc>
        <w:tc>
          <w:tcPr>
            <w:tcW w:w="8804" w:type="dxa"/>
          </w:tcPr>
          <w:p w14:paraId="047A0D66" w14:textId="77777777" w:rsidR="000E5DFF" w:rsidRPr="00142677" w:rsidRDefault="000E5DFF" w:rsidP="005057A7">
            <w:pPr>
              <w:jc w:val="both"/>
              <w:rPr>
                <w:rFonts w:ascii="Times New Roman" w:hAnsi="Times New Roman" w:cs="Times New Roman"/>
                <w:sz w:val="28"/>
                <w:szCs w:val="28"/>
              </w:rPr>
            </w:pPr>
            <w:r w:rsidRPr="00142677">
              <w:rPr>
                <w:rFonts w:ascii="Times New Roman" w:hAnsi="Times New Roman" w:cs="Times New Roman"/>
                <w:sz w:val="28"/>
                <w:szCs w:val="28"/>
              </w:rPr>
              <w:t>- computer-aided engineering</w:t>
            </w:r>
            <w:r w:rsidR="00277E0F" w:rsidRPr="00142677">
              <w:rPr>
                <w:rFonts w:ascii="Times New Roman" w:hAnsi="Times New Roman" w:cs="Times New Roman"/>
                <w:sz w:val="28"/>
                <w:szCs w:val="28"/>
              </w:rPr>
              <w:t>;</w:t>
            </w:r>
          </w:p>
        </w:tc>
      </w:tr>
      <w:tr w:rsidR="00142677" w:rsidRPr="00142677" w14:paraId="582BB30E" w14:textId="77777777" w:rsidTr="006B54E9">
        <w:tc>
          <w:tcPr>
            <w:tcW w:w="1050" w:type="dxa"/>
          </w:tcPr>
          <w:p w14:paraId="6D018102" w14:textId="77777777" w:rsidR="00277E0F" w:rsidRPr="00142677" w:rsidRDefault="00277E0F" w:rsidP="005057A7">
            <w:pPr>
              <w:rPr>
                <w:rFonts w:ascii="Times New Roman" w:hAnsi="Times New Roman" w:cs="Times New Roman"/>
                <w:sz w:val="28"/>
                <w:szCs w:val="28"/>
              </w:rPr>
            </w:pPr>
            <w:r w:rsidRPr="00142677">
              <w:rPr>
                <w:rFonts w:ascii="Times New Roman" w:hAnsi="Times New Roman" w:cs="Times New Roman"/>
                <w:sz w:val="28"/>
                <w:szCs w:val="28"/>
              </w:rPr>
              <w:t>ISO</w:t>
            </w:r>
          </w:p>
        </w:tc>
        <w:tc>
          <w:tcPr>
            <w:tcW w:w="8804" w:type="dxa"/>
          </w:tcPr>
          <w:p w14:paraId="6DBF1F96" w14:textId="77777777" w:rsidR="00277E0F" w:rsidRPr="00142677" w:rsidRDefault="00277E0F" w:rsidP="005057A7">
            <w:pPr>
              <w:jc w:val="both"/>
              <w:rPr>
                <w:rFonts w:ascii="Times New Roman" w:hAnsi="Times New Roman" w:cs="Times New Roman"/>
                <w:sz w:val="28"/>
                <w:szCs w:val="28"/>
              </w:rPr>
            </w:pPr>
            <w:r w:rsidRPr="00142677">
              <w:rPr>
                <w:rFonts w:ascii="Times New Roman" w:hAnsi="Times New Roman" w:cs="Times New Roman"/>
                <w:sz w:val="28"/>
                <w:szCs w:val="28"/>
              </w:rPr>
              <w:t>- International Organization for Standardization</w:t>
            </w:r>
            <w:r w:rsidR="00BD239F" w:rsidRPr="00142677">
              <w:rPr>
                <w:rFonts w:ascii="Times New Roman" w:hAnsi="Times New Roman" w:cs="Times New Roman"/>
                <w:sz w:val="28"/>
                <w:szCs w:val="28"/>
              </w:rPr>
              <w:t>;</w:t>
            </w:r>
          </w:p>
        </w:tc>
      </w:tr>
      <w:tr w:rsidR="00142677" w:rsidRPr="00142677" w14:paraId="06E2ED2E" w14:textId="77777777" w:rsidTr="006B54E9">
        <w:tc>
          <w:tcPr>
            <w:tcW w:w="1050" w:type="dxa"/>
          </w:tcPr>
          <w:p w14:paraId="1F80F9C7" w14:textId="77777777" w:rsidR="000E5DFF" w:rsidRPr="00142677" w:rsidRDefault="00CD4A2B" w:rsidP="005057A7">
            <w:pPr>
              <w:rPr>
                <w:rFonts w:ascii="Times New Roman" w:hAnsi="Times New Roman" w:cs="Times New Roman"/>
                <w:sz w:val="28"/>
                <w:szCs w:val="28"/>
              </w:rPr>
            </w:pPr>
            <w:r w:rsidRPr="00142677">
              <w:rPr>
                <w:rFonts w:ascii="Times New Roman" w:hAnsi="Times New Roman" w:cs="Times New Roman"/>
                <w:sz w:val="28"/>
                <w:szCs w:val="28"/>
              </w:rPr>
              <w:t>СИЗ</w:t>
            </w:r>
          </w:p>
        </w:tc>
        <w:tc>
          <w:tcPr>
            <w:tcW w:w="8804" w:type="dxa"/>
          </w:tcPr>
          <w:p w14:paraId="31FB0B08" w14:textId="77777777" w:rsidR="000E5DFF" w:rsidRPr="00142677" w:rsidRDefault="00CD4A2B" w:rsidP="005057A7">
            <w:pPr>
              <w:jc w:val="both"/>
              <w:rPr>
                <w:rFonts w:ascii="Times New Roman" w:hAnsi="Times New Roman" w:cs="Times New Roman"/>
                <w:sz w:val="28"/>
                <w:szCs w:val="28"/>
              </w:rPr>
            </w:pPr>
            <w:r w:rsidRPr="00142677">
              <w:rPr>
                <w:rFonts w:ascii="Times New Roman" w:hAnsi="Times New Roman" w:cs="Times New Roman"/>
                <w:sz w:val="28"/>
                <w:szCs w:val="28"/>
              </w:rPr>
              <w:t>- станок – инструмент – заготовка</w:t>
            </w:r>
            <w:r w:rsidR="00BD239F" w:rsidRPr="00142677">
              <w:rPr>
                <w:rFonts w:ascii="Times New Roman" w:hAnsi="Times New Roman" w:cs="Times New Roman"/>
                <w:sz w:val="28"/>
                <w:szCs w:val="28"/>
              </w:rPr>
              <w:t>;</w:t>
            </w:r>
          </w:p>
        </w:tc>
      </w:tr>
      <w:tr w:rsidR="00142677" w:rsidRPr="00142677" w14:paraId="3A96DB9A" w14:textId="77777777" w:rsidTr="006B54E9">
        <w:tc>
          <w:tcPr>
            <w:tcW w:w="1050" w:type="dxa"/>
          </w:tcPr>
          <w:p w14:paraId="4AB1A4D3" w14:textId="77777777" w:rsidR="00570E33" w:rsidRPr="00142677" w:rsidRDefault="00570E33" w:rsidP="005057A7">
            <w:pPr>
              <w:rPr>
                <w:rFonts w:ascii="Times New Roman" w:hAnsi="Times New Roman" w:cs="Times New Roman"/>
                <w:sz w:val="28"/>
                <w:szCs w:val="28"/>
              </w:rPr>
            </w:pPr>
            <w:r w:rsidRPr="00142677">
              <w:rPr>
                <w:rFonts w:ascii="Times New Roman" w:hAnsi="Times New Roman" w:cs="Times New Roman"/>
                <w:sz w:val="28"/>
                <w:szCs w:val="28"/>
              </w:rPr>
              <w:t>СПИД</w:t>
            </w:r>
          </w:p>
        </w:tc>
        <w:tc>
          <w:tcPr>
            <w:tcW w:w="8804" w:type="dxa"/>
          </w:tcPr>
          <w:p w14:paraId="1C0D0573" w14:textId="77777777" w:rsidR="00570E33" w:rsidRPr="00142677" w:rsidRDefault="00570E33" w:rsidP="005057A7">
            <w:pPr>
              <w:jc w:val="both"/>
              <w:rPr>
                <w:rFonts w:ascii="Times New Roman" w:hAnsi="Times New Roman" w:cs="Times New Roman"/>
                <w:sz w:val="28"/>
                <w:szCs w:val="28"/>
              </w:rPr>
            </w:pPr>
            <w:r w:rsidRPr="00142677">
              <w:rPr>
                <w:rFonts w:ascii="Times New Roman" w:hAnsi="Times New Roman" w:cs="Times New Roman"/>
                <w:sz w:val="28"/>
                <w:szCs w:val="28"/>
              </w:rPr>
              <w:t>- станок – приспособление – инструмент – деталь;</w:t>
            </w:r>
          </w:p>
        </w:tc>
      </w:tr>
      <w:tr w:rsidR="00142677" w:rsidRPr="00142677" w14:paraId="76B31EE0" w14:textId="77777777" w:rsidTr="006B54E9">
        <w:tc>
          <w:tcPr>
            <w:tcW w:w="1050" w:type="dxa"/>
          </w:tcPr>
          <w:p w14:paraId="48738015" w14:textId="77777777" w:rsidR="000E5DFF" w:rsidRPr="00142677" w:rsidRDefault="000504FB" w:rsidP="005057A7">
            <w:pPr>
              <w:rPr>
                <w:rFonts w:ascii="Times New Roman" w:hAnsi="Times New Roman" w:cs="Times New Roman"/>
                <w:sz w:val="28"/>
                <w:szCs w:val="28"/>
              </w:rPr>
            </w:pPr>
            <w:r w:rsidRPr="00142677">
              <w:rPr>
                <w:rFonts w:ascii="Times New Roman" w:hAnsi="Times New Roman" w:cs="Times New Roman"/>
                <w:sz w:val="28"/>
                <w:szCs w:val="28"/>
              </w:rPr>
              <w:t>IT</w:t>
            </w:r>
          </w:p>
        </w:tc>
        <w:tc>
          <w:tcPr>
            <w:tcW w:w="8804" w:type="dxa"/>
          </w:tcPr>
          <w:p w14:paraId="12057701" w14:textId="77777777" w:rsidR="000E5DFF" w:rsidRPr="00142677" w:rsidRDefault="000504FB" w:rsidP="005057A7">
            <w:pPr>
              <w:jc w:val="both"/>
              <w:rPr>
                <w:rFonts w:ascii="Times New Roman" w:hAnsi="Times New Roman" w:cs="Times New Roman"/>
                <w:sz w:val="28"/>
                <w:szCs w:val="28"/>
              </w:rPr>
            </w:pPr>
            <w:r w:rsidRPr="00142677">
              <w:rPr>
                <w:rFonts w:ascii="Times New Roman" w:hAnsi="Times New Roman" w:cs="Times New Roman"/>
                <w:sz w:val="28"/>
                <w:szCs w:val="28"/>
              </w:rPr>
              <w:t>- квалитет точности</w:t>
            </w:r>
            <w:r w:rsidR="00570E33" w:rsidRPr="00142677">
              <w:rPr>
                <w:rFonts w:ascii="Times New Roman" w:hAnsi="Times New Roman" w:cs="Times New Roman"/>
                <w:sz w:val="28"/>
                <w:szCs w:val="28"/>
              </w:rPr>
              <w:t>;</w:t>
            </w:r>
          </w:p>
        </w:tc>
      </w:tr>
      <w:tr w:rsidR="00142677" w:rsidRPr="00142677" w14:paraId="0B1B96F9" w14:textId="77777777" w:rsidTr="006B54E9">
        <w:tc>
          <w:tcPr>
            <w:tcW w:w="1050" w:type="dxa"/>
          </w:tcPr>
          <w:p w14:paraId="50B47C72" w14:textId="77777777" w:rsidR="000E5DFF" w:rsidRPr="00142677" w:rsidRDefault="000504FB" w:rsidP="005057A7">
            <w:pPr>
              <w:rPr>
                <w:rFonts w:ascii="Times New Roman" w:hAnsi="Times New Roman" w:cs="Times New Roman"/>
                <w:sz w:val="28"/>
                <w:szCs w:val="28"/>
              </w:rPr>
            </w:pPr>
            <w:r w:rsidRPr="00142677">
              <w:rPr>
                <w:rFonts w:ascii="Times New Roman" w:hAnsi="Times New Roman" w:cs="Times New Roman"/>
                <w:sz w:val="28"/>
                <w:szCs w:val="28"/>
              </w:rPr>
              <w:t>Ra</w:t>
            </w:r>
          </w:p>
        </w:tc>
        <w:tc>
          <w:tcPr>
            <w:tcW w:w="8804" w:type="dxa"/>
          </w:tcPr>
          <w:p w14:paraId="37171208" w14:textId="77777777" w:rsidR="000E5DFF" w:rsidRPr="00142677" w:rsidRDefault="000504FB" w:rsidP="005057A7">
            <w:pPr>
              <w:jc w:val="both"/>
              <w:rPr>
                <w:rFonts w:ascii="Times New Roman" w:hAnsi="Times New Roman" w:cs="Times New Roman"/>
                <w:sz w:val="28"/>
                <w:szCs w:val="28"/>
              </w:rPr>
            </w:pPr>
            <w:r w:rsidRPr="00142677">
              <w:rPr>
                <w:rFonts w:ascii="Times New Roman" w:hAnsi="Times New Roman" w:cs="Times New Roman"/>
                <w:sz w:val="28"/>
                <w:szCs w:val="28"/>
              </w:rPr>
              <w:t>- параметр шероховатости, показывающий среднеар</w:t>
            </w:r>
            <w:r w:rsidR="003E438D" w:rsidRPr="00142677">
              <w:rPr>
                <w:rFonts w:ascii="Times New Roman" w:hAnsi="Times New Roman" w:cs="Times New Roman"/>
                <w:sz w:val="28"/>
                <w:szCs w:val="28"/>
              </w:rPr>
              <w:t xml:space="preserve">ифметическое отклонение профиля, </w:t>
            </w:r>
            <w:proofErr w:type="gramStart"/>
            <w:r w:rsidR="003E438D" w:rsidRPr="00142677">
              <w:rPr>
                <w:rFonts w:ascii="Times New Roman" w:hAnsi="Times New Roman" w:cs="Times New Roman"/>
                <w:sz w:val="28"/>
                <w:szCs w:val="28"/>
              </w:rPr>
              <w:t>мкм</w:t>
            </w:r>
            <w:proofErr w:type="gramEnd"/>
            <w:r w:rsidR="003E438D" w:rsidRPr="00142677">
              <w:rPr>
                <w:rFonts w:ascii="Times New Roman" w:hAnsi="Times New Roman" w:cs="Times New Roman"/>
                <w:sz w:val="28"/>
                <w:szCs w:val="28"/>
              </w:rPr>
              <w:t>;</w:t>
            </w:r>
          </w:p>
        </w:tc>
      </w:tr>
      <w:tr w:rsidR="00142677" w:rsidRPr="00142677" w14:paraId="58CE55F0" w14:textId="77777777" w:rsidTr="006B54E9">
        <w:tc>
          <w:tcPr>
            <w:tcW w:w="1050" w:type="dxa"/>
          </w:tcPr>
          <w:p w14:paraId="3C7B8EAC" w14:textId="77777777" w:rsidR="00C80E94" w:rsidRPr="00142677" w:rsidRDefault="00C80E94" w:rsidP="005057A7">
            <w:pPr>
              <w:rPr>
                <w:rFonts w:ascii="Times New Roman" w:hAnsi="Times New Roman" w:cs="Times New Roman"/>
                <w:sz w:val="28"/>
                <w:szCs w:val="28"/>
              </w:rPr>
            </w:pPr>
            <w:r w:rsidRPr="00142677">
              <w:rPr>
                <w:rFonts w:ascii="Times New Roman" w:hAnsi="Times New Roman" w:cs="Times New Roman"/>
                <w:sz w:val="28"/>
                <w:szCs w:val="28"/>
              </w:rPr>
              <w:t>Rz</w:t>
            </w:r>
          </w:p>
        </w:tc>
        <w:tc>
          <w:tcPr>
            <w:tcW w:w="8804" w:type="dxa"/>
          </w:tcPr>
          <w:p w14:paraId="6B1D2982" w14:textId="08364D4D" w:rsidR="00C80E94" w:rsidRPr="00142677" w:rsidRDefault="00F061A7" w:rsidP="005057A7">
            <w:pPr>
              <w:jc w:val="both"/>
              <w:rPr>
                <w:rFonts w:ascii="Times New Roman" w:hAnsi="Times New Roman" w:cs="Times New Roman"/>
                <w:sz w:val="28"/>
                <w:szCs w:val="28"/>
              </w:rPr>
            </w:pPr>
            <w:r w:rsidRPr="00142677">
              <w:rPr>
                <w:rFonts w:ascii="Times New Roman" w:hAnsi="Times New Roman" w:cs="Times New Roman"/>
                <w:sz w:val="28"/>
                <w:szCs w:val="28"/>
              </w:rPr>
              <w:t>-</w:t>
            </w:r>
            <w:r w:rsidRPr="00142677">
              <w:rPr>
                <w:rFonts w:ascii="Times New Roman" w:hAnsi="Times New Roman" w:cs="Times New Roman"/>
                <w:sz w:val="28"/>
                <w:szCs w:val="28"/>
                <w:lang w:val="kk-KZ"/>
              </w:rPr>
              <w:t xml:space="preserve"> высота неровностей профиля по десяти точкам, </w:t>
            </w:r>
            <w:proofErr w:type="gramStart"/>
            <w:r w:rsidRPr="00142677">
              <w:rPr>
                <w:rFonts w:ascii="Times New Roman" w:hAnsi="Times New Roman" w:cs="Times New Roman"/>
                <w:sz w:val="28"/>
                <w:szCs w:val="28"/>
                <w:lang w:val="kk-KZ"/>
              </w:rPr>
              <w:t>мкм</w:t>
            </w:r>
            <w:proofErr w:type="gramEnd"/>
            <w:r w:rsidRPr="00142677">
              <w:rPr>
                <w:rFonts w:ascii="Times New Roman" w:hAnsi="Times New Roman" w:cs="Times New Roman"/>
                <w:sz w:val="28"/>
                <w:szCs w:val="28"/>
              </w:rPr>
              <w:t>;</w:t>
            </w:r>
          </w:p>
        </w:tc>
      </w:tr>
      <w:tr w:rsidR="00142677" w:rsidRPr="00142677" w14:paraId="10BF9B68" w14:textId="77777777" w:rsidTr="006B54E9">
        <w:tc>
          <w:tcPr>
            <w:tcW w:w="1050" w:type="dxa"/>
          </w:tcPr>
          <w:p w14:paraId="7EC3BFCF" w14:textId="77777777" w:rsidR="00C80E94" w:rsidRPr="00142677" w:rsidRDefault="00C80E94" w:rsidP="005057A7">
            <w:pPr>
              <w:rPr>
                <w:rFonts w:ascii="Times New Roman" w:hAnsi="Times New Roman" w:cs="Times New Roman"/>
                <w:sz w:val="28"/>
                <w:szCs w:val="28"/>
              </w:rPr>
            </w:pPr>
            <w:r w:rsidRPr="00142677">
              <w:rPr>
                <w:rFonts w:ascii="Times New Roman" w:hAnsi="Times New Roman" w:cs="Times New Roman"/>
                <w:sz w:val="28"/>
                <w:szCs w:val="28"/>
              </w:rPr>
              <w:t>Rq</w:t>
            </w:r>
          </w:p>
        </w:tc>
        <w:tc>
          <w:tcPr>
            <w:tcW w:w="8804" w:type="dxa"/>
          </w:tcPr>
          <w:p w14:paraId="36A2706B" w14:textId="6A66BFA9" w:rsidR="00C80E94" w:rsidRPr="00142677" w:rsidRDefault="00F061A7" w:rsidP="005057A7">
            <w:pPr>
              <w:jc w:val="both"/>
              <w:rPr>
                <w:rFonts w:ascii="Times New Roman" w:hAnsi="Times New Roman" w:cs="Times New Roman"/>
                <w:sz w:val="28"/>
                <w:szCs w:val="28"/>
              </w:rPr>
            </w:pPr>
            <w:r w:rsidRPr="00142677">
              <w:rPr>
                <w:rFonts w:ascii="Times New Roman" w:hAnsi="Times New Roman" w:cs="Times New Roman"/>
                <w:sz w:val="28"/>
                <w:szCs w:val="28"/>
              </w:rPr>
              <w:t xml:space="preserve">- параметр среднеквадратичной шероховатости, </w:t>
            </w:r>
            <w:proofErr w:type="gramStart"/>
            <w:r w:rsidRPr="00142677">
              <w:rPr>
                <w:rFonts w:ascii="Times New Roman" w:hAnsi="Times New Roman" w:cs="Times New Roman"/>
                <w:sz w:val="28"/>
                <w:szCs w:val="28"/>
              </w:rPr>
              <w:t>мкм</w:t>
            </w:r>
            <w:proofErr w:type="gramEnd"/>
            <w:r w:rsidRPr="00142677">
              <w:rPr>
                <w:rFonts w:ascii="Times New Roman" w:hAnsi="Times New Roman" w:cs="Times New Roman"/>
                <w:sz w:val="28"/>
                <w:szCs w:val="28"/>
              </w:rPr>
              <w:t>;</w:t>
            </w:r>
          </w:p>
        </w:tc>
      </w:tr>
      <w:tr w:rsidR="00142677" w:rsidRPr="00142677" w14:paraId="471FA0AD" w14:textId="77777777" w:rsidTr="006B54E9">
        <w:tc>
          <w:tcPr>
            <w:tcW w:w="1050" w:type="dxa"/>
          </w:tcPr>
          <w:p w14:paraId="21B992CA" w14:textId="77777777" w:rsidR="000E5DFF" w:rsidRPr="00142677" w:rsidRDefault="00FB13A5" w:rsidP="005057A7">
            <w:pPr>
              <w:rPr>
                <w:rFonts w:ascii="Times New Roman" w:hAnsi="Times New Roman" w:cs="Times New Roman"/>
                <w:sz w:val="28"/>
                <w:szCs w:val="28"/>
              </w:rPr>
            </w:pPr>
            <w:r w:rsidRPr="00142677">
              <w:rPr>
                <w:rFonts w:ascii="Times New Roman" w:hAnsi="Times New Roman" w:cs="Times New Roman"/>
                <w:sz w:val="28"/>
                <w:szCs w:val="28"/>
              </w:rPr>
              <w:t>ПСТМ</w:t>
            </w:r>
          </w:p>
        </w:tc>
        <w:tc>
          <w:tcPr>
            <w:tcW w:w="8804" w:type="dxa"/>
          </w:tcPr>
          <w:p w14:paraId="67411716" w14:textId="77777777" w:rsidR="000E5DFF" w:rsidRPr="00142677" w:rsidRDefault="00FB13A5" w:rsidP="005057A7">
            <w:pPr>
              <w:jc w:val="both"/>
              <w:rPr>
                <w:rFonts w:ascii="Times New Roman" w:hAnsi="Times New Roman" w:cs="Times New Roman"/>
                <w:sz w:val="28"/>
                <w:szCs w:val="28"/>
              </w:rPr>
            </w:pPr>
            <w:r w:rsidRPr="00142677">
              <w:rPr>
                <w:rFonts w:ascii="Times New Roman" w:hAnsi="Times New Roman" w:cs="Times New Roman"/>
                <w:sz w:val="28"/>
                <w:szCs w:val="28"/>
              </w:rPr>
              <w:t xml:space="preserve">- </w:t>
            </w:r>
            <w:r w:rsidR="00552B5E" w:rsidRPr="00142677">
              <w:rPr>
                <w:rFonts w:ascii="Times New Roman" w:hAnsi="Times New Roman" w:cs="Times New Roman"/>
                <w:sz w:val="28"/>
                <w:szCs w:val="28"/>
              </w:rPr>
              <w:t>п</w:t>
            </w:r>
            <w:r w:rsidRPr="00142677">
              <w:rPr>
                <w:rFonts w:ascii="Times New Roman" w:hAnsi="Times New Roman" w:cs="Times New Roman"/>
                <w:sz w:val="28"/>
                <w:szCs w:val="28"/>
              </w:rPr>
              <w:t>оликристаллические сверхтвёрдые материалы</w:t>
            </w:r>
            <w:r w:rsidR="00570E33" w:rsidRPr="00142677">
              <w:rPr>
                <w:rFonts w:ascii="Times New Roman" w:hAnsi="Times New Roman" w:cs="Times New Roman"/>
                <w:sz w:val="28"/>
                <w:szCs w:val="28"/>
              </w:rPr>
              <w:t>;</w:t>
            </w:r>
          </w:p>
        </w:tc>
      </w:tr>
      <w:tr w:rsidR="00142677" w:rsidRPr="00142677" w14:paraId="7BB14DEF" w14:textId="77777777" w:rsidTr="006B54E9">
        <w:tc>
          <w:tcPr>
            <w:tcW w:w="1050" w:type="dxa"/>
          </w:tcPr>
          <w:p w14:paraId="2363E617" w14:textId="77777777" w:rsidR="000E5DFF" w:rsidRPr="00142677" w:rsidRDefault="00552B5E" w:rsidP="005057A7">
            <w:pPr>
              <w:rPr>
                <w:rFonts w:ascii="Times New Roman" w:hAnsi="Times New Roman" w:cs="Times New Roman"/>
                <w:sz w:val="28"/>
                <w:szCs w:val="28"/>
              </w:rPr>
            </w:pPr>
            <w:r w:rsidRPr="00142677">
              <w:rPr>
                <w:rFonts w:ascii="Times New Roman" w:hAnsi="Times New Roman" w:cs="Times New Roman"/>
                <w:sz w:val="28"/>
                <w:szCs w:val="28"/>
              </w:rPr>
              <w:t>КНБ</w:t>
            </w:r>
          </w:p>
        </w:tc>
        <w:tc>
          <w:tcPr>
            <w:tcW w:w="8804" w:type="dxa"/>
          </w:tcPr>
          <w:p w14:paraId="4A7EC0A5" w14:textId="77777777" w:rsidR="000E5DFF" w:rsidRPr="00142677" w:rsidRDefault="00552B5E" w:rsidP="005057A7">
            <w:pPr>
              <w:jc w:val="both"/>
              <w:rPr>
                <w:rFonts w:ascii="Times New Roman" w:hAnsi="Times New Roman" w:cs="Times New Roman"/>
                <w:sz w:val="28"/>
                <w:szCs w:val="28"/>
              </w:rPr>
            </w:pPr>
            <w:r w:rsidRPr="00142677">
              <w:rPr>
                <w:rFonts w:ascii="Times New Roman" w:hAnsi="Times New Roman" w:cs="Times New Roman"/>
                <w:sz w:val="28"/>
                <w:szCs w:val="28"/>
              </w:rPr>
              <w:t>- кубический нитрид бора</w:t>
            </w:r>
            <w:r w:rsidR="00570E33" w:rsidRPr="00142677">
              <w:rPr>
                <w:rFonts w:ascii="Times New Roman" w:hAnsi="Times New Roman" w:cs="Times New Roman"/>
                <w:sz w:val="28"/>
                <w:szCs w:val="28"/>
              </w:rPr>
              <w:t>;</w:t>
            </w:r>
          </w:p>
        </w:tc>
      </w:tr>
      <w:tr w:rsidR="00142677" w:rsidRPr="00142677" w14:paraId="36AFAEB1" w14:textId="77777777" w:rsidTr="006B54E9">
        <w:tc>
          <w:tcPr>
            <w:tcW w:w="1050" w:type="dxa"/>
          </w:tcPr>
          <w:p w14:paraId="5C07BB6A" w14:textId="77777777" w:rsidR="00AC1FAA" w:rsidRPr="00142677" w:rsidRDefault="00AC1FAA" w:rsidP="005057A7">
            <w:pPr>
              <w:rPr>
                <w:rFonts w:ascii="Times New Roman" w:hAnsi="Times New Roman" w:cs="Times New Roman"/>
                <w:sz w:val="28"/>
                <w:szCs w:val="28"/>
              </w:rPr>
            </w:pPr>
            <w:r w:rsidRPr="00142677">
              <w:rPr>
                <w:rFonts w:ascii="Times New Roman" w:hAnsi="Times New Roman" w:cs="Times New Roman"/>
                <w:sz w:val="28"/>
                <w:szCs w:val="28"/>
              </w:rPr>
              <w:t>PCBN</w:t>
            </w:r>
          </w:p>
        </w:tc>
        <w:tc>
          <w:tcPr>
            <w:tcW w:w="8804" w:type="dxa"/>
          </w:tcPr>
          <w:p w14:paraId="2FADB96F" w14:textId="77777777" w:rsidR="00AC1FAA" w:rsidRPr="00142677" w:rsidRDefault="00AC1FAA" w:rsidP="005057A7">
            <w:pPr>
              <w:jc w:val="both"/>
              <w:rPr>
                <w:rFonts w:ascii="Times New Roman" w:hAnsi="Times New Roman" w:cs="Times New Roman"/>
                <w:sz w:val="28"/>
                <w:szCs w:val="28"/>
              </w:rPr>
            </w:pPr>
            <w:r w:rsidRPr="00142677">
              <w:rPr>
                <w:rFonts w:ascii="Times New Roman" w:hAnsi="Times New Roman" w:cs="Times New Roman"/>
                <w:sz w:val="28"/>
                <w:szCs w:val="28"/>
              </w:rPr>
              <w:t>- пиролитический кубический нитрид бора</w:t>
            </w:r>
            <w:r w:rsidR="00570E33" w:rsidRPr="00142677">
              <w:rPr>
                <w:rFonts w:ascii="Times New Roman" w:hAnsi="Times New Roman" w:cs="Times New Roman"/>
                <w:sz w:val="28"/>
                <w:szCs w:val="28"/>
              </w:rPr>
              <w:t>;</w:t>
            </w:r>
          </w:p>
        </w:tc>
      </w:tr>
      <w:tr w:rsidR="00142677" w:rsidRPr="00142677" w14:paraId="3ACC2ABB" w14:textId="77777777" w:rsidTr="006B54E9">
        <w:tc>
          <w:tcPr>
            <w:tcW w:w="1050" w:type="dxa"/>
          </w:tcPr>
          <w:p w14:paraId="0CCD8E33" w14:textId="77777777" w:rsidR="00AC1FAA" w:rsidRPr="00142677" w:rsidRDefault="00B76210" w:rsidP="005057A7">
            <w:pPr>
              <w:rPr>
                <w:rFonts w:ascii="Times New Roman" w:hAnsi="Times New Roman" w:cs="Times New Roman"/>
                <w:sz w:val="28"/>
                <w:szCs w:val="28"/>
              </w:rPr>
            </w:pPr>
            <w:r w:rsidRPr="00142677">
              <w:rPr>
                <w:rFonts w:ascii="Times New Roman" w:hAnsi="Times New Roman" w:cs="Times New Roman"/>
                <w:sz w:val="28"/>
                <w:szCs w:val="28"/>
              </w:rPr>
              <w:t>РСК</w:t>
            </w:r>
          </w:p>
        </w:tc>
        <w:tc>
          <w:tcPr>
            <w:tcW w:w="8804" w:type="dxa"/>
          </w:tcPr>
          <w:p w14:paraId="44D50275" w14:textId="77777777" w:rsidR="00AC1FAA" w:rsidRPr="00142677" w:rsidRDefault="00B76210" w:rsidP="005057A7">
            <w:pPr>
              <w:jc w:val="both"/>
              <w:rPr>
                <w:rFonts w:ascii="Times New Roman" w:hAnsi="Times New Roman" w:cs="Times New Roman"/>
                <w:sz w:val="28"/>
                <w:szCs w:val="28"/>
              </w:rPr>
            </w:pPr>
            <w:r w:rsidRPr="00142677">
              <w:rPr>
                <w:rFonts w:ascii="Times New Roman" w:hAnsi="Times New Roman" w:cs="Times New Roman"/>
                <w:sz w:val="28"/>
                <w:szCs w:val="28"/>
              </w:rPr>
              <w:t>- резец самовращающейся режущей кромкой</w:t>
            </w:r>
            <w:r w:rsidR="00570E33" w:rsidRPr="00142677">
              <w:rPr>
                <w:rFonts w:ascii="Times New Roman" w:hAnsi="Times New Roman" w:cs="Times New Roman"/>
                <w:sz w:val="28"/>
                <w:szCs w:val="28"/>
              </w:rPr>
              <w:t>;</w:t>
            </w:r>
          </w:p>
        </w:tc>
      </w:tr>
      <w:tr w:rsidR="00142677" w:rsidRPr="00142677" w14:paraId="6812B03F" w14:textId="77777777" w:rsidTr="006B54E9">
        <w:tc>
          <w:tcPr>
            <w:tcW w:w="1050" w:type="dxa"/>
          </w:tcPr>
          <w:p w14:paraId="459014CF" w14:textId="77777777" w:rsidR="000E5DFF" w:rsidRPr="00142677" w:rsidRDefault="003E2D5E" w:rsidP="005057A7">
            <w:pPr>
              <w:rPr>
                <w:rFonts w:ascii="Times New Roman" w:hAnsi="Times New Roman" w:cs="Times New Roman"/>
                <w:sz w:val="28"/>
                <w:szCs w:val="28"/>
                <w:vertAlign w:val="subscript"/>
              </w:rPr>
            </w:pPr>
            <w:r w:rsidRPr="00142677">
              <w:rPr>
                <w:rFonts w:ascii="Times New Roman" w:hAnsi="Times New Roman" w:cs="Times New Roman"/>
                <w:sz w:val="28"/>
                <w:szCs w:val="28"/>
              </w:rPr>
              <w:t>γ</w:t>
            </w:r>
            <w:r w:rsidR="00BD239F" w:rsidRPr="00142677">
              <w:rPr>
                <w:rFonts w:ascii="Times New Roman" w:hAnsi="Times New Roman" w:cs="Times New Roman"/>
                <w:sz w:val="28"/>
                <w:szCs w:val="28"/>
              </w:rPr>
              <w:t>, γ</w:t>
            </w:r>
            <w:r w:rsidR="00BD239F" w:rsidRPr="00142677">
              <w:rPr>
                <w:rFonts w:ascii="Times New Roman" w:hAnsi="Times New Roman" w:cs="Times New Roman"/>
                <w:sz w:val="28"/>
                <w:szCs w:val="28"/>
                <w:vertAlign w:val="subscript"/>
              </w:rPr>
              <w:t>1</w:t>
            </w:r>
          </w:p>
        </w:tc>
        <w:tc>
          <w:tcPr>
            <w:tcW w:w="8804" w:type="dxa"/>
          </w:tcPr>
          <w:p w14:paraId="437B30FA" w14:textId="77777777" w:rsidR="000E5DFF" w:rsidRPr="00142677" w:rsidRDefault="003E2D5E" w:rsidP="005057A7">
            <w:pPr>
              <w:jc w:val="both"/>
              <w:rPr>
                <w:rFonts w:ascii="Times New Roman" w:hAnsi="Times New Roman" w:cs="Times New Roman"/>
                <w:sz w:val="28"/>
                <w:szCs w:val="28"/>
              </w:rPr>
            </w:pPr>
            <w:r w:rsidRPr="00142677">
              <w:rPr>
                <w:rFonts w:ascii="Times New Roman" w:hAnsi="Times New Roman" w:cs="Times New Roman"/>
                <w:sz w:val="28"/>
                <w:szCs w:val="28"/>
              </w:rPr>
              <w:t>- передний угол</w:t>
            </w:r>
            <w:r w:rsidR="00BD239F" w:rsidRPr="00142677">
              <w:rPr>
                <w:rFonts w:ascii="Times New Roman" w:hAnsi="Times New Roman" w:cs="Times New Roman"/>
                <w:sz w:val="28"/>
                <w:szCs w:val="28"/>
              </w:rPr>
              <w:t xml:space="preserve"> в главной и вспомогательной секущих плоскостях;</w:t>
            </w:r>
          </w:p>
        </w:tc>
      </w:tr>
      <w:tr w:rsidR="00142677" w:rsidRPr="00142677" w14:paraId="6A116A7E" w14:textId="77777777" w:rsidTr="006B54E9">
        <w:tc>
          <w:tcPr>
            <w:tcW w:w="1050" w:type="dxa"/>
          </w:tcPr>
          <w:p w14:paraId="30006164" w14:textId="77777777" w:rsidR="000E5DFF" w:rsidRPr="00142677" w:rsidRDefault="003E2D5E" w:rsidP="005057A7">
            <w:pPr>
              <w:rPr>
                <w:rFonts w:ascii="Times New Roman" w:hAnsi="Times New Roman" w:cs="Times New Roman"/>
                <w:sz w:val="28"/>
                <w:szCs w:val="28"/>
                <w:vertAlign w:val="subscript"/>
              </w:rPr>
            </w:pPr>
            <w:r w:rsidRPr="00142677">
              <w:rPr>
                <w:rFonts w:ascii="Times New Roman" w:hAnsi="Times New Roman" w:cs="Times New Roman"/>
                <w:sz w:val="28"/>
                <w:szCs w:val="28"/>
              </w:rPr>
              <w:t>α</w:t>
            </w:r>
            <w:r w:rsidR="00BD239F" w:rsidRPr="00142677">
              <w:rPr>
                <w:rFonts w:ascii="Times New Roman" w:hAnsi="Times New Roman" w:cs="Times New Roman"/>
                <w:sz w:val="28"/>
                <w:szCs w:val="28"/>
              </w:rPr>
              <w:t>, α</w:t>
            </w:r>
            <w:r w:rsidR="00BD239F" w:rsidRPr="00142677">
              <w:rPr>
                <w:rFonts w:ascii="Times New Roman" w:hAnsi="Times New Roman" w:cs="Times New Roman"/>
                <w:sz w:val="28"/>
                <w:szCs w:val="28"/>
                <w:vertAlign w:val="subscript"/>
              </w:rPr>
              <w:t>1</w:t>
            </w:r>
          </w:p>
        </w:tc>
        <w:tc>
          <w:tcPr>
            <w:tcW w:w="8804" w:type="dxa"/>
          </w:tcPr>
          <w:p w14:paraId="19A50083" w14:textId="77777777" w:rsidR="000E5DFF" w:rsidRPr="00142677" w:rsidRDefault="003E2D5E" w:rsidP="005057A7">
            <w:pPr>
              <w:jc w:val="both"/>
              <w:rPr>
                <w:rFonts w:ascii="Times New Roman" w:hAnsi="Times New Roman" w:cs="Times New Roman"/>
                <w:sz w:val="28"/>
                <w:szCs w:val="28"/>
              </w:rPr>
            </w:pPr>
            <w:r w:rsidRPr="00142677">
              <w:rPr>
                <w:rFonts w:ascii="Times New Roman" w:hAnsi="Times New Roman" w:cs="Times New Roman"/>
                <w:sz w:val="28"/>
                <w:szCs w:val="28"/>
              </w:rPr>
              <w:t xml:space="preserve">- задний угол </w:t>
            </w:r>
            <w:r w:rsidR="00BD239F" w:rsidRPr="00142677">
              <w:rPr>
                <w:rFonts w:ascii="Times New Roman" w:hAnsi="Times New Roman" w:cs="Times New Roman"/>
                <w:sz w:val="28"/>
                <w:szCs w:val="28"/>
              </w:rPr>
              <w:t>в главной и вспомогательной секущих плоскостях;</w:t>
            </w:r>
          </w:p>
        </w:tc>
      </w:tr>
      <w:tr w:rsidR="00142677" w:rsidRPr="00142677" w14:paraId="0B3DC6ED" w14:textId="77777777" w:rsidTr="006B54E9">
        <w:tc>
          <w:tcPr>
            <w:tcW w:w="1050" w:type="dxa"/>
          </w:tcPr>
          <w:p w14:paraId="392F59DC" w14:textId="77777777" w:rsidR="000E5DFF" w:rsidRPr="00142677" w:rsidRDefault="003E2D5E" w:rsidP="005057A7">
            <w:pPr>
              <w:rPr>
                <w:rFonts w:ascii="Times New Roman" w:hAnsi="Times New Roman" w:cs="Times New Roman"/>
                <w:sz w:val="28"/>
                <w:szCs w:val="28"/>
              </w:rPr>
            </w:pPr>
            <w:r w:rsidRPr="00142677">
              <w:rPr>
                <w:rFonts w:ascii="Times New Roman" w:hAnsi="Times New Roman" w:cs="Times New Roman"/>
                <w:sz w:val="28"/>
                <w:szCs w:val="28"/>
              </w:rPr>
              <w:t>ε</w:t>
            </w:r>
          </w:p>
        </w:tc>
        <w:tc>
          <w:tcPr>
            <w:tcW w:w="8804" w:type="dxa"/>
          </w:tcPr>
          <w:p w14:paraId="689730F3" w14:textId="77777777" w:rsidR="000E5DFF" w:rsidRPr="00142677" w:rsidRDefault="003E2D5E" w:rsidP="005057A7">
            <w:pPr>
              <w:jc w:val="both"/>
              <w:rPr>
                <w:rFonts w:ascii="Times New Roman" w:hAnsi="Times New Roman" w:cs="Times New Roman"/>
                <w:sz w:val="28"/>
                <w:szCs w:val="28"/>
              </w:rPr>
            </w:pPr>
            <w:r w:rsidRPr="00142677">
              <w:rPr>
                <w:rFonts w:ascii="Times New Roman" w:hAnsi="Times New Roman" w:cs="Times New Roman"/>
                <w:sz w:val="28"/>
                <w:szCs w:val="28"/>
              </w:rPr>
              <w:t>- угол при вершине</w:t>
            </w:r>
            <w:r w:rsidR="00BD239F" w:rsidRPr="00142677">
              <w:rPr>
                <w:rFonts w:ascii="Times New Roman" w:hAnsi="Times New Roman" w:cs="Times New Roman"/>
                <w:sz w:val="28"/>
                <w:szCs w:val="28"/>
              </w:rPr>
              <w:t>;</w:t>
            </w:r>
          </w:p>
        </w:tc>
      </w:tr>
      <w:tr w:rsidR="00142677" w:rsidRPr="00142677" w14:paraId="5BA5D314" w14:textId="77777777" w:rsidTr="006B54E9">
        <w:tc>
          <w:tcPr>
            <w:tcW w:w="1050" w:type="dxa"/>
          </w:tcPr>
          <w:p w14:paraId="5C05341C" w14:textId="77777777" w:rsidR="000E5DFF" w:rsidRPr="00142677" w:rsidRDefault="003E2D5E" w:rsidP="005057A7">
            <w:pPr>
              <w:rPr>
                <w:rFonts w:ascii="Times New Roman" w:hAnsi="Times New Roman" w:cs="Times New Roman"/>
                <w:sz w:val="28"/>
                <w:szCs w:val="28"/>
              </w:rPr>
            </w:pPr>
            <w:r w:rsidRPr="00142677">
              <w:rPr>
                <w:rFonts w:ascii="Times New Roman" w:hAnsi="Times New Roman" w:cs="Times New Roman"/>
                <w:sz w:val="28"/>
                <w:szCs w:val="28"/>
              </w:rPr>
              <w:t>β</w:t>
            </w:r>
          </w:p>
        </w:tc>
        <w:tc>
          <w:tcPr>
            <w:tcW w:w="8804" w:type="dxa"/>
          </w:tcPr>
          <w:p w14:paraId="4EACF0FC" w14:textId="77777777" w:rsidR="000E5DFF" w:rsidRPr="00142677" w:rsidRDefault="003E2D5E" w:rsidP="005057A7">
            <w:pPr>
              <w:jc w:val="both"/>
              <w:rPr>
                <w:rFonts w:ascii="Times New Roman" w:hAnsi="Times New Roman" w:cs="Times New Roman"/>
                <w:sz w:val="28"/>
                <w:szCs w:val="28"/>
              </w:rPr>
            </w:pPr>
            <w:r w:rsidRPr="00142677">
              <w:rPr>
                <w:rFonts w:ascii="Times New Roman" w:hAnsi="Times New Roman" w:cs="Times New Roman"/>
                <w:sz w:val="28"/>
                <w:szCs w:val="28"/>
              </w:rPr>
              <w:t>- угол заострения</w:t>
            </w:r>
            <w:r w:rsidR="00BD239F" w:rsidRPr="00142677">
              <w:rPr>
                <w:rFonts w:ascii="Times New Roman" w:hAnsi="Times New Roman" w:cs="Times New Roman"/>
                <w:sz w:val="28"/>
                <w:szCs w:val="28"/>
              </w:rPr>
              <w:t>;</w:t>
            </w:r>
          </w:p>
        </w:tc>
      </w:tr>
      <w:tr w:rsidR="00142677" w:rsidRPr="00142677" w14:paraId="102065F2" w14:textId="77777777" w:rsidTr="006B54E9">
        <w:tc>
          <w:tcPr>
            <w:tcW w:w="1050" w:type="dxa"/>
          </w:tcPr>
          <w:p w14:paraId="039F96D0" w14:textId="77777777" w:rsidR="000E5DFF" w:rsidRPr="00142677" w:rsidRDefault="003E2D5E" w:rsidP="005057A7">
            <w:pPr>
              <w:rPr>
                <w:rFonts w:ascii="Times New Roman" w:hAnsi="Times New Roman" w:cs="Times New Roman"/>
                <w:sz w:val="28"/>
                <w:szCs w:val="28"/>
              </w:rPr>
            </w:pPr>
            <w:r w:rsidRPr="00142677">
              <w:rPr>
                <w:rFonts w:ascii="Times New Roman" w:hAnsi="Times New Roman" w:cs="Times New Roman"/>
                <w:sz w:val="28"/>
                <w:szCs w:val="28"/>
              </w:rPr>
              <w:t>δ</w:t>
            </w:r>
          </w:p>
        </w:tc>
        <w:tc>
          <w:tcPr>
            <w:tcW w:w="8804" w:type="dxa"/>
          </w:tcPr>
          <w:p w14:paraId="1C69564C" w14:textId="77777777" w:rsidR="000E5DFF" w:rsidRPr="00142677" w:rsidRDefault="003E2D5E" w:rsidP="005057A7">
            <w:pPr>
              <w:jc w:val="both"/>
              <w:rPr>
                <w:rFonts w:ascii="Times New Roman" w:hAnsi="Times New Roman" w:cs="Times New Roman"/>
                <w:sz w:val="28"/>
                <w:szCs w:val="28"/>
              </w:rPr>
            </w:pPr>
            <w:r w:rsidRPr="00142677">
              <w:rPr>
                <w:rFonts w:ascii="Times New Roman" w:hAnsi="Times New Roman" w:cs="Times New Roman"/>
                <w:sz w:val="28"/>
                <w:szCs w:val="28"/>
              </w:rPr>
              <w:t>- угол резания</w:t>
            </w:r>
            <w:r w:rsidR="00BD239F" w:rsidRPr="00142677">
              <w:rPr>
                <w:rFonts w:ascii="Times New Roman" w:hAnsi="Times New Roman" w:cs="Times New Roman"/>
                <w:sz w:val="28"/>
                <w:szCs w:val="28"/>
              </w:rPr>
              <w:t>;</w:t>
            </w:r>
          </w:p>
        </w:tc>
      </w:tr>
      <w:tr w:rsidR="00142677" w:rsidRPr="00142677" w14:paraId="787C92A6" w14:textId="77777777" w:rsidTr="006B54E9">
        <w:tc>
          <w:tcPr>
            <w:tcW w:w="1050" w:type="dxa"/>
          </w:tcPr>
          <w:p w14:paraId="45F3C191" w14:textId="77777777" w:rsidR="000E5DFF" w:rsidRPr="00142677" w:rsidRDefault="003E2D5E" w:rsidP="005057A7">
            <w:pPr>
              <w:rPr>
                <w:rFonts w:ascii="Times New Roman" w:hAnsi="Times New Roman" w:cs="Times New Roman"/>
                <w:sz w:val="28"/>
                <w:szCs w:val="28"/>
                <w:vertAlign w:val="subscript"/>
              </w:rPr>
            </w:pPr>
            <w:r w:rsidRPr="00142677">
              <w:rPr>
                <w:rFonts w:ascii="Times New Roman" w:hAnsi="Times New Roman" w:cs="Times New Roman"/>
                <w:sz w:val="28"/>
                <w:szCs w:val="28"/>
              </w:rPr>
              <w:t>φ, φ</w:t>
            </w:r>
            <w:r w:rsidRPr="00142677">
              <w:rPr>
                <w:rFonts w:ascii="Times New Roman" w:hAnsi="Times New Roman" w:cs="Times New Roman"/>
                <w:sz w:val="28"/>
                <w:szCs w:val="28"/>
                <w:vertAlign w:val="subscript"/>
              </w:rPr>
              <w:t>1</w:t>
            </w:r>
          </w:p>
        </w:tc>
        <w:tc>
          <w:tcPr>
            <w:tcW w:w="8804" w:type="dxa"/>
          </w:tcPr>
          <w:p w14:paraId="3355AA8C" w14:textId="77777777" w:rsidR="000E5DFF" w:rsidRPr="00142677" w:rsidRDefault="003E2D5E" w:rsidP="005057A7">
            <w:pPr>
              <w:jc w:val="both"/>
              <w:rPr>
                <w:rFonts w:ascii="Times New Roman" w:hAnsi="Times New Roman" w:cs="Times New Roman"/>
                <w:sz w:val="28"/>
                <w:szCs w:val="28"/>
              </w:rPr>
            </w:pPr>
            <w:r w:rsidRPr="00142677">
              <w:rPr>
                <w:rFonts w:ascii="Times New Roman" w:hAnsi="Times New Roman" w:cs="Times New Roman"/>
                <w:sz w:val="28"/>
                <w:szCs w:val="28"/>
              </w:rPr>
              <w:t>- главный и вспомогательный углы в плане</w:t>
            </w:r>
            <w:r w:rsidR="00BD239F" w:rsidRPr="00142677">
              <w:rPr>
                <w:rFonts w:ascii="Times New Roman" w:hAnsi="Times New Roman" w:cs="Times New Roman"/>
                <w:sz w:val="28"/>
                <w:szCs w:val="28"/>
              </w:rPr>
              <w:t>;</w:t>
            </w:r>
          </w:p>
        </w:tc>
      </w:tr>
      <w:tr w:rsidR="00142677" w:rsidRPr="00142677" w14:paraId="6DC81A25" w14:textId="77777777" w:rsidTr="006B54E9">
        <w:tc>
          <w:tcPr>
            <w:tcW w:w="1050" w:type="dxa"/>
          </w:tcPr>
          <w:p w14:paraId="5E12E9AE" w14:textId="77777777" w:rsidR="000E5DFF" w:rsidRPr="00142677" w:rsidRDefault="003E2D5E" w:rsidP="005057A7">
            <w:pPr>
              <w:rPr>
                <w:rFonts w:ascii="Times New Roman" w:hAnsi="Times New Roman" w:cs="Times New Roman"/>
                <w:sz w:val="28"/>
                <w:szCs w:val="28"/>
              </w:rPr>
            </w:pPr>
            <w:r w:rsidRPr="00142677">
              <w:rPr>
                <w:rFonts w:ascii="Times New Roman" w:hAnsi="Times New Roman" w:cs="Times New Roman"/>
                <w:sz w:val="28"/>
                <w:szCs w:val="28"/>
              </w:rPr>
              <w:t>λ</w:t>
            </w:r>
            <w:r w:rsidR="009B4C76" w:rsidRPr="00142677">
              <w:rPr>
                <w:rFonts w:ascii="Times New Roman" w:hAnsi="Times New Roman" w:cs="Times New Roman"/>
                <w:sz w:val="28"/>
                <w:szCs w:val="28"/>
              </w:rPr>
              <w:t xml:space="preserve"> (λ</w:t>
            </w:r>
            <w:r w:rsidR="009B4C76" w:rsidRPr="00142677">
              <w:rPr>
                <w:rFonts w:ascii="Times New Roman" w:hAnsi="Times New Roman" w:cs="Times New Roman"/>
                <w:sz w:val="28"/>
                <w:szCs w:val="28"/>
                <w:vertAlign w:val="subscript"/>
              </w:rPr>
              <w:t>s</w:t>
            </w:r>
            <w:r w:rsidR="009B4C76" w:rsidRPr="00142677">
              <w:rPr>
                <w:rFonts w:ascii="Times New Roman" w:hAnsi="Times New Roman" w:cs="Times New Roman"/>
                <w:sz w:val="28"/>
                <w:szCs w:val="28"/>
              </w:rPr>
              <w:t>)</w:t>
            </w:r>
          </w:p>
        </w:tc>
        <w:tc>
          <w:tcPr>
            <w:tcW w:w="8804" w:type="dxa"/>
          </w:tcPr>
          <w:p w14:paraId="169BB053" w14:textId="77777777" w:rsidR="000E5DFF" w:rsidRPr="00142677" w:rsidRDefault="003E2D5E" w:rsidP="005057A7">
            <w:pPr>
              <w:jc w:val="both"/>
              <w:rPr>
                <w:rFonts w:ascii="Times New Roman" w:hAnsi="Times New Roman" w:cs="Times New Roman"/>
                <w:sz w:val="28"/>
                <w:szCs w:val="28"/>
              </w:rPr>
            </w:pPr>
            <w:r w:rsidRPr="00142677">
              <w:rPr>
                <w:rFonts w:ascii="Times New Roman" w:hAnsi="Times New Roman" w:cs="Times New Roman"/>
                <w:sz w:val="28"/>
                <w:szCs w:val="28"/>
              </w:rPr>
              <w:t>- угол наклона режущей кромки</w:t>
            </w:r>
            <w:r w:rsidR="009B4C76" w:rsidRPr="00142677">
              <w:rPr>
                <w:rFonts w:ascii="Times New Roman" w:hAnsi="Times New Roman" w:cs="Times New Roman"/>
                <w:sz w:val="28"/>
                <w:szCs w:val="28"/>
              </w:rPr>
              <w:t xml:space="preserve"> (при рассмотрении зарубежных источников)</w:t>
            </w:r>
            <w:r w:rsidR="00BD239F" w:rsidRPr="00142677">
              <w:rPr>
                <w:rFonts w:ascii="Times New Roman" w:hAnsi="Times New Roman" w:cs="Times New Roman"/>
                <w:sz w:val="28"/>
                <w:szCs w:val="28"/>
              </w:rPr>
              <w:t>;</w:t>
            </w:r>
          </w:p>
        </w:tc>
      </w:tr>
      <w:tr w:rsidR="00142677" w:rsidRPr="00142677" w14:paraId="23108742" w14:textId="77777777" w:rsidTr="006B54E9">
        <w:tc>
          <w:tcPr>
            <w:tcW w:w="1050" w:type="dxa"/>
          </w:tcPr>
          <w:p w14:paraId="309FEDE9" w14:textId="77777777" w:rsidR="007830F6" w:rsidRPr="00142677" w:rsidRDefault="00756BA8" w:rsidP="005057A7">
            <w:pPr>
              <w:rPr>
                <w:rFonts w:ascii="Times New Roman" w:hAnsi="Times New Roman" w:cs="Times New Roman"/>
                <w:sz w:val="28"/>
                <w:szCs w:val="28"/>
              </w:rPr>
            </w:pPr>
            <m:oMathPara>
              <m:oMathParaPr>
                <m:jc m:val="left"/>
              </m:oMathParaP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ε</m:t>
                    </m:r>
                  </m:sub>
                </m:sSub>
              </m:oMath>
            </m:oMathPara>
          </w:p>
        </w:tc>
        <w:tc>
          <w:tcPr>
            <w:tcW w:w="8804" w:type="dxa"/>
          </w:tcPr>
          <w:p w14:paraId="0276CFDA" w14:textId="77777777" w:rsidR="007830F6" w:rsidRPr="00142677" w:rsidRDefault="007830F6" w:rsidP="005057A7">
            <w:pPr>
              <w:jc w:val="both"/>
              <w:rPr>
                <w:rFonts w:ascii="Times New Roman" w:hAnsi="Times New Roman" w:cs="Times New Roman"/>
                <w:sz w:val="28"/>
                <w:szCs w:val="28"/>
              </w:rPr>
            </w:pPr>
            <w:r w:rsidRPr="00142677">
              <w:rPr>
                <w:rFonts w:ascii="Times New Roman" w:hAnsi="Times New Roman" w:cs="Times New Roman"/>
                <w:sz w:val="28"/>
                <w:szCs w:val="28"/>
              </w:rPr>
              <w:t>- радиус при вершине</w:t>
            </w:r>
            <w:r w:rsidR="009B4C76" w:rsidRPr="00142677">
              <w:rPr>
                <w:rFonts w:ascii="Times New Roman" w:hAnsi="Times New Roman" w:cs="Times New Roman"/>
                <w:sz w:val="28"/>
                <w:szCs w:val="28"/>
              </w:rPr>
              <w:t xml:space="preserve"> </w:t>
            </w:r>
          </w:p>
        </w:tc>
      </w:tr>
      <w:tr w:rsidR="00142677" w:rsidRPr="00142677" w14:paraId="51156012" w14:textId="77777777" w:rsidTr="006B54E9">
        <w:tc>
          <w:tcPr>
            <w:tcW w:w="1050" w:type="dxa"/>
          </w:tcPr>
          <w:p w14:paraId="4C21B722" w14:textId="77777777" w:rsidR="00DE16F5" w:rsidRPr="00142677" w:rsidRDefault="00DE16F5" w:rsidP="005057A7">
            <w:pPr>
              <w:rPr>
                <w:rFonts w:ascii="Times New Roman" w:hAnsi="Times New Roman" w:cs="Times New Roman"/>
                <w:sz w:val="28"/>
                <w:szCs w:val="28"/>
              </w:rPr>
            </w:pPr>
            <w:r w:rsidRPr="00142677">
              <w:rPr>
                <w:rFonts w:ascii="Times New Roman" w:hAnsi="Times New Roman" w:cs="Times New Roman"/>
                <w:sz w:val="28"/>
                <w:szCs w:val="28"/>
              </w:rPr>
              <w:t>t</w:t>
            </w:r>
            <w:r w:rsidR="009B4C76" w:rsidRPr="00142677">
              <w:rPr>
                <w:rFonts w:ascii="Times New Roman" w:hAnsi="Times New Roman" w:cs="Times New Roman"/>
                <w:sz w:val="28"/>
                <w:szCs w:val="28"/>
              </w:rPr>
              <w:t xml:space="preserve"> (а)</w:t>
            </w:r>
          </w:p>
        </w:tc>
        <w:tc>
          <w:tcPr>
            <w:tcW w:w="8804" w:type="dxa"/>
          </w:tcPr>
          <w:p w14:paraId="447B811F" w14:textId="77777777" w:rsidR="00DE16F5" w:rsidRPr="00142677" w:rsidRDefault="00DE16F5" w:rsidP="005057A7">
            <w:pPr>
              <w:jc w:val="both"/>
              <w:rPr>
                <w:rFonts w:ascii="Times New Roman" w:hAnsi="Times New Roman" w:cs="Times New Roman"/>
                <w:sz w:val="28"/>
                <w:szCs w:val="28"/>
              </w:rPr>
            </w:pPr>
            <w:r w:rsidRPr="00142677">
              <w:rPr>
                <w:rFonts w:ascii="Times New Roman" w:hAnsi="Times New Roman" w:cs="Times New Roman"/>
                <w:sz w:val="28"/>
                <w:szCs w:val="28"/>
              </w:rPr>
              <w:t>- глубина резания</w:t>
            </w:r>
            <w:r w:rsidR="009B4C76" w:rsidRPr="00142677">
              <w:rPr>
                <w:rFonts w:ascii="Times New Roman" w:hAnsi="Times New Roman" w:cs="Times New Roman"/>
                <w:sz w:val="28"/>
                <w:szCs w:val="28"/>
              </w:rPr>
              <w:t xml:space="preserve"> (при рассмотрении зарубежных источников);</w:t>
            </w:r>
          </w:p>
        </w:tc>
      </w:tr>
      <w:tr w:rsidR="00142677" w:rsidRPr="00142677" w14:paraId="6BC6F2DA" w14:textId="77777777" w:rsidTr="006B54E9">
        <w:tc>
          <w:tcPr>
            <w:tcW w:w="1050" w:type="dxa"/>
          </w:tcPr>
          <w:p w14:paraId="3C137C43" w14:textId="77777777" w:rsidR="00DE16F5" w:rsidRPr="00142677" w:rsidRDefault="00DE16F5" w:rsidP="005057A7">
            <w:pPr>
              <w:rPr>
                <w:rFonts w:ascii="Times New Roman" w:hAnsi="Times New Roman" w:cs="Times New Roman"/>
                <w:sz w:val="28"/>
                <w:szCs w:val="28"/>
              </w:rPr>
            </w:pPr>
            <w:r w:rsidRPr="00142677">
              <w:rPr>
                <w:rFonts w:ascii="Times New Roman" w:hAnsi="Times New Roman" w:cs="Times New Roman"/>
                <w:sz w:val="28"/>
                <w:szCs w:val="28"/>
              </w:rPr>
              <w:lastRenderedPageBreak/>
              <w:t>s</w:t>
            </w:r>
            <w:r w:rsidR="009B4C76" w:rsidRPr="00142677">
              <w:rPr>
                <w:rFonts w:ascii="Times New Roman" w:hAnsi="Times New Roman" w:cs="Times New Roman"/>
                <w:sz w:val="28"/>
                <w:szCs w:val="28"/>
              </w:rPr>
              <w:t xml:space="preserve"> (f)</w:t>
            </w:r>
          </w:p>
        </w:tc>
        <w:tc>
          <w:tcPr>
            <w:tcW w:w="8804" w:type="dxa"/>
          </w:tcPr>
          <w:p w14:paraId="5292FB7E" w14:textId="77777777" w:rsidR="00DE16F5" w:rsidRPr="00142677" w:rsidRDefault="00DE16F5" w:rsidP="005057A7">
            <w:pPr>
              <w:jc w:val="both"/>
              <w:rPr>
                <w:rFonts w:ascii="Times New Roman" w:hAnsi="Times New Roman" w:cs="Times New Roman"/>
                <w:sz w:val="28"/>
                <w:szCs w:val="28"/>
              </w:rPr>
            </w:pPr>
            <w:r w:rsidRPr="00142677">
              <w:rPr>
                <w:rFonts w:ascii="Times New Roman" w:hAnsi="Times New Roman" w:cs="Times New Roman"/>
                <w:sz w:val="28"/>
                <w:szCs w:val="28"/>
              </w:rPr>
              <w:t>- подача резания</w:t>
            </w:r>
            <w:r w:rsidR="0039508A" w:rsidRPr="00142677">
              <w:rPr>
                <w:rFonts w:ascii="Times New Roman" w:hAnsi="Times New Roman" w:cs="Times New Roman"/>
                <w:sz w:val="28"/>
                <w:szCs w:val="28"/>
              </w:rPr>
              <w:t xml:space="preserve"> (при рассмотрении зарубежных источников);</w:t>
            </w:r>
          </w:p>
        </w:tc>
      </w:tr>
      <w:tr w:rsidR="00142677" w:rsidRPr="00142677" w14:paraId="7E8BEEF8" w14:textId="77777777" w:rsidTr="006B54E9">
        <w:tc>
          <w:tcPr>
            <w:tcW w:w="1050" w:type="dxa"/>
          </w:tcPr>
          <w:p w14:paraId="4A5F8C7B" w14:textId="77777777" w:rsidR="00DE16F5" w:rsidRPr="00142677" w:rsidRDefault="00756BA8" w:rsidP="005057A7">
            <w:pPr>
              <w:rPr>
                <w:rFonts w:ascii="Times New Roman" w:hAnsi="Times New Roman" w:cs="Times New Roman"/>
                <w:sz w:val="28"/>
                <w:szCs w:val="28"/>
              </w:rPr>
            </w:pPr>
            <m:oMathPara>
              <m:oMathParaPr>
                <m:jc m:val="left"/>
              </m:oMathParaPr>
              <m:oMath>
                <m:sSub>
                  <m:sSubPr>
                    <m:ctrlPr>
                      <w:rPr>
                        <w:rFonts w:ascii="Cambria Math" w:hAnsi="Cambria Math" w:cs="Times New Roman"/>
                        <w:i/>
                        <w:sz w:val="28"/>
                        <w:szCs w:val="28"/>
                      </w:rPr>
                    </m:ctrlPr>
                  </m:sSubPr>
                  <m:e>
                    <m:r>
                      <w:rPr>
                        <w:rFonts w:ascii="Cambria Math" w:hAnsi="Cambria Math" w:cs="Times New Roman"/>
                        <w:sz w:val="28"/>
                        <w:szCs w:val="28"/>
                      </w:rPr>
                      <m:t>ϑ</m:t>
                    </m:r>
                  </m:e>
                  <m:sub>
                    <m:r>
                      <w:rPr>
                        <w:rFonts w:ascii="Cambria Math" w:hAnsi="Cambria Math" w:cs="Times New Roman"/>
                        <w:sz w:val="28"/>
                        <w:szCs w:val="28"/>
                      </w:rPr>
                      <m:t>р</m:t>
                    </m:r>
                  </m:sub>
                </m:sSub>
              </m:oMath>
            </m:oMathPara>
          </w:p>
        </w:tc>
        <w:tc>
          <w:tcPr>
            <w:tcW w:w="8804" w:type="dxa"/>
          </w:tcPr>
          <w:p w14:paraId="4E9D2B1E" w14:textId="77777777" w:rsidR="00DE16F5" w:rsidRPr="00142677" w:rsidRDefault="00DE16F5" w:rsidP="005057A7">
            <w:pPr>
              <w:jc w:val="both"/>
              <w:rPr>
                <w:rFonts w:ascii="Times New Roman" w:hAnsi="Times New Roman" w:cs="Times New Roman"/>
                <w:sz w:val="28"/>
                <w:szCs w:val="28"/>
              </w:rPr>
            </w:pPr>
            <w:r w:rsidRPr="00142677">
              <w:rPr>
                <w:rFonts w:ascii="Times New Roman" w:hAnsi="Times New Roman" w:cs="Times New Roman"/>
                <w:sz w:val="28"/>
                <w:szCs w:val="28"/>
              </w:rPr>
              <w:t>- скорость резания</w:t>
            </w:r>
            <w:r w:rsidR="00570E33" w:rsidRPr="00142677">
              <w:rPr>
                <w:rFonts w:ascii="Times New Roman" w:hAnsi="Times New Roman" w:cs="Times New Roman"/>
                <w:sz w:val="28"/>
                <w:szCs w:val="28"/>
              </w:rPr>
              <w:t>;</w:t>
            </w:r>
          </w:p>
        </w:tc>
      </w:tr>
      <w:tr w:rsidR="00142677" w:rsidRPr="00142677" w14:paraId="335DF271" w14:textId="77777777" w:rsidTr="006B54E9">
        <w:tc>
          <w:tcPr>
            <w:tcW w:w="1050" w:type="dxa"/>
          </w:tcPr>
          <w:p w14:paraId="595B8E76" w14:textId="77777777" w:rsidR="00DE16F5" w:rsidRPr="00142677" w:rsidRDefault="00DE16F5" w:rsidP="005057A7">
            <w:pPr>
              <w:rPr>
                <w:rFonts w:ascii="Times New Roman" w:hAnsi="Times New Roman" w:cs="Times New Roman"/>
                <w:sz w:val="28"/>
                <w:szCs w:val="28"/>
              </w:rPr>
            </w:pPr>
            <w:r w:rsidRPr="00142677">
              <w:rPr>
                <w:rFonts w:ascii="Times New Roman" w:hAnsi="Times New Roman" w:cs="Times New Roman"/>
                <w:sz w:val="28"/>
                <w:szCs w:val="28"/>
              </w:rPr>
              <w:t>n</w:t>
            </w:r>
          </w:p>
        </w:tc>
        <w:tc>
          <w:tcPr>
            <w:tcW w:w="8804" w:type="dxa"/>
          </w:tcPr>
          <w:p w14:paraId="28753423" w14:textId="77777777" w:rsidR="00DE16F5" w:rsidRPr="00142677" w:rsidRDefault="00DE16F5" w:rsidP="005057A7">
            <w:pPr>
              <w:jc w:val="both"/>
              <w:rPr>
                <w:rFonts w:ascii="Times New Roman" w:hAnsi="Times New Roman" w:cs="Times New Roman"/>
                <w:sz w:val="28"/>
                <w:szCs w:val="28"/>
              </w:rPr>
            </w:pPr>
            <w:r w:rsidRPr="00142677">
              <w:rPr>
                <w:rFonts w:ascii="Times New Roman" w:hAnsi="Times New Roman" w:cs="Times New Roman"/>
                <w:sz w:val="28"/>
                <w:szCs w:val="28"/>
              </w:rPr>
              <w:t>- частота вращения</w:t>
            </w:r>
            <w:r w:rsidR="00570E33" w:rsidRPr="00142677">
              <w:rPr>
                <w:rFonts w:ascii="Times New Roman" w:hAnsi="Times New Roman" w:cs="Times New Roman"/>
                <w:sz w:val="28"/>
                <w:szCs w:val="28"/>
              </w:rPr>
              <w:t>;</w:t>
            </w:r>
          </w:p>
        </w:tc>
      </w:tr>
      <w:tr w:rsidR="00142677" w:rsidRPr="00142677" w14:paraId="581DCF00" w14:textId="77777777" w:rsidTr="006B54E9">
        <w:tc>
          <w:tcPr>
            <w:tcW w:w="1050" w:type="dxa"/>
          </w:tcPr>
          <w:p w14:paraId="362A96B8" w14:textId="421AADB5" w:rsidR="00DE16F5" w:rsidRPr="00142677" w:rsidRDefault="00756BA8" w:rsidP="005057A7">
            <w:pPr>
              <w:rPr>
                <w:rFonts w:ascii="Times New Roman" w:hAnsi="Times New Roman" w:cs="Times New Roman"/>
                <w:sz w:val="28"/>
                <w:szCs w:val="28"/>
              </w:rPr>
            </w:pPr>
            <m:oMath>
              <m:sSub>
                <m:sSubPr>
                  <m:ctrlPr>
                    <w:rPr>
                      <w:rFonts w:ascii="Cambria Math" w:hAnsi="Cambria Math" w:cs="Times New Roman"/>
                      <w:i/>
                      <w:kern w:val="24"/>
                      <w:sz w:val="28"/>
                      <w:szCs w:val="28"/>
                    </w:rPr>
                  </m:ctrlPr>
                </m:sSubPr>
                <m:e>
                  <m:r>
                    <w:rPr>
                      <w:rFonts w:ascii="Cambria Math" w:hAnsi="Cambria Math" w:cs="Times New Roman"/>
                      <w:kern w:val="24"/>
                      <w:sz w:val="28"/>
                      <w:szCs w:val="28"/>
                    </w:rPr>
                    <m:t>l</m:t>
                  </m:r>
                </m:e>
                <m:sub>
                  <m:r>
                    <w:rPr>
                      <w:rFonts w:ascii="Cambria Math" w:hAnsi="Cambria Math" w:cs="Times New Roman"/>
                      <w:kern w:val="24"/>
                      <w:sz w:val="28"/>
                      <w:szCs w:val="28"/>
                    </w:rPr>
                    <m:t>з</m:t>
                  </m:r>
                </m:sub>
              </m:sSub>
            </m:oMath>
            <w:r w:rsidR="006A0698" w:rsidRPr="00142677">
              <w:rPr>
                <w:rFonts w:ascii="Times New Roman" w:eastAsiaTheme="minorEastAsia" w:hAnsi="Times New Roman" w:cs="Times New Roman"/>
                <w:kern w:val="24"/>
                <w:sz w:val="28"/>
                <w:szCs w:val="28"/>
              </w:rPr>
              <w:t xml:space="preserve"> </w:t>
            </w:r>
          </w:p>
        </w:tc>
        <w:tc>
          <w:tcPr>
            <w:tcW w:w="8804" w:type="dxa"/>
          </w:tcPr>
          <w:p w14:paraId="1AE4D721" w14:textId="59B0AFB2" w:rsidR="00DE16F5" w:rsidRPr="00142677" w:rsidRDefault="00C80E94" w:rsidP="005057A7">
            <w:pPr>
              <w:jc w:val="both"/>
              <w:rPr>
                <w:rFonts w:ascii="Times New Roman" w:hAnsi="Times New Roman" w:cs="Times New Roman"/>
                <w:sz w:val="28"/>
                <w:szCs w:val="28"/>
              </w:rPr>
            </w:pPr>
            <w:r w:rsidRPr="00142677">
              <w:rPr>
                <w:rFonts w:ascii="Times New Roman" w:hAnsi="Times New Roman" w:cs="Times New Roman"/>
                <w:sz w:val="28"/>
                <w:szCs w:val="28"/>
              </w:rPr>
              <w:t xml:space="preserve">- длина </w:t>
            </w:r>
            <w:r w:rsidR="00F061A7" w:rsidRPr="00142677">
              <w:rPr>
                <w:rFonts w:ascii="Times New Roman" w:hAnsi="Times New Roman" w:cs="Times New Roman"/>
                <w:sz w:val="28"/>
                <w:szCs w:val="28"/>
              </w:rPr>
              <w:t>заготовки;</w:t>
            </w:r>
          </w:p>
        </w:tc>
      </w:tr>
      <w:tr w:rsidR="00142677" w:rsidRPr="00142677" w14:paraId="0308BD44" w14:textId="77777777" w:rsidTr="006B54E9">
        <w:tc>
          <w:tcPr>
            <w:tcW w:w="1050" w:type="dxa"/>
          </w:tcPr>
          <w:p w14:paraId="0A9B0DD1" w14:textId="7BB3CDDB" w:rsidR="00DE16F5" w:rsidRPr="00142677" w:rsidRDefault="00756BA8" w:rsidP="005057A7">
            <w:pPr>
              <w:rPr>
                <w:rFonts w:ascii="Times New Roman" w:hAnsi="Times New Roman" w:cs="Times New Roman"/>
                <w:sz w:val="28"/>
                <w:szCs w:val="28"/>
              </w:rPr>
            </w:pPr>
            <m:oMath>
              <m:sSub>
                <m:sSubPr>
                  <m:ctrlPr>
                    <w:rPr>
                      <w:rStyle w:val="mord"/>
                      <w:rFonts w:ascii="Cambria Math" w:hAnsi="Cambria Math" w:cs="Times New Roman"/>
                      <w:b/>
                      <w:bCs/>
                      <w:i/>
                    </w:rPr>
                  </m:ctrlPr>
                </m:sSubPr>
                <m:e>
                  <m:r>
                    <m:rPr>
                      <m:sty m:val="bi"/>
                    </m:rPr>
                    <w:rPr>
                      <w:rStyle w:val="mord"/>
                      <w:rFonts w:ascii="Cambria Math" w:hAnsi="Cambria Math" w:cs="Times New Roman"/>
                    </w:rPr>
                    <m:t>Δ</m:t>
                  </m:r>
                </m:e>
                <m:sub>
                  <m:r>
                    <m:rPr>
                      <m:sty m:val="bi"/>
                    </m:rPr>
                    <w:rPr>
                      <w:rStyle w:val="mord"/>
                      <w:rFonts w:ascii="Cambria Math" w:hAnsi="Cambria Math" w:cs="Times New Roman"/>
                    </w:rPr>
                    <m:t>d</m:t>
                  </m:r>
                </m:sub>
              </m:sSub>
            </m:oMath>
            <w:r w:rsidR="00F061A7" w:rsidRPr="00142677">
              <w:rPr>
                <w:rStyle w:val="mord"/>
                <w:rFonts w:ascii="Times New Roman" w:eastAsiaTheme="minorEastAsia" w:hAnsi="Times New Roman" w:cs="Times New Roman"/>
                <w:b/>
                <w:bCs/>
              </w:rPr>
              <w:t xml:space="preserve"> </w:t>
            </w:r>
          </w:p>
        </w:tc>
        <w:tc>
          <w:tcPr>
            <w:tcW w:w="8804" w:type="dxa"/>
          </w:tcPr>
          <w:p w14:paraId="796DC418" w14:textId="6A513347" w:rsidR="00DE16F5" w:rsidRPr="00142677" w:rsidRDefault="00F061A7" w:rsidP="005057A7">
            <w:pPr>
              <w:jc w:val="both"/>
              <w:rPr>
                <w:rFonts w:ascii="Times New Roman" w:hAnsi="Times New Roman" w:cs="Times New Roman"/>
                <w:sz w:val="28"/>
                <w:szCs w:val="28"/>
              </w:rPr>
            </w:pPr>
            <w:r w:rsidRPr="00142677">
              <w:rPr>
                <w:rFonts w:ascii="Times New Roman" w:hAnsi="Times New Roman" w:cs="Times New Roman"/>
                <w:sz w:val="28"/>
                <w:szCs w:val="28"/>
              </w:rPr>
              <w:t xml:space="preserve">- </w:t>
            </w:r>
            <w:r w:rsidR="00EB179C" w:rsidRPr="00142677">
              <w:rPr>
                <w:rFonts w:ascii="Times New Roman" w:hAnsi="Times New Roman" w:cs="Times New Roman"/>
                <w:sz w:val="28"/>
                <w:szCs w:val="28"/>
              </w:rPr>
              <w:t>размах размеров по диаметру</w:t>
            </w:r>
            <w:r w:rsidRPr="00142677">
              <w:rPr>
                <w:rFonts w:ascii="Times New Roman" w:hAnsi="Times New Roman" w:cs="Times New Roman"/>
                <w:sz w:val="28"/>
                <w:szCs w:val="28"/>
              </w:rPr>
              <w:t>;</w:t>
            </w:r>
          </w:p>
        </w:tc>
      </w:tr>
      <w:tr w:rsidR="00142677" w:rsidRPr="00142677" w14:paraId="67350C9C" w14:textId="77777777" w:rsidTr="006B54E9">
        <w:tc>
          <w:tcPr>
            <w:tcW w:w="1050" w:type="dxa"/>
          </w:tcPr>
          <w:p w14:paraId="01518697" w14:textId="60822434" w:rsidR="00DE16F5" w:rsidRPr="00142677" w:rsidRDefault="00756BA8" w:rsidP="005057A7">
            <w:pPr>
              <w:rPr>
                <w:rFonts w:ascii="Times New Roman" w:hAnsi="Times New Roman" w:cs="Times New Roman"/>
                <w:sz w:val="28"/>
                <w:szCs w:val="28"/>
              </w:rPr>
            </w:pPr>
            <m:oMath>
              <m:sSub>
                <m:sSubPr>
                  <m:ctrlPr>
                    <w:rPr>
                      <w:rStyle w:val="mord"/>
                      <w:rFonts w:ascii="Cambria Math" w:hAnsi="Cambria Math" w:cs="Times New Roman"/>
                      <w:b/>
                      <w:bCs/>
                      <w:i/>
                    </w:rPr>
                  </m:ctrlPr>
                </m:sSubPr>
                <m:e>
                  <m:r>
                    <m:rPr>
                      <m:sty m:val="bi"/>
                    </m:rPr>
                    <w:rPr>
                      <w:rStyle w:val="mord"/>
                      <w:rFonts w:ascii="Cambria Math" w:hAnsi="Cambria Math" w:cs="Times New Roman"/>
                    </w:rPr>
                    <m:t>Δ</m:t>
                  </m:r>
                </m:e>
                <m:sub>
                  <m:r>
                    <m:rPr>
                      <m:sty m:val="bi"/>
                    </m:rPr>
                    <w:rPr>
                      <w:rStyle w:val="mord"/>
                      <w:rFonts w:ascii="Cambria Math" w:hAnsi="Cambria Math" w:cs="Times New Roman"/>
                    </w:rPr>
                    <m:t>биен</m:t>
                  </m:r>
                </m:sub>
              </m:sSub>
            </m:oMath>
            <w:r w:rsidR="00F061A7" w:rsidRPr="00142677">
              <w:rPr>
                <w:rStyle w:val="mord"/>
                <w:rFonts w:ascii="Times New Roman" w:eastAsiaTheme="minorEastAsia" w:hAnsi="Times New Roman" w:cs="Times New Roman"/>
                <w:b/>
                <w:bCs/>
              </w:rPr>
              <w:t xml:space="preserve"> </w:t>
            </w:r>
          </w:p>
        </w:tc>
        <w:tc>
          <w:tcPr>
            <w:tcW w:w="8804" w:type="dxa"/>
          </w:tcPr>
          <w:p w14:paraId="2FA4FAC4" w14:textId="48290F0C" w:rsidR="00DE16F5" w:rsidRPr="00142677" w:rsidRDefault="00F061A7" w:rsidP="005057A7">
            <w:pPr>
              <w:jc w:val="both"/>
              <w:rPr>
                <w:rFonts w:ascii="Times New Roman" w:hAnsi="Times New Roman" w:cs="Times New Roman"/>
                <w:sz w:val="28"/>
                <w:szCs w:val="28"/>
              </w:rPr>
            </w:pPr>
            <w:r w:rsidRPr="00142677">
              <w:rPr>
                <w:rFonts w:ascii="Times New Roman" w:hAnsi="Times New Roman" w:cs="Times New Roman"/>
                <w:sz w:val="28"/>
                <w:szCs w:val="28"/>
              </w:rPr>
              <w:t xml:space="preserve">- </w:t>
            </w:r>
            <w:r w:rsidR="00EB179C" w:rsidRPr="00142677">
              <w:rPr>
                <w:rFonts w:ascii="Times New Roman" w:hAnsi="Times New Roman" w:cs="Times New Roman"/>
                <w:sz w:val="28"/>
                <w:szCs w:val="28"/>
              </w:rPr>
              <w:t>радиальное биение</w:t>
            </w:r>
            <w:r w:rsidRPr="00142677">
              <w:rPr>
                <w:rFonts w:ascii="Times New Roman" w:hAnsi="Times New Roman" w:cs="Times New Roman"/>
                <w:sz w:val="28"/>
                <w:szCs w:val="28"/>
              </w:rPr>
              <w:t>;</w:t>
            </w:r>
          </w:p>
        </w:tc>
      </w:tr>
      <w:tr w:rsidR="00142677" w:rsidRPr="00142677" w14:paraId="120EB80F" w14:textId="77777777" w:rsidTr="006B54E9">
        <w:tc>
          <w:tcPr>
            <w:tcW w:w="1050" w:type="dxa"/>
          </w:tcPr>
          <w:p w14:paraId="79319A71" w14:textId="723E7101" w:rsidR="00DE16F5" w:rsidRPr="00142677" w:rsidRDefault="00756BA8" w:rsidP="005057A7">
            <w:pPr>
              <w:rPr>
                <w:rFonts w:ascii="Times New Roman" w:hAnsi="Times New Roman" w:cs="Times New Roman"/>
                <w:sz w:val="28"/>
                <w:szCs w:val="28"/>
              </w:rPr>
            </w:pPr>
            <m:oMath>
              <m:sSub>
                <m:sSubPr>
                  <m:ctrlPr>
                    <w:rPr>
                      <w:rStyle w:val="mord"/>
                      <w:rFonts w:ascii="Cambria Math" w:hAnsi="Cambria Math" w:cs="Times New Roman"/>
                      <w:b/>
                      <w:bCs/>
                      <w:i/>
                    </w:rPr>
                  </m:ctrlPr>
                </m:sSubPr>
                <m:e>
                  <m:r>
                    <m:rPr>
                      <m:sty m:val="bi"/>
                    </m:rPr>
                    <w:rPr>
                      <w:rStyle w:val="mord"/>
                      <w:rFonts w:ascii="Cambria Math" w:hAnsi="Cambria Math" w:cs="Times New Roman"/>
                    </w:rPr>
                    <m:t>Δ</m:t>
                  </m:r>
                </m:e>
                <m:sub>
                  <m:r>
                    <m:rPr>
                      <m:sty m:val="bi"/>
                    </m:rPr>
                    <w:rPr>
                      <w:rStyle w:val="mord"/>
                      <w:rFonts w:ascii="Cambria Math" w:hAnsi="Cambria Math" w:cs="Times New Roman"/>
                    </w:rPr>
                    <m:t>проф</m:t>
                  </m:r>
                </m:sub>
              </m:sSub>
            </m:oMath>
            <w:r w:rsidR="00F061A7" w:rsidRPr="00142677">
              <w:rPr>
                <w:rStyle w:val="mord"/>
                <w:rFonts w:ascii="Times New Roman" w:eastAsiaTheme="minorEastAsia" w:hAnsi="Times New Roman" w:cs="Times New Roman"/>
                <w:b/>
                <w:bCs/>
              </w:rPr>
              <w:t xml:space="preserve"> </w:t>
            </w:r>
          </w:p>
        </w:tc>
        <w:tc>
          <w:tcPr>
            <w:tcW w:w="8804" w:type="dxa"/>
          </w:tcPr>
          <w:p w14:paraId="7EFEDA6E" w14:textId="7F7D81C4" w:rsidR="00DE16F5" w:rsidRPr="00142677" w:rsidRDefault="00F061A7" w:rsidP="005057A7">
            <w:pPr>
              <w:jc w:val="both"/>
              <w:rPr>
                <w:rFonts w:ascii="Times New Roman" w:hAnsi="Times New Roman" w:cs="Times New Roman"/>
                <w:sz w:val="28"/>
                <w:szCs w:val="28"/>
              </w:rPr>
            </w:pPr>
            <w:r w:rsidRPr="00142677">
              <w:rPr>
                <w:rFonts w:ascii="Times New Roman" w:hAnsi="Times New Roman" w:cs="Times New Roman"/>
                <w:sz w:val="28"/>
                <w:szCs w:val="28"/>
              </w:rPr>
              <w:t xml:space="preserve">- </w:t>
            </w:r>
            <w:r w:rsidR="00EB179C" w:rsidRPr="00142677">
              <w:rPr>
                <w:rFonts w:ascii="Times New Roman" w:hAnsi="Times New Roman" w:cs="Times New Roman"/>
                <w:sz w:val="28"/>
                <w:szCs w:val="28"/>
              </w:rPr>
              <w:t>отклонение профиля в продольном сечении</w:t>
            </w:r>
          </w:p>
        </w:tc>
      </w:tr>
      <w:tr w:rsidR="00142677" w:rsidRPr="00142677" w14:paraId="4EC53713" w14:textId="77777777" w:rsidTr="006B54E9">
        <w:tc>
          <w:tcPr>
            <w:tcW w:w="1050" w:type="dxa"/>
          </w:tcPr>
          <w:p w14:paraId="59B7C1EF" w14:textId="77777777" w:rsidR="00DE16F5" w:rsidRPr="00142677" w:rsidRDefault="00DE16F5" w:rsidP="005057A7">
            <w:pPr>
              <w:jc w:val="both"/>
              <w:rPr>
                <w:rFonts w:ascii="Times New Roman" w:hAnsi="Times New Roman" w:cs="Times New Roman"/>
                <w:sz w:val="28"/>
                <w:szCs w:val="28"/>
              </w:rPr>
            </w:pPr>
          </w:p>
        </w:tc>
        <w:tc>
          <w:tcPr>
            <w:tcW w:w="8804" w:type="dxa"/>
          </w:tcPr>
          <w:p w14:paraId="7997C749" w14:textId="77777777" w:rsidR="00DE16F5" w:rsidRPr="00142677" w:rsidRDefault="00DE16F5" w:rsidP="005057A7">
            <w:pPr>
              <w:jc w:val="both"/>
              <w:rPr>
                <w:rFonts w:ascii="Times New Roman" w:hAnsi="Times New Roman" w:cs="Times New Roman"/>
                <w:sz w:val="28"/>
                <w:szCs w:val="28"/>
              </w:rPr>
            </w:pPr>
          </w:p>
        </w:tc>
      </w:tr>
      <w:tr w:rsidR="000E5DFF" w:rsidRPr="00142677" w14:paraId="7DF5EB87" w14:textId="77777777" w:rsidTr="006B54E9">
        <w:tc>
          <w:tcPr>
            <w:tcW w:w="1050" w:type="dxa"/>
          </w:tcPr>
          <w:p w14:paraId="7EDEC1F8" w14:textId="77777777" w:rsidR="000E5DFF" w:rsidRPr="00142677" w:rsidRDefault="000E5DFF" w:rsidP="005057A7">
            <w:pPr>
              <w:jc w:val="both"/>
              <w:rPr>
                <w:rFonts w:ascii="Times New Roman" w:hAnsi="Times New Roman" w:cs="Times New Roman"/>
                <w:sz w:val="28"/>
                <w:szCs w:val="28"/>
              </w:rPr>
            </w:pPr>
          </w:p>
        </w:tc>
        <w:tc>
          <w:tcPr>
            <w:tcW w:w="8804" w:type="dxa"/>
          </w:tcPr>
          <w:p w14:paraId="42C440C7" w14:textId="77777777" w:rsidR="000E5DFF" w:rsidRPr="00142677" w:rsidRDefault="000E5DFF" w:rsidP="005057A7">
            <w:pPr>
              <w:jc w:val="both"/>
              <w:rPr>
                <w:rFonts w:ascii="Times New Roman" w:hAnsi="Times New Roman" w:cs="Times New Roman"/>
                <w:sz w:val="28"/>
                <w:szCs w:val="28"/>
              </w:rPr>
            </w:pPr>
          </w:p>
        </w:tc>
      </w:tr>
    </w:tbl>
    <w:p w14:paraId="5E59A70E" w14:textId="77777777" w:rsidR="000E5DFF" w:rsidRPr="00142677" w:rsidRDefault="000E5DFF" w:rsidP="005057A7">
      <w:pPr>
        <w:spacing w:after="0" w:line="240" w:lineRule="auto"/>
        <w:ind w:firstLine="567"/>
        <w:jc w:val="both"/>
        <w:rPr>
          <w:rFonts w:ascii="Times New Roman" w:hAnsi="Times New Roman" w:cs="Times New Roman"/>
          <w:sz w:val="28"/>
          <w:szCs w:val="28"/>
        </w:rPr>
      </w:pPr>
    </w:p>
    <w:p w14:paraId="0A1EA663" w14:textId="59EE20B3" w:rsidR="00CF1136" w:rsidRPr="00142677" w:rsidRDefault="000E5DFF" w:rsidP="005057A7">
      <w:pPr>
        <w:spacing w:after="0" w:line="240" w:lineRule="auto"/>
        <w:jc w:val="center"/>
        <w:rPr>
          <w:rFonts w:ascii="Times New Roman" w:eastAsiaTheme="majorEastAsia" w:hAnsi="Times New Roman" w:cs="Times New Roman"/>
          <w:b/>
          <w:bCs/>
          <w:sz w:val="36"/>
          <w:szCs w:val="28"/>
        </w:rPr>
      </w:pPr>
      <w:r w:rsidRPr="00142677">
        <w:rPr>
          <w:rFonts w:ascii="Times New Roman" w:hAnsi="Times New Roman" w:cs="Times New Roman"/>
        </w:rPr>
        <w:br w:type="page"/>
      </w:r>
      <w:r w:rsidR="005D0CEE" w:rsidRPr="00142677">
        <w:rPr>
          <w:rFonts w:ascii="Times New Roman" w:hAnsi="Times New Roman" w:cs="Times New Roman"/>
          <w:b/>
          <w:sz w:val="28"/>
        </w:rPr>
        <w:lastRenderedPageBreak/>
        <w:t>В</w:t>
      </w:r>
      <w:r w:rsidR="00CF1136" w:rsidRPr="00142677">
        <w:rPr>
          <w:rFonts w:ascii="Times New Roman" w:hAnsi="Times New Roman" w:cs="Times New Roman"/>
          <w:b/>
          <w:sz w:val="28"/>
        </w:rPr>
        <w:t>ВЕДЕНИЕ</w:t>
      </w:r>
    </w:p>
    <w:p w14:paraId="54E1DD49" w14:textId="77777777" w:rsidR="005D0CEE" w:rsidRPr="00142677" w:rsidRDefault="005D0CEE" w:rsidP="005057A7">
      <w:pPr>
        <w:spacing w:after="0" w:line="240" w:lineRule="auto"/>
        <w:ind w:firstLine="567"/>
        <w:jc w:val="center"/>
        <w:rPr>
          <w:rFonts w:ascii="Times New Roman" w:hAnsi="Times New Roman" w:cs="Times New Roman"/>
          <w:b/>
          <w:sz w:val="28"/>
          <w:szCs w:val="28"/>
        </w:rPr>
      </w:pPr>
    </w:p>
    <w:p w14:paraId="77F311A2" w14:textId="77777777" w:rsidR="007F736D" w:rsidRPr="00142677" w:rsidRDefault="007F736D"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b/>
          <w:sz w:val="28"/>
          <w:szCs w:val="28"/>
        </w:rPr>
        <w:t>Актуальность исследования.</w:t>
      </w:r>
      <w:r w:rsidRPr="00142677">
        <w:rPr>
          <w:rFonts w:ascii="Times New Roman" w:hAnsi="Times New Roman" w:cs="Times New Roman"/>
          <w:sz w:val="28"/>
          <w:szCs w:val="28"/>
        </w:rPr>
        <w:t xml:space="preserve"> Современное развитие машиностроения характеризуется стремительным внедрением цифровых и автоматизированных технологий, повышением требований к точности и качеству изделий при одновременном снижении производственных затрат.</w:t>
      </w:r>
      <w:r w:rsidR="001955FF" w:rsidRPr="00142677">
        <w:rPr>
          <w:rFonts w:ascii="Times New Roman" w:hAnsi="Times New Roman" w:cs="Times New Roman"/>
          <w:sz w:val="28"/>
          <w:szCs w:val="28"/>
        </w:rPr>
        <w:t xml:space="preserve"> </w:t>
      </w:r>
      <w:r w:rsidRPr="00142677">
        <w:rPr>
          <w:rFonts w:ascii="Times New Roman" w:hAnsi="Times New Roman" w:cs="Times New Roman"/>
          <w:sz w:val="28"/>
          <w:szCs w:val="28"/>
        </w:rPr>
        <w:t xml:space="preserve">Одним их ключевых направлений </w:t>
      </w:r>
      <w:r w:rsidR="001955FF" w:rsidRPr="00142677">
        <w:rPr>
          <w:rFonts w:ascii="Times New Roman" w:hAnsi="Times New Roman" w:cs="Times New Roman"/>
          <w:sz w:val="28"/>
          <w:szCs w:val="28"/>
        </w:rPr>
        <w:t>технологического</w:t>
      </w:r>
      <w:r w:rsidRPr="00142677">
        <w:rPr>
          <w:rFonts w:ascii="Times New Roman" w:hAnsi="Times New Roman" w:cs="Times New Roman"/>
          <w:sz w:val="28"/>
          <w:szCs w:val="28"/>
        </w:rPr>
        <w:t xml:space="preserve"> прогресса является </w:t>
      </w:r>
      <w:r w:rsidR="001955FF" w:rsidRPr="00142677">
        <w:rPr>
          <w:rFonts w:ascii="Times New Roman" w:hAnsi="Times New Roman" w:cs="Times New Roman"/>
          <w:sz w:val="28"/>
          <w:szCs w:val="28"/>
        </w:rPr>
        <w:t>совершенствование</w:t>
      </w:r>
      <w:r w:rsidRPr="00142677">
        <w:rPr>
          <w:rFonts w:ascii="Times New Roman" w:hAnsi="Times New Roman" w:cs="Times New Roman"/>
          <w:sz w:val="28"/>
          <w:szCs w:val="28"/>
        </w:rPr>
        <w:t xml:space="preserve"> процессов механической обработки, которая по-прежнему </w:t>
      </w:r>
      <w:r w:rsidR="001955FF" w:rsidRPr="00142677">
        <w:rPr>
          <w:rFonts w:ascii="Times New Roman" w:hAnsi="Times New Roman" w:cs="Times New Roman"/>
          <w:sz w:val="28"/>
          <w:szCs w:val="28"/>
        </w:rPr>
        <w:t>является</w:t>
      </w:r>
      <w:r w:rsidRPr="00142677">
        <w:rPr>
          <w:rFonts w:ascii="Times New Roman" w:hAnsi="Times New Roman" w:cs="Times New Roman"/>
          <w:sz w:val="28"/>
          <w:szCs w:val="28"/>
        </w:rPr>
        <w:t xml:space="preserve"> основным способом получения высокоточных поверхностей деталей машин.</w:t>
      </w:r>
    </w:p>
    <w:p w14:paraId="42F86512" w14:textId="77777777" w:rsidR="007F736D" w:rsidRPr="00142677" w:rsidRDefault="007F736D"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Эффективность обработки во много</w:t>
      </w:r>
      <w:r w:rsidR="000E5DFF" w:rsidRPr="00142677">
        <w:rPr>
          <w:rFonts w:ascii="Times New Roman" w:hAnsi="Times New Roman" w:cs="Times New Roman"/>
          <w:sz w:val="28"/>
          <w:szCs w:val="28"/>
        </w:rPr>
        <w:t>м</w:t>
      </w:r>
      <w:r w:rsidRPr="00142677">
        <w:rPr>
          <w:rFonts w:ascii="Times New Roman" w:hAnsi="Times New Roman" w:cs="Times New Roman"/>
          <w:sz w:val="28"/>
          <w:szCs w:val="28"/>
        </w:rPr>
        <w:t xml:space="preserve"> определяется состоянием режущего инструмента. Быстрое изнашивание режущей кромки снижает точность формообразования и приводит к росту себестоимости продукции. Поэтому повышение стойкости инструмента и стабильности процесса резания остается актуальной задачей для современной металлообработки.</w:t>
      </w:r>
    </w:p>
    <w:p w14:paraId="4E4A28B3" w14:textId="77777777" w:rsidR="001955FF" w:rsidRPr="00142677" w:rsidRDefault="007F736D"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Одним из перспективных направлений является </w:t>
      </w:r>
      <w:r w:rsidR="001955FF" w:rsidRPr="00142677">
        <w:rPr>
          <w:rFonts w:ascii="Times New Roman" w:hAnsi="Times New Roman" w:cs="Times New Roman"/>
          <w:sz w:val="28"/>
          <w:szCs w:val="28"/>
        </w:rPr>
        <w:t>ротационная</w:t>
      </w:r>
      <w:r w:rsidRPr="00142677">
        <w:rPr>
          <w:rFonts w:ascii="Times New Roman" w:hAnsi="Times New Roman" w:cs="Times New Roman"/>
          <w:sz w:val="28"/>
          <w:szCs w:val="28"/>
        </w:rPr>
        <w:t xml:space="preserve"> обработка, при </w:t>
      </w:r>
      <w:r w:rsidR="001955FF" w:rsidRPr="00142677">
        <w:rPr>
          <w:rFonts w:ascii="Times New Roman" w:hAnsi="Times New Roman" w:cs="Times New Roman"/>
          <w:sz w:val="28"/>
          <w:szCs w:val="28"/>
        </w:rPr>
        <w:t>которой</w:t>
      </w:r>
      <w:r w:rsidRPr="00142677">
        <w:rPr>
          <w:rFonts w:ascii="Times New Roman" w:hAnsi="Times New Roman" w:cs="Times New Roman"/>
          <w:sz w:val="28"/>
          <w:szCs w:val="28"/>
        </w:rPr>
        <w:t xml:space="preserve"> режущий инструмент или его элементы совершают дополнительное вращательное движение. Такое движение обеспечивает равномерное распределение износа, уменьшение тепловых нагрузок и улучшение точности и качества обработанной поверхности. </w:t>
      </w:r>
    </w:p>
    <w:p w14:paraId="0E08279C" w14:textId="77777777" w:rsidR="007F736D" w:rsidRPr="00142677" w:rsidRDefault="007F736D"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Особый интерес представляют инструменты с </w:t>
      </w:r>
      <w:r w:rsidR="001955FF" w:rsidRPr="00142677">
        <w:rPr>
          <w:rFonts w:ascii="Times New Roman" w:hAnsi="Times New Roman" w:cs="Times New Roman"/>
          <w:sz w:val="28"/>
          <w:szCs w:val="28"/>
        </w:rPr>
        <w:t>самовращающейся</w:t>
      </w:r>
      <w:r w:rsidRPr="00142677">
        <w:rPr>
          <w:rFonts w:ascii="Times New Roman" w:hAnsi="Times New Roman" w:cs="Times New Roman"/>
          <w:sz w:val="28"/>
          <w:szCs w:val="28"/>
        </w:rPr>
        <w:t xml:space="preserve"> режущей кромкой, в которых вращение пластины </w:t>
      </w:r>
      <w:r w:rsidR="001955FF" w:rsidRPr="00142677">
        <w:rPr>
          <w:rFonts w:ascii="Times New Roman" w:hAnsi="Times New Roman" w:cs="Times New Roman"/>
          <w:sz w:val="28"/>
          <w:szCs w:val="28"/>
        </w:rPr>
        <w:t>осуществляется</w:t>
      </w:r>
      <w:r w:rsidRPr="00142677">
        <w:rPr>
          <w:rFonts w:ascii="Times New Roman" w:hAnsi="Times New Roman" w:cs="Times New Roman"/>
          <w:sz w:val="28"/>
          <w:szCs w:val="28"/>
        </w:rPr>
        <w:t xml:space="preserve"> за счет сил трения и резания без внешнего привода. Это решение обеспечивает постоянное обновление режущего участка, снижает неравномерность износа и повышает </w:t>
      </w:r>
      <w:r w:rsidR="001955FF" w:rsidRPr="00142677">
        <w:rPr>
          <w:rFonts w:ascii="Times New Roman" w:hAnsi="Times New Roman" w:cs="Times New Roman"/>
          <w:sz w:val="28"/>
          <w:szCs w:val="28"/>
        </w:rPr>
        <w:t>точность</w:t>
      </w:r>
      <w:r w:rsidRPr="00142677">
        <w:rPr>
          <w:rFonts w:ascii="Times New Roman" w:hAnsi="Times New Roman" w:cs="Times New Roman"/>
          <w:sz w:val="28"/>
          <w:szCs w:val="28"/>
        </w:rPr>
        <w:t xml:space="preserve"> обработки.</w:t>
      </w:r>
    </w:p>
    <w:p w14:paraId="69E43135" w14:textId="7C997FB0" w:rsidR="007F736D" w:rsidRPr="00142677" w:rsidRDefault="007F736D"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Несмотря на очевидные преимущества, применение </w:t>
      </w:r>
      <w:r w:rsidR="001955FF" w:rsidRPr="00142677">
        <w:rPr>
          <w:rFonts w:ascii="Times New Roman" w:hAnsi="Times New Roman" w:cs="Times New Roman"/>
          <w:sz w:val="28"/>
          <w:szCs w:val="28"/>
        </w:rPr>
        <w:t>самовращающихся</w:t>
      </w:r>
      <w:r w:rsidRPr="00142677">
        <w:rPr>
          <w:rFonts w:ascii="Times New Roman" w:hAnsi="Times New Roman" w:cs="Times New Roman"/>
          <w:sz w:val="28"/>
          <w:szCs w:val="28"/>
        </w:rPr>
        <w:t xml:space="preserve"> инструментов в промыш</w:t>
      </w:r>
      <w:r w:rsidR="0049659F" w:rsidRPr="00142677">
        <w:rPr>
          <w:rFonts w:ascii="Times New Roman" w:hAnsi="Times New Roman" w:cs="Times New Roman"/>
          <w:sz w:val="28"/>
          <w:szCs w:val="28"/>
        </w:rPr>
        <w:t xml:space="preserve">ленности </w:t>
      </w:r>
      <w:r w:rsidR="0059557E" w:rsidRPr="00142677">
        <w:rPr>
          <w:rFonts w:ascii="Times New Roman" w:hAnsi="Times New Roman" w:cs="Times New Roman"/>
          <w:sz w:val="28"/>
          <w:szCs w:val="28"/>
        </w:rPr>
        <w:t>остаётся</w:t>
      </w:r>
      <w:r w:rsidR="0049659F" w:rsidRPr="00142677">
        <w:rPr>
          <w:rFonts w:ascii="Times New Roman" w:hAnsi="Times New Roman" w:cs="Times New Roman"/>
          <w:sz w:val="28"/>
          <w:szCs w:val="28"/>
        </w:rPr>
        <w:t xml:space="preserve"> ограниченным, что </w:t>
      </w:r>
      <w:r w:rsidRPr="00142677">
        <w:rPr>
          <w:rFonts w:ascii="Times New Roman" w:hAnsi="Times New Roman" w:cs="Times New Roman"/>
          <w:sz w:val="28"/>
          <w:szCs w:val="28"/>
        </w:rPr>
        <w:t xml:space="preserve">связано с недостаточной изученностью </w:t>
      </w:r>
      <w:r w:rsidR="001955FF" w:rsidRPr="00142677">
        <w:rPr>
          <w:rFonts w:ascii="Times New Roman" w:hAnsi="Times New Roman" w:cs="Times New Roman"/>
          <w:sz w:val="28"/>
          <w:szCs w:val="28"/>
        </w:rPr>
        <w:t>закономерностей</w:t>
      </w:r>
      <w:r w:rsidRPr="00142677">
        <w:rPr>
          <w:rFonts w:ascii="Times New Roman" w:hAnsi="Times New Roman" w:cs="Times New Roman"/>
          <w:sz w:val="28"/>
          <w:szCs w:val="28"/>
        </w:rPr>
        <w:t xml:space="preserve"> процесса резания. Для широкого </w:t>
      </w:r>
      <w:r w:rsidR="001955FF" w:rsidRPr="00142677">
        <w:rPr>
          <w:rFonts w:ascii="Times New Roman" w:hAnsi="Times New Roman" w:cs="Times New Roman"/>
          <w:sz w:val="28"/>
          <w:szCs w:val="28"/>
        </w:rPr>
        <w:t>внедрения</w:t>
      </w:r>
      <w:r w:rsidRPr="00142677">
        <w:rPr>
          <w:rFonts w:ascii="Times New Roman" w:hAnsi="Times New Roman" w:cs="Times New Roman"/>
          <w:sz w:val="28"/>
          <w:szCs w:val="28"/>
        </w:rPr>
        <w:t xml:space="preserve"> таких инструментов необходимы </w:t>
      </w:r>
      <w:r w:rsidR="0059557E" w:rsidRPr="00142677">
        <w:rPr>
          <w:rFonts w:ascii="Times New Roman" w:hAnsi="Times New Roman" w:cs="Times New Roman"/>
          <w:sz w:val="28"/>
          <w:szCs w:val="28"/>
        </w:rPr>
        <w:t>теоретические и экспериментальные исследования,</w:t>
      </w:r>
      <w:r w:rsidRPr="00142677">
        <w:rPr>
          <w:rFonts w:ascii="Times New Roman" w:hAnsi="Times New Roman" w:cs="Times New Roman"/>
          <w:sz w:val="28"/>
          <w:szCs w:val="28"/>
        </w:rPr>
        <w:t xml:space="preserve"> направленные на определение факторов, </w:t>
      </w:r>
      <w:r w:rsidR="001955FF" w:rsidRPr="00142677">
        <w:rPr>
          <w:rFonts w:ascii="Times New Roman" w:hAnsi="Times New Roman" w:cs="Times New Roman"/>
          <w:sz w:val="28"/>
          <w:szCs w:val="28"/>
        </w:rPr>
        <w:t>обеспечивающих</w:t>
      </w:r>
      <w:r w:rsidRPr="00142677">
        <w:rPr>
          <w:rFonts w:ascii="Times New Roman" w:hAnsi="Times New Roman" w:cs="Times New Roman"/>
          <w:sz w:val="28"/>
          <w:szCs w:val="28"/>
        </w:rPr>
        <w:t xml:space="preserve"> стабильность и высокую </w:t>
      </w:r>
      <w:r w:rsidR="001955FF" w:rsidRPr="00142677">
        <w:rPr>
          <w:rFonts w:ascii="Times New Roman" w:hAnsi="Times New Roman" w:cs="Times New Roman"/>
          <w:sz w:val="28"/>
          <w:szCs w:val="28"/>
        </w:rPr>
        <w:t>точность</w:t>
      </w:r>
      <w:r w:rsidRPr="00142677">
        <w:rPr>
          <w:rFonts w:ascii="Times New Roman" w:hAnsi="Times New Roman" w:cs="Times New Roman"/>
          <w:sz w:val="28"/>
          <w:szCs w:val="28"/>
        </w:rPr>
        <w:t xml:space="preserve"> ротационной обработки.</w:t>
      </w:r>
    </w:p>
    <w:p w14:paraId="7240BE87" w14:textId="77777777" w:rsidR="001D66AB" w:rsidRPr="00142677" w:rsidRDefault="001D66A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Проблематика исследования имеет высокую практическую значимость и </w:t>
      </w:r>
      <w:r w:rsidR="001955FF" w:rsidRPr="00142677">
        <w:rPr>
          <w:rFonts w:ascii="Times New Roman" w:hAnsi="Times New Roman" w:cs="Times New Roman"/>
          <w:sz w:val="28"/>
          <w:szCs w:val="28"/>
        </w:rPr>
        <w:t>соответствует</w:t>
      </w:r>
      <w:r w:rsidRPr="00142677">
        <w:rPr>
          <w:rFonts w:ascii="Times New Roman" w:hAnsi="Times New Roman" w:cs="Times New Roman"/>
          <w:sz w:val="28"/>
          <w:szCs w:val="28"/>
        </w:rPr>
        <w:t xml:space="preserve"> приоритетным направлениям Комплексного плана по развитию машиностроительной отрасли Республики Казахстан на 2024-2028 годы, Государственной программы индустриально-инновационного развития (ГПИИР-3) на 2025-2029 годы и стратегическим целям «Казахстан-2050», предусматривающим развитие высокотехнологичных производств и внедрение </w:t>
      </w:r>
      <w:r w:rsidR="001955FF" w:rsidRPr="00142677">
        <w:rPr>
          <w:rFonts w:ascii="Times New Roman" w:hAnsi="Times New Roman" w:cs="Times New Roman"/>
          <w:sz w:val="28"/>
          <w:szCs w:val="28"/>
        </w:rPr>
        <w:t>отечественных</w:t>
      </w:r>
      <w:r w:rsidRPr="00142677">
        <w:rPr>
          <w:rFonts w:ascii="Times New Roman" w:hAnsi="Times New Roman" w:cs="Times New Roman"/>
          <w:sz w:val="28"/>
          <w:szCs w:val="28"/>
        </w:rPr>
        <w:t xml:space="preserve"> инновационных решений.</w:t>
      </w:r>
    </w:p>
    <w:p w14:paraId="38DA400C" w14:textId="77777777" w:rsidR="001D66AB" w:rsidRPr="00142677" w:rsidRDefault="001D66A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Таким образом, </w:t>
      </w:r>
      <w:r w:rsidR="001955FF" w:rsidRPr="00142677">
        <w:rPr>
          <w:rFonts w:ascii="Times New Roman" w:hAnsi="Times New Roman" w:cs="Times New Roman"/>
          <w:sz w:val="28"/>
          <w:szCs w:val="28"/>
        </w:rPr>
        <w:t>исследование</w:t>
      </w:r>
      <w:r w:rsidRPr="00142677">
        <w:rPr>
          <w:rFonts w:ascii="Times New Roman" w:hAnsi="Times New Roman" w:cs="Times New Roman"/>
          <w:sz w:val="28"/>
          <w:szCs w:val="28"/>
        </w:rPr>
        <w:t xml:space="preserve"> точности ротационной обработки инструментом с самовращающейся режущей кромкой является актуальной научной задачей, направленной на повышение эффективности, </w:t>
      </w:r>
      <w:r w:rsidR="001955FF" w:rsidRPr="00142677">
        <w:rPr>
          <w:rFonts w:ascii="Times New Roman" w:hAnsi="Times New Roman" w:cs="Times New Roman"/>
          <w:sz w:val="28"/>
          <w:szCs w:val="28"/>
        </w:rPr>
        <w:t>качества</w:t>
      </w:r>
      <w:r w:rsidRPr="00142677">
        <w:rPr>
          <w:rFonts w:ascii="Times New Roman" w:hAnsi="Times New Roman" w:cs="Times New Roman"/>
          <w:sz w:val="28"/>
          <w:szCs w:val="28"/>
        </w:rPr>
        <w:t xml:space="preserve"> и устойчивости технологических процессов механической обработки.</w:t>
      </w:r>
    </w:p>
    <w:p w14:paraId="27D7E1B4" w14:textId="77777777" w:rsidR="004144C6" w:rsidRPr="00142677" w:rsidRDefault="004144C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b/>
          <w:sz w:val="28"/>
          <w:szCs w:val="28"/>
        </w:rPr>
        <w:t>Объект исследования</w:t>
      </w:r>
      <w:r w:rsidRPr="00142677">
        <w:rPr>
          <w:rFonts w:ascii="Times New Roman" w:hAnsi="Times New Roman" w:cs="Times New Roman"/>
          <w:sz w:val="28"/>
          <w:szCs w:val="28"/>
        </w:rPr>
        <w:t xml:space="preserve"> – процесс ротационной обработки с применением </w:t>
      </w:r>
      <w:r w:rsidR="00C74437" w:rsidRPr="00142677">
        <w:rPr>
          <w:rFonts w:ascii="Times New Roman" w:hAnsi="Times New Roman" w:cs="Times New Roman"/>
          <w:sz w:val="28"/>
          <w:szCs w:val="28"/>
        </w:rPr>
        <w:t>инструмента</w:t>
      </w:r>
      <w:r w:rsidRPr="00142677">
        <w:rPr>
          <w:rFonts w:ascii="Times New Roman" w:hAnsi="Times New Roman" w:cs="Times New Roman"/>
          <w:sz w:val="28"/>
          <w:szCs w:val="28"/>
        </w:rPr>
        <w:t xml:space="preserve"> с самовращающейся режущей кромкой.</w:t>
      </w:r>
    </w:p>
    <w:p w14:paraId="1FFA8BF6" w14:textId="77777777" w:rsidR="004144C6" w:rsidRPr="00142677" w:rsidRDefault="004144C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b/>
          <w:sz w:val="28"/>
          <w:szCs w:val="28"/>
        </w:rPr>
        <w:lastRenderedPageBreak/>
        <w:t>Предмет исследования</w:t>
      </w:r>
      <w:r w:rsidRPr="00142677">
        <w:rPr>
          <w:rFonts w:ascii="Times New Roman" w:hAnsi="Times New Roman" w:cs="Times New Roman"/>
          <w:sz w:val="28"/>
          <w:szCs w:val="28"/>
        </w:rPr>
        <w:t xml:space="preserve"> – </w:t>
      </w:r>
      <w:r w:rsidR="001D66AB" w:rsidRPr="00142677">
        <w:rPr>
          <w:rFonts w:ascii="Times New Roman" w:hAnsi="Times New Roman" w:cs="Times New Roman"/>
          <w:sz w:val="28"/>
          <w:szCs w:val="28"/>
        </w:rPr>
        <w:t>закономерности влияния</w:t>
      </w:r>
      <w:r w:rsidRPr="00142677">
        <w:rPr>
          <w:rFonts w:ascii="Times New Roman" w:hAnsi="Times New Roman" w:cs="Times New Roman"/>
          <w:sz w:val="28"/>
          <w:szCs w:val="28"/>
        </w:rPr>
        <w:t xml:space="preserve"> </w:t>
      </w:r>
      <w:r w:rsidR="00C74437" w:rsidRPr="00142677">
        <w:rPr>
          <w:rFonts w:ascii="Times New Roman" w:hAnsi="Times New Roman" w:cs="Times New Roman"/>
          <w:sz w:val="28"/>
          <w:szCs w:val="28"/>
        </w:rPr>
        <w:t>конструктивных</w:t>
      </w:r>
      <w:r w:rsidRPr="00142677">
        <w:rPr>
          <w:rFonts w:ascii="Times New Roman" w:hAnsi="Times New Roman" w:cs="Times New Roman"/>
          <w:sz w:val="28"/>
          <w:szCs w:val="28"/>
        </w:rPr>
        <w:t xml:space="preserve"> и технологических параметров самовращающегося </w:t>
      </w:r>
      <w:r w:rsidR="00C74437" w:rsidRPr="00142677">
        <w:rPr>
          <w:rFonts w:ascii="Times New Roman" w:hAnsi="Times New Roman" w:cs="Times New Roman"/>
          <w:sz w:val="28"/>
          <w:szCs w:val="28"/>
        </w:rPr>
        <w:t>инструмента</w:t>
      </w:r>
      <w:r w:rsidRPr="00142677">
        <w:rPr>
          <w:rFonts w:ascii="Times New Roman" w:hAnsi="Times New Roman" w:cs="Times New Roman"/>
          <w:sz w:val="28"/>
          <w:szCs w:val="28"/>
        </w:rPr>
        <w:t xml:space="preserve"> на </w:t>
      </w:r>
      <w:r w:rsidR="00C74437" w:rsidRPr="00142677">
        <w:rPr>
          <w:rFonts w:ascii="Times New Roman" w:hAnsi="Times New Roman" w:cs="Times New Roman"/>
          <w:sz w:val="28"/>
          <w:szCs w:val="28"/>
        </w:rPr>
        <w:t>точность</w:t>
      </w:r>
      <w:r w:rsidRPr="00142677">
        <w:rPr>
          <w:rFonts w:ascii="Times New Roman" w:hAnsi="Times New Roman" w:cs="Times New Roman"/>
          <w:sz w:val="28"/>
          <w:szCs w:val="28"/>
        </w:rPr>
        <w:t xml:space="preserve"> </w:t>
      </w:r>
      <w:r w:rsidR="001D66AB" w:rsidRPr="00142677">
        <w:rPr>
          <w:rFonts w:ascii="Times New Roman" w:hAnsi="Times New Roman" w:cs="Times New Roman"/>
          <w:sz w:val="28"/>
          <w:szCs w:val="28"/>
        </w:rPr>
        <w:t>формообразования</w:t>
      </w:r>
      <w:r w:rsidRPr="00142677">
        <w:rPr>
          <w:rFonts w:ascii="Times New Roman" w:hAnsi="Times New Roman" w:cs="Times New Roman"/>
          <w:sz w:val="28"/>
          <w:szCs w:val="28"/>
        </w:rPr>
        <w:t xml:space="preserve"> и качество</w:t>
      </w:r>
      <w:r w:rsidR="00C74437" w:rsidRPr="00142677">
        <w:rPr>
          <w:rFonts w:ascii="Times New Roman" w:hAnsi="Times New Roman" w:cs="Times New Roman"/>
          <w:sz w:val="28"/>
          <w:szCs w:val="28"/>
        </w:rPr>
        <w:t xml:space="preserve"> </w:t>
      </w:r>
      <w:r w:rsidRPr="00142677">
        <w:rPr>
          <w:rFonts w:ascii="Times New Roman" w:hAnsi="Times New Roman" w:cs="Times New Roman"/>
          <w:sz w:val="28"/>
          <w:szCs w:val="28"/>
        </w:rPr>
        <w:t>обработанной поверхности</w:t>
      </w:r>
    </w:p>
    <w:p w14:paraId="69D8207A" w14:textId="6E2CE262" w:rsidR="004144C6" w:rsidRPr="00142677" w:rsidRDefault="004144C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b/>
          <w:sz w:val="28"/>
          <w:szCs w:val="28"/>
        </w:rPr>
        <w:t xml:space="preserve">Цель работы </w:t>
      </w:r>
      <w:r w:rsidRPr="00142677">
        <w:rPr>
          <w:rFonts w:ascii="Times New Roman" w:hAnsi="Times New Roman" w:cs="Times New Roman"/>
          <w:sz w:val="28"/>
          <w:szCs w:val="28"/>
        </w:rPr>
        <w:t xml:space="preserve">– изучение влияния самовращающейся режущей кромки на </w:t>
      </w:r>
      <w:r w:rsidR="00C74437" w:rsidRPr="00142677">
        <w:rPr>
          <w:rFonts w:ascii="Times New Roman" w:hAnsi="Times New Roman" w:cs="Times New Roman"/>
          <w:sz w:val="28"/>
          <w:szCs w:val="28"/>
        </w:rPr>
        <w:t>точность</w:t>
      </w:r>
      <w:r w:rsidRPr="00142677">
        <w:rPr>
          <w:rFonts w:ascii="Times New Roman" w:hAnsi="Times New Roman" w:cs="Times New Roman"/>
          <w:sz w:val="28"/>
          <w:szCs w:val="28"/>
        </w:rPr>
        <w:t xml:space="preserve"> ротационной обработки, а также разработка рекомендаций по оптимизации</w:t>
      </w:r>
      <w:r w:rsidR="001D66AB" w:rsidRPr="00142677">
        <w:rPr>
          <w:rFonts w:ascii="Times New Roman" w:hAnsi="Times New Roman" w:cs="Times New Roman"/>
          <w:sz w:val="28"/>
          <w:szCs w:val="28"/>
        </w:rPr>
        <w:t xml:space="preserve"> конструктивных параметров и</w:t>
      </w:r>
      <w:r w:rsidRPr="00142677">
        <w:rPr>
          <w:rFonts w:ascii="Times New Roman" w:hAnsi="Times New Roman" w:cs="Times New Roman"/>
          <w:sz w:val="28"/>
          <w:szCs w:val="28"/>
        </w:rPr>
        <w:t xml:space="preserve"> режимов </w:t>
      </w:r>
      <w:r w:rsidR="001D66AB" w:rsidRPr="00142677">
        <w:rPr>
          <w:rFonts w:ascii="Times New Roman" w:hAnsi="Times New Roman" w:cs="Times New Roman"/>
          <w:sz w:val="28"/>
          <w:szCs w:val="28"/>
        </w:rPr>
        <w:t>резания</w:t>
      </w:r>
      <w:r w:rsidRPr="00142677">
        <w:rPr>
          <w:rFonts w:ascii="Times New Roman" w:hAnsi="Times New Roman" w:cs="Times New Roman"/>
          <w:sz w:val="28"/>
          <w:szCs w:val="28"/>
        </w:rPr>
        <w:t xml:space="preserve"> для обеспечения </w:t>
      </w:r>
      <w:r w:rsidR="00C74437" w:rsidRPr="00142677">
        <w:rPr>
          <w:rFonts w:ascii="Times New Roman" w:hAnsi="Times New Roman" w:cs="Times New Roman"/>
          <w:sz w:val="28"/>
          <w:szCs w:val="28"/>
        </w:rPr>
        <w:t>высокой</w:t>
      </w:r>
      <w:r w:rsidRPr="00142677">
        <w:rPr>
          <w:rFonts w:ascii="Times New Roman" w:hAnsi="Times New Roman" w:cs="Times New Roman"/>
          <w:sz w:val="28"/>
          <w:szCs w:val="28"/>
        </w:rPr>
        <w:t xml:space="preserve"> точности и </w:t>
      </w:r>
      <w:r w:rsidR="00C74437" w:rsidRPr="00142677">
        <w:rPr>
          <w:rFonts w:ascii="Times New Roman" w:hAnsi="Times New Roman" w:cs="Times New Roman"/>
          <w:sz w:val="28"/>
          <w:szCs w:val="28"/>
        </w:rPr>
        <w:t>качества</w:t>
      </w:r>
      <w:r w:rsidRPr="00142677">
        <w:rPr>
          <w:rFonts w:ascii="Times New Roman" w:hAnsi="Times New Roman" w:cs="Times New Roman"/>
          <w:sz w:val="28"/>
          <w:szCs w:val="28"/>
        </w:rPr>
        <w:t xml:space="preserve"> </w:t>
      </w:r>
      <w:r w:rsidR="00C74437" w:rsidRPr="00142677">
        <w:rPr>
          <w:rFonts w:ascii="Times New Roman" w:hAnsi="Times New Roman" w:cs="Times New Roman"/>
          <w:sz w:val="28"/>
          <w:szCs w:val="28"/>
        </w:rPr>
        <w:t>поверхностей</w:t>
      </w:r>
      <w:r w:rsidRPr="00142677">
        <w:rPr>
          <w:rFonts w:ascii="Times New Roman" w:hAnsi="Times New Roman" w:cs="Times New Roman"/>
          <w:sz w:val="28"/>
          <w:szCs w:val="28"/>
        </w:rPr>
        <w:t>.</w:t>
      </w:r>
    </w:p>
    <w:p w14:paraId="2362C66F" w14:textId="77777777" w:rsidR="004144C6" w:rsidRPr="00142677" w:rsidRDefault="004144C6" w:rsidP="005057A7">
      <w:pPr>
        <w:spacing w:after="0" w:line="240" w:lineRule="auto"/>
        <w:ind w:firstLine="567"/>
        <w:jc w:val="both"/>
        <w:rPr>
          <w:rFonts w:ascii="Times New Roman" w:hAnsi="Times New Roman" w:cs="Times New Roman"/>
          <w:b/>
          <w:sz w:val="28"/>
          <w:szCs w:val="28"/>
        </w:rPr>
      </w:pPr>
      <w:r w:rsidRPr="00142677">
        <w:rPr>
          <w:rFonts w:ascii="Times New Roman" w:hAnsi="Times New Roman" w:cs="Times New Roman"/>
          <w:b/>
          <w:sz w:val="28"/>
          <w:szCs w:val="28"/>
        </w:rPr>
        <w:t>Задачи работы:</w:t>
      </w:r>
    </w:p>
    <w:p w14:paraId="1F634932" w14:textId="04C2A9D1" w:rsidR="001D66AB" w:rsidRPr="00142677" w:rsidRDefault="001D66A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 </w:t>
      </w:r>
      <w:r w:rsidR="007F5484" w:rsidRPr="00142677">
        <w:rPr>
          <w:rFonts w:ascii="Times New Roman" w:hAnsi="Times New Roman" w:cs="Times New Roman"/>
          <w:sz w:val="28"/>
          <w:szCs w:val="28"/>
        </w:rPr>
        <w:t>выполнить анализ существующих методов токарной и ротационной обработки и установить закономерности их влияния на точность формообразования и качество поверхностей деталей</w:t>
      </w:r>
      <w:r w:rsidRPr="00142677">
        <w:rPr>
          <w:rFonts w:ascii="Times New Roman" w:hAnsi="Times New Roman" w:cs="Times New Roman"/>
          <w:sz w:val="28"/>
          <w:szCs w:val="28"/>
        </w:rPr>
        <w:t>;</w:t>
      </w:r>
    </w:p>
    <w:p w14:paraId="3EFBD7D5" w14:textId="5DDFE652" w:rsidR="001D66AB" w:rsidRPr="00142677" w:rsidRDefault="001D66A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 </w:t>
      </w:r>
      <w:r w:rsidR="007F5484" w:rsidRPr="00142677">
        <w:rPr>
          <w:rFonts w:ascii="Times New Roman" w:hAnsi="Times New Roman" w:cs="Times New Roman"/>
          <w:sz w:val="28"/>
          <w:szCs w:val="28"/>
        </w:rPr>
        <w:t>разработать конструкцию нового безвершинного ротационного токарного резца с самовращающейся режущей кромкой и стружколомом</w:t>
      </w:r>
      <w:r w:rsidR="00AC5024" w:rsidRPr="00142677">
        <w:rPr>
          <w:rFonts w:ascii="Times New Roman" w:hAnsi="Times New Roman" w:cs="Times New Roman"/>
          <w:sz w:val="28"/>
          <w:szCs w:val="28"/>
        </w:rPr>
        <w:t xml:space="preserve"> </w:t>
      </w:r>
      <w:r w:rsidR="007F5484" w:rsidRPr="00142677">
        <w:rPr>
          <w:rFonts w:ascii="Times New Roman" w:hAnsi="Times New Roman" w:cs="Times New Roman"/>
          <w:sz w:val="28"/>
          <w:szCs w:val="28"/>
        </w:rPr>
        <w:t>и обосновать рациональный выбор основных геометрических параметров</w:t>
      </w:r>
      <w:r w:rsidRPr="00142677">
        <w:rPr>
          <w:rFonts w:ascii="Times New Roman" w:hAnsi="Times New Roman" w:cs="Times New Roman"/>
          <w:sz w:val="28"/>
          <w:szCs w:val="28"/>
        </w:rPr>
        <w:t>;</w:t>
      </w:r>
    </w:p>
    <w:p w14:paraId="5E93E9F5" w14:textId="005926A8" w:rsidR="001D66AB" w:rsidRPr="00142677" w:rsidRDefault="001D66A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 </w:t>
      </w:r>
      <w:r w:rsidR="00AC5024" w:rsidRPr="00142677">
        <w:rPr>
          <w:rFonts w:ascii="Times New Roman" w:hAnsi="Times New Roman" w:cs="Times New Roman"/>
          <w:sz w:val="28"/>
          <w:szCs w:val="28"/>
        </w:rPr>
        <w:t>разработать методику оценки точности ротационной обработки при использовании самовращающихся инструментов, учитывающую геометрические, кинематические, силовые и тепловые факторы процесса резания</w:t>
      </w:r>
      <w:r w:rsidRPr="00142677">
        <w:rPr>
          <w:rFonts w:ascii="Times New Roman" w:hAnsi="Times New Roman" w:cs="Times New Roman"/>
          <w:sz w:val="28"/>
          <w:szCs w:val="28"/>
        </w:rPr>
        <w:t>;</w:t>
      </w:r>
    </w:p>
    <w:p w14:paraId="772CAA28" w14:textId="3BED4B23" w:rsidR="00610816" w:rsidRPr="00142677" w:rsidRDefault="0061081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выполнить компьютерное моделирование процесса ротационного резания методом конечно-элементного анализа (CAE) для определения полей напряжений и деформаций, а также оценки влияния конструктивных и технологических параметров на точность обработки и стабильность самовращения;</w:t>
      </w:r>
    </w:p>
    <w:p w14:paraId="6022D554" w14:textId="77777777" w:rsidR="00610816" w:rsidRPr="00142677" w:rsidRDefault="001D66A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 </w:t>
      </w:r>
      <w:r w:rsidR="00610816" w:rsidRPr="00142677">
        <w:rPr>
          <w:rFonts w:ascii="Times New Roman" w:hAnsi="Times New Roman" w:cs="Times New Roman"/>
          <w:sz w:val="28"/>
          <w:szCs w:val="28"/>
        </w:rPr>
        <w:t>провести экспериментальные исследования влияния параметров резания и конструктивных особенностей разработанного инструмента на точность формообразования, качество поверхностного слоя и стойкость инструмента;</w:t>
      </w:r>
    </w:p>
    <w:p w14:paraId="2602B6A1" w14:textId="69F6CE1F" w:rsidR="001D66AB" w:rsidRPr="00142677" w:rsidRDefault="001D66A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 оценить </w:t>
      </w:r>
      <w:r w:rsidR="00610816" w:rsidRPr="00142677">
        <w:rPr>
          <w:rFonts w:ascii="Times New Roman" w:hAnsi="Times New Roman" w:cs="Times New Roman"/>
          <w:sz w:val="28"/>
          <w:szCs w:val="28"/>
        </w:rPr>
        <w:t>технико-экономическую эффективность применения разработанного ротационного ре</w:t>
      </w:r>
      <w:r w:rsidR="00F061A7" w:rsidRPr="00142677">
        <w:rPr>
          <w:rFonts w:ascii="Times New Roman" w:hAnsi="Times New Roman" w:cs="Times New Roman"/>
          <w:sz w:val="28"/>
          <w:szCs w:val="28"/>
        </w:rPr>
        <w:t>зца по сравнению с традиционным токарным инструменто</w:t>
      </w:r>
      <w:r w:rsidR="00610816" w:rsidRPr="00142677">
        <w:rPr>
          <w:rFonts w:ascii="Times New Roman" w:hAnsi="Times New Roman" w:cs="Times New Roman"/>
          <w:sz w:val="28"/>
          <w:szCs w:val="28"/>
        </w:rPr>
        <w:t>м при обработке типовых деталей</w:t>
      </w:r>
      <w:r w:rsidRPr="00142677">
        <w:rPr>
          <w:rFonts w:ascii="Times New Roman" w:hAnsi="Times New Roman" w:cs="Times New Roman"/>
          <w:sz w:val="28"/>
          <w:szCs w:val="28"/>
        </w:rPr>
        <w:t xml:space="preserve">; </w:t>
      </w:r>
    </w:p>
    <w:p w14:paraId="51251721" w14:textId="36AB787D" w:rsidR="001D66AB" w:rsidRPr="00142677" w:rsidRDefault="001D66A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 </w:t>
      </w:r>
      <w:r w:rsidR="00432400" w:rsidRPr="00142677">
        <w:rPr>
          <w:rFonts w:ascii="Times New Roman" w:hAnsi="Times New Roman" w:cs="Times New Roman"/>
          <w:sz w:val="28"/>
          <w:szCs w:val="28"/>
        </w:rPr>
        <w:t>разработать</w:t>
      </w:r>
      <w:r w:rsidRPr="00142677">
        <w:rPr>
          <w:rFonts w:ascii="Times New Roman" w:hAnsi="Times New Roman" w:cs="Times New Roman"/>
          <w:sz w:val="28"/>
          <w:szCs w:val="28"/>
        </w:rPr>
        <w:t xml:space="preserve"> </w:t>
      </w:r>
      <w:r w:rsidR="00610816" w:rsidRPr="00142677">
        <w:rPr>
          <w:rFonts w:ascii="Times New Roman" w:hAnsi="Times New Roman" w:cs="Times New Roman"/>
          <w:sz w:val="28"/>
          <w:szCs w:val="28"/>
        </w:rPr>
        <w:t>практические рекомендации по выбору конструктивных параметров и режимов резания самовращающихся ротационных резцов при точной обработке поверхностей деталей машин</w:t>
      </w:r>
      <w:r w:rsidRPr="00142677">
        <w:rPr>
          <w:rFonts w:ascii="Times New Roman" w:hAnsi="Times New Roman" w:cs="Times New Roman"/>
          <w:sz w:val="28"/>
          <w:szCs w:val="28"/>
        </w:rPr>
        <w:t>.</w:t>
      </w:r>
    </w:p>
    <w:p w14:paraId="16F52242" w14:textId="77777777" w:rsidR="00E46AD4" w:rsidRPr="00142677" w:rsidRDefault="00E46AD4" w:rsidP="005057A7">
      <w:pPr>
        <w:spacing w:after="0" w:line="240" w:lineRule="auto"/>
        <w:ind w:firstLine="567"/>
        <w:jc w:val="both"/>
        <w:rPr>
          <w:rFonts w:ascii="Times New Roman" w:hAnsi="Times New Roman" w:cs="Times New Roman"/>
          <w:b/>
          <w:sz w:val="28"/>
          <w:szCs w:val="28"/>
        </w:rPr>
      </w:pPr>
      <w:r w:rsidRPr="00142677">
        <w:rPr>
          <w:rFonts w:ascii="Times New Roman" w:hAnsi="Times New Roman" w:cs="Times New Roman"/>
          <w:b/>
          <w:sz w:val="28"/>
          <w:szCs w:val="28"/>
        </w:rPr>
        <w:t>Научная новизна:</w:t>
      </w:r>
    </w:p>
    <w:p w14:paraId="61D00173" w14:textId="1615D79D" w:rsidR="00972490" w:rsidRPr="00142677" w:rsidRDefault="00972490" w:rsidP="005057A7">
      <w:pPr>
        <w:pStyle w:val="a8"/>
        <w:spacing w:before="0" w:beforeAutospacing="0" w:after="0" w:afterAutospacing="0"/>
        <w:ind w:firstLine="567"/>
        <w:jc w:val="both"/>
        <w:rPr>
          <w:rStyle w:val="afd"/>
          <w:rFonts w:eastAsiaTheme="majorEastAsia"/>
          <w:b w:val="0"/>
          <w:bCs w:val="0"/>
          <w:sz w:val="28"/>
          <w:szCs w:val="28"/>
        </w:rPr>
      </w:pPr>
      <w:r w:rsidRPr="00142677">
        <w:rPr>
          <w:sz w:val="28"/>
          <w:szCs w:val="28"/>
        </w:rPr>
        <w:t>- впервые разработана методика оценки точности ротационной обработки с учётом самовращения режущей кромки, основанная на моделировании кинематических, силовых и тепловых характеристик, что позволяет прогнозировать шероховатость, точность формообразования и стабильность процесса в зависимости от параметров инструмента и режимов резания;</w:t>
      </w:r>
    </w:p>
    <w:p w14:paraId="0B62C4DD" w14:textId="506596A3" w:rsidR="00972490" w:rsidRPr="00142677" w:rsidRDefault="00972490" w:rsidP="005057A7">
      <w:pPr>
        <w:pStyle w:val="a8"/>
        <w:spacing w:before="0" w:beforeAutospacing="0" w:after="0" w:afterAutospacing="0"/>
        <w:ind w:firstLine="567"/>
        <w:jc w:val="both"/>
        <w:rPr>
          <w:sz w:val="28"/>
          <w:szCs w:val="28"/>
        </w:rPr>
      </w:pPr>
      <w:r w:rsidRPr="00142677">
        <w:rPr>
          <w:rStyle w:val="afd"/>
          <w:rFonts w:eastAsiaTheme="majorEastAsia"/>
          <w:b w:val="0"/>
          <w:bCs w:val="0"/>
          <w:sz w:val="28"/>
          <w:szCs w:val="28"/>
        </w:rPr>
        <w:t xml:space="preserve">- </w:t>
      </w:r>
      <w:r w:rsidRPr="00142677">
        <w:rPr>
          <w:sz w:val="28"/>
          <w:szCs w:val="28"/>
        </w:rPr>
        <w:t>впервые выполнено трёхмерное компьютерное моделирование процесса ротационного резания методом конечных элементов (CAE), показавшее снижение максимальной температуры в зоне контакта на 35</w:t>
      </w:r>
      <w:r w:rsidR="0059557E" w:rsidRPr="00142677">
        <w:rPr>
          <w:sz w:val="28"/>
          <w:szCs w:val="28"/>
        </w:rPr>
        <w:t>…</w:t>
      </w:r>
      <w:r w:rsidRPr="00142677">
        <w:rPr>
          <w:sz w:val="28"/>
          <w:szCs w:val="28"/>
        </w:rPr>
        <w:t>40 %, пиковых сил резания на 20–25 % и более равномерное распределение напряжений по режущей кромке инструмента;</w:t>
      </w:r>
    </w:p>
    <w:p w14:paraId="26515AD6" w14:textId="77777777" w:rsidR="006B54E9" w:rsidRPr="00142677" w:rsidRDefault="006B54E9" w:rsidP="005057A7">
      <w:pPr>
        <w:pStyle w:val="a8"/>
        <w:spacing w:before="0" w:beforeAutospacing="0" w:after="0" w:afterAutospacing="0"/>
        <w:ind w:firstLine="567"/>
        <w:jc w:val="both"/>
        <w:rPr>
          <w:sz w:val="28"/>
          <w:szCs w:val="28"/>
        </w:rPr>
      </w:pPr>
      <w:r w:rsidRPr="00142677">
        <w:rPr>
          <w:sz w:val="28"/>
          <w:szCs w:val="28"/>
        </w:rPr>
        <w:lastRenderedPageBreak/>
        <w:t>- проведены экспериментальные исследования влияния подачи, угла λ и скорости резания, установлено, что при s = 0,1–0,2 мм/об и λ = 45° обеспечивается шероховатость в преладех Ra 1,25…1,6 мкм, точность IT6–IT8 и увеличение стойкости инструмента в 8–12 раз по сравнению с традиционными токарными резцами</w:t>
      </w:r>
    </w:p>
    <w:p w14:paraId="03F91800" w14:textId="23675608" w:rsidR="00082A8C" w:rsidRPr="00142677" w:rsidRDefault="00D63B48" w:rsidP="005057A7">
      <w:pPr>
        <w:pStyle w:val="a8"/>
        <w:spacing w:before="0" w:beforeAutospacing="0" w:after="0" w:afterAutospacing="0"/>
        <w:ind w:firstLine="567"/>
        <w:jc w:val="both"/>
        <w:rPr>
          <w:sz w:val="28"/>
          <w:szCs w:val="28"/>
        </w:rPr>
      </w:pPr>
      <w:r w:rsidRPr="00142677">
        <w:rPr>
          <w:rStyle w:val="afd"/>
          <w:rFonts w:eastAsiaTheme="majorEastAsia"/>
          <w:b w:val="0"/>
          <w:bCs w:val="0"/>
          <w:sz w:val="28"/>
          <w:szCs w:val="28"/>
        </w:rPr>
        <w:t xml:space="preserve">- </w:t>
      </w:r>
      <w:r w:rsidR="004418CE" w:rsidRPr="00142677">
        <w:rPr>
          <w:sz w:val="28"/>
          <w:szCs w:val="28"/>
        </w:rPr>
        <w:t>разработаны рекомендации по выбору режимов ротационной обработки, позволяющие снизить погрешности формообразования до 40 % и обеспечить более равномерный износ режущей кромки без применения активного охлаждения</w:t>
      </w:r>
      <w:r w:rsidR="00082A8C" w:rsidRPr="00142677">
        <w:rPr>
          <w:sz w:val="28"/>
          <w:szCs w:val="28"/>
        </w:rPr>
        <w:t>.</w:t>
      </w:r>
    </w:p>
    <w:p w14:paraId="068BBB75" w14:textId="46814C2D" w:rsidR="00042AFA" w:rsidRPr="00142677" w:rsidRDefault="00042AFA" w:rsidP="005057A7">
      <w:pPr>
        <w:pStyle w:val="a8"/>
        <w:spacing w:before="0" w:beforeAutospacing="0" w:after="0" w:afterAutospacing="0"/>
        <w:ind w:firstLine="567"/>
        <w:jc w:val="both"/>
        <w:rPr>
          <w:sz w:val="28"/>
          <w:szCs w:val="28"/>
        </w:rPr>
      </w:pPr>
      <w:r w:rsidRPr="00142677">
        <w:rPr>
          <w:rStyle w:val="afd"/>
          <w:rFonts w:eastAsiaTheme="majorEastAsia"/>
          <w:b w:val="0"/>
          <w:bCs w:val="0"/>
          <w:sz w:val="28"/>
          <w:szCs w:val="28"/>
        </w:rPr>
        <w:t xml:space="preserve">Предложены и реализованы конструктивные решения нового ротационного токарного резца без вершины с самовращающейся режущей пластиной и </w:t>
      </w:r>
      <w:proofErr w:type="gramStart"/>
      <w:r w:rsidRPr="00142677">
        <w:rPr>
          <w:rStyle w:val="afd"/>
          <w:rFonts w:eastAsiaTheme="majorEastAsia"/>
          <w:b w:val="0"/>
          <w:bCs w:val="0"/>
          <w:sz w:val="28"/>
          <w:szCs w:val="28"/>
        </w:rPr>
        <w:t>интегрированным</w:t>
      </w:r>
      <w:proofErr w:type="gramEnd"/>
      <w:r w:rsidRPr="00142677">
        <w:rPr>
          <w:rStyle w:val="afd"/>
          <w:rFonts w:eastAsiaTheme="majorEastAsia"/>
          <w:b w:val="0"/>
          <w:bCs w:val="0"/>
          <w:sz w:val="28"/>
          <w:szCs w:val="28"/>
        </w:rPr>
        <w:t xml:space="preserve"> стружколомом</w:t>
      </w:r>
      <w:r w:rsidRPr="00142677">
        <w:rPr>
          <w:b/>
          <w:bCs/>
          <w:sz w:val="28"/>
          <w:szCs w:val="28"/>
        </w:rPr>
        <w:t>,</w:t>
      </w:r>
      <w:r w:rsidRPr="00142677">
        <w:rPr>
          <w:sz w:val="28"/>
          <w:szCs w:val="28"/>
        </w:rPr>
        <w:t xml:space="preserve"> обеспечивающие стабильное вращение пластины и равномерный износ режущей кромки. </w:t>
      </w:r>
      <w:r w:rsidR="00D63B48" w:rsidRPr="00142677">
        <w:rPr>
          <w:sz w:val="28"/>
          <w:szCs w:val="28"/>
        </w:rPr>
        <w:t xml:space="preserve">Новизна технических решений исследований </w:t>
      </w:r>
      <w:proofErr w:type="gramStart"/>
      <w:r w:rsidR="00D63B48" w:rsidRPr="00142677">
        <w:rPr>
          <w:sz w:val="28"/>
          <w:szCs w:val="28"/>
        </w:rPr>
        <w:t xml:space="preserve">подтверждается патентом на изобретение </w:t>
      </w:r>
      <w:r w:rsidRPr="00142677">
        <w:rPr>
          <w:sz w:val="28"/>
          <w:szCs w:val="28"/>
        </w:rPr>
        <w:t>защищена</w:t>
      </w:r>
      <w:proofErr w:type="gramEnd"/>
      <w:r w:rsidRPr="00142677">
        <w:rPr>
          <w:sz w:val="28"/>
          <w:szCs w:val="28"/>
        </w:rPr>
        <w:t xml:space="preserve"> патентом РК №36087 от 10.02.2023.</w:t>
      </w:r>
    </w:p>
    <w:p w14:paraId="1B24EE7E" w14:textId="77777777" w:rsidR="00E46AD4" w:rsidRPr="00142677" w:rsidRDefault="00E46AD4" w:rsidP="005057A7">
      <w:pPr>
        <w:spacing w:after="0" w:line="240" w:lineRule="auto"/>
        <w:ind w:firstLine="567"/>
        <w:jc w:val="both"/>
        <w:rPr>
          <w:rFonts w:ascii="Times New Roman" w:hAnsi="Times New Roman" w:cs="Times New Roman"/>
          <w:b/>
          <w:sz w:val="28"/>
          <w:szCs w:val="28"/>
        </w:rPr>
      </w:pPr>
      <w:r w:rsidRPr="00142677">
        <w:rPr>
          <w:rFonts w:ascii="Times New Roman" w:hAnsi="Times New Roman" w:cs="Times New Roman"/>
          <w:b/>
          <w:sz w:val="28"/>
          <w:szCs w:val="28"/>
        </w:rPr>
        <w:t>Достоверность научных результатов:</w:t>
      </w:r>
    </w:p>
    <w:p w14:paraId="4DAB480C" w14:textId="17E09F36" w:rsidR="00937716" w:rsidRPr="00142677" w:rsidRDefault="00937716" w:rsidP="005057A7">
      <w:pPr>
        <w:pStyle w:val="a8"/>
        <w:spacing w:before="0" w:beforeAutospacing="0" w:after="0" w:afterAutospacing="0"/>
        <w:ind w:firstLine="567"/>
        <w:jc w:val="both"/>
        <w:rPr>
          <w:sz w:val="28"/>
          <w:szCs w:val="28"/>
        </w:rPr>
      </w:pPr>
      <w:r w:rsidRPr="00142677">
        <w:rPr>
          <w:sz w:val="28"/>
          <w:szCs w:val="28"/>
        </w:rPr>
        <w:t>- фундаментальные положения теории резания и технологии машиностроения, механики деформируемого твёрдого тела, теории упругости и пластичности, а также на современные представления о работе системы «станок–инструмент–заготовка»;</w:t>
      </w:r>
    </w:p>
    <w:p w14:paraId="3EF7E594" w14:textId="1F48A0C1" w:rsidR="00937716" w:rsidRPr="00142677" w:rsidRDefault="00937716" w:rsidP="005057A7">
      <w:pPr>
        <w:pStyle w:val="a8"/>
        <w:spacing w:before="0" w:beforeAutospacing="0" w:after="0" w:afterAutospacing="0"/>
        <w:ind w:firstLine="567"/>
        <w:jc w:val="both"/>
        <w:rPr>
          <w:sz w:val="28"/>
          <w:szCs w:val="28"/>
        </w:rPr>
      </w:pPr>
      <w:r w:rsidRPr="00142677">
        <w:rPr>
          <w:sz w:val="28"/>
          <w:szCs w:val="28"/>
        </w:rPr>
        <w:t>- использование метода конечных элементов в CAE-системах для численного компьютерного моделирования процесса резания и количественной оценки параметров точности обработки;</w:t>
      </w:r>
    </w:p>
    <w:p w14:paraId="472F23D9" w14:textId="404BC030" w:rsidR="00937716" w:rsidRPr="00142677" w:rsidRDefault="00937716" w:rsidP="005057A7">
      <w:pPr>
        <w:pStyle w:val="a8"/>
        <w:spacing w:before="0" w:beforeAutospacing="0" w:after="0" w:afterAutospacing="0"/>
        <w:ind w:firstLine="567"/>
        <w:jc w:val="both"/>
        <w:rPr>
          <w:sz w:val="28"/>
          <w:szCs w:val="28"/>
        </w:rPr>
      </w:pPr>
      <w:r w:rsidRPr="00142677">
        <w:rPr>
          <w:sz w:val="28"/>
          <w:szCs w:val="28"/>
        </w:rPr>
        <w:t>- проведение многофакторных экспериментов с контролируемыми режимами резания и состоянием системы «станок–инструмент–заготовка», что подтверждает воспроизводимость и надёжность полученных данных;</w:t>
      </w:r>
    </w:p>
    <w:p w14:paraId="767F27CD" w14:textId="3518D47E" w:rsidR="00937716" w:rsidRPr="00142677" w:rsidRDefault="00937716" w:rsidP="005057A7">
      <w:pPr>
        <w:pStyle w:val="a8"/>
        <w:spacing w:before="0" w:beforeAutospacing="0" w:after="0" w:afterAutospacing="0"/>
        <w:ind w:firstLine="567"/>
        <w:jc w:val="both"/>
        <w:rPr>
          <w:sz w:val="28"/>
          <w:szCs w:val="28"/>
        </w:rPr>
      </w:pPr>
      <w:r w:rsidRPr="00142677">
        <w:rPr>
          <w:sz w:val="28"/>
          <w:szCs w:val="28"/>
        </w:rPr>
        <w:t xml:space="preserve">- сопоставление экспериментальных результатов с разработанными теоретическими моделями и расчётами, </w:t>
      </w:r>
      <w:proofErr w:type="gramStart"/>
      <w:r w:rsidRPr="00142677">
        <w:rPr>
          <w:sz w:val="28"/>
          <w:szCs w:val="28"/>
        </w:rPr>
        <w:t>показавшим</w:t>
      </w:r>
      <w:proofErr w:type="gramEnd"/>
      <w:r w:rsidRPr="00142677">
        <w:rPr>
          <w:sz w:val="28"/>
          <w:szCs w:val="28"/>
        </w:rPr>
        <w:t xml:space="preserve"> их удовлетворительное согласование в пределах погрешности измерений;</w:t>
      </w:r>
    </w:p>
    <w:p w14:paraId="0726D9DD" w14:textId="33A834EE" w:rsidR="00937716" w:rsidRPr="00142677" w:rsidRDefault="00937716" w:rsidP="005057A7">
      <w:pPr>
        <w:pStyle w:val="a8"/>
        <w:spacing w:before="0" w:beforeAutospacing="0" w:after="0" w:afterAutospacing="0"/>
        <w:ind w:firstLine="567"/>
        <w:jc w:val="both"/>
        <w:rPr>
          <w:sz w:val="28"/>
          <w:szCs w:val="28"/>
        </w:rPr>
      </w:pPr>
      <w:r w:rsidRPr="00142677">
        <w:rPr>
          <w:sz w:val="28"/>
          <w:szCs w:val="28"/>
        </w:rPr>
        <w:t>- верификаци</w:t>
      </w:r>
      <w:r w:rsidR="00B01F2C" w:rsidRPr="00142677">
        <w:rPr>
          <w:sz w:val="28"/>
          <w:szCs w:val="28"/>
        </w:rPr>
        <w:t>я</w:t>
      </w:r>
      <w:r w:rsidRPr="00142677">
        <w:rPr>
          <w:sz w:val="28"/>
          <w:szCs w:val="28"/>
        </w:rPr>
        <w:t xml:space="preserve"> полученных данных путём </w:t>
      </w:r>
      <w:proofErr w:type="gramStart"/>
      <w:r w:rsidRPr="00142677">
        <w:rPr>
          <w:sz w:val="28"/>
          <w:szCs w:val="28"/>
        </w:rPr>
        <w:t>сравнения</w:t>
      </w:r>
      <w:proofErr w:type="gramEnd"/>
      <w:r w:rsidRPr="00142677">
        <w:rPr>
          <w:sz w:val="28"/>
          <w:szCs w:val="28"/>
        </w:rPr>
        <w:t xml:space="preserve"> с результатами ранее опубликованных исследований в данной области.</w:t>
      </w:r>
    </w:p>
    <w:p w14:paraId="481743B9" w14:textId="40547C88" w:rsidR="00E46AD4" w:rsidRPr="00142677" w:rsidRDefault="00E46AD4"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b/>
          <w:sz w:val="28"/>
          <w:szCs w:val="28"/>
        </w:rPr>
        <w:t>Практическая ценность и реализация результатов работы</w:t>
      </w:r>
      <w:r w:rsidRPr="00142677">
        <w:rPr>
          <w:rFonts w:ascii="Times New Roman" w:hAnsi="Times New Roman" w:cs="Times New Roman"/>
          <w:sz w:val="28"/>
          <w:szCs w:val="28"/>
        </w:rPr>
        <w:t xml:space="preserve"> в возможности внедрения полученных результатов в </w:t>
      </w:r>
      <w:r w:rsidR="00C74437" w:rsidRPr="00142677">
        <w:rPr>
          <w:rFonts w:ascii="Times New Roman" w:hAnsi="Times New Roman" w:cs="Times New Roman"/>
          <w:sz w:val="28"/>
          <w:szCs w:val="28"/>
        </w:rPr>
        <w:t>производство</w:t>
      </w:r>
      <w:r w:rsidRPr="00142677">
        <w:rPr>
          <w:rFonts w:ascii="Times New Roman" w:hAnsi="Times New Roman" w:cs="Times New Roman"/>
          <w:sz w:val="28"/>
          <w:szCs w:val="28"/>
        </w:rPr>
        <w:t xml:space="preserve">, что позволит повысить точность деталей, улучшить качество обработанной поверхности, снизить затраты на </w:t>
      </w:r>
      <w:r w:rsidR="00C74437" w:rsidRPr="00142677">
        <w:rPr>
          <w:rFonts w:ascii="Times New Roman" w:hAnsi="Times New Roman" w:cs="Times New Roman"/>
          <w:sz w:val="28"/>
          <w:szCs w:val="28"/>
        </w:rPr>
        <w:t>инструмент</w:t>
      </w:r>
      <w:r w:rsidRPr="00142677">
        <w:rPr>
          <w:rFonts w:ascii="Times New Roman" w:hAnsi="Times New Roman" w:cs="Times New Roman"/>
          <w:sz w:val="28"/>
          <w:szCs w:val="28"/>
        </w:rPr>
        <w:t xml:space="preserve"> за </w:t>
      </w:r>
      <w:r w:rsidR="004D7FF9" w:rsidRPr="00142677">
        <w:rPr>
          <w:rFonts w:ascii="Times New Roman" w:hAnsi="Times New Roman" w:cs="Times New Roman"/>
          <w:sz w:val="28"/>
          <w:szCs w:val="28"/>
        </w:rPr>
        <w:t>счёт</w:t>
      </w:r>
      <w:r w:rsidRPr="00142677">
        <w:rPr>
          <w:rFonts w:ascii="Times New Roman" w:hAnsi="Times New Roman" w:cs="Times New Roman"/>
          <w:sz w:val="28"/>
          <w:szCs w:val="28"/>
        </w:rPr>
        <w:t xml:space="preserve"> </w:t>
      </w:r>
      <w:r w:rsidR="00C74437" w:rsidRPr="00142677">
        <w:rPr>
          <w:rFonts w:ascii="Times New Roman" w:hAnsi="Times New Roman" w:cs="Times New Roman"/>
          <w:sz w:val="28"/>
          <w:szCs w:val="28"/>
        </w:rPr>
        <w:t>увеличения</w:t>
      </w:r>
      <w:r w:rsidRPr="00142677">
        <w:rPr>
          <w:rFonts w:ascii="Times New Roman" w:hAnsi="Times New Roman" w:cs="Times New Roman"/>
          <w:sz w:val="28"/>
          <w:szCs w:val="28"/>
        </w:rPr>
        <w:t xml:space="preserve"> ресурса работы режущего </w:t>
      </w:r>
      <w:r w:rsidR="00C74437" w:rsidRPr="00142677">
        <w:rPr>
          <w:rFonts w:ascii="Times New Roman" w:hAnsi="Times New Roman" w:cs="Times New Roman"/>
          <w:sz w:val="28"/>
          <w:szCs w:val="28"/>
        </w:rPr>
        <w:t>инструмента</w:t>
      </w:r>
      <w:r w:rsidRPr="00142677">
        <w:rPr>
          <w:rFonts w:ascii="Times New Roman" w:hAnsi="Times New Roman" w:cs="Times New Roman"/>
          <w:sz w:val="28"/>
          <w:szCs w:val="28"/>
        </w:rPr>
        <w:t xml:space="preserve"> в 2 раза и улучшить </w:t>
      </w:r>
      <w:r w:rsidR="00C74437" w:rsidRPr="00142677">
        <w:rPr>
          <w:rFonts w:ascii="Times New Roman" w:hAnsi="Times New Roman" w:cs="Times New Roman"/>
          <w:sz w:val="28"/>
          <w:szCs w:val="28"/>
        </w:rPr>
        <w:t>эффективность</w:t>
      </w:r>
      <w:r w:rsidRPr="00142677">
        <w:rPr>
          <w:rFonts w:ascii="Times New Roman" w:hAnsi="Times New Roman" w:cs="Times New Roman"/>
          <w:sz w:val="28"/>
          <w:szCs w:val="28"/>
        </w:rPr>
        <w:t xml:space="preserve"> технологического процесса</w:t>
      </w:r>
      <w:r w:rsidR="00B3422F" w:rsidRPr="00142677">
        <w:rPr>
          <w:rFonts w:ascii="Times New Roman" w:hAnsi="Times New Roman" w:cs="Times New Roman"/>
          <w:sz w:val="28"/>
          <w:szCs w:val="28"/>
        </w:rPr>
        <w:t>.</w:t>
      </w:r>
    </w:p>
    <w:p w14:paraId="3F8DE194" w14:textId="77777777" w:rsidR="00E46AD4" w:rsidRPr="00142677" w:rsidRDefault="00E46AD4"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Результаты исследования внедрены  учебный процесс </w:t>
      </w:r>
      <w:r w:rsidR="00085D4F" w:rsidRPr="00142677">
        <w:rPr>
          <w:rFonts w:ascii="Times New Roman" w:hAnsi="Times New Roman" w:cs="Times New Roman"/>
          <w:sz w:val="28"/>
          <w:szCs w:val="28"/>
        </w:rPr>
        <w:t>Московский государственный технический университет им</w:t>
      </w:r>
      <w:r w:rsidR="00277E0F" w:rsidRPr="00142677">
        <w:rPr>
          <w:rFonts w:ascii="Times New Roman" w:hAnsi="Times New Roman" w:cs="Times New Roman"/>
          <w:sz w:val="28"/>
          <w:szCs w:val="28"/>
        </w:rPr>
        <w:t>ени</w:t>
      </w:r>
      <w:r w:rsidR="00085D4F" w:rsidRPr="00142677">
        <w:rPr>
          <w:rFonts w:ascii="Times New Roman" w:hAnsi="Times New Roman" w:cs="Times New Roman"/>
          <w:sz w:val="28"/>
          <w:szCs w:val="28"/>
        </w:rPr>
        <w:t xml:space="preserve"> Н.Э. Баумана</w:t>
      </w:r>
      <w:r w:rsidRPr="00142677">
        <w:rPr>
          <w:rFonts w:ascii="Times New Roman" w:hAnsi="Times New Roman" w:cs="Times New Roman"/>
          <w:sz w:val="28"/>
          <w:szCs w:val="28"/>
        </w:rPr>
        <w:t xml:space="preserve">, </w:t>
      </w:r>
      <w:r w:rsidR="00277E0F" w:rsidRPr="00142677">
        <w:rPr>
          <w:rFonts w:ascii="Times New Roman" w:hAnsi="Times New Roman" w:cs="Times New Roman"/>
          <w:sz w:val="28"/>
          <w:szCs w:val="28"/>
        </w:rPr>
        <w:t>НАО «</w:t>
      </w:r>
      <w:r w:rsidRPr="00142677">
        <w:rPr>
          <w:rFonts w:ascii="Times New Roman" w:hAnsi="Times New Roman" w:cs="Times New Roman"/>
          <w:sz w:val="28"/>
          <w:szCs w:val="28"/>
        </w:rPr>
        <w:t>Торайгыров университет</w:t>
      </w:r>
      <w:r w:rsidR="00277E0F" w:rsidRPr="00142677">
        <w:rPr>
          <w:rFonts w:ascii="Times New Roman" w:hAnsi="Times New Roman" w:cs="Times New Roman"/>
          <w:sz w:val="28"/>
          <w:szCs w:val="28"/>
        </w:rPr>
        <w:t>»</w:t>
      </w:r>
      <w:r w:rsidRPr="00142677">
        <w:rPr>
          <w:rFonts w:ascii="Times New Roman" w:hAnsi="Times New Roman" w:cs="Times New Roman"/>
          <w:sz w:val="28"/>
          <w:szCs w:val="28"/>
        </w:rPr>
        <w:t>, а также используются Ассоциацией «ОЮЛ машиностроителей Павлодарской области».</w:t>
      </w:r>
    </w:p>
    <w:p w14:paraId="4113CEA5" w14:textId="77777777" w:rsidR="00693DCA" w:rsidRPr="00142677" w:rsidRDefault="00693DCA" w:rsidP="005057A7">
      <w:pPr>
        <w:spacing w:after="0" w:line="240" w:lineRule="auto"/>
        <w:ind w:firstLine="567"/>
        <w:jc w:val="both"/>
        <w:rPr>
          <w:rFonts w:ascii="Times New Roman" w:hAnsi="Times New Roman" w:cs="Times New Roman"/>
          <w:b/>
          <w:sz w:val="28"/>
          <w:szCs w:val="28"/>
        </w:rPr>
      </w:pPr>
      <w:r w:rsidRPr="00142677">
        <w:rPr>
          <w:rFonts w:ascii="Times New Roman" w:hAnsi="Times New Roman" w:cs="Times New Roman"/>
          <w:b/>
          <w:sz w:val="28"/>
          <w:szCs w:val="28"/>
        </w:rPr>
        <w:t>Основные положения, выносимые на защиту:</w:t>
      </w:r>
    </w:p>
    <w:p w14:paraId="4F2E344C" w14:textId="65A327D0" w:rsidR="00642649" w:rsidRPr="00142677" w:rsidRDefault="00642649" w:rsidP="005057A7">
      <w:pPr>
        <w:pStyle w:val="a8"/>
        <w:spacing w:before="0" w:beforeAutospacing="0" w:after="0" w:afterAutospacing="0"/>
        <w:ind w:firstLine="567"/>
        <w:jc w:val="both"/>
        <w:rPr>
          <w:sz w:val="28"/>
          <w:szCs w:val="28"/>
        </w:rPr>
      </w:pPr>
      <w:r w:rsidRPr="00142677">
        <w:rPr>
          <w:rStyle w:val="afd"/>
          <w:rFonts w:eastAsiaTheme="majorEastAsia"/>
          <w:b w:val="0"/>
          <w:bCs w:val="0"/>
          <w:sz w:val="28"/>
          <w:szCs w:val="28"/>
        </w:rPr>
        <w:t>- конструктивные решения ротационного безвершинного резца со стружколомом</w:t>
      </w:r>
      <w:r w:rsidRPr="00142677">
        <w:rPr>
          <w:sz w:val="28"/>
          <w:szCs w:val="28"/>
        </w:rPr>
        <w:t xml:space="preserve">, позволяющие устранить концентрацию нагрузки на вершине, </w:t>
      </w:r>
      <w:r w:rsidRPr="00142677">
        <w:rPr>
          <w:sz w:val="28"/>
          <w:szCs w:val="28"/>
        </w:rPr>
        <w:lastRenderedPageBreak/>
        <w:t xml:space="preserve">стабилизировать движение режущей кромки и обеспечить </w:t>
      </w:r>
      <w:proofErr w:type="gramStart"/>
      <w:r w:rsidRPr="00142677">
        <w:rPr>
          <w:sz w:val="28"/>
          <w:szCs w:val="28"/>
        </w:rPr>
        <w:t>равномерный</w:t>
      </w:r>
      <w:proofErr w:type="gramEnd"/>
      <w:r w:rsidRPr="00142677">
        <w:rPr>
          <w:sz w:val="28"/>
          <w:szCs w:val="28"/>
        </w:rPr>
        <w:t xml:space="preserve"> термоизнос;</w:t>
      </w:r>
    </w:p>
    <w:p w14:paraId="4BB32C5D" w14:textId="77777777" w:rsidR="006B54E9" w:rsidRPr="00142677" w:rsidRDefault="006B54E9" w:rsidP="005057A7">
      <w:pPr>
        <w:pStyle w:val="a8"/>
        <w:spacing w:before="0" w:beforeAutospacing="0" w:after="0" w:afterAutospacing="0"/>
        <w:ind w:firstLine="567"/>
        <w:jc w:val="both"/>
        <w:rPr>
          <w:sz w:val="28"/>
          <w:szCs w:val="28"/>
          <w:lang w:val="kk-KZ"/>
        </w:rPr>
      </w:pPr>
      <w:r w:rsidRPr="00142677">
        <w:rPr>
          <w:sz w:val="28"/>
          <w:szCs w:val="28"/>
        </w:rPr>
        <w:t>- результаты моделирования методом конечных элементов (CAE), подтверждающие распределение тепловых и силовых нагрузок по режущей кромке и численное прогнозирование распределения износа, анализ влияния технологических параметров на оценку устойчивости самовращения при различных режимах резания;</w:t>
      </w:r>
    </w:p>
    <w:p w14:paraId="7176D8B3" w14:textId="33B9CC4B" w:rsidR="00642649" w:rsidRPr="00142677" w:rsidRDefault="0090106A" w:rsidP="005057A7">
      <w:pPr>
        <w:pStyle w:val="a8"/>
        <w:spacing w:before="0" w:beforeAutospacing="0" w:after="0" w:afterAutospacing="0"/>
        <w:ind w:firstLine="567"/>
        <w:jc w:val="both"/>
        <w:rPr>
          <w:sz w:val="28"/>
          <w:szCs w:val="28"/>
        </w:rPr>
      </w:pPr>
      <w:r w:rsidRPr="00142677">
        <w:rPr>
          <w:sz w:val="28"/>
          <w:szCs w:val="28"/>
        </w:rPr>
        <w:t>- результаты э</w:t>
      </w:r>
      <w:r w:rsidR="00642649" w:rsidRPr="00142677">
        <w:rPr>
          <w:rStyle w:val="afd"/>
          <w:rFonts w:eastAsiaTheme="majorEastAsia"/>
          <w:b w:val="0"/>
          <w:bCs w:val="0"/>
          <w:sz w:val="28"/>
          <w:szCs w:val="28"/>
        </w:rPr>
        <w:t>кспериментальны</w:t>
      </w:r>
      <w:r w:rsidRPr="00142677">
        <w:rPr>
          <w:rStyle w:val="afd"/>
          <w:rFonts w:eastAsiaTheme="majorEastAsia"/>
          <w:b w:val="0"/>
          <w:bCs w:val="0"/>
          <w:sz w:val="28"/>
          <w:szCs w:val="28"/>
        </w:rPr>
        <w:t>х</w:t>
      </w:r>
      <w:r w:rsidR="00642649" w:rsidRPr="00142677">
        <w:rPr>
          <w:rStyle w:val="afd"/>
          <w:rFonts w:eastAsiaTheme="majorEastAsia"/>
          <w:b w:val="0"/>
          <w:bCs w:val="0"/>
          <w:sz w:val="28"/>
          <w:szCs w:val="28"/>
        </w:rPr>
        <w:t xml:space="preserve"> </w:t>
      </w:r>
      <w:r w:rsidRPr="00142677">
        <w:rPr>
          <w:rStyle w:val="afd"/>
          <w:rFonts w:eastAsiaTheme="majorEastAsia"/>
          <w:b w:val="0"/>
          <w:bCs w:val="0"/>
          <w:sz w:val="28"/>
          <w:szCs w:val="28"/>
        </w:rPr>
        <w:t xml:space="preserve">исследований </w:t>
      </w:r>
      <w:r w:rsidR="00642649" w:rsidRPr="00142677">
        <w:rPr>
          <w:rStyle w:val="afd"/>
          <w:rFonts w:eastAsiaTheme="majorEastAsia"/>
          <w:b w:val="0"/>
          <w:bCs w:val="0"/>
          <w:sz w:val="28"/>
          <w:szCs w:val="28"/>
        </w:rPr>
        <w:t>влияни</w:t>
      </w:r>
      <w:r w:rsidRPr="00142677">
        <w:rPr>
          <w:rStyle w:val="afd"/>
          <w:rFonts w:eastAsiaTheme="majorEastAsia"/>
          <w:b w:val="0"/>
          <w:bCs w:val="0"/>
          <w:sz w:val="28"/>
          <w:szCs w:val="28"/>
        </w:rPr>
        <w:t>я</w:t>
      </w:r>
      <w:r w:rsidR="00642649" w:rsidRPr="00142677">
        <w:rPr>
          <w:rStyle w:val="afd"/>
          <w:rFonts w:eastAsiaTheme="majorEastAsia"/>
          <w:b w:val="0"/>
          <w:bCs w:val="0"/>
          <w:sz w:val="28"/>
          <w:szCs w:val="28"/>
        </w:rPr>
        <w:t xml:space="preserve"> </w:t>
      </w:r>
      <w:r w:rsidR="00E279E1" w:rsidRPr="00142677">
        <w:rPr>
          <w:rStyle w:val="afd"/>
          <w:rFonts w:eastAsiaTheme="majorEastAsia"/>
          <w:b w:val="0"/>
          <w:bCs w:val="0"/>
          <w:sz w:val="28"/>
          <w:szCs w:val="28"/>
        </w:rPr>
        <w:t>режимов резания и конструктивных параметров инструмента</w:t>
      </w:r>
      <w:r w:rsidR="00642649" w:rsidRPr="00142677">
        <w:rPr>
          <w:sz w:val="28"/>
          <w:szCs w:val="28"/>
        </w:rPr>
        <w:t xml:space="preserve"> на точность и шероховатость</w:t>
      </w:r>
      <w:r w:rsidR="00D47D2D" w:rsidRPr="00142677">
        <w:rPr>
          <w:sz w:val="28"/>
          <w:szCs w:val="28"/>
        </w:rPr>
        <w:t xml:space="preserve"> обрабатываемой поверхности</w:t>
      </w:r>
      <w:r w:rsidR="00642649" w:rsidRPr="00142677">
        <w:rPr>
          <w:sz w:val="28"/>
          <w:szCs w:val="28"/>
        </w:rPr>
        <w:t>.</w:t>
      </w:r>
    </w:p>
    <w:p w14:paraId="086F93DD" w14:textId="4E570F02" w:rsidR="00693DCA" w:rsidRPr="00142677" w:rsidRDefault="00991025"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b/>
          <w:sz w:val="28"/>
          <w:szCs w:val="28"/>
        </w:rPr>
        <w:t>Публикация и апробация работы.</w:t>
      </w:r>
      <w:r w:rsidRPr="00142677">
        <w:rPr>
          <w:rFonts w:ascii="Times New Roman" w:hAnsi="Times New Roman" w:cs="Times New Roman"/>
          <w:sz w:val="28"/>
          <w:szCs w:val="28"/>
        </w:rPr>
        <w:t xml:space="preserve"> </w:t>
      </w:r>
      <w:proofErr w:type="gramStart"/>
      <w:r w:rsidRPr="00142677">
        <w:rPr>
          <w:rFonts w:ascii="Times New Roman" w:hAnsi="Times New Roman" w:cs="Times New Roman"/>
          <w:sz w:val="28"/>
          <w:szCs w:val="28"/>
        </w:rPr>
        <w:t>Основные положения диссертации представлены в статье «Analysis of Rotary Cutter Structure», журнал «Russian Engineering Research» №42 (Suppl 1), S.70-73 (2022), входящего в базу банных Scopus (Mechanical Engineering, процентиль 34), в трех статьях, рекомендованных КОКСОНВО МНВО РК, одной статье в журнале «СТИН», включенном в перечень изданий установленными ВАК РФ, одном патенте на изобретение, одной коллективной монографии, 2 пособиях, в 1</w:t>
      </w:r>
      <w:proofErr w:type="gramEnd"/>
      <w:r w:rsidRPr="00142677">
        <w:rPr>
          <w:rFonts w:ascii="Times New Roman" w:hAnsi="Times New Roman" w:cs="Times New Roman"/>
          <w:sz w:val="28"/>
          <w:szCs w:val="28"/>
        </w:rPr>
        <w:t xml:space="preserve"> </w:t>
      </w:r>
      <w:proofErr w:type="gramStart"/>
      <w:r w:rsidRPr="00142677">
        <w:rPr>
          <w:rFonts w:ascii="Times New Roman" w:hAnsi="Times New Roman" w:cs="Times New Roman"/>
          <w:sz w:val="28"/>
          <w:szCs w:val="28"/>
        </w:rPr>
        <w:t>тезисе</w:t>
      </w:r>
      <w:proofErr w:type="gramEnd"/>
      <w:r w:rsidRPr="00142677">
        <w:rPr>
          <w:rFonts w:ascii="Times New Roman" w:hAnsi="Times New Roman" w:cs="Times New Roman"/>
          <w:sz w:val="28"/>
          <w:szCs w:val="28"/>
        </w:rPr>
        <w:t xml:space="preserve"> на конференции, входящей в базу Scopus (процентиль 16), в 7 тезисах на отечественных и зарубежных научно-практических конференциях.</w:t>
      </w:r>
    </w:p>
    <w:p w14:paraId="3B88473A" w14:textId="77777777" w:rsidR="00693DCA" w:rsidRPr="00142677" w:rsidRDefault="00693DCA" w:rsidP="005057A7">
      <w:pPr>
        <w:spacing w:after="0" w:line="240" w:lineRule="auto"/>
        <w:ind w:firstLine="567"/>
        <w:jc w:val="both"/>
        <w:rPr>
          <w:rFonts w:ascii="Times New Roman" w:hAnsi="Times New Roman" w:cs="Times New Roman"/>
          <w:b/>
          <w:sz w:val="28"/>
          <w:szCs w:val="28"/>
        </w:rPr>
      </w:pPr>
      <w:r w:rsidRPr="00142677">
        <w:rPr>
          <w:rFonts w:ascii="Times New Roman" w:hAnsi="Times New Roman" w:cs="Times New Roman"/>
          <w:b/>
          <w:sz w:val="28"/>
          <w:szCs w:val="28"/>
        </w:rPr>
        <w:t>Диссертационная работа выполнена в рамках:</w:t>
      </w:r>
    </w:p>
    <w:p w14:paraId="1686D53E" w14:textId="561AA969" w:rsidR="00B3422F" w:rsidRPr="00142677" w:rsidRDefault="00F44B70" w:rsidP="005057A7">
      <w:pPr>
        <w:pStyle w:val="a8"/>
        <w:spacing w:before="0" w:beforeAutospacing="0" w:after="0" w:afterAutospacing="0"/>
        <w:ind w:firstLine="567"/>
        <w:jc w:val="both"/>
        <w:rPr>
          <w:sz w:val="28"/>
          <w:szCs w:val="28"/>
        </w:rPr>
      </w:pPr>
      <w:r w:rsidRPr="00142677">
        <w:rPr>
          <w:sz w:val="28"/>
          <w:szCs w:val="28"/>
        </w:rPr>
        <w:t>-</w:t>
      </w:r>
      <w:r w:rsidR="00B3422F" w:rsidRPr="00142677">
        <w:rPr>
          <w:sz w:val="28"/>
          <w:szCs w:val="28"/>
        </w:rPr>
        <w:t xml:space="preserve"> грантового финансирования фундаментальных и прикладных научных исследований молодых учёных по научному и (или) научно-техническому проекту на 2021–2023 годы AP09058231 «Исследование и проектирование ресурсо-энергосберегающих металлорежущих инструментов»;</w:t>
      </w:r>
    </w:p>
    <w:p w14:paraId="4DAF5927" w14:textId="3EBB0CC5" w:rsidR="00B3422F" w:rsidRPr="00142677" w:rsidRDefault="00F44B70" w:rsidP="005057A7">
      <w:pPr>
        <w:pStyle w:val="a8"/>
        <w:spacing w:before="0" w:beforeAutospacing="0" w:after="0" w:afterAutospacing="0"/>
        <w:ind w:firstLine="567"/>
        <w:jc w:val="both"/>
        <w:rPr>
          <w:sz w:val="28"/>
          <w:szCs w:val="28"/>
        </w:rPr>
      </w:pPr>
      <w:r w:rsidRPr="00142677">
        <w:rPr>
          <w:sz w:val="28"/>
          <w:szCs w:val="28"/>
        </w:rPr>
        <w:t>-</w:t>
      </w:r>
      <w:r w:rsidR="00B3422F" w:rsidRPr="00142677">
        <w:rPr>
          <w:sz w:val="28"/>
          <w:szCs w:val="28"/>
        </w:rPr>
        <w:t xml:space="preserve"> грантового финансирования по научному и (или) научно-техническому проекту на 2023–2025 годы AP19678887 «Исследование триботехнических характеристик ресурсо-энергосберегающих металлорежущих инструментов»;</w:t>
      </w:r>
    </w:p>
    <w:p w14:paraId="5AFC1EC2" w14:textId="0B7C88A5" w:rsidR="00B3422F" w:rsidRPr="00142677" w:rsidRDefault="00F44B70" w:rsidP="005057A7">
      <w:pPr>
        <w:pStyle w:val="a8"/>
        <w:spacing w:before="0" w:beforeAutospacing="0" w:after="0" w:afterAutospacing="0"/>
        <w:ind w:firstLine="567"/>
        <w:jc w:val="both"/>
        <w:rPr>
          <w:sz w:val="28"/>
          <w:szCs w:val="28"/>
        </w:rPr>
      </w:pPr>
      <w:r w:rsidRPr="00142677">
        <w:rPr>
          <w:sz w:val="28"/>
          <w:szCs w:val="28"/>
        </w:rPr>
        <w:t>-</w:t>
      </w:r>
      <w:r w:rsidR="00B3422F" w:rsidRPr="00142677">
        <w:rPr>
          <w:sz w:val="28"/>
          <w:szCs w:val="28"/>
        </w:rPr>
        <w:t xml:space="preserve"> программно-целевого финансирования по научным и (или) научно-техническим программам на 2024–2026 годы ИРН BR24993003 «Разработка </w:t>
      </w:r>
      <w:proofErr w:type="gramStart"/>
      <w:r w:rsidR="00B3422F" w:rsidRPr="00142677">
        <w:rPr>
          <w:sz w:val="28"/>
          <w:szCs w:val="28"/>
        </w:rPr>
        <w:t>комплекса мероприятий инструментального обеспечения обрабатывающих отраслей экономики</w:t>
      </w:r>
      <w:proofErr w:type="gramEnd"/>
      <w:r w:rsidR="00B3422F" w:rsidRPr="00142677">
        <w:rPr>
          <w:sz w:val="28"/>
          <w:szCs w:val="28"/>
        </w:rPr>
        <w:t xml:space="preserve"> РК».</w:t>
      </w:r>
    </w:p>
    <w:p w14:paraId="45469593" w14:textId="2F898FCF" w:rsidR="00C74437" w:rsidRPr="00142677" w:rsidRDefault="00C7443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b/>
          <w:sz w:val="28"/>
          <w:szCs w:val="28"/>
        </w:rPr>
        <w:t xml:space="preserve">Диссертация в полном </w:t>
      </w:r>
      <w:r w:rsidR="008D5F4A" w:rsidRPr="00142677">
        <w:rPr>
          <w:rFonts w:ascii="Times New Roman" w:hAnsi="Times New Roman" w:cs="Times New Roman"/>
          <w:b/>
          <w:sz w:val="28"/>
          <w:szCs w:val="28"/>
        </w:rPr>
        <w:t>объёме</w:t>
      </w:r>
      <w:r w:rsidRPr="00142677">
        <w:rPr>
          <w:rFonts w:ascii="Times New Roman" w:hAnsi="Times New Roman" w:cs="Times New Roman"/>
          <w:sz w:val="28"/>
          <w:szCs w:val="28"/>
        </w:rPr>
        <w:t xml:space="preserve"> доложена и одобрена на научно-техническом совете факультета Инженерии НАО «Торайгыров университет».</w:t>
      </w:r>
    </w:p>
    <w:p w14:paraId="3FE4FD85" w14:textId="4E9EF1EB" w:rsidR="00CF1136" w:rsidRPr="00142677" w:rsidRDefault="00C7443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b/>
          <w:sz w:val="28"/>
          <w:szCs w:val="28"/>
        </w:rPr>
        <w:t>Структура и объем диссертации.</w:t>
      </w:r>
      <w:r w:rsidRPr="00142677">
        <w:rPr>
          <w:rFonts w:ascii="Times New Roman" w:hAnsi="Times New Roman" w:cs="Times New Roman"/>
          <w:sz w:val="28"/>
          <w:szCs w:val="28"/>
        </w:rPr>
        <w:t xml:space="preserve"> </w:t>
      </w:r>
      <w:r w:rsidR="00A33569" w:rsidRPr="00A33569">
        <w:rPr>
          <w:rFonts w:ascii="Times New Roman" w:hAnsi="Times New Roman" w:cs="Times New Roman"/>
          <w:sz w:val="28"/>
          <w:szCs w:val="28"/>
        </w:rPr>
        <w:t>Диссертационная работа состоит из введения, 5 разделов и выводов, заключения, списка использованных источников из 192 наименований, изложенных на 198 страницах текста (без учета приложений), содержит 96 рисунков, 35 таблиц и 23 приложения.</w:t>
      </w:r>
    </w:p>
    <w:p w14:paraId="52390671" w14:textId="3EC286B4" w:rsidR="007136E1" w:rsidRPr="00142677" w:rsidRDefault="00C74437" w:rsidP="005057A7">
      <w:pPr>
        <w:spacing w:after="0" w:line="240" w:lineRule="auto"/>
        <w:ind w:firstLine="567"/>
        <w:jc w:val="both"/>
        <w:rPr>
          <w:rFonts w:ascii="Times New Roman" w:hAnsi="Times New Roman" w:cs="Times New Roman"/>
          <w:b/>
          <w:sz w:val="28"/>
          <w:szCs w:val="28"/>
        </w:rPr>
      </w:pPr>
      <w:r w:rsidRPr="00142677">
        <w:rPr>
          <w:rFonts w:ascii="Times New Roman" w:hAnsi="Times New Roman" w:cs="Times New Roman"/>
          <w:sz w:val="28"/>
          <w:szCs w:val="28"/>
        </w:rPr>
        <w:br w:type="page"/>
      </w:r>
      <w:r w:rsidR="007136E1" w:rsidRPr="00142677">
        <w:rPr>
          <w:rFonts w:ascii="Times New Roman" w:hAnsi="Times New Roman" w:cs="Times New Roman"/>
          <w:b/>
          <w:caps/>
          <w:sz w:val="28"/>
        </w:rPr>
        <w:lastRenderedPageBreak/>
        <w:t>1 Состояние и перспективы развития ротационной обработки</w:t>
      </w:r>
    </w:p>
    <w:p w14:paraId="70B8FA09" w14:textId="77777777" w:rsidR="00B355F0" w:rsidRPr="00142677" w:rsidRDefault="00B355F0" w:rsidP="005057A7">
      <w:pPr>
        <w:spacing w:after="0" w:line="240" w:lineRule="auto"/>
        <w:ind w:firstLine="567"/>
        <w:jc w:val="both"/>
        <w:rPr>
          <w:rFonts w:ascii="Times New Roman" w:hAnsi="Times New Roman" w:cs="Times New Roman"/>
          <w:b/>
          <w:sz w:val="28"/>
          <w:szCs w:val="28"/>
        </w:rPr>
      </w:pPr>
    </w:p>
    <w:p w14:paraId="035D1513" w14:textId="77777777" w:rsidR="007136E1" w:rsidRPr="00142677" w:rsidRDefault="007136E1" w:rsidP="005057A7">
      <w:pPr>
        <w:spacing w:after="0" w:line="240" w:lineRule="auto"/>
        <w:ind w:firstLine="567"/>
        <w:jc w:val="both"/>
        <w:rPr>
          <w:rFonts w:ascii="Times New Roman" w:hAnsi="Times New Roman" w:cs="Times New Roman"/>
          <w:b/>
          <w:sz w:val="28"/>
          <w:szCs w:val="28"/>
        </w:rPr>
      </w:pPr>
      <w:r w:rsidRPr="00142677">
        <w:rPr>
          <w:rFonts w:ascii="Times New Roman" w:hAnsi="Times New Roman" w:cs="Times New Roman"/>
          <w:b/>
          <w:sz w:val="28"/>
          <w:szCs w:val="28"/>
        </w:rPr>
        <w:t xml:space="preserve">1.1 Анализ </w:t>
      </w:r>
      <w:proofErr w:type="gramStart"/>
      <w:r w:rsidRPr="00142677">
        <w:rPr>
          <w:rFonts w:ascii="Times New Roman" w:hAnsi="Times New Roman" w:cs="Times New Roman"/>
          <w:b/>
          <w:sz w:val="28"/>
          <w:szCs w:val="28"/>
        </w:rPr>
        <w:t>методов токарной обработки наружных поверхностей деталей машин</w:t>
      </w:r>
      <w:proofErr w:type="gramEnd"/>
    </w:p>
    <w:p w14:paraId="24FE194D" w14:textId="77777777" w:rsidR="00963587" w:rsidRPr="00142677" w:rsidRDefault="0096358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Токарная обработка остается базовым процессом формирования наружных поверхностей деталей </w:t>
      </w:r>
      <w:r w:rsidR="00386CDA" w:rsidRPr="00142677">
        <w:rPr>
          <w:rFonts w:ascii="Times New Roman" w:hAnsi="Times New Roman" w:cs="Times New Roman"/>
          <w:sz w:val="28"/>
          <w:szCs w:val="28"/>
        </w:rPr>
        <w:t>вращения</w:t>
      </w:r>
      <w:r w:rsidR="009002DB" w:rsidRPr="00142677">
        <w:rPr>
          <w:rFonts w:ascii="Times New Roman" w:hAnsi="Times New Roman" w:cs="Times New Roman"/>
          <w:sz w:val="28"/>
          <w:szCs w:val="28"/>
        </w:rPr>
        <w:t xml:space="preserve"> и </w:t>
      </w:r>
      <w:r w:rsidR="00EA2A30" w:rsidRPr="00142677">
        <w:rPr>
          <w:rFonts w:ascii="Times New Roman" w:hAnsi="Times New Roman" w:cs="Times New Roman"/>
          <w:sz w:val="28"/>
          <w:szCs w:val="28"/>
        </w:rPr>
        <w:t>занима</w:t>
      </w:r>
      <w:r w:rsidR="009002DB" w:rsidRPr="00142677">
        <w:rPr>
          <w:rFonts w:ascii="Times New Roman" w:hAnsi="Times New Roman" w:cs="Times New Roman"/>
          <w:sz w:val="28"/>
          <w:szCs w:val="28"/>
        </w:rPr>
        <w:t>ет</w:t>
      </w:r>
      <w:r w:rsidRPr="00142677">
        <w:rPr>
          <w:rFonts w:ascii="Times New Roman" w:hAnsi="Times New Roman" w:cs="Times New Roman"/>
          <w:sz w:val="28"/>
          <w:szCs w:val="28"/>
        </w:rPr>
        <w:t xml:space="preserve"> ключевое место в технологических схемах механической обработки. </w:t>
      </w:r>
      <w:r w:rsidR="00386CDA" w:rsidRPr="00142677">
        <w:rPr>
          <w:rFonts w:ascii="Times New Roman" w:hAnsi="Times New Roman" w:cs="Times New Roman"/>
          <w:sz w:val="28"/>
          <w:szCs w:val="28"/>
        </w:rPr>
        <w:t>Развитие</w:t>
      </w:r>
      <w:r w:rsidRPr="00142677">
        <w:rPr>
          <w:rFonts w:ascii="Times New Roman" w:hAnsi="Times New Roman" w:cs="Times New Roman"/>
          <w:sz w:val="28"/>
          <w:szCs w:val="28"/>
        </w:rPr>
        <w:t xml:space="preserve"> отрасли характеризуется тенденцией к повышению точности, производительности и стойкости инструмента при одновременном снижении энергетических затрат и термомеханических нагрузок на систему «</w:t>
      </w:r>
      <w:r w:rsidR="00386CDA" w:rsidRPr="00142677">
        <w:rPr>
          <w:rFonts w:ascii="Times New Roman" w:hAnsi="Times New Roman" w:cs="Times New Roman"/>
          <w:sz w:val="28"/>
          <w:szCs w:val="28"/>
        </w:rPr>
        <w:t>станок – инструмент – заготовка»</w:t>
      </w:r>
      <w:r w:rsidR="00CD4A2B" w:rsidRPr="00142677">
        <w:rPr>
          <w:rFonts w:ascii="Times New Roman" w:hAnsi="Times New Roman" w:cs="Times New Roman"/>
          <w:sz w:val="28"/>
          <w:szCs w:val="28"/>
        </w:rPr>
        <w:t xml:space="preserve"> (СИЗ)</w:t>
      </w:r>
      <w:r w:rsidR="00386CDA" w:rsidRPr="00142677">
        <w:rPr>
          <w:rFonts w:ascii="Times New Roman" w:hAnsi="Times New Roman" w:cs="Times New Roman"/>
          <w:sz w:val="28"/>
          <w:szCs w:val="28"/>
        </w:rPr>
        <w:t>.</w:t>
      </w:r>
    </w:p>
    <w:p w14:paraId="431D5692" w14:textId="77777777" w:rsidR="0085566A" w:rsidRPr="00142677" w:rsidRDefault="00386CD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По данным Бюро национальной статистики РК [1], доля обрабатывающей промышленности в структуре ВВП в январе-сентябре 2024 года составила – 11,7 %, индекс промышленного производства [2] – 105,9 %. Рост объёмов машиностроительного производства сопровождается расширением номенклатуры деталей, для которых токарная обработка является определяющей стадией технологического цикла: втулок, валов, фланцев, корпусов и др</w:t>
      </w:r>
      <w:r w:rsidR="006A556C" w:rsidRPr="00142677">
        <w:rPr>
          <w:rFonts w:ascii="Times New Roman" w:hAnsi="Times New Roman" w:cs="Times New Roman"/>
          <w:sz w:val="28"/>
          <w:szCs w:val="28"/>
        </w:rPr>
        <w:t>угих</w:t>
      </w:r>
      <w:r w:rsidRPr="00142677">
        <w:rPr>
          <w:rFonts w:ascii="Times New Roman" w:hAnsi="Times New Roman" w:cs="Times New Roman"/>
          <w:sz w:val="28"/>
          <w:szCs w:val="28"/>
        </w:rPr>
        <w:t xml:space="preserve"> [3].</w:t>
      </w:r>
      <w:r w:rsidR="0085566A" w:rsidRPr="00142677">
        <w:rPr>
          <w:rFonts w:ascii="Times New Roman" w:hAnsi="Times New Roman" w:cs="Times New Roman"/>
          <w:sz w:val="28"/>
          <w:szCs w:val="28"/>
        </w:rPr>
        <w:t xml:space="preserve"> </w:t>
      </w:r>
    </w:p>
    <w:p w14:paraId="578EF056" w14:textId="77777777" w:rsidR="00386CDA" w:rsidRPr="00142677" w:rsidRDefault="00386CD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Повышение требований к точности и чистоте поверхности, а также увеличение жесткости производственных циклов обусловили необходимость совершенствования кинематики процесса резания и разработки новых типов инструментов.</w:t>
      </w:r>
      <w:r w:rsidR="0085566A" w:rsidRPr="00142677">
        <w:rPr>
          <w:rFonts w:ascii="Times New Roman" w:hAnsi="Times New Roman" w:cs="Times New Roman"/>
          <w:sz w:val="28"/>
          <w:szCs w:val="28"/>
        </w:rPr>
        <w:t xml:space="preserve"> </w:t>
      </w:r>
      <w:r w:rsidR="009002DB" w:rsidRPr="00142677">
        <w:rPr>
          <w:rFonts w:ascii="Times New Roman" w:hAnsi="Times New Roman" w:cs="Times New Roman"/>
          <w:sz w:val="28"/>
          <w:szCs w:val="28"/>
        </w:rPr>
        <w:t>Результаты современных исследований свидетельствуют о том, что</w:t>
      </w:r>
      <w:r w:rsidRPr="00142677">
        <w:rPr>
          <w:rFonts w:ascii="Times New Roman" w:hAnsi="Times New Roman" w:cs="Times New Roman"/>
          <w:sz w:val="28"/>
          <w:szCs w:val="28"/>
        </w:rPr>
        <w:t xml:space="preserve"> повышение</w:t>
      </w:r>
      <w:r w:rsidR="00EA2A30" w:rsidRPr="00142677">
        <w:rPr>
          <w:rFonts w:ascii="Times New Roman" w:hAnsi="Times New Roman" w:cs="Times New Roman"/>
          <w:sz w:val="28"/>
          <w:szCs w:val="28"/>
        </w:rPr>
        <w:t xml:space="preserve"> эффективности точения возможно за счет изменения механики взаимодействия режущей кромки с заготовкой</w:t>
      </w:r>
      <w:r w:rsidR="009002DB" w:rsidRPr="00142677">
        <w:rPr>
          <w:rFonts w:ascii="Times New Roman" w:hAnsi="Times New Roman" w:cs="Times New Roman"/>
          <w:sz w:val="28"/>
          <w:szCs w:val="28"/>
        </w:rPr>
        <w:t xml:space="preserve"> – распределения нагрузки вдоль режущей кромки, уменьшения неравномерности износа </w:t>
      </w:r>
      <w:r w:rsidRPr="00142677">
        <w:rPr>
          <w:rFonts w:ascii="Times New Roman" w:hAnsi="Times New Roman" w:cs="Times New Roman"/>
          <w:sz w:val="28"/>
          <w:szCs w:val="28"/>
        </w:rPr>
        <w:t>и стабилизации сил резания.</w:t>
      </w:r>
    </w:p>
    <w:p w14:paraId="21A6F028" w14:textId="77777777" w:rsidR="009002DB" w:rsidRPr="00142677" w:rsidRDefault="009002D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Переход от традиционных схем резания к кинематически усложне</w:t>
      </w:r>
      <w:r w:rsidR="00156724" w:rsidRPr="00142677">
        <w:rPr>
          <w:rFonts w:ascii="Times New Roman" w:hAnsi="Times New Roman" w:cs="Times New Roman"/>
          <w:sz w:val="28"/>
          <w:szCs w:val="28"/>
        </w:rPr>
        <w:t>н</w:t>
      </w:r>
      <w:r w:rsidRPr="00142677">
        <w:rPr>
          <w:rFonts w:ascii="Times New Roman" w:hAnsi="Times New Roman" w:cs="Times New Roman"/>
          <w:sz w:val="28"/>
          <w:szCs w:val="28"/>
        </w:rPr>
        <w:t>ным методам обусловлен стремлением снизить концентраци</w:t>
      </w:r>
      <w:r w:rsidR="00156724" w:rsidRPr="00142677">
        <w:rPr>
          <w:rFonts w:ascii="Times New Roman" w:hAnsi="Times New Roman" w:cs="Times New Roman"/>
          <w:sz w:val="28"/>
          <w:szCs w:val="28"/>
        </w:rPr>
        <w:t xml:space="preserve">ю тепловых и </w:t>
      </w:r>
      <w:r w:rsidRPr="00142677">
        <w:rPr>
          <w:rFonts w:ascii="Times New Roman" w:hAnsi="Times New Roman" w:cs="Times New Roman"/>
          <w:sz w:val="28"/>
          <w:szCs w:val="28"/>
        </w:rPr>
        <w:t>силовых нагрузок в зоне резания и обеспечить равномерное использование режущей кромки.</w:t>
      </w:r>
      <w:r w:rsidR="002D7B33" w:rsidRPr="00142677">
        <w:rPr>
          <w:rFonts w:ascii="Times New Roman" w:hAnsi="Times New Roman" w:cs="Times New Roman"/>
          <w:sz w:val="28"/>
          <w:szCs w:val="28"/>
        </w:rPr>
        <w:t xml:space="preserve"> </w:t>
      </w:r>
      <w:r w:rsidR="00156724" w:rsidRPr="00142677">
        <w:rPr>
          <w:rFonts w:ascii="Times New Roman" w:hAnsi="Times New Roman" w:cs="Times New Roman"/>
          <w:sz w:val="28"/>
          <w:szCs w:val="28"/>
        </w:rPr>
        <w:t>В</w:t>
      </w:r>
      <w:r w:rsidR="00386CDA" w:rsidRPr="00142677">
        <w:rPr>
          <w:rFonts w:ascii="Times New Roman" w:hAnsi="Times New Roman" w:cs="Times New Roman"/>
          <w:sz w:val="28"/>
          <w:szCs w:val="28"/>
        </w:rPr>
        <w:t xml:space="preserve"> современном машиностроении применяются </w:t>
      </w:r>
      <w:r w:rsidR="00156724" w:rsidRPr="00142677">
        <w:rPr>
          <w:rFonts w:ascii="Times New Roman" w:hAnsi="Times New Roman" w:cs="Times New Roman"/>
          <w:sz w:val="28"/>
          <w:szCs w:val="28"/>
        </w:rPr>
        <w:t>различные</w:t>
      </w:r>
      <w:r w:rsidR="00386CDA" w:rsidRPr="00142677">
        <w:rPr>
          <w:rFonts w:ascii="Times New Roman" w:hAnsi="Times New Roman" w:cs="Times New Roman"/>
          <w:sz w:val="28"/>
          <w:szCs w:val="28"/>
        </w:rPr>
        <w:t xml:space="preserve"> методы токарной обработки наружных поверхностей</w:t>
      </w:r>
      <w:r w:rsidR="00156724" w:rsidRPr="00142677">
        <w:rPr>
          <w:rFonts w:ascii="Times New Roman" w:hAnsi="Times New Roman" w:cs="Times New Roman"/>
          <w:sz w:val="28"/>
          <w:szCs w:val="28"/>
        </w:rPr>
        <w:t>, среди которых</w:t>
      </w:r>
      <w:r w:rsidR="00386CDA" w:rsidRPr="00142677">
        <w:rPr>
          <w:rFonts w:ascii="Times New Roman" w:hAnsi="Times New Roman" w:cs="Times New Roman"/>
          <w:sz w:val="28"/>
          <w:szCs w:val="28"/>
        </w:rPr>
        <w:t>:</w:t>
      </w:r>
      <w:r w:rsidRPr="00142677">
        <w:rPr>
          <w:rFonts w:ascii="Times New Roman" w:hAnsi="Times New Roman" w:cs="Times New Roman"/>
          <w:sz w:val="28"/>
          <w:szCs w:val="28"/>
        </w:rPr>
        <w:t xml:space="preserve"> </w:t>
      </w:r>
      <w:r w:rsidR="00386CDA" w:rsidRPr="00142677">
        <w:rPr>
          <w:rFonts w:ascii="Times New Roman" w:hAnsi="Times New Roman" w:cs="Times New Roman"/>
          <w:sz w:val="28"/>
          <w:szCs w:val="28"/>
        </w:rPr>
        <w:t>традиционная (ТТО)</w:t>
      </w:r>
      <w:r w:rsidRPr="00142677">
        <w:rPr>
          <w:rFonts w:ascii="Times New Roman" w:hAnsi="Times New Roman" w:cs="Times New Roman"/>
          <w:sz w:val="28"/>
          <w:szCs w:val="28"/>
        </w:rPr>
        <w:t xml:space="preserve">, </w:t>
      </w:r>
      <w:r w:rsidR="00386CDA" w:rsidRPr="00142677">
        <w:rPr>
          <w:rFonts w:ascii="Times New Roman" w:hAnsi="Times New Roman" w:cs="Times New Roman"/>
          <w:sz w:val="28"/>
          <w:szCs w:val="28"/>
        </w:rPr>
        <w:t>косоугольная (бреющая) (КТО)</w:t>
      </w:r>
      <w:r w:rsidRPr="00142677">
        <w:rPr>
          <w:rFonts w:ascii="Times New Roman" w:hAnsi="Times New Roman" w:cs="Times New Roman"/>
          <w:sz w:val="28"/>
          <w:szCs w:val="28"/>
        </w:rPr>
        <w:t>,</w:t>
      </w:r>
      <w:r w:rsidR="00386CDA" w:rsidRPr="00142677">
        <w:rPr>
          <w:rFonts w:ascii="Times New Roman" w:hAnsi="Times New Roman" w:cs="Times New Roman"/>
          <w:sz w:val="28"/>
          <w:szCs w:val="28"/>
        </w:rPr>
        <w:t xml:space="preserve"> ротационная токарная обработка (РТО</w:t>
      </w:r>
      <w:r w:rsidRPr="00142677">
        <w:rPr>
          <w:rFonts w:ascii="Times New Roman" w:hAnsi="Times New Roman" w:cs="Times New Roman"/>
          <w:sz w:val="28"/>
          <w:szCs w:val="28"/>
        </w:rPr>
        <w:t>) в</w:t>
      </w:r>
      <w:r w:rsidR="00F6595B" w:rsidRPr="00142677">
        <w:rPr>
          <w:rFonts w:ascii="Times New Roman" w:hAnsi="Times New Roman" w:cs="Times New Roman"/>
          <w:sz w:val="28"/>
          <w:szCs w:val="28"/>
        </w:rPr>
        <w:t>ибрационно-ассистированн</w:t>
      </w:r>
      <w:r w:rsidRPr="00142677">
        <w:rPr>
          <w:rFonts w:ascii="Times New Roman" w:hAnsi="Times New Roman" w:cs="Times New Roman"/>
          <w:sz w:val="28"/>
          <w:szCs w:val="28"/>
        </w:rPr>
        <w:t>ая</w:t>
      </w:r>
      <w:r w:rsidR="00F6595B" w:rsidRPr="00142677">
        <w:rPr>
          <w:rFonts w:ascii="Times New Roman" w:hAnsi="Times New Roman" w:cs="Times New Roman"/>
          <w:sz w:val="28"/>
          <w:szCs w:val="28"/>
        </w:rPr>
        <w:t xml:space="preserve"> (ВТО)</w:t>
      </w:r>
      <w:r w:rsidRPr="00142677">
        <w:rPr>
          <w:rFonts w:ascii="Times New Roman" w:hAnsi="Times New Roman" w:cs="Times New Roman"/>
          <w:sz w:val="28"/>
          <w:szCs w:val="28"/>
        </w:rPr>
        <w:t xml:space="preserve"> и </w:t>
      </w:r>
      <w:r w:rsidR="00F6595B" w:rsidRPr="00142677">
        <w:rPr>
          <w:rFonts w:ascii="Times New Roman" w:hAnsi="Times New Roman" w:cs="Times New Roman"/>
          <w:sz w:val="28"/>
          <w:szCs w:val="28"/>
        </w:rPr>
        <w:t>прецизионная (ультраточная)</w:t>
      </w:r>
      <w:r w:rsidRPr="00142677">
        <w:rPr>
          <w:rFonts w:ascii="Times New Roman" w:hAnsi="Times New Roman" w:cs="Times New Roman"/>
          <w:sz w:val="28"/>
          <w:szCs w:val="28"/>
        </w:rPr>
        <w:t xml:space="preserve"> (ПТО).</w:t>
      </w:r>
    </w:p>
    <w:p w14:paraId="1C57EB00" w14:textId="77777777" w:rsidR="00F6595B" w:rsidRPr="00142677" w:rsidRDefault="00F6595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Таким образом, эволюция токарной обработки направлена на повышение эффективности формообразования за счет совершенствования кинематики процесса и управления параметрами зоны резания</w:t>
      </w:r>
      <w:r w:rsidR="00156724" w:rsidRPr="00142677">
        <w:rPr>
          <w:rFonts w:ascii="Times New Roman" w:hAnsi="Times New Roman" w:cs="Times New Roman"/>
          <w:sz w:val="28"/>
          <w:szCs w:val="28"/>
        </w:rPr>
        <w:t>, что определяет необходимость</w:t>
      </w:r>
      <w:r w:rsidRPr="00142677">
        <w:rPr>
          <w:rFonts w:ascii="Times New Roman" w:hAnsi="Times New Roman" w:cs="Times New Roman"/>
          <w:sz w:val="28"/>
          <w:szCs w:val="28"/>
        </w:rPr>
        <w:t xml:space="preserve"> отдельного анализа</w:t>
      </w:r>
      <w:r w:rsidR="00156724" w:rsidRPr="00142677">
        <w:rPr>
          <w:rFonts w:ascii="Times New Roman" w:hAnsi="Times New Roman" w:cs="Times New Roman"/>
          <w:sz w:val="28"/>
          <w:szCs w:val="28"/>
        </w:rPr>
        <w:t xml:space="preserve"> указанных методов</w:t>
      </w:r>
      <w:r w:rsidRPr="00142677">
        <w:rPr>
          <w:rFonts w:ascii="Times New Roman" w:hAnsi="Times New Roman" w:cs="Times New Roman"/>
          <w:sz w:val="28"/>
          <w:szCs w:val="28"/>
        </w:rPr>
        <w:t xml:space="preserve"> в последующих подразделах.</w:t>
      </w:r>
    </w:p>
    <w:p w14:paraId="77E1CE0B" w14:textId="5F12DE9A" w:rsidR="00DC14D8" w:rsidRPr="00142677" w:rsidRDefault="00DC14D8" w:rsidP="005057A7">
      <w:pPr>
        <w:spacing w:after="0" w:line="240" w:lineRule="auto"/>
        <w:ind w:firstLine="567"/>
        <w:jc w:val="both"/>
        <w:rPr>
          <w:rFonts w:ascii="Times New Roman" w:hAnsi="Times New Roman" w:cs="Times New Roman"/>
          <w:vanish/>
          <w:sz w:val="28"/>
          <w:szCs w:val="28"/>
        </w:rPr>
      </w:pPr>
      <w:r w:rsidRPr="00142677">
        <w:rPr>
          <w:rFonts w:ascii="Times New Roman" w:hAnsi="Times New Roman" w:cs="Times New Roman"/>
          <w:sz w:val="28"/>
          <w:szCs w:val="28"/>
        </w:rPr>
        <w:t>1</w:t>
      </w:r>
      <w:r w:rsidR="00145950" w:rsidRPr="00142677">
        <w:rPr>
          <w:rFonts w:ascii="Times New Roman" w:hAnsi="Times New Roman" w:cs="Times New Roman"/>
          <w:sz w:val="28"/>
          <w:szCs w:val="28"/>
        </w:rPr>
        <w:t>.1.1 Анализ метода традиционной токарной обработки поверхностей</w:t>
      </w:r>
    </w:p>
    <w:p w14:paraId="2CAA747B" w14:textId="77777777" w:rsidR="00E30262" w:rsidRPr="00142677" w:rsidRDefault="0022477F"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Традиционная токарная обработка (</w:t>
      </w:r>
      <w:r w:rsidR="00684AE8" w:rsidRPr="00142677">
        <w:rPr>
          <w:rFonts w:ascii="Times New Roman" w:hAnsi="Times New Roman" w:cs="Times New Roman"/>
          <w:sz w:val="28"/>
          <w:szCs w:val="28"/>
        </w:rPr>
        <w:t>ТТО</w:t>
      </w:r>
      <w:r w:rsidRPr="00142677">
        <w:rPr>
          <w:rFonts w:ascii="Times New Roman" w:hAnsi="Times New Roman" w:cs="Times New Roman"/>
          <w:sz w:val="28"/>
          <w:szCs w:val="28"/>
        </w:rPr>
        <w:t>)</w:t>
      </w:r>
      <w:r w:rsidR="00684AE8" w:rsidRPr="00142677">
        <w:rPr>
          <w:rFonts w:ascii="Times New Roman" w:hAnsi="Times New Roman" w:cs="Times New Roman"/>
          <w:sz w:val="28"/>
          <w:szCs w:val="28"/>
        </w:rPr>
        <w:t xml:space="preserve"> является базовым методом </w:t>
      </w:r>
      <w:proofErr w:type="gramStart"/>
      <w:r w:rsidR="00684AE8" w:rsidRPr="00142677">
        <w:rPr>
          <w:rFonts w:ascii="Times New Roman" w:hAnsi="Times New Roman" w:cs="Times New Roman"/>
          <w:sz w:val="28"/>
          <w:szCs w:val="28"/>
        </w:rPr>
        <w:t>получения деталей типа тел вращения</w:t>
      </w:r>
      <w:proofErr w:type="gramEnd"/>
      <w:r w:rsidR="00684AE8" w:rsidRPr="00142677">
        <w:rPr>
          <w:rFonts w:ascii="Times New Roman" w:hAnsi="Times New Roman" w:cs="Times New Roman"/>
          <w:sz w:val="28"/>
          <w:szCs w:val="28"/>
        </w:rPr>
        <w:t xml:space="preserve">. Метод основан на относительном движении заготовки и инструмента: главное движение – вращение заготовки и вспомогательное – поступательное перемещение резца </w:t>
      </w:r>
      <w:r w:rsidR="00684AE8" w:rsidRPr="00142677">
        <w:rPr>
          <w:rFonts w:ascii="Times New Roman" w:hAnsi="Times New Roman" w:cs="Times New Roman"/>
          <w:sz w:val="28"/>
          <w:szCs w:val="28"/>
        </w:rPr>
        <w:lastRenderedPageBreak/>
        <w:t>вдоль или поперек оси заготовки</w:t>
      </w:r>
      <w:r w:rsidR="00AF354B" w:rsidRPr="00142677">
        <w:rPr>
          <w:rFonts w:ascii="Times New Roman" w:hAnsi="Times New Roman" w:cs="Times New Roman"/>
          <w:sz w:val="28"/>
          <w:szCs w:val="28"/>
        </w:rPr>
        <w:t>, за счет чего</w:t>
      </w:r>
      <w:r w:rsidR="00684AE8" w:rsidRPr="00142677">
        <w:rPr>
          <w:rFonts w:ascii="Times New Roman" w:hAnsi="Times New Roman" w:cs="Times New Roman"/>
          <w:sz w:val="28"/>
          <w:szCs w:val="28"/>
        </w:rPr>
        <w:t xml:space="preserve"> классификации кинематических схем резания Г.И.</w:t>
      </w:r>
      <w:r w:rsidR="00E30262" w:rsidRPr="00142677">
        <w:rPr>
          <w:rFonts w:ascii="Times New Roman" w:hAnsi="Times New Roman" w:cs="Times New Roman"/>
          <w:sz w:val="28"/>
          <w:szCs w:val="28"/>
        </w:rPr>
        <w:t xml:space="preserve"> Грановского [4,5] данный процесс</w:t>
      </w:r>
      <w:r w:rsidR="00684AE8" w:rsidRPr="00142677">
        <w:rPr>
          <w:rFonts w:ascii="Times New Roman" w:hAnsi="Times New Roman" w:cs="Times New Roman"/>
          <w:sz w:val="28"/>
          <w:szCs w:val="28"/>
        </w:rPr>
        <w:t xml:space="preserve"> относится к </w:t>
      </w:r>
      <w:r w:rsidR="00AA5917" w:rsidRPr="00142677">
        <w:rPr>
          <w:rFonts w:ascii="Times New Roman" w:hAnsi="Times New Roman" w:cs="Times New Roman"/>
          <w:sz w:val="28"/>
          <w:szCs w:val="28"/>
        </w:rPr>
        <w:t>IV</w:t>
      </w:r>
      <w:r w:rsidR="00684AE8" w:rsidRPr="00142677">
        <w:rPr>
          <w:rFonts w:ascii="Times New Roman" w:hAnsi="Times New Roman" w:cs="Times New Roman"/>
          <w:sz w:val="28"/>
          <w:szCs w:val="28"/>
        </w:rPr>
        <w:t xml:space="preserve"> группе</w:t>
      </w:r>
      <w:r w:rsidR="00AF354B" w:rsidRPr="00142677">
        <w:rPr>
          <w:rFonts w:ascii="Times New Roman" w:hAnsi="Times New Roman" w:cs="Times New Roman"/>
          <w:sz w:val="28"/>
          <w:szCs w:val="28"/>
        </w:rPr>
        <w:t>.</w:t>
      </w:r>
    </w:p>
    <w:p w14:paraId="22436F86" w14:textId="77777777" w:rsidR="0085566A" w:rsidRPr="00142677" w:rsidRDefault="00E3026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ТТО</w:t>
      </w:r>
      <w:r w:rsidR="00AA5917" w:rsidRPr="00142677">
        <w:rPr>
          <w:rFonts w:ascii="Times New Roman" w:hAnsi="Times New Roman" w:cs="Times New Roman"/>
          <w:sz w:val="28"/>
          <w:szCs w:val="28"/>
        </w:rPr>
        <w:t xml:space="preserve"> охватывает широкий диапазон операций по обработке наружных и внутренних поверхностей различной формы. При этом, несмотря на высокий уровень освоенности технологии</w:t>
      </w:r>
      <w:r w:rsidR="00052723" w:rsidRPr="00142677">
        <w:rPr>
          <w:rFonts w:ascii="Times New Roman" w:hAnsi="Times New Roman" w:cs="Times New Roman"/>
          <w:sz w:val="28"/>
          <w:szCs w:val="28"/>
        </w:rPr>
        <w:t>,</w:t>
      </w:r>
      <w:r w:rsidR="00AA5917" w:rsidRPr="00142677">
        <w:rPr>
          <w:rFonts w:ascii="Times New Roman" w:hAnsi="Times New Roman" w:cs="Times New Roman"/>
          <w:sz w:val="28"/>
          <w:szCs w:val="28"/>
        </w:rPr>
        <w:t xml:space="preserve"> процесс традиционного точения </w:t>
      </w:r>
      <w:r w:rsidRPr="00142677">
        <w:rPr>
          <w:rFonts w:ascii="Times New Roman" w:hAnsi="Times New Roman" w:cs="Times New Roman"/>
          <w:sz w:val="28"/>
          <w:szCs w:val="28"/>
        </w:rPr>
        <w:t>остается объектом исследований, на</w:t>
      </w:r>
      <w:r w:rsidR="008E5F11" w:rsidRPr="00142677">
        <w:rPr>
          <w:rFonts w:ascii="Times New Roman" w:hAnsi="Times New Roman" w:cs="Times New Roman"/>
          <w:sz w:val="28"/>
          <w:szCs w:val="28"/>
        </w:rPr>
        <w:t>правленных на повышение точности</w:t>
      </w:r>
      <w:r w:rsidR="00892D5A" w:rsidRPr="00142677">
        <w:rPr>
          <w:rFonts w:ascii="Times New Roman" w:hAnsi="Times New Roman" w:cs="Times New Roman"/>
          <w:sz w:val="28"/>
          <w:szCs w:val="28"/>
        </w:rPr>
        <w:t xml:space="preserve"> </w:t>
      </w:r>
      <w:r w:rsidR="008E5F11" w:rsidRPr="00142677">
        <w:rPr>
          <w:rFonts w:ascii="Times New Roman" w:hAnsi="Times New Roman" w:cs="Times New Roman"/>
          <w:sz w:val="28"/>
          <w:szCs w:val="28"/>
        </w:rPr>
        <w:t>обработанной поверхности</w:t>
      </w:r>
      <w:r w:rsidR="001739D1" w:rsidRPr="00142677">
        <w:rPr>
          <w:rFonts w:ascii="Times New Roman" w:hAnsi="Times New Roman" w:cs="Times New Roman"/>
          <w:sz w:val="28"/>
          <w:szCs w:val="28"/>
        </w:rPr>
        <w:t xml:space="preserve"> [6-9]</w:t>
      </w:r>
      <w:r w:rsidR="008E5F11" w:rsidRPr="00142677">
        <w:rPr>
          <w:rFonts w:ascii="Times New Roman" w:hAnsi="Times New Roman" w:cs="Times New Roman"/>
          <w:sz w:val="28"/>
          <w:szCs w:val="28"/>
        </w:rPr>
        <w:t xml:space="preserve"> и</w:t>
      </w:r>
      <w:r w:rsidRPr="00142677">
        <w:rPr>
          <w:rFonts w:ascii="Times New Roman" w:hAnsi="Times New Roman" w:cs="Times New Roman"/>
          <w:sz w:val="28"/>
          <w:szCs w:val="28"/>
        </w:rPr>
        <w:t xml:space="preserve"> износостойкости</w:t>
      </w:r>
      <w:r w:rsidR="00892D5A" w:rsidRPr="00142677">
        <w:rPr>
          <w:rFonts w:ascii="Times New Roman" w:hAnsi="Times New Roman" w:cs="Times New Roman"/>
          <w:sz w:val="28"/>
          <w:szCs w:val="28"/>
        </w:rPr>
        <w:t xml:space="preserve"> [</w:t>
      </w:r>
      <w:r w:rsidR="001739D1" w:rsidRPr="00142677">
        <w:rPr>
          <w:rFonts w:ascii="Times New Roman" w:hAnsi="Times New Roman" w:cs="Times New Roman"/>
          <w:sz w:val="28"/>
          <w:szCs w:val="28"/>
        </w:rPr>
        <w:t>10-14</w:t>
      </w:r>
      <w:r w:rsidR="00892D5A" w:rsidRPr="00142677">
        <w:rPr>
          <w:rFonts w:ascii="Times New Roman" w:hAnsi="Times New Roman" w:cs="Times New Roman"/>
          <w:sz w:val="28"/>
          <w:szCs w:val="28"/>
        </w:rPr>
        <w:t>] режущего</w:t>
      </w:r>
      <w:r w:rsidR="008E5F11" w:rsidRPr="00142677">
        <w:rPr>
          <w:rFonts w:ascii="Times New Roman" w:hAnsi="Times New Roman" w:cs="Times New Roman"/>
          <w:sz w:val="28"/>
          <w:szCs w:val="28"/>
        </w:rPr>
        <w:t xml:space="preserve"> </w:t>
      </w:r>
      <w:r w:rsidRPr="00142677">
        <w:rPr>
          <w:rFonts w:ascii="Times New Roman" w:hAnsi="Times New Roman" w:cs="Times New Roman"/>
          <w:sz w:val="28"/>
          <w:szCs w:val="28"/>
        </w:rPr>
        <w:t xml:space="preserve"> инструмента.</w:t>
      </w:r>
      <w:r w:rsidR="0085566A" w:rsidRPr="00142677">
        <w:rPr>
          <w:rFonts w:ascii="Times New Roman" w:hAnsi="Times New Roman" w:cs="Times New Roman"/>
          <w:sz w:val="28"/>
          <w:szCs w:val="28"/>
        </w:rPr>
        <w:t xml:space="preserve"> </w:t>
      </w:r>
    </w:p>
    <w:p w14:paraId="101A1D2F" w14:textId="77777777" w:rsidR="002D7B33" w:rsidRPr="00142677" w:rsidRDefault="0085566A" w:rsidP="005057A7">
      <w:pPr>
        <w:spacing w:after="0" w:line="240" w:lineRule="auto"/>
        <w:ind w:firstLine="567"/>
        <w:jc w:val="both"/>
        <w:rPr>
          <w:rFonts w:ascii="Times New Roman" w:hAnsi="Times New Roman" w:cs="Times New Roman"/>
          <w:sz w:val="28"/>
          <w:szCs w:val="28"/>
        </w:rPr>
      </w:pPr>
      <w:proofErr w:type="gramStart"/>
      <w:r w:rsidRPr="00142677">
        <w:rPr>
          <w:rFonts w:ascii="Times New Roman" w:hAnsi="Times New Roman" w:cs="Times New Roman"/>
          <w:sz w:val="28"/>
          <w:szCs w:val="28"/>
        </w:rPr>
        <w:t xml:space="preserve">Согласно ГОСТ 70117-2022 </w:t>
      </w:r>
      <w:r w:rsidR="000504FB" w:rsidRPr="00142677">
        <w:rPr>
          <w:rFonts w:ascii="Times New Roman" w:hAnsi="Times New Roman" w:cs="Times New Roman"/>
          <w:sz w:val="28"/>
          <w:szCs w:val="28"/>
        </w:rPr>
        <w:t xml:space="preserve"> </w:t>
      </w:r>
      <w:r w:rsidRPr="00142677">
        <w:rPr>
          <w:rFonts w:ascii="Times New Roman" w:hAnsi="Times New Roman" w:cs="Times New Roman"/>
          <w:sz w:val="28"/>
          <w:szCs w:val="28"/>
        </w:rPr>
        <w:t xml:space="preserve">достигаемые точность и качество поверхности в процессе обтачивания продольной подачей: при обдирочной обработке </w:t>
      </w:r>
      <w:r w:rsidR="000504FB" w:rsidRPr="00142677">
        <w:rPr>
          <w:rFonts w:ascii="Times New Roman" w:hAnsi="Times New Roman" w:cs="Times New Roman"/>
          <w:sz w:val="28"/>
          <w:szCs w:val="28"/>
        </w:rPr>
        <w:t xml:space="preserve">– </w:t>
      </w:r>
      <w:r w:rsidRPr="00142677">
        <w:rPr>
          <w:rFonts w:ascii="Times New Roman" w:hAnsi="Times New Roman" w:cs="Times New Roman"/>
          <w:sz w:val="28"/>
          <w:szCs w:val="28"/>
        </w:rPr>
        <w:t xml:space="preserve"> IT15–IT17, Ra</w:t>
      </w:r>
      <w:r w:rsidR="003E438D" w:rsidRPr="00142677">
        <w:rPr>
          <w:rFonts w:ascii="Times New Roman" w:hAnsi="Times New Roman" w:cs="Times New Roman"/>
          <w:sz w:val="28"/>
          <w:szCs w:val="28"/>
        </w:rPr>
        <w:t xml:space="preserve"> </w:t>
      </w:r>
      <w:r w:rsidRPr="00142677">
        <w:rPr>
          <w:rFonts w:ascii="Times New Roman" w:hAnsi="Times New Roman" w:cs="Times New Roman"/>
          <w:sz w:val="28"/>
          <w:szCs w:val="28"/>
        </w:rPr>
        <w:t>25–100;</w:t>
      </w:r>
      <w:r w:rsidR="003E438D" w:rsidRPr="00142677">
        <w:rPr>
          <w:rFonts w:ascii="Times New Roman" w:hAnsi="Times New Roman" w:cs="Times New Roman"/>
          <w:sz w:val="28"/>
          <w:szCs w:val="28"/>
        </w:rPr>
        <w:t xml:space="preserve"> </w:t>
      </w:r>
      <w:r w:rsidRPr="00142677">
        <w:rPr>
          <w:rFonts w:ascii="Times New Roman" w:hAnsi="Times New Roman" w:cs="Times New Roman"/>
          <w:sz w:val="28"/>
          <w:szCs w:val="28"/>
        </w:rPr>
        <w:t>при получистовой – IT12–IT14, Ra</w:t>
      </w:r>
      <w:r w:rsidR="000504FB" w:rsidRPr="00142677">
        <w:rPr>
          <w:rFonts w:ascii="Times New Roman" w:hAnsi="Times New Roman" w:cs="Times New Roman"/>
          <w:sz w:val="28"/>
          <w:szCs w:val="28"/>
        </w:rPr>
        <w:t xml:space="preserve"> </w:t>
      </w:r>
      <w:r w:rsidRPr="00142677">
        <w:rPr>
          <w:rFonts w:ascii="Times New Roman" w:hAnsi="Times New Roman" w:cs="Times New Roman"/>
          <w:sz w:val="28"/>
          <w:szCs w:val="28"/>
        </w:rPr>
        <w:t>6,3–12,5</w:t>
      </w:r>
      <w:r w:rsidR="003E438D" w:rsidRPr="00142677">
        <w:rPr>
          <w:rFonts w:ascii="Times New Roman" w:hAnsi="Times New Roman" w:cs="Times New Roman"/>
          <w:sz w:val="28"/>
          <w:szCs w:val="28"/>
        </w:rPr>
        <w:t xml:space="preserve">; </w:t>
      </w:r>
      <w:r w:rsidRPr="00142677">
        <w:rPr>
          <w:rFonts w:ascii="Times New Roman" w:hAnsi="Times New Roman" w:cs="Times New Roman"/>
          <w:sz w:val="28"/>
          <w:szCs w:val="28"/>
        </w:rPr>
        <w:t xml:space="preserve">при чистовой </w:t>
      </w:r>
      <w:r w:rsidR="000504FB" w:rsidRPr="00142677">
        <w:rPr>
          <w:rFonts w:ascii="Times New Roman" w:hAnsi="Times New Roman" w:cs="Times New Roman"/>
          <w:sz w:val="28"/>
          <w:szCs w:val="28"/>
        </w:rPr>
        <w:t xml:space="preserve">– </w:t>
      </w:r>
      <w:r w:rsidRPr="00142677">
        <w:rPr>
          <w:rFonts w:ascii="Times New Roman" w:hAnsi="Times New Roman" w:cs="Times New Roman"/>
          <w:sz w:val="28"/>
          <w:szCs w:val="28"/>
        </w:rPr>
        <w:t>IT6</w:t>
      </w:r>
      <w:r w:rsidR="000504FB" w:rsidRPr="00142677">
        <w:rPr>
          <w:rFonts w:ascii="Times New Roman" w:hAnsi="Times New Roman" w:cs="Times New Roman"/>
          <w:sz w:val="28"/>
          <w:szCs w:val="28"/>
        </w:rPr>
        <w:t>–</w:t>
      </w:r>
      <w:r w:rsidRPr="00142677">
        <w:rPr>
          <w:rFonts w:ascii="Times New Roman" w:hAnsi="Times New Roman" w:cs="Times New Roman"/>
          <w:sz w:val="28"/>
          <w:szCs w:val="28"/>
        </w:rPr>
        <w:t>IT9, Ra</w:t>
      </w:r>
      <w:r w:rsidR="000504FB" w:rsidRPr="00142677">
        <w:rPr>
          <w:rFonts w:ascii="Times New Roman" w:hAnsi="Times New Roman" w:cs="Times New Roman"/>
          <w:sz w:val="28"/>
          <w:szCs w:val="28"/>
        </w:rPr>
        <w:t xml:space="preserve"> </w:t>
      </w:r>
      <w:r w:rsidRPr="00142677">
        <w:rPr>
          <w:rFonts w:ascii="Times New Roman" w:hAnsi="Times New Roman" w:cs="Times New Roman"/>
          <w:sz w:val="28"/>
          <w:szCs w:val="28"/>
        </w:rPr>
        <w:t>0,8</w:t>
      </w:r>
      <w:r w:rsidR="000504FB" w:rsidRPr="00142677">
        <w:rPr>
          <w:rFonts w:ascii="Times New Roman" w:hAnsi="Times New Roman" w:cs="Times New Roman"/>
          <w:sz w:val="28"/>
          <w:szCs w:val="28"/>
        </w:rPr>
        <w:t>–</w:t>
      </w:r>
      <w:r w:rsidRPr="00142677">
        <w:rPr>
          <w:rFonts w:ascii="Times New Roman" w:hAnsi="Times New Roman" w:cs="Times New Roman"/>
          <w:sz w:val="28"/>
          <w:szCs w:val="28"/>
        </w:rPr>
        <w:t>3,</w:t>
      </w:r>
      <w:r w:rsidR="000504FB" w:rsidRPr="00142677">
        <w:rPr>
          <w:rFonts w:ascii="Times New Roman" w:hAnsi="Times New Roman" w:cs="Times New Roman"/>
          <w:sz w:val="28"/>
          <w:szCs w:val="28"/>
        </w:rPr>
        <w:t>2</w:t>
      </w:r>
      <w:r w:rsidRPr="00142677">
        <w:rPr>
          <w:rFonts w:ascii="Times New Roman" w:hAnsi="Times New Roman" w:cs="Times New Roman"/>
          <w:sz w:val="28"/>
          <w:szCs w:val="28"/>
        </w:rPr>
        <w:t>;</w:t>
      </w:r>
      <w:r w:rsidR="000504FB" w:rsidRPr="00142677">
        <w:rPr>
          <w:rFonts w:ascii="Times New Roman" w:hAnsi="Times New Roman" w:cs="Times New Roman"/>
          <w:sz w:val="28"/>
          <w:szCs w:val="28"/>
        </w:rPr>
        <w:t xml:space="preserve"> при тонко</w:t>
      </w:r>
      <w:r w:rsidR="002D7B33" w:rsidRPr="00142677">
        <w:rPr>
          <w:rFonts w:ascii="Times New Roman" w:hAnsi="Times New Roman" w:cs="Times New Roman"/>
          <w:sz w:val="28"/>
          <w:szCs w:val="28"/>
        </w:rPr>
        <w:t>й</w:t>
      </w:r>
      <w:r w:rsidRPr="00142677">
        <w:rPr>
          <w:rFonts w:ascii="Times New Roman" w:hAnsi="Times New Roman" w:cs="Times New Roman"/>
          <w:sz w:val="28"/>
          <w:szCs w:val="28"/>
        </w:rPr>
        <w:t xml:space="preserve"> (</w:t>
      </w:r>
      <w:r w:rsidR="000504FB" w:rsidRPr="00142677">
        <w:rPr>
          <w:rFonts w:ascii="Times New Roman" w:hAnsi="Times New Roman" w:cs="Times New Roman"/>
          <w:sz w:val="28"/>
          <w:szCs w:val="28"/>
        </w:rPr>
        <w:t>алмазно</w:t>
      </w:r>
      <w:r w:rsidR="002D7B33" w:rsidRPr="00142677">
        <w:rPr>
          <w:rFonts w:ascii="Times New Roman" w:hAnsi="Times New Roman" w:cs="Times New Roman"/>
          <w:sz w:val="28"/>
          <w:szCs w:val="28"/>
        </w:rPr>
        <w:t>й</w:t>
      </w:r>
      <w:r w:rsidRPr="00142677">
        <w:rPr>
          <w:rFonts w:ascii="Times New Roman" w:hAnsi="Times New Roman" w:cs="Times New Roman"/>
          <w:sz w:val="28"/>
          <w:szCs w:val="28"/>
        </w:rPr>
        <w:t xml:space="preserve">) </w:t>
      </w:r>
      <w:r w:rsidR="000504FB" w:rsidRPr="00142677">
        <w:rPr>
          <w:rFonts w:ascii="Times New Roman" w:hAnsi="Times New Roman" w:cs="Times New Roman"/>
          <w:sz w:val="28"/>
          <w:szCs w:val="28"/>
        </w:rPr>
        <w:t xml:space="preserve">– </w:t>
      </w:r>
      <w:r w:rsidRPr="00142677">
        <w:rPr>
          <w:rFonts w:ascii="Times New Roman" w:hAnsi="Times New Roman" w:cs="Times New Roman"/>
          <w:sz w:val="28"/>
          <w:szCs w:val="28"/>
        </w:rPr>
        <w:t>IT6, Ra</w:t>
      </w:r>
      <w:r w:rsidR="000504FB" w:rsidRPr="00142677">
        <w:rPr>
          <w:rFonts w:ascii="Times New Roman" w:hAnsi="Times New Roman" w:cs="Times New Roman"/>
          <w:sz w:val="28"/>
          <w:szCs w:val="28"/>
        </w:rPr>
        <w:t xml:space="preserve"> </w:t>
      </w:r>
      <w:r w:rsidRPr="00142677">
        <w:rPr>
          <w:rFonts w:ascii="Times New Roman" w:hAnsi="Times New Roman" w:cs="Times New Roman"/>
          <w:sz w:val="28"/>
          <w:szCs w:val="28"/>
        </w:rPr>
        <w:t>0,2</w:t>
      </w:r>
      <w:r w:rsidR="000504FB" w:rsidRPr="00142677">
        <w:rPr>
          <w:rFonts w:ascii="Times New Roman" w:hAnsi="Times New Roman" w:cs="Times New Roman"/>
          <w:sz w:val="28"/>
          <w:szCs w:val="28"/>
        </w:rPr>
        <w:t>–</w:t>
      </w:r>
      <w:r w:rsidRPr="00142677">
        <w:rPr>
          <w:rFonts w:ascii="Times New Roman" w:hAnsi="Times New Roman" w:cs="Times New Roman"/>
          <w:sz w:val="28"/>
          <w:szCs w:val="28"/>
        </w:rPr>
        <w:t>0,8</w:t>
      </w:r>
      <w:r w:rsidR="000504FB" w:rsidRPr="00142677">
        <w:rPr>
          <w:rFonts w:ascii="Times New Roman" w:hAnsi="Times New Roman" w:cs="Times New Roman"/>
          <w:sz w:val="28"/>
          <w:szCs w:val="28"/>
        </w:rPr>
        <w:t xml:space="preserve">. </w:t>
      </w:r>
      <w:proofErr w:type="gramEnd"/>
    </w:p>
    <w:p w14:paraId="54DE3BB6" w14:textId="77777777" w:rsidR="000504FB" w:rsidRPr="00142677" w:rsidRDefault="002D7B3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Следует отметить, что тонкое (алмазное) точение применяется сравнительно редко и, как правило, используется при обработке цветных металлов, сплавов и неметаллических материалов, требующих особо высокого качества поверхности. В серийном и крупносерийном машиностроении данный вид обработки распространён ограниченно. Поэтому ТТО характеризуется </w:t>
      </w:r>
      <w:r w:rsidR="000504FB" w:rsidRPr="00142677">
        <w:rPr>
          <w:rFonts w:ascii="Times New Roman" w:hAnsi="Times New Roman" w:cs="Times New Roman"/>
          <w:sz w:val="28"/>
          <w:szCs w:val="28"/>
        </w:rPr>
        <w:t xml:space="preserve">обдирочной, получистовой и чистовой обработкой. </w:t>
      </w:r>
    </w:p>
    <w:p w14:paraId="6CA59253" w14:textId="47B68354" w:rsidR="00684AE8" w:rsidRPr="00142677" w:rsidRDefault="00E30262"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hAnsi="Times New Roman" w:cs="Times New Roman"/>
          <w:sz w:val="28"/>
          <w:szCs w:val="28"/>
        </w:rPr>
        <w:t xml:space="preserve">В процессе ТТО на инструмент действуют силы (рисунок 1.1) </w:t>
      </w:r>
      <w:r w:rsidR="00684AE8" w:rsidRPr="00142677">
        <w:rPr>
          <w:rFonts w:ascii="Times New Roman" w:hAnsi="Times New Roman" w:cs="Times New Roman"/>
          <w:sz w:val="28"/>
          <w:szCs w:val="28"/>
        </w:rPr>
        <w:t>упругого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у1</m:t>
            </m:r>
          </m:sub>
        </m:sSub>
      </m:oMath>
      <w:r w:rsidR="00684AE8" w:rsidRPr="00142677">
        <w:rPr>
          <w:rFonts w:ascii="Times New Roman" w:eastAsiaTheme="minorEastAsia" w:hAnsi="Times New Roman" w:cs="Times New Roman"/>
          <w:sz w:val="28"/>
          <w:szCs w:val="28"/>
        </w:rPr>
        <w:t xml:space="preserve">и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у2</m:t>
            </m:r>
          </m:sub>
        </m:sSub>
      </m:oMath>
      <w:r w:rsidR="00684AE8" w:rsidRPr="00142677">
        <w:rPr>
          <w:rFonts w:ascii="Times New Roman" w:eastAsiaTheme="minorEastAsia" w:hAnsi="Times New Roman" w:cs="Times New Roman"/>
          <w:sz w:val="28"/>
          <w:szCs w:val="28"/>
        </w:rPr>
        <w:t>) и пластического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п1</m:t>
            </m:r>
          </m:sub>
        </m:sSub>
      </m:oMath>
      <w:r w:rsidR="00684AE8" w:rsidRPr="00142677">
        <w:rPr>
          <w:rFonts w:ascii="Times New Roman" w:eastAsiaTheme="minorEastAsia" w:hAnsi="Times New Roman" w:cs="Times New Roman"/>
          <w:sz w:val="28"/>
          <w:szCs w:val="28"/>
        </w:rPr>
        <w:t xml:space="preserve">и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п2</m:t>
            </m:r>
          </m:sub>
        </m:sSub>
      </m:oMath>
      <w:r w:rsidR="00684AE8" w:rsidRPr="00142677">
        <w:rPr>
          <w:rFonts w:ascii="Times New Roman" w:eastAsiaTheme="minorEastAsia" w:hAnsi="Times New Roman" w:cs="Times New Roman"/>
          <w:sz w:val="28"/>
          <w:szCs w:val="28"/>
        </w:rPr>
        <w:t xml:space="preserve">) деформирования, </w:t>
      </w:r>
      <w:r w:rsidRPr="00142677">
        <w:rPr>
          <w:rFonts w:ascii="Times New Roman" w:eastAsiaTheme="minorEastAsia" w:hAnsi="Times New Roman" w:cs="Times New Roman"/>
          <w:sz w:val="28"/>
          <w:szCs w:val="28"/>
        </w:rPr>
        <w:t xml:space="preserve">а также силы трения </w:t>
      </w:r>
      <w:r w:rsidR="00684AE8" w:rsidRPr="00142677">
        <w:rPr>
          <w:rFonts w:ascii="Times New Roman" w:eastAsiaTheme="minorEastAsia" w:hAnsi="Times New Roman" w:cs="Times New Roman"/>
          <w:sz w:val="28"/>
          <w:szCs w:val="28"/>
        </w:rPr>
        <w:t>(</w:t>
      </w:r>
      <m:oMath>
        <m:sSub>
          <m:sSubPr>
            <m:ctrlPr>
              <w:rPr>
                <w:rFonts w:ascii="Cambria Math" w:hAnsi="Cambria Math" w:cs="Times New Roman"/>
                <w:i/>
                <w:sz w:val="28"/>
                <w:szCs w:val="28"/>
              </w:rPr>
            </m:ctrlPr>
          </m:sSubPr>
          <m:e>
            <m:r>
              <w:rPr>
                <w:rFonts w:ascii="Cambria Math" w:hAnsi="Cambria Math" w:cs="Times New Roman"/>
                <w:sz w:val="28"/>
                <w:szCs w:val="28"/>
              </w:rPr>
              <m:t>Т</m:t>
            </m:r>
          </m:e>
          <m:sub>
            <m:r>
              <w:rPr>
                <w:rFonts w:ascii="Cambria Math" w:hAnsi="Cambria Math" w:cs="Times New Roman"/>
                <w:sz w:val="28"/>
                <w:szCs w:val="28"/>
              </w:rPr>
              <m:t>1</m:t>
            </m:r>
          </m:sub>
        </m:sSub>
      </m:oMath>
      <w:r w:rsidR="00684AE8" w:rsidRPr="00142677">
        <w:rPr>
          <w:rFonts w:ascii="Times New Roman" w:eastAsiaTheme="minorEastAsia" w:hAnsi="Times New Roman" w:cs="Times New Roman"/>
          <w:sz w:val="28"/>
          <w:szCs w:val="28"/>
        </w:rPr>
        <w:t>и</w:t>
      </w:r>
      <w:proofErr w:type="gramStart"/>
      <w:r w:rsidR="00684AE8" w:rsidRPr="00142677">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Т</m:t>
            </m:r>
            <w:proofErr w:type="gramEnd"/>
          </m:e>
          <m:sub>
            <m:r>
              <w:rPr>
                <w:rFonts w:ascii="Cambria Math" w:hAnsi="Cambria Math" w:cs="Times New Roman"/>
                <w:sz w:val="28"/>
                <w:szCs w:val="28"/>
              </w:rPr>
              <m:t>2</m:t>
            </m:r>
          </m:sub>
        </m:sSub>
      </m:oMath>
      <w:r w:rsidR="00684AE8" w:rsidRPr="00142677">
        <w:rPr>
          <w:rFonts w:ascii="Times New Roman" w:eastAsiaTheme="minorEastAsia" w:hAnsi="Times New Roman" w:cs="Times New Roman"/>
          <w:sz w:val="28"/>
          <w:szCs w:val="28"/>
        </w:rPr>
        <w:t>)</w:t>
      </w:r>
      <w:r w:rsidRPr="00142677">
        <w:rPr>
          <w:rFonts w:ascii="Times New Roman" w:eastAsiaTheme="minorEastAsia" w:hAnsi="Times New Roman" w:cs="Times New Roman"/>
          <w:sz w:val="28"/>
          <w:szCs w:val="28"/>
        </w:rPr>
        <w:t>, что формирует результирующую силу резания</w:t>
      </w:r>
      <w:r w:rsidR="00220987" w:rsidRPr="00142677">
        <w:rPr>
          <w:rFonts w:ascii="Times New Roman" w:eastAsiaTheme="minorEastAsia" w:hAnsi="Times New Roman" w:cs="Times New Roman"/>
          <w:sz w:val="28"/>
          <w:szCs w:val="28"/>
        </w:rPr>
        <w:t xml:space="preserve"> </w:t>
      </w:r>
      <w:r w:rsidR="001739D1" w:rsidRPr="00142677">
        <w:rPr>
          <w:rFonts w:ascii="Times New Roman" w:eastAsiaTheme="minorEastAsia" w:hAnsi="Times New Roman" w:cs="Times New Roman"/>
          <w:sz w:val="28"/>
          <w:szCs w:val="28"/>
        </w:rPr>
        <w:t>[15</w:t>
      </w:r>
      <w:r w:rsidR="00220987" w:rsidRPr="00142677">
        <w:rPr>
          <w:rFonts w:ascii="Times New Roman" w:eastAsiaTheme="minorEastAsia" w:hAnsi="Times New Roman" w:cs="Times New Roman"/>
          <w:sz w:val="28"/>
          <w:szCs w:val="28"/>
        </w:rPr>
        <w:t>]</w:t>
      </w:r>
      <w:r w:rsidRPr="00142677">
        <w:rPr>
          <w:rFonts w:ascii="Times New Roman" w:eastAsiaTheme="minorEastAsia" w:hAnsi="Times New Roman" w:cs="Times New Roman"/>
          <w:sz w:val="28"/>
          <w:szCs w:val="28"/>
        </w:rPr>
        <w:t>:</w:t>
      </w:r>
    </w:p>
    <w:p w14:paraId="26EB78DC" w14:textId="77777777" w:rsidR="00684AE8" w:rsidRPr="00142677" w:rsidRDefault="00684AE8" w:rsidP="005057A7">
      <w:pPr>
        <w:spacing w:after="0" w:line="240" w:lineRule="auto"/>
        <w:ind w:firstLine="567"/>
        <w:jc w:val="both"/>
        <w:rPr>
          <w:rFonts w:ascii="Times New Roman" w:eastAsiaTheme="minorEastAsia" w:hAnsi="Times New Roman" w:cs="Times New Roman"/>
          <w:sz w:val="28"/>
          <w:szCs w:val="28"/>
        </w:rPr>
      </w:pPr>
    </w:p>
    <w:tbl>
      <w:tblPr>
        <w:tblW w:w="5000" w:type="pct"/>
        <w:tblLook w:val="04A0" w:firstRow="1" w:lastRow="0" w:firstColumn="1" w:lastColumn="0" w:noHBand="0" w:noVBand="1"/>
      </w:tblPr>
      <w:tblGrid>
        <w:gridCol w:w="1862"/>
        <w:gridCol w:w="6421"/>
        <w:gridCol w:w="1571"/>
      </w:tblGrid>
      <w:tr w:rsidR="00684AE8" w:rsidRPr="00142677" w14:paraId="24694CD1" w14:textId="77777777" w:rsidTr="00892A1A">
        <w:tc>
          <w:tcPr>
            <w:tcW w:w="945" w:type="pct"/>
          </w:tcPr>
          <w:p w14:paraId="32884965" w14:textId="77777777" w:rsidR="00684AE8" w:rsidRPr="00142677" w:rsidRDefault="00684AE8" w:rsidP="005057A7">
            <w:pPr>
              <w:spacing w:after="0" w:line="240" w:lineRule="auto"/>
              <w:ind w:firstLine="567"/>
              <w:jc w:val="both"/>
              <w:rPr>
                <w:rFonts w:ascii="Times New Roman" w:eastAsiaTheme="minorEastAsia" w:hAnsi="Times New Roman" w:cs="Times New Roman"/>
                <w:sz w:val="28"/>
                <w:szCs w:val="28"/>
              </w:rPr>
            </w:pPr>
          </w:p>
        </w:tc>
        <w:tc>
          <w:tcPr>
            <w:tcW w:w="3258" w:type="pct"/>
          </w:tcPr>
          <w:p w14:paraId="31746762" w14:textId="77777777" w:rsidR="00684AE8" w:rsidRPr="00142677" w:rsidRDefault="00756BA8" w:rsidP="005057A7">
            <w:pPr>
              <w:spacing w:after="0" w:line="240" w:lineRule="auto"/>
              <w:ind w:firstLine="567"/>
              <w:jc w:val="both"/>
              <w:rPr>
                <w:rFonts w:ascii="Times New Roman" w:eastAsiaTheme="minorEastAsia" w:hAnsi="Times New Roman" w:cs="Times New Roman"/>
                <w:sz w:val="28"/>
                <w:szCs w:val="28"/>
              </w:rPr>
            </w:pPr>
            <m:oMathPara>
              <m:oMath>
                <m:acc>
                  <m:accPr>
                    <m:chr m:val="̅"/>
                    <m:ctrlPr>
                      <w:rPr>
                        <w:rFonts w:ascii="Cambria Math" w:hAnsi="Cambria Math" w:cs="Times New Roman"/>
                        <w:i/>
                        <w:sz w:val="28"/>
                        <w:szCs w:val="28"/>
                      </w:rPr>
                    </m:ctrlPr>
                  </m:accPr>
                  <m:e>
                    <m:r>
                      <w:rPr>
                        <w:rFonts w:ascii="Cambria Math" w:hAnsi="Cambria Math" w:cs="Times New Roman"/>
                        <w:sz w:val="28"/>
                        <w:szCs w:val="28"/>
                      </w:rPr>
                      <m:t>R</m:t>
                    </m:r>
                  </m:e>
                </m:acc>
                <m:r>
                  <w:rPr>
                    <w:rFonts w:ascii="Cambria Math" w:eastAsiaTheme="minorEastAsia" w:hAnsi="Cambria Math" w:cs="Times New Roman"/>
                    <w:sz w:val="28"/>
                    <w:szCs w:val="28"/>
                  </w:rPr>
                  <m:t>=</m:t>
                </m:r>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у1</m:t>
                        </m:r>
                      </m:sub>
                    </m:sSub>
                  </m:e>
                </m:acc>
                <m:r>
                  <w:rPr>
                    <w:rFonts w:ascii="Cambria Math" w:hAnsi="Cambria Math" w:cs="Times New Roman"/>
                    <w:sz w:val="28"/>
                    <w:szCs w:val="28"/>
                  </w:rPr>
                  <m:t>+</m:t>
                </m:r>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у2</m:t>
                        </m:r>
                      </m:sub>
                    </m:sSub>
                  </m:e>
                </m:acc>
                <m:r>
                  <w:rPr>
                    <w:rFonts w:ascii="Cambria Math" w:hAnsi="Cambria Math" w:cs="Times New Roman"/>
                    <w:sz w:val="28"/>
                    <w:szCs w:val="28"/>
                  </w:rPr>
                  <m:t>+</m:t>
                </m:r>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п1</m:t>
                        </m:r>
                      </m:sub>
                    </m:sSub>
                  </m:e>
                </m:acc>
                <m:r>
                  <w:rPr>
                    <w:rFonts w:ascii="Cambria Math" w:hAnsi="Cambria Math" w:cs="Times New Roman"/>
                    <w:sz w:val="28"/>
                    <w:szCs w:val="28"/>
                  </w:rPr>
                  <m:t>+</m:t>
                </m:r>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п2</m:t>
                        </m:r>
                      </m:sub>
                    </m:sSub>
                  </m:e>
                </m:acc>
                <m:r>
                  <w:rPr>
                    <w:rFonts w:ascii="Cambria Math" w:hAnsi="Cambria Math" w:cs="Times New Roman"/>
                    <w:sz w:val="28"/>
                    <w:szCs w:val="28"/>
                  </w:rPr>
                  <m:t>+</m:t>
                </m:r>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Т</m:t>
                        </m:r>
                      </m:e>
                      <m:sub>
                        <m:r>
                          <w:rPr>
                            <w:rFonts w:ascii="Cambria Math" w:hAnsi="Cambria Math" w:cs="Times New Roman"/>
                            <w:sz w:val="28"/>
                            <w:szCs w:val="28"/>
                          </w:rPr>
                          <m:t>1</m:t>
                        </m:r>
                      </m:sub>
                    </m:sSub>
                  </m:e>
                </m:acc>
                <m:r>
                  <w:rPr>
                    <w:rFonts w:ascii="Cambria Math" w:hAnsi="Cambria Math" w:cs="Times New Roman"/>
                    <w:sz w:val="28"/>
                    <w:szCs w:val="28"/>
                  </w:rPr>
                  <m:t>+</m:t>
                </m:r>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Т</m:t>
                        </m:r>
                      </m:e>
                      <m:sub>
                        <m:r>
                          <w:rPr>
                            <w:rFonts w:ascii="Cambria Math" w:hAnsi="Cambria Math" w:cs="Times New Roman"/>
                            <w:sz w:val="28"/>
                            <w:szCs w:val="28"/>
                          </w:rPr>
                          <m:t>2</m:t>
                        </m:r>
                      </m:sub>
                    </m:sSub>
                  </m:e>
                </m:acc>
              </m:oMath>
            </m:oMathPara>
          </w:p>
        </w:tc>
        <w:tc>
          <w:tcPr>
            <w:tcW w:w="797" w:type="pct"/>
          </w:tcPr>
          <w:p w14:paraId="59AEDD36" w14:textId="77777777" w:rsidR="00684AE8" w:rsidRPr="00142677" w:rsidRDefault="00684AE8" w:rsidP="005057A7">
            <w:pPr>
              <w:spacing w:after="0" w:line="240" w:lineRule="auto"/>
              <w:ind w:firstLine="567"/>
              <w:jc w:val="right"/>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(1.1)</w:t>
            </w:r>
          </w:p>
        </w:tc>
      </w:tr>
    </w:tbl>
    <w:p w14:paraId="76B4AC7D" w14:textId="77777777" w:rsidR="00684AE8" w:rsidRPr="00142677" w:rsidRDefault="00684AE8" w:rsidP="005057A7">
      <w:pPr>
        <w:spacing w:after="0" w:line="240" w:lineRule="auto"/>
        <w:ind w:firstLine="567"/>
        <w:jc w:val="both"/>
        <w:rPr>
          <w:rFonts w:ascii="Times New Roman" w:eastAsiaTheme="minorEastAsia" w:hAnsi="Times New Roman" w:cs="Times New Roman"/>
          <w:sz w:val="28"/>
          <w:szCs w:val="28"/>
        </w:rPr>
      </w:pPr>
    </w:p>
    <w:p w14:paraId="0C4A2AF4" w14:textId="77777777" w:rsidR="00684AE8" w:rsidRPr="00142677" w:rsidRDefault="00220987"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1DB5D9A4" wp14:editId="646B27AA">
            <wp:extent cx="4130565" cy="2090469"/>
            <wp:effectExtent l="0" t="0" r="381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10-21_11-31-03.png"/>
                    <pic:cNvPicPr/>
                  </pic:nvPicPr>
                  <pic:blipFill>
                    <a:blip r:embed="rId9">
                      <a:extLst>
                        <a:ext uri="{28A0092B-C50C-407E-A947-70E740481C1C}">
                          <a14:useLocalDpi xmlns:a14="http://schemas.microsoft.com/office/drawing/2010/main" val="0"/>
                        </a:ext>
                      </a:extLst>
                    </a:blip>
                    <a:stretch>
                      <a:fillRect/>
                    </a:stretch>
                  </pic:blipFill>
                  <pic:spPr>
                    <a:xfrm>
                      <a:off x="0" y="0"/>
                      <a:ext cx="4192588" cy="2121859"/>
                    </a:xfrm>
                    <a:prstGeom prst="rect">
                      <a:avLst/>
                    </a:prstGeom>
                  </pic:spPr>
                </pic:pic>
              </a:graphicData>
            </a:graphic>
          </wp:inline>
        </w:drawing>
      </w:r>
    </w:p>
    <w:p w14:paraId="145E89B7" w14:textId="77777777" w:rsidR="002D7B33" w:rsidRPr="00142677" w:rsidRDefault="002D7B33" w:rsidP="005057A7">
      <w:pPr>
        <w:spacing w:after="0" w:line="240" w:lineRule="auto"/>
        <w:ind w:firstLine="567"/>
        <w:jc w:val="center"/>
        <w:rPr>
          <w:rFonts w:ascii="Times New Roman" w:hAnsi="Times New Roman" w:cs="Times New Roman"/>
          <w:sz w:val="28"/>
          <w:szCs w:val="28"/>
        </w:rPr>
      </w:pPr>
    </w:p>
    <w:p w14:paraId="09D5F85E" w14:textId="77777777" w:rsidR="00684AE8" w:rsidRPr="00142677" w:rsidRDefault="00684AE8"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а – схема сил</w:t>
      </w:r>
      <w:r w:rsidR="00052723" w:rsidRPr="00142677">
        <w:rPr>
          <w:rFonts w:ascii="Times New Roman" w:hAnsi="Times New Roman" w:cs="Times New Roman"/>
          <w:sz w:val="28"/>
          <w:szCs w:val="28"/>
        </w:rPr>
        <w:t>,</w:t>
      </w:r>
      <w:r w:rsidRPr="00142677">
        <w:rPr>
          <w:rFonts w:ascii="Times New Roman" w:hAnsi="Times New Roman" w:cs="Times New Roman"/>
          <w:sz w:val="28"/>
          <w:szCs w:val="28"/>
        </w:rPr>
        <w:t xml:space="preserve"> действующих на резец;</w:t>
      </w:r>
    </w:p>
    <w:p w14:paraId="70A5DB2D" w14:textId="77777777" w:rsidR="00684AE8" w:rsidRPr="00142677" w:rsidRDefault="00684AE8" w:rsidP="005057A7">
      <w:pPr>
        <w:spacing w:after="0" w:line="240" w:lineRule="auto"/>
        <w:ind w:firstLine="567"/>
        <w:jc w:val="center"/>
        <w:rPr>
          <w:rFonts w:ascii="Times New Roman" w:hAnsi="Times New Roman" w:cs="Times New Roman"/>
          <w:sz w:val="28"/>
          <w:szCs w:val="28"/>
        </w:rPr>
      </w:pPr>
      <w:proofErr w:type="gramStart"/>
      <w:r w:rsidRPr="00142677">
        <w:rPr>
          <w:rFonts w:ascii="Times New Roman" w:hAnsi="Times New Roman" w:cs="Times New Roman"/>
          <w:sz w:val="28"/>
          <w:szCs w:val="28"/>
        </w:rPr>
        <w:t>б</w:t>
      </w:r>
      <w:proofErr w:type="gramEnd"/>
      <w:r w:rsidRPr="00142677">
        <w:rPr>
          <w:rFonts w:ascii="Times New Roman" w:hAnsi="Times New Roman" w:cs="Times New Roman"/>
          <w:sz w:val="28"/>
          <w:szCs w:val="28"/>
        </w:rPr>
        <w:t xml:space="preserve"> – разложение силы резания на составляющие</w:t>
      </w:r>
    </w:p>
    <w:p w14:paraId="25D653EC" w14:textId="77777777" w:rsidR="00684AE8" w:rsidRPr="00142677" w:rsidRDefault="00684AE8" w:rsidP="005057A7">
      <w:pPr>
        <w:spacing w:after="0" w:line="240" w:lineRule="auto"/>
        <w:ind w:firstLine="567"/>
        <w:jc w:val="center"/>
        <w:rPr>
          <w:rFonts w:ascii="Times New Roman" w:hAnsi="Times New Roman" w:cs="Times New Roman"/>
          <w:sz w:val="28"/>
          <w:szCs w:val="28"/>
        </w:rPr>
      </w:pPr>
    </w:p>
    <w:p w14:paraId="2A5E40E7" w14:textId="77777777" w:rsidR="00684AE8" w:rsidRPr="00142677" w:rsidRDefault="00684AE8"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 xml:space="preserve">Рисунок 1.1 – Силы, возникающие </w:t>
      </w:r>
      <w:r w:rsidR="00052723" w:rsidRPr="00142677">
        <w:rPr>
          <w:rFonts w:ascii="Times New Roman" w:hAnsi="Times New Roman" w:cs="Times New Roman"/>
          <w:sz w:val="28"/>
          <w:szCs w:val="28"/>
        </w:rPr>
        <w:t>при ТТО</w:t>
      </w:r>
      <w:r w:rsidR="001739D1" w:rsidRPr="00142677">
        <w:rPr>
          <w:rFonts w:ascii="Times New Roman" w:hAnsi="Times New Roman" w:cs="Times New Roman"/>
          <w:sz w:val="28"/>
          <w:szCs w:val="28"/>
        </w:rPr>
        <w:t xml:space="preserve"> [15</w:t>
      </w:r>
      <w:r w:rsidRPr="00142677">
        <w:rPr>
          <w:rFonts w:ascii="Times New Roman" w:hAnsi="Times New Roman" w:cs="Times New Roman"/>
          <w:sz w:val="28"/>
          <w:szCs w:val="28"/>
        </w:rPr>
        <w:t>]</w:t>
      </w:r>
    </w:p>
    <w:p w14:paraId="7CECB249" w14:textId="77777777" w:rsidR="00684AE8" w:rsidRPr="00142677" w:rsidRDefault="00684AE8" w:rsidP="005057A7">
      <w:pPr>
        <w:spacing w:after="0" w:line="240" w:lineRule="auto"/>
        <w:ind w:firstLine="567"/>
        <w:jc w:val="both"/>
        <w:rPr>
          <w:rFonts w:ascii="Times New Roman" w:hAnsi="Times New Roman" w:cs="Times New Roman"/>
          <w:sz w:val="28"/>
          <w:szCs w:val="28"/>
        </w:rPr>
      </w:pPr>
    </w:p>
    <w:p w14:paraId="1F808897" w14:textId="77777777" w:rsidR="00684AE8" w:rsidRPr="00142677" w:rsidRDefault="00E3026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Для инженерных расчетов </w:t>
      </w:r>
      <w:r w:rsidR="00684AE8" w:rsidRPr="00142677">
        <w:rPr>
          <w:rFonts w:ascii="Times New Roman" w:hAnsi="Times New Roman" w:cs="Times New Roman"/>
          <w:sz w:val="28"/>
          <w:szCs w:val="28"/>
        </w:rPr>
        <w:t>результирующ</w:t>
      </w:r>
      <w:r w:rsidRPr="00142677">
        <w:rPr>
          <w:rFonts w:ascii="Times New Roman" w:hAnsi="Times New Roman" w:cs="Times New Roman"/>
          <w:sz w:val="28"/>
          <w:szCs w:val="28"/>
        </w:rPr>
        <w:t>ая</w:t>
      </w:r>
      <w:r w:rsidR="00684AE8" w:rsidRPr="00142677">
        <w:rPr>
          <w:rFonts w:ascii="Times New Roman" w:hAnsi="Times New Roman" w:cs="Times New Roman"/>
          <w:sz w:val="28"/>
          <w:szCs w:val="28"/>
        </w:rPr>
        <w:t xml:space="preserve"> сил</w:t>
      </w:r>
      <w:r w:rsidRPr="00142677">
        <w:rPr>
          <w:rFonts w:ascii="Times New Roman" w:hAnsi="Times New Roman" w:cs="Times New Roman"/>
          <w:sz w:val="28"/>
          <w:szCs w:val="28"/>
        </w:rPr>
        <w:t>а</w:t>
      </w:r>
      <w:r w:rsidR="00684AE8" w:rsidRPr="00142677">
        <w:rPr>
          <w:rFonts w:ascii="Times New Roman" w:hAnsi="Times New Roman" w:cs="Times New Roman"/>
          <w:sz w:val="28"/>
          <w:szCs w:val="28"/>
        </w:rPr>
        <w:t xml:space="preserve"> резания </w:t>
      </w:r>
      <w:r w:rsidRPr="00142677">
        <w:rPr>
          <w:rFonts w:ascii="Times New Roman" w:hAnsi="Times New Roman" w:cs="Times New Roman"/>
          <w:sz w:val="28"/>
          <w:szCs w:val="28"/>
        </w:rPr>
        <w:t xml:space="preserve">обычно </w:t>
      </w:r>
      <w:r w:rsidR="00684AE8" w:rsidRPr="00142677">
        <w:rPr>
          <w:rFonts w:ascii="Times New Roman" w:hAnsi="Times New Roman" w:cs="Times New Roman"/>
          <w:sz w:val="28"/>
          <w:szCs w:val="28"/>
        </w:rPr>
        <w:t>раскладывать</w:t>
      </w:r>
      <w:r w:rsidRPr="00142677">
        <w:rPr>
          <w:rFonts w:ascii="Times New Roman" w:hAnsi="Times New Roman" w:cs="Times New Roman"/>
          <w:sz w:val="28"/>
          <w:szCs w:val="28"/>
        </w:rPr>
        <w:t>ся</w:t>
      </w:r>
      <w:r w:rsidR="00684AE8" w:rsidRPr="00142677">
        <w:rPr>
          <w:rFonts w:ascii="Times New Roman" w:hAnsi="Times New Roman" w:cs="Times New Roman"/>
          <w:sz w:val="28"/>
          <w:szCs w:val="28"/>
        </w:rPr>
        <w:t xml:space="preserve"> на </w:t>
      </w:r>
      <w:proofErr w:type="gramStart"/>
      <w:r w:rsidR="00E378C4" w:rsidRPr="00142677">
        <w:rPr>
          <w:rFonts w:ascii="Times New Roman" w:hAnsi="Times New Roman" w:cs="Times New Roman"/>
          <w:sz w:val="28"/>
          <w:szCs w:val="28"/>
        </w:rPr>
        <w:t xml:space="preserve">три </w:t>
      </w:r>
      <w:r w:rsidRPr="00142677">
        <w:rPr>
          <w:rFonts w:ascii="Times New Roman" w:hAnsi="Times New Roman" w:cs="Times New Roman"/>
          <w:sz w:val="28"/>
          <w:szCs w:val="28"/>
        </w:rPr>
        <w:t>ортогональные</w:t>
      </w:r>
      <w:proofErr w:type="gramEnd"/>
      <w:r w:rsidRPr="00142677">
        <w:rPr>
          <w:rFonts w:ascii="Times New Roman" w:hAnsi="Times New Roman" w:cs="Times New Roman"/>
          <w:sz w:val="28"/>
          <w:szCs w:val="28"/>
        </w:rPr>
        <w:t xml:space="preserve"> </w:t>
      </w:r>
      <w:r w:rsidR="00684AE8" w:rsidRPr="00142677">
        <w:rPr>
          <w:rFonts w:ascii="Times New Roman" w:hAnsi="Times New Roman" w:cs="Times New Roman"/>
          <w:sz w:val="28"/>
          <w:szCs w:val="28"/>
        </w:rPr>
        <w:t>составляющие:</w:t>
      </w:r>
    </w:p>
    <w:p w14:paraId="2104DC41" w14:textId="77777777" w:rsidR="00684AE8" w:rsidRPr="00142677" w:rsidRDefault="00684AE8" w:rsidP="005057A7">
      <w:pPr>
        <w:spacing w:after="0" w:line="240" w:lineRule="auto"/>
        <w:ind w:firstLine="567"/>
        <w:jc w:val="both"/>
        <w:rPr>
          <w:rFonts w:ascii="Times New Roman" w:hAnsi="Times New Roman" w:cs="Times New Roman"/>
          <w:sz w:val="28"/>
          <w:szCs w:val="28"/>
        </w:rPr>
      </w:pPr>
    </w:p>
    <w:tbl>
      <w:tblPr>
        <w:tblW w:w="5000" w:type="pct"/>
        <w:tblLook w:val="04A0" w:firstRow="1" w:lastRow="0" w:firstColumn="1" w:lastColumn="0" w:noHBand="0" w:noVBand="1"/>
      </w:tblPr>
      <w:tblGrid>
        <w:gridCol w:w="1862"/>
        <w:gridCol w:w="6421"/>
        <w:gridCol w:w="1571"/>
      </w:tblGrid>
      <w:tr w:rsidR="00142677" w:rsidRPr="00142677" w14:paraId="31BEA670" w14:textId="77777777" w:rsidTr="00892A1A">
        <w:tc>
          <w:tcPr>
            <w:tcW w:w="945" w:type="pct"/>
          </w:tcPr>
          <w:p w14:paraId="52826375" w14:textId="77777777" w:rsidR="00684AE8" w:rsidRPr="00142677" w:rsidRDefault="00684AE8" w:rsidP="005057A7">
            <w:pPr>
              <w:spacing w:after="0" w:line="240" w:lineRule="auto"/>
              <w:jc w:val="both"/>
              <w:rPr>
                <w:rFonts w:ascii="Times New Roman" w:eastAsiaTheme="minorEastAsia" w:hAnsi="Times New Roman" w:cs="Times New Roman"/>
                <w:sz w:val="28"/>
                <w:szCs w:val="28"/>
              </w:rPr>
            </w:pPr>
          </w:p>
        </w:tc>
        <w:tc>
          <w:tcPr>
            <w:tcW w:w="3258" w:type="pct"/>
          </w:tcPr>
          <w:p w14:paraId="6F2E6208" w14:textId="77777777" w:rsidR="00684AE8" w:rsidRPr="00142677" w:rsidRDefault="00E378C4" w:rsidP="005057A7">
            <w:pPr>
              <w:spacing w:after="0" w:line="240" w:lineRule="auto"/>
              <w:jc w:val="both"/>
              <w:rPr>
                <w:rFonts w:ascii="Times New Roman" w:hAnsi="Times New Roman" w:cs="Times New Roman"/>
                <w:i/>
                <w:sz w:val="28"/>
                <w:szCs w:val="28"/>
              </w:rPr>
            </w:pPr>
            <m:oMathPara>
              <m:oMath>
                <m:r>
                  <w:rPr>
                    <w:rFonts w:ascii="Cambria Math" w:hAnsi="Cambria Math" w:cs="Times New Roman"/>
                    <w:sz w:val="28"/>
                    <w:szCs w:val="28"/>
                  </w:rPr>
                  <m:t>R=</m:t>
                </m:r>
                <m:rad>
                  <m:radPr>
                    <m:degHide m:val="1"/>
                    <m:ctrlPr>
                      <w:rPr>
                        <w:rFonts w:ascii="Cambria Math" w:hAnsi="Cambria Math" w:cs="Times New Roman"/>
                        <w:i/>
                        <w:sz w:val="28"/>
                        <w:szCs w:val="28"/>
                      </w:rPr>
                    </m:ctrlPr>
                  </m:radPr>
                  <m:deg/>
                  <m:e>
                    <m:sSubSup>
                      <m:sSubSupPr>
                        <m:ctrlPr>
                          <w:rPr>
                            <w:rFonts w:ascii="Cambria Math" w:hAnsi="Cambria Math" w:cs="Times New Roman"/>
                            <w:i/>
                            <w:sz w:val="28"/>
                            <w:szCs w:val="28"/>
                          </w:rPr>
                        </m:ctrlPr>
                      </m:sSubSupPr>
                      <m:e>
                        <m:r>
                          <w:rPr>
                            <w:rFonts w:ascii="Cambria Math" w:hAnsi="Cambria Math" w:cs="Times New Roman"/>
                            <w:sz w:val="28"/>
                            <w:szCs w:val="28"/>
                          </w:rPr>
                          <m:t>P</m:t>
                        </m:r>
                      </m:e>
                      <m:sub>
                        <m:r>
                          <w:rPr>
                            <w:rFonts w:ascii="Cambria Math" w:hAnsi="Cambria Math" w:cs="Times New Roman"/>
                            <w:sz w:val="28"/>
                            <w:szCs w:val="28"/>
                          </w:rPr>
                          <m:t>z</m:t>
                        </m:r>
                      </m:sub>
                      <m:sup>
                        <m:r>
                          <w:rPr>
                            <w:rFonts w:ascii="Cambria Math" w:hAnsi="Cambria Math" w:cs="Times New Roman"/>
                            <w:sz w:val="28"/>
                            <w:szCs w:val="28"/>
                          </w:rPr>
                          <m:t>2</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P</m:t>
                        </m:r>
                      </m:e>
                      <m:sub>
                        <m:r>
                          <w:rPr>
                            <w:rFonts w:ascii="Cambria Math" w:hAnsi="Cambria Math" w:cs="Times New Roman"/>
                            <w:sz w:val="28"/>
                            <w:szCs w:val="28"/>
                          </w:rPr>
                          <m:t>y</m:t>
                        </m:r>
                      </m:sub>
                      <m:sup>
                        <m:r>
                          <w:rPr>
                            <w:rFonts w:ascii="Cambria Math" w:hAnsi="Cambria Math" w:cs="Times New Roman"/>
                            <w:sz w:val="28"/>
                            <w:szCs w:val="28"/>
                          </w:rPr>
                          <m:t>2</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P</m:t>
                        </m:r>
                      </m:e>
                      <m:sub>
                        <m:r>
                          <w:rPr>
                            <w:rFonts w:ascii="Cambria Math" w:hAnsi="Cambria Math" w:cs="Times New Roman"/>
                            <w:sz w:val="28"/>
                            <w:szCs w:val="28"/>
                          </w:rPr>
                          <m:t>x</m:t>
                        </m:r>
                      </m:sub>
                      <m:sup>
                        <m:r>
                          <w:rPr>
                            <w:rFonts w:ascii="Cambria Math" w:hAnsi="Cambria Math" w:cs="Times New Roman"/>
                            <w:sz w:val="28"/>
                            <w:szCs w:val="28"/>
                          </w:rPr>
                          <m:t>2</m:t>
                        </m:r>
                      </m:sup>
                    </m:sSubSup>
                  </m:e>
                </m:rad>
              </m:oMath>
            </m:oMathPara>
          </w:p>
        </w:tc>
        <w:tc>
          <w:tcPr>
            <w:tcW w:w="797" w:type="pct"/>
          </w:tcPr>
          <w:p w14:paraId="6173C7A3" w14:textId="77777777" w:rsidR="00684AE8" w:rsidRPr="00142677" w:rsidRDefault="00684AE8" w:rsidP="005057A7">
            <w:pPr>
              <w:spacing w:after="0" w:line="240" w:lineRule="auto"/>
              <w:jc w:val="right"/>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(1.2)</w:t>
            </w:r>
          </w:p>
        </w:tc>
      </w:tr>
    </w:tbl>
    <w:p w14:paraId="7A03D194" w14:textId="77777777" w:rsidR="00095789" w:rsidRPr="00142677" w:rsidRDefault="00684AE8"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hAnsi="Times New Roman" w:cs="Times New Roman"/>
          <w:sz w:val="28"/>
          <w:szCs w:val="28"/>
        </w:rPr>
        <w:lastRenderedPageBreak/>
        <w:t>Согласно исследованиям</w:t>
      </w:r>
      <w:r w:rsidR="00095789" w:rsidRPr="00142677">
        <w:rPr>
          <w:rFonts w:ascii="Times New Roman" w:hAnsi="Times New Roman" w:cs="Times New Roman"/>
          <w:sz w:val="28"/>
          <w:szCs w:val="28"/>
        </w:rPr>
        <w:t xml:space="preserve"> [</w:t>
      </w:r>
      <w:r w:rsidR="001739D1" w:rsidRPr="00142677">
        <w:rPr>
          <w:rFonts w:ascii="Times New Roman" w:hAnsi="Times New Roman" w:cs="Times New Roman"/>
          <w:sz w:val="28"/>
          <w:szCs w:val="28"/>
        </w:rPr>
        <w:t>16</w:t>
      </w:r>
      <w:r w:rsidR="00095789" w:rsidRPr="00142677">
        <w:rPr>
          <w:rFonts w:ascii="Times New Roman" w:hAnsi="Times New Roman" w:cs="Times New Roman"/>
          <w:sz w:val="28"/>
          <w:szCs w:val="28"/>
        </w:rPr>
        <w:t>]</w:t>
      </w:r>
      <w:r w:rsidR="00052723" w:rsidRPr="00142677">
        <w:rPr>
          <w:rFonts w:ascii="Times New Roman" w:hAnsi="Times New Roman" w:cs="Times New Roman"/>
          <w:sz w:val="28"/>
          <w:szCs w:val="28"/>
        </w:rPr>
        <w:t>,</w:t>
      </w:r>
      <w:r w:rsidRPr="00142677">
        <w:rPr>
          <w:rFonts w:ascii="Times New Roman" w:hAnsi="Times New Roman" w:cs="Times New Roman"/>
          <w:sz w:val="28"/>
          <w:szCs w:val="28"/>
        </w:rPr>
        <w:t xml:space="preserve"> приближенные значения соотношений составляющих сил резания при точении</w:t>
      </w:r>
      <w:r w:rsidR="00095789" w:rsidRPr="00142677">
        <w:rPr>
          <w:rFonts w:ascii="Times New Roman" w:hAnsi="Times New Roman" w:cs="Times New Roman"/>
          <w:sz w:val="28"/>
          <w:szCs w:val="28"/>
        </w:rPr>
        <w:t xml:space="preserve"> режущим инструментом с геометрическими параметрами </w:t>
      </w:r>
      <m:oMath>
        <m:r>
          <w:rPr>
            <w:rFonts w:ascii="Cambria Math" w:hAnsi="Cambria Math" w:cs="Times New Roman"/>
            <w:sz w:val="28"/>
            <w:szCs w:val="28"/>
          </w:rPr>
          <m:t>φ=45°</m:t>
        </m:r>
      </m:oMath>
      <w:r w:rsidR="00095789" w:rsidRPr="00142677">
        <w:rPr>
          <w:rFonts w:ascii="Times New Roman" w:eastAsiaTheme="minorEastAsia" w:hAnsi="Times New Roman" w:cs="Times New Roman"/>
          <w:sz w:val="28"/>
          <w:szCs w:val="28"/>
        </w:rPr>
        <w:t>,</w:t>
      </w:r>
      <m:oMath>
        <m:r>
          <w:rPr>
            <w:rFonts w:ascii="Cambria Math" w:hAnsi="Cambria Math" w:cs="Times New Roman"/>
            <w:sz w:val="28"/>
            <w:szCs w:val="28"/>
          </w:rPr>
          <m:t xml:space="preserve"> </m:t>
        </m:r>
        <m:r>
          <m:rPr>
            <m:sty m:val="p"/>
          </m:rPr>
          <w:rPr>
            <w:rFonts w:ascii="Cambria Math" w:hAnsi="Cambria Math" w:cs="Times New Roman"/>
            <w:sz w:val="28"/>
            <w:szCs w:val="28"/>
          </w:rPr>
          <m:t>λ</m:t>
        </m:r>
        <m:r>
          <w:rPr>
            <w:rFonts w:ascii="Cambria Math" w:hAnsi="Cambria Math" w:cs="Times New Roman"/>
            <w:sz w:val="28"/>
            <w:szCs w:val="28"/>
          </w:rPr>
          <m:t>=0°</m:t>
        </m:r>
      </m:oMath>
      <w:r w:rsidR="00095789" w:rsidRPr="00142677">
        <w:rPr>
          <w:rFonts w:ascii="Times New Roman" w:eastAsiaTheme="minorEastAsia" w:hAnsi="Times New Roman" w:cs="Times New Roman"/>
          <w:sz w:val="28"/>
          <w:szCs w:val="28"/>
        </w:rPr>
        <w:t>,</w:t>
      </w:r>
      <m:oMath>
        <m:r>
          <w:rPr>
            <w:rFonts w:ascii="Cambria Math" w:hAnsi="Cambria Math" w:cs="Times New Roman"/>
            <w:sz w:val="28"/>
            <w:szCs w:val="28"/>
          </w:rPr>
          <m:t xml:space="preserve"> </m:t>
        </m:r>
        <m:r>
          <m:rPr>
            <m:sty m:val="p"/>
          </m:rPr>
          <w:rPr>
            <w:rFonts w:ascii="Cambria Math" w:hAnsi="Cambria Math" w:cs="Times New Roman"/>
            <w:sz w:val="28"/>
            <w:szCs w:val="28"/>
          </w:rPr>
          <m:t>γ</m:t>
        </m:r>
        <m:r>
          <w:rPr>
            <w:rFonts w:ascii="Cambria Math" w:hAnsi="Cambria Math" w:cs="Times New Roman"/>
            <w:sz w:val="28"/>
            <w:szCs w:val="28"/>
          </w:rPr>
          <m:t>=15°</m:t>
        </m:r>
      </m:oMath>
      <w:r w:rsidR="00095789" w:rsidRPr="00142677">
        <w:rPr>
          <w:rFonts w:ascii="Times New Roman" w:eastAsiaTheme="minorEastAsia" w:hAnsi="Times New Roman" w:cs="Times New Roman"/>
          <w:sz w:val="28"/>
          <w:szCs w:val="28"/>
        </w:rPr>
        <w:t>:</w:t>
      </w:r>
    </w:p>
    <w:p w14:paraId="7F8C121F" w14:textId="77777777" w:rsidR="00220987" w:rsidRPr="00142677" w:rsidRDefault="00220987" w:rsidP="005057A7">
      <w:pPr>
        <w:spacing w:after="0" w:line="240" w:lineRule="auto"/>
        <w:ind w:firstLine="567"/>
        <w:jc w:val="center"/>
        <w:rPr>
          <w:rFonts w:ascii="Times New Roman" w:eastAsiaTheme="minorEastAsia" w:hAnsi="Times New Roman" w:cs="Times New Roman"/>
          <w:sz w:val="28"/>
          <w:szCs w:val="28"/>
        </w:rPr>
      </w:pPr>
    </w:p>
    <w:tbl>
      <w:tblPr>
        <w:tblW w:w="5000" w:type="pct"/>
        <w:tblLook w:val="04A0" w:firstRow="1" w:lastRow="0" w:firstColumn="1" w:lastColumn="0" w:noHBand="0" w:noVBand="1"/>
      </w:tblPr>
      <w:tblGrid>
        <w:gridCol w:w="1862"/>
        <w:gridCol w:w="6421"/>
        <w:gridCol w:w="1571"/>
      </w:tblGrid>
      <w:tr w:rsidR="00220987" w:rsidRPr="00142677" w14:paraId="1EFF8FB9" w14:textId="77777777" w:rsidTr="00892A1A">
        <w:tc>
          <w:tcPr>
            <w:tcW w:w="945" w:type="pct"/>
          </w:tcPr>
          <w:p w14:paraId="3BA03D1A" w14:textId="77777777" w:rsidR="00220987" w:rsidRPr="00142677" w:rsidRDefault="00220987" w:rsidP="005057A7">
            <w:pPr>
              <w:spacing w:after="0" w:line="240" w:lineRule="auto"/>
              <w:ind w:firstLine="567"/>
              <w:jc w:val="both"/>
              <w:rPr>
                <w:rFonts w:ascii="Times New Roman" w:eastAsiaTheme="minorEastAsia" w:hAnsi="Times New Roman" w:cs="Times New Roman"/>
                <w:sz w:val="28"/>
                <w:szCs w:val="28"/>
              </w:rPr>
            </w:pPr>
          </w:p>
        </w:tc>
        <w:tc>
          <w:tcPr>
            <w:tcW w:w="3258" w:type="pct"/>
          </w:tcPr>
          <w:p w14:paraId="0D54E271" w14:textId="77777777" w:rsidR="00220987" w:rsidRPr="00142677" w:rsidRDefault="00756BA8" w:rsidP="005057A7">
            <w:pPr>
              <w:spacing w:after="0" w:line="240" w:lineRule="auto"/>
              <w:ind w:firstLine="567"/>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z</m:t>
                  </m:r>
                </m:sub>
              </m:sSub>
              <m:r>
                <w:rPr>
                  <w:rFonts w:ascii="Cambria Math" w:hAnsi="Cambria Math" w:cs="Times New Roman"/>
                  <w:sz w:val="28"/>
                  <w:szCs w:val="28"/>
                </w:rPr>
                <m:t>:</m:t>
              </m:r>
              <m:r>
                <m:rPr>
                  <m:sty m:val="p"/>
                </m:rP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y</m:t>
                  </m:r>
                </m:sub>
              </m:sSub>
              <m:r>
                <w:rPr>
                  <w:rFonts w:ascii="Cambria Math" w:hAnsi="Cambria Math" w:cs="Times New Roman"/>
                  <w:sz w:val="28"/>
                  <w:szCs w:val="28"/>
                </w:rPr>
                <m:t>:</m:t>
              </m:r>
              <m:r>
                <m:rPr>
                  <m:sty m:val="p"/>
                </m:rP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x</m:t>
                  </m:r>
                </m:sub>
              </m:sSub>
              <m:r>
                <w:rPr>
                  <w:rFonts w:ascii="Cambria Math" w:hAnsi="Cambria Math" w:cs="Times New Roman"/>
                  <w:sz w:val="28"/>
                  <w:szCs w:val="28"/>
                </w:rPr>
                <m:t>=1:</m:t>
              </m:r>
              <m:d>
                <m:dPr>
                  <m:ctrlPr>
                    <w:rPr>
                      <w:rFonts w:ascii="Cambria Math" w:hAnsi="Cambria Math" w:cs="Times New Roman"/>
                      <w:i/>
                      <w:sz w:val="28"/>
                      <w:szCs w:val="28"/>
                    </w:rPr>
                  </m:ctrlPr>
                </m:dPr>
                <m:e>
                  <m:r>
                    <w:rPr>
                      <w:rFonts w:ascii="Cambria Math" w:hAnsi="Cambria Math" w:cs="Times New Roman"/>
                      <w:sz w:val="28"/>
                      <w:szCs w:val="28"/>
                    </w:rPr>
                    <m:t>0,4÷0,5</m:t>
                  </m:r>
                </m:e>
              </m:d>
              <m:r>
                <w:rPr>
                  <w:rFonts w:ascii="Cambria Math" w:hAnsi="Cambria Math" w:cs="Times New Roman"/>
                  <w:sz w:val="28"/>
                  <w:szCs w:val="28"/>
                </w:rPr>
                <m:t>:(0,3÷0,4)</m:t>
              </m:r>
            </m:oMath>
            <w:r w:rsidR="00220987" w:rsidRPr="00142677">
              <w:rPr>
                <w:rFonts w:ascii="Times New Roman" w:eastAsiaTheme="minorEastAsia" w:hAnsi="Times New Roman" w:cs="Times New Roman"/>
                <w:sz w:val="28"/>
                <w:szCs w:val="28"/>
              </w:rPr>
              <w:t>.</w:t>
            </w:r>
          </w:p>
        </w:tc>
        <w:tc>
          <w:tcPr>
            <w:tcW w:w="797" w:type="pct"/>
          </w:tcPr>
          <w:p w14:paraId="0C7FD448" w14:textId="77777777" w:rsidR="00220987" w:rsidRPr="00142677" w:rsidRDefault="00220987" w:rsidP="005057A7">
            <w:pPr>
              <w:spacing w:after="0" w:line="240" w:lineRule="auto"/>
              <w:ind w:firstLine="567"/>
              <w:jc w:val="right"/>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(1.3)</w:t>
            </w:r>
          </w:p>
        </w:tc>
      </w:tr>
    </w:tbl>
    <w:p w14:paraId="4D395D36" w14:textId="77777777" w:rsidR="00AF354B" w:rsidRPr="00142677" w:rsidRDefault="00AF354B" w:rsidP="005057A7">
      <w:pPr>
        <w:spacing w:after="0" w:line="240" w:lineRule="auto"/>
        <w:ind w:firstLine="567"/>
        <w:jc w:val="center"/>
        <w:rPr>
          <w:rFonts w:ascii="Times New Roman" w:eastAsiaTheme="minorEastAsia" w:hAnsi="Times New Roman" w:cs="Times New Roman"/>
          <w:sz w:val="28"/>
          <w:szCs w:val="28"/>
        </w:rPr>
      </w:pPr>
    </w:p>
    <w:p w14:paraId="2CB9B284" w14:textId="77777777" w:rsidR="00095789" w:rsidRPr="00142677" w:rsidRDefault="00095789"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hAnsi="Times New Roman" w:cs="Times New Roman"/>
          <w:sz w:val="28"/>
          <w:szCs w:val="28"/>
        </w:rPr>
        <w:t xml:space="preserve">Причем по мере затупления резца составляющие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y</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x</m:t>
            </m:r>
          </m:sub>
        </m:sSub>
        <m:r>
          <w:rPr>
            <w:rFonts w:ascii="Cambria Math" w:hAnsi="Cambria Math" w:cs="Times New Roman"/>
            <w:sz w:val="28"/>
            <w:szCs w:val="28"/>
          </w:rPr>
          <m:t xml:space="preserve"> </m:t>
        </m:r>
      </m:oMath>
      <w:r w:rsidRPr="00142677">
        <w:rPr>
          <w:rFonts w:ascii="Times New Roman" w:hAnsi="Times New Roman" w:cs="Times New Roman"/>
          <w:sz w:val="28"/>
          <w:szCs w:val="28"/>
        </w:rPr>
        <w:t xml:space="preserve"> растут и при тупом резце </w:t>
      </w:r>
      <w:r w:rsidR="003149F0" w:rsidRPr="00142677">
        <w:rPr>
          <w:rFonts w:ascii="Times New Roman" w:hAnsi="Times New Roman" w:cs="Times New Roman"/>
          <w:sz w:val="28"/>
          <w:szCs w:val="28"/>
        </w:rPr>
        <w:t>достигают</w:t>
      </w:r>
      <w:r w:rsidRPr="00142677">
        <w:rPr>
          <w:rFonts w:ascii="Times New Roman" w:hAnsi="Times New Roman" w:cs="Times New Roman"/>
          <w:sz w:val="28"/>
          <w:szCs w:val="28"/>
        </w:rPr>
        <w:t xml:space="preserve"> до </w:t>
      </w:r>
      <m:oMath>
        <m:r>
          <w:rPr>
            <w:rFonts w:ascii="Cambria Math" w:hAnsi="Cambria Math" w:cs="Times New Roman"/>
            <w:sz w:val="28"/>
            <w:szCs w:val="28"/>
          </w:rPr>
          <m:t>0,75</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z</m:t>
            </m:r>
          </m:sub>
        </m:sSub>
      </m:oMath>
      <w:r w:rsidRPr="00142677">
        <w:rPr>
          <w:rFonts w:ascii="Times New Roman" w:eastAsiaTheme="minorEastAsia" w:hAnsi="Times New Roman" w:cs="Times New Roman"/>
          <w:sz w:val="28"/>
          <w:szCs w:val="28"/>
        </w:rPr>
        <w:t xml:space="preserve"> и даже выше</w:t>
      </w:r>
      <w:r w:rsidR="00F109EC" w:rsidRPr="00142677">
        <w:rPr>
          <w:rFonts w:ascii="Times New Roman" w:eastAsiaTheme="minorEastAsia" w:hAnsi="Times New Roman" w:cs="Times New Roman"/>
          <w:sz w:val="28"/>
          <w:szCs w:val="28"/>
        </w:rPr>
        <w:t xml:space="preserve"> – </w:t>
      </w:r>
      <w:r w:rsidRPr="00142677">
        <w:rPr>
          <w:rFonts w:ascii="Times New Roman" w:eastAsiaTheme="minorEastAsia" w:hAnsi="Times New Roman" w:cs="Times New Roman"/>
          <w:sz w:val="28"/>
          <w:szCs w:val="28"/>
        </w:rPr>
        <w:t xml:space="preserve">как при </w:t>
      </w:r>
      <w:r w:rsidR="00785B4E" w:rsidRPr="00142677">
        <w:rPr>
          <w:rFonts w:ascii="Times New Roman" w:eastAsiaTheme="minorEastAsia" w:hAnsi="Times New Roman" w:cs="Times New Roman"/>
          <w:sz w:val="28"/>
          <w:szCs w:val="28"/>
        </w:rPr>
        <w:t>обработки</w:t>
      </w:r>
      <w:r w:rsidR="003149F0" w:rsidRPr="00142677">
        <w:rPr>
          <w:rFonts w:ascii="Times New Roman" w:eastAsiaTheme="minorEastAsia" w:hAnsi="Times New Roman" w:cs="Times New Roman"/>
          <w:sz w:val="28"/>
          <w:szCs w:val="28"/>
        </w:rPr>
        <w:t>и</w:t>
      </w:r>
      <w:r w:rsidRPr="00142677">
        <w:rPr>
          <w:rFonts w:ascii="Times New Roman" w:eastAsiaTheme="minorEastAsia" w:hAnsi="Times New Roman" w:cs="Times New Roman"/>
          <w:sz w:val="28"/>
          <w:szCs w:val="28"/>
        </w:rPr>
        <w:t xml:space="preserve"> стали, так и чугуна</w:t>
      </w:r>
      <w:r w:rsidR="003149F0" w:rsidRPr="00142677">
        <w:rPr>
          <w:rFonts w:ascii="Times New Roman" w:eastAsiaTheme="minorEastAsia" w:hAnsi="Times New Roman" w:cs="Times New Roman"/>
          <w:sz w:val="28"/>
          <w:szCs w:val="28"/>
        </w:rPr>
        <w:t xml:space="preserve">. С увеличением главного угла в плане сила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z</m:t>
            </m:r>
          </m:sub>
        </m:sSub>
      </m:oMath>
      <w:r w:rsidR="003149F0" w:rsidRPr="00142677">
        <w:rPr>
          <w:rFonts w:ascii="Times New Roman" w:eastAsiaTheme="minorEastAsia" w:hAnsi="Times New Roman" w:cs="Times New Roman"/>
          <w:sz w:val="28"/>
          <w:szCs w:val="28"/>
        </w:rPr>
        <w:t xml:space="preserve"> почти не изменяется, тогда, как сила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y</m:t>
            </m:r>
          </m:sub>
        </m:sSub>
      </m:oMath>
      <w:r w:rsidR="003149F0" w:rsidRPr="00142677">
        <w:rPr>
          <w:rFonts w:ascii="Times New Roman" w:eastAsiaTheme="minorEastAsia" w:hAnsi="Times New Roman" w:cs="Times New Roman"/>
          <w:sz w:val="28"/>
          <w:szCs w:val="28"/>
        </w:rPr>
        <w:t xml:space="preserve"> уменьшается,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x</m:t>
            </m:r>
          </m:sub>
        </m:sSub>
      </m:oMath>
      <w:r w:rsidR="003149F0" w:rsidRPr="00142677">
        <w:rPr>
          <w:rFonts w:ascii="Times New Roman" w:eastAsiaTheme="minorEastAsia" w:hAnsi="Times New Roman" w:cs="Times New Roman"/>
          <w:sz w:val="28"/>
          <w:szCs w:val="28"/>
        </w:rPr>
        <w:t xml:space="preserve"> увеличивается</w:t>
      </w:r>
      <w:r w:rsidR="00AF354B" w:rsidRPr="00142677">
        <w:rPr>
          <w:rFonts w:ascii="Times New Roman" w:eastAsiaTheme="minorEastAsia" w:hAnsi="Times New Roman" w:cs="Times New Roman"/>
          <w:sz w:val="28"/>
          <w:szCs w:val="28"/>
        </w:rPr>
        <w:t xml:space="preserve"> </w:t>
      </w:r>
      <w:r w:rsidR="00AF354B" w:rsidRPr="00142677">
        <w:rPr>
          <w:rFonts w:ascii="Times New Roman" w:hAnsi="Times New Roman" w:cs="Times New Roman"/>
          <w:sz w:val="28"/>
          <w:szCs w:val="28"/>
        </w:rPr>
        <w:t>[16]</w:t>
      </w:r>
      <w:r w:rsidR="003149F0" w:rsidRPr="00142677">
        <w:rPr>
          <w:rFonts w:ascii="Times New Roman" w:eastAsiaTheme="minorEastAsia" w:hAnsi="Times New Roman" w:cs="Times New Roman"/>
          <w:sz w:val="28"/>
          <w:szCs w:val="28"/>
        </w:rPr>
        <w:t>.</w:t>
      </w:r>
    </w:p>
    <w:p w14:paraId="6B0239E2" w14:textId="77777777" w:rsidR="001A0FBF" w:rsidRPr="00142677" w:rsidRDefault="0022477F" w:rsidP="005057A7">
      <w:pPr>
        <w:spacing w:after="0" w:line="240" w:lineRule="auto"/>
        <w:ind w:firstLine="567"/>
        <w:jc w:val="both"/>
        <w:rPr>
          <w:rFonts w:ascii="Times New Roman" w:hAnsi="Times New Roman" w:cs="Times New Roman"/>
          <w:sz w:val="28"/>
          <w:szCs w:val="28"/>
        </w:rPr>
      </w:pPr>
      <w:r w:rsidRPr="00142677">
        <w:rPr>
          <w:rFonts w:ascii="Times New Roman" w:eastAsiaTheme="minorEastAsia" w:hAnsi="Times New Roman" w:cs="Times New Roman"/>
          <w:sz w:val="28"/>
          <w:szCs w:val="28"/>
        </w:rPr>
        <w:t>Отсюда следует, что</w:t>
      </w:r>
      <w:r w:rsidR="00AF354B" w:rsidRPr="00142677">
        <w:rPr>
          <w:rFonts w:ascii="Times New Roman" w:eastAsiaTheme="minorEastAsia" w:hAnsi="Times New Roman" w:cs="Times New Roman"/>
          <w:sz w:val="28"/>
          <w:szCs w:val="28"/>
        </w:rPr>
        <w:t xml:space="preserve"> поддерживание правильной геометрии </w:t>
      </w:r>
      <w:r w:rsidR="00E30262" w:rsidRPr="00142677">
        <w:rPr>
          <w:rFonts w:ascii="Times New Roman" w:hAnsi="Times New Roman" w:cs="Times New Roman"/>
          <w:sz w:val="28"/>
          <w:szCs w:val="28"/>
        </w:rPr>
        <w:t xml:space="preserve">режущей части инструмента (рисунок 1.2) </w:t>
      </w:r>
      <w:r w:rsidR="00AF608D" w:rsidRPr="00142677">
        <w:rPr>
          <w:rFonts w:ascii="Times New Roman" w:hAnsi="Times New Roman" w:cs="Times New Roman"/>
          <w:sz w:val="28"/>
          <w:szCs w:val="28"/>
        </w:rPr>
        <w:t>явля</w:t>
      </w:r>
      <w:r w:rsidR="001A0FBF" w:rsidRPr="00142677">
        <w:rPr>
          <w:rFonts w:ascii="Times New Roman" w:hAnsi="Times New Roman" w:cs="Times New Roman"/>
          <w:sz w:val="28"/>
          <w:szCs w:val="28"/>
        </w:rPr>
        <w:t xml:space="preserve">ется одним из решающих факторов </w:t>
      </w:r>
      <w:r w:rsidR="00AF608D" w:rsidRPr="00142677">
        <w:rPr>
          <w:rFonts w:ascii="Times New Roman" w:hAnsi="Times New Roman" w:cs="Times New Roman"/>
          <w:sz w:val="28"/>
          <w:szCs w:val="28"/>
        </w:rPr>
        <w:t>определяющих стабильность и эффективность процесса резания. Как отмечают а</w:t>
      </w:r>
      <w:r w:rsidR="00DD268C" w:rsidRPr="00142677">
        <w:rPr>
          <w:rFonts w:ascii="Times New Roman" w:hAnsi="Times New Roman" w:cs="Times New Roman"/>
          <w:sz w:val="28"/>
          <w:szCs w:val="28"/>
        </w:rPr>
        <w:t>вторы [17-20]</w:t>
      </w:r>
      <w:r w:rsidR="00AF608D" w:rsidRPr="00142677">
        <w:rPr>
          <w:rFonts w:ascii="Times New Roman" w:hAnsi="Times New Roman" w:cs="Times New Roman"/>
          <w:sz w:val="28"/>
          <w:szCs w:val="28"/>
        </w:rPr>
        <w:t xml:space="preserve">, </w:t>
      </w:r>
      <w:r w:rsidR="001A0FBF" w:rsidRPr="00142677">
        <w:rPr>
          <w:rFonts w:ascii="Times New Roman" w:hAnsi="Times New Roman" w:cs="Times New Roman"/>
          <w:sz w:val="28"/>
          <w:szCs w:val="28"/>
        </w:rPr>
        <w:t>именно геометрические особенности режущего клина во многом предопределяют условия формирования стружки, величину сил резания и характер износа инструмента. При этом вершина резца рассматривается как центр пересечения всех углов.</w:t>
      </w:r>
    </w:p>
    <w:p w14:paraId="4F737B54" w14:textId="77777777" w:rsidR="001A0FBF" w:rsidRPr="00142677" w:rsidRDefault="001A0FBF" w:rsidP="005057A7">
      <w:pPr>
        <w:spacing w:after="0" w:line="240" w:lineRule="auto"/>
        <w:ind w:firstLine="567"/>
        <w:jc w:val="both"/>
        <w:rPr>
          <w:rFonts w:ascii="Times New Roman" w:hAnsi="Times New Roman" w:cs="Times New Roman"/>
          <w:sz w:val="28"/>
          <w:szCs w:val="28"/>
        </w:rPr>
      </w:pPr>
    </w:p>
    <w:p w14:paraId="1C4F1278" w14:textId="77777777" w:rsidR="001A0FBF" w:rsidRPr="00142677" w:rsidRDefault="001A0FBF"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7DDDA2B5" wp14:editId="3AB806EB">
            <wp:extent cx="3941379" cy="2844166"/>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958624" cy="2856610"/>
                    </a:xfrm>
                    <a:prstGeom prst="rect">
                      <a:avLst/>
                    </a:prstGeom>
                  </pic:spPr>
                </pic:pic>
              </a:graphicData>
            </a:graphic>
          </wp:inline>
        </w:drawing>
      </w:r>
    </w:p>
    <w:p w14:paraId="20844DFA" w14:textId="77777777" w:rsidR="0022477F" w:rsidRPr="00142677" w:rsidRDefault="0022477F" w:rsidP="005057A7">
      <w:pPr>
        <w:spacing w:after="0" w:line="240" w:lineRule="auto"/>
        <w:ind w:firstLine="567"/>
        <w:jc w:val="center"/>
        <w:rPr>
          <w:rFonts w:ascii="Times New Roman" w:hAnsi="Times New Roman" w:cs="Times New Roman"/>
          <w:sz w:val="28"/>
          <w:szCs w:val="28"/>
        </w:rPr>
      </w:pPr>
    </w:p>
    <w:p w14:paraId="0EB03522" w14:textId="77777777" w:rsidR="001A0FBF" w:rsidRPr="00142677" w:rsidRDefault="001A0FBF"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1.2 – Схема определения углов резца в главной и вспомогательной секущих плоскостях [17]</w:t>
      </w:r>
    </w:p>
    <w:p w14:paraId="18F30D81" w14:textId="77777777" w:rsidR="001A0FBF" w:rsidRPr="00142677" w:rsidRDefault="001A0FBF" w:rsidP="005057A7">
      <w:pPr>
        <w:spacing w:after="0" w:line="240" w:lineRule="auto"/>
        <w:ind w:firstLine="567"/>
        <w:jc w:val="both"/>
        <w:rPr>
          <w:rFonts w:ascii="Times New Roman" w:hAnsi="Times New Roman" w:cs="Times New Roman"/>
          <w:sz w:val="28"/>
          <w:szCs w:val="28"/>
        </w:rPr>
      </w:pPr>
    </w:p>
    <w:p w14:paraId="3F59D186" w14:textId="77777777" w:rsidR="001A0FBF" w:rsidRPr="00142677" w:rsidRDefault="001A0FBF"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Показано, что передний угол γ влияет на направление схода стружки и величину силы резания; задний угол α обеспечивает снижение трения задней поверхности и уменьшение температурно-силовой нагрузки в зоне контакта. Вместе с тем увеличение γ ведет к уменьшению угла резания δ, то есть к ослаблению режущего клина, снижению его прочности и увеличению износа резца.</w:t>
      </w:r>
    </w:p>
    <w:p w14:paraId="73C7DC57" w14:textId="77777777" w:rsidR="0022477F" w:rsidRPr="00142677" w:rsidRDefault="0022477F"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Автором [21] исследовалась зона резания при обработке сталей средней твердости, согласно изотермам температура может достигать 700-900˚С. </w:t>
      </w:r>
      <w:r w:rsidRPr="00142677">
        <w:rPr>
          <w:rFonts w:ascii="Times New Roman" w:hAnsi="Times New Roman" w:cs="Times New Roman"/>
          <w:sz w:val="28"/>
          <w:szCs w:val="28"/>
        </w:rPr>
        <w:lastRenderedPageBreak/>
        <w:t>Основной источник тепла – пластическая деформация срезаемого слоя и трение на контактных площадках между стружкой и передней поверхностью. Особенно интенсивный нагрев наблюдается в области вершины резца, где сходятся главная и вспомогательная кромки – именно здесь происходит наибольшая концентрация теплового потока, что приводит к термической нагрузке на инструмент и ускоренному износу его вершины.</w:t>
      </w:r>
    </w:p>
    <w:p w14:paraId="555CED91" w14:textId="77777777" w:rsidR="002D7B33" w:rsidRPr="00142677" w:rsidRDefault="002D7B33" w:rsidP="005057A7">
      <w:pPr>
        <w:spacing w:after="0" w:line="240" w:lineRule="auto"/>
        <w:ind w:firstLine="567"/>
        <w:jc w:val="both"/>
        <w:rPr>
          <w:rFonts w:ascii="Times New Roman" w:hAnsi="Times New Roman" w:cs="Times New Roman"/>
          <w:sz w:val="28"/>
          <w:szCs w:val="28"/>
        </w:rPr>
      </w:pPr>
    </w:p>
    <w:p w14:paraId="6912A62B" w14:textId="77777777" w:rsidR="0022477F" w:rsidRPr="00142677" w:rsidRDefault="0022477F"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40EE474D" wp14:editId="10323E53">
            <wp:extent cx="3539333" cy="1781503"/>
            <wp:effectExtent l="0" t="0" r="444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579821" cy="1801882"/>
                    </a:xfrm>
                    <a:prstGeom prst="rect">
                      <a:avLst/>
                    </a:prstGeom>
                  </pic:spPr>
                </pic:pic>
              </a:graphicData>
            </a:graphic>
          </wp:inline>
        </w:drawing>
      </w:r>
    </w:p>
    <w:p w14:paraId="0B7DBF4D" w14:textId="77777777" w:rsidR="0022477F" w:rsidRPr="00142677" w:rsidRDefault="0022477F" w:rsidP="005057A7">
      <w:pPr>
        <w:spacing w:after="0" w:line="240" w:lineRule="auto"/>
        <w:ind w:firstLine="567"/>
        <w:jc w:val="center"/>
        <w:rPr>
          <w:rFonts w:ascii="Times New Roman" w:hAnsi="Times New Roman" w:cs="Times New Roman"/>
          <w:sz w:val="28"/>
          <w:szCs w:val="28"/>
        </w:rPr>
      </w:pPr>
    </w:p>
    <w:p w14:paraId="7220B43A" w14:textId="03412824" w:rsidR="0022477F" w:rsidRPr="00142677" w:rsidRDefault="0022477F"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Рисунок 1.</w:t>
      </w:r>
      <w:r w:rsidR="00BE0286" w:rsidRPr="00142677">
        <w:rPr>
          <w:rFonts w:ascii="Times New Roman" w:hAnsi="Times New Roman" w:cs="Times New Roman"/>
          <w:sz w:val="28"/>
          <w:szCs w:val="28"/>
        </w:rPr>
        <w:t>3</w:t>
      </w:r>
      <w:r w:rsidRPr="00142677">
        <w:rPr>
          <w:rFonts w:ascii="Times New Roman" w:hAnsi="Times New Roman" w:cs="Times New Roman"/>
          <w:sz w:val="28"/>
          <w:szCs w:val="28"/>
        </w:rPr>
        <w:t xml:space="preserve"> – Изотермы токарного резца и стружки при ТТО стали </w:t>
      </w:r>
    </w:p>
    <w:p w14:paraId="6BAF0B4E" w14:textId="77777777" w:rsidR="0022477F" w:rsidRPr="00142677" w:rsidRDefault="0022477F"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(цифры – температура в градусах Цельсия) [21]</w:t>
      </w:r>
    </w:p>
    <w:p w14:paraId="3551A174" w14:textId="77777777" w:rsidR="0022477F" w:rsidRPr="00142677" w:rsidRDefault="0022477F" w:rsidP="005057A7">
      <w:pPr>
        <w:spacing w:after="0" w:line="240" w:lineRule="auto"/>
        <w:ind w:firstLine="567"/>
        <w:jc w:val="both"/>
        <w:rPr>
          <w:rFonts w:ascii="Times New Roman" w:hAnsi="Times New Roman" w:cs="Times New Roman"/>
          <w:sz w:val="28"/>
          <w:szCs w:val="28"/>
        </w:rPr>
      </w:pPr>
    </w:p>
    <w:p w14:paraId="17ABAB32" w14:textId="6CDC024C" w:rsidR="00052723" w:rsidRPr="00142677" w:rsidRDefault="0022477F"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При этом температура</w:t>
      </w:r>
      <w:r w:rsidR="00413FA0" w:rsidRPr="00142677">
        <w:rPr>
          <w:rFonts w:ascii="Times New Roman" w:hAnsi="Times New Roman" w:cs="Times New Roman"/>
          <w:sz w:val="28"/>
          <w:szCs w:val="28"/>
        </w:rPr>
        <w:t xml:space="preserve"> в зоне резания [</w:t>
      </w:r>
      <w:r w:rsidRPr="00142677">
        <w:rPr>
          <w:rFonts w:ascii="Times New Roman" w:hAnsi="Times New Roman" w:cs="Times New Roman"/>
          <w:sz w:val="28"/>
          <w:szCs w:val="28"/>
        </w:rPr>
        <w:t>22</w:t>
      </w:r>
      <w:r w:rsidR="00413FA0" w:rsidRPr="00142677">
        <w:rPr>
          <w:rFonts w:ascii="Times New Roman" w:hAnsi="Times New Roman" w:cs="Times New Roman"/>
          <w:sz w:val="28"/>
          <w:szCs w:val="28"/>
        </w:rPr>
        <w:t xml:space="preserve">] при нормальных условиях распределяется следующим образом: отведение тепла от зоны резания </w:t>
      </w:r>
      <w:r w:rsidR="00E919FD" w:rsidRPr="00142677">
        <w:rPr>
          <w:rFonts w:ascii="Times New Roman" w:hAnsi="Times New Roman" w:cs="Times New Roman"/>
          <w:sz w:val="28"/>
          <w:szCs w:val="28"/>
        </w:rPr>
        <w:t xml:space="preserve">осуществляется </w:t>
      </w:r>
      <w:r w:rsidR="00413FA0" w:rsidRPr="00142677">
        <w:rPr>
          <w:rFonts w:ascii="Times New Roman" w:hAnsi="Times New Roman" w:cs="Times New Roman"/>
          <w:sz w:val="28"/>
          <w:szCs w:val="28"/>
        </w:rPr>
        <w:t>через стружку (</w:t>
      </w:r>
      <w:r w:rsidR="001A0FBF" w:rsidRPr="00142677">
        <w:rPr>
          <w:rFonts w:ascii="Times New Roman" w:hAnsi="Times New Roman" w:cs="Times New Roman"/>
          <w:sz w:val="28"/>
          <w:szCs w:val="28"/>
        </w:rPr>
        <w:t>70</w:t>
      </w:r>
      <w:r w:rsidR="00E919FD" w:rsidRPr="00142677">
        <w:rPr>
          <w:rFonts w:ascii="Times New Roman" w:hAnsi="Times New Roman" w:cs="Times New Roman"/>
          <w:sz w:val="28"/>
          <w:szCs w:val="28"/>
        </w:rPr>
        <w:t>–</w:t>
      </w:r>
      <w:r w:rsidR="00413FA0" w:rsidRPr="00142677">
        <w:rPr>
          <w:rFonts w:ascii="Times New Roman" w:hAnsi="Times New Roman" w:cs="Times New Roman"/>
          <w:sz w:val="28"/>
          <w:szCs w:val="28"/>
        </w:rPr>
        <w:t xml:space="preserve">80%), </w:t>
      </w:r>
      <w:r w:rsidR="00E919FD" w:rsidRPr="00142677">
        <w:rPr>
          <w:rFonts w:ascii="Times New Roman" w:hAnsi="Times New Roman" w:cs="Times New Roman"/>
          <w:sz w:val="28"/>
          <w:szCs w:val="28"/>
        </w:rPr>
        <w:t xml:space="preserve">а </w:t>
      </w:r>
      <w:r w:rsidR="00413FA0" w:rsidRPr="00142677">
        <w:rPr>
          <w:rFonts w:ascii="Times New Roman" w:hAnsi="Times New Roman" w:cs="Times New Roman"/>
          <w:sz w:val="28"/>
          <w:szCs w:val="28"/>
        </w:rPr>
        <w:t>оставшееся тепло обычно равномерно распределяется между заготовкой (10</w:t>
      </w:r>
      <w:r w:rsidR="00E919FD" w:rsidRPr="00142677">
        <w:rPr>
          <w:rFonts w:ascii="Times New Roman" w:hAnsi="Times New Roman" w:cs="Times New Roman"/>
          <w:sz w:val="28"/>
          <w:szCs w:val="28"/>
        </w:rPr>
        <w:t>–</w:t>
      </w:r>
      <w:r w:rsidR="001A0FBF" w:rsidRPr="00142677">
        <w:rPr>
          <w:rFonts w:ascii="Times New Roman" w:hAnsi="Times New Roman" w:cs="Times New Roman"/>
          <w:sz w:val="28"/>
          <w:szCs w:val="28"/>
        </w:rPr>
        <w:t>15</w:t>
      </w:r>
      <w:r w:rsidR="00413FA0" w:rsidRPr="00142677">
        <w:rPr>
          <w:rFonts w:ascii="Times New Roman" w:hAnsi="Times New Roman" w:cs="Times New Roman"/>
          <w:sz w:val="28"/>
          <w:szCs w:val="28"/>
        </w:rPr>
        <w:t>%)  и инструментом (10</w:t>
      </w:r>
      <w:r w:rsidR="00E919FD" w:rsidRPr="00142677">
        <w:rPr>
          <w:rFonts w:ascii="Times New Roman" w:hAnsi="Times New Roman" w:cs="Times New Roman"/>
          <w:sz w:val="28"/>
          <w:szCs w:val="28"/>
        </w:rPr>
        <w:t>–</w:t>
      </w:r>
      <w:r w:rsidR="001A0FBF" w:rsidRPr="00142677">
        <w:rPr>
          <w:rFonts w:ascii="Times New Roman" w:hAnsi="Times New Roman" w:cs="Times New Roman"/>
          <w:sz w:val="28"/>
          <w:szCs w:val="28"/>
        </w:rPr>
        <w:t>15</w:t>
      </w:r>
      <w:r w:rsidR="00413FA0" w:rsidRPr="00142677">
        <w:rPr>
          <w:rFonts w:ascii="Times New Roman" w:hAnsi="Times New Roman" w:cs="Times New Roman"/>
          <w:sz w:val="28"/>
          <w:szCs w:val="28"/>
        </w:rPr>
        <w:t>%).</w:t>
      </w:r>
      <w:r w:rsidR="006D5C47" w:rsidRPr="00142677">
        <w:rPr>
          <w:rFonts w:ascii="Times New Roman" w:hAnsi="Times New Roman" w:cs="Times New Roman"/>
          <w:sz w:val="28"/>
          <w:szCs w:val="28"/>
        </w:rPr>
        <w:t xml:space="preserve"> </w:t>
      </w:r>
      <w:r w:rsidR="00E919FD" w:rsidRPr="00142677">
        <w:rPr>
          <w:rFonts w:ascii="Times New Roman" w:hAnsi="Times New Roman" w:cs="Times New Roman"/>
          <w:sz w:val="28"/>
          <w:szCs w:val="28"/>
        </w:rPr>
        <w:t>К</w:t>
      </w:r>
      <w:r w:rsidR="00636C56" w:rsidRPr="00142677">
        <w:rPr>
          <w:rFonts w:ascii="Times New Roman" w:hAnsi="Times New Roman" w:cs="Times New Roman"/>
          <w:sz w:val="28"/>
          <w:szCs w:val="28"/>
        </w:rPr>
        <w:t>ак видно из рисунка 1.</w:t>
      </w:r>
      <w:r w:rsidR="00BE0286" w:rsidRPr="00142677">
        <w:rPr>
          <w:rFonts w:ascii="Times New Roman" w:hAnsi="Times New Roman" w:cs="Times New Roman"/>
          <w:sz w:val="28"/>
          <w:szCs w:val="28"/>
        </w:rPr>
        <w:t>4</w:t>
      </w:r>
      <w:r w:rsidR="00052723" w:rsidRPr="00142677">
        <w:rPr>
          <w:rFonts w:ascii="Times New Roman" w:hAnsi="Times New Roman" w:cs="Times New Roman"/>
          <w:sz w:val="28"/>
          <w:szCs w:val="28"/>
        </w:rPr>
        <w:t>, характер распределения температуры и форма стружки зависят от физико-механических свойств обрабатываемого материала</w:t>
      </w:r>
      <w:r w:rsidR="000D552F" w:rsidRPr="00142677">
        <w:rPr>
          <w:rFonts w:ascii="Times New Roman" w:hAnsi="Times New Roman" w:cs="Times New Roman"/>
          <w:sz w:val="28"/>
          <w:szCs w:val="28"/>
        </w:rPr>
        <w:t xml:space="preserve"> и геометрии передней поверхности режущей пласти</w:t>
      </w:r>
      <w:r w:rsidR="00E919FD" w:rsidRPr="00142677">
        <w:rPr>
          <w:rFonts w:ascii="Times New Roman" w:hAnsi="Times New Roman" w:cs="Times New Roman"/>
          <w:sz w:val="28"/>
          <w:szCs w:val="28"/>
        </w:rPr>
        <w:t>ны</w:t>
      </w:r>
      <w:r w:rsidR="000D552F" w:rsidRPr="00142677">
        <w:rPr>
          <w:rFonts w:ascii="Times New Roman" w:hAnsi="Times New Roman" w:cs="Times New Roman"/>
          <w:sz w:val="28"/>
          <w:szCs w:val="28"/>
        </w:rPr>
        <w:t>. О</w:t>
      </w:r>
      <w:r w:rsidR="00052723" w:rsidRPr="00142677">
        <w:rPr>
          <w:rFonts w:ascii="Times New Roman" w:hAnsi="Times New Roman" w:cs="Times New Roman"/>
          <w:sz w:val="28"/>
          <w:szCs w:val="28"/>
        </w:rPr>
        <w:t>сновной нагрев концентрируется в области вершины резца</w:t>
      </w:r>
      <w:r w:rsidR="006D5C47" w:rsidRPr="00142677">
        <w:rPr>
          <w:rFonts w:ascii="Times New Roman" w:hAnsi="Times New Roman" w:cs="Times New Roman"/>
          <w:sz w:val="28"/>
          <w:szCs w:val="28"/>
        </w:rPr>
        <w:t>.</w:t>
      </w:r>
      <w:r w:rsidR="00F109EC" w:rsidRPr="00142677">
        <w:rPr>
          <w:rFonts w:ascii="Times New Roman" w:hAnsi="Times New Roman" w:cs="Times New Roman"/>
          <w:sz w:val="28"/>
          <w:szCs w:val="28"/>
        </w:rPr>
        <w:t xml:space="preserve"> </w:t>
      </w:r>
    </w:p>
    <w:p w14:paraId="2FD35EA7" w14:textId="77777777" w:rsidR="006D5C47" w:rsidRPr="00142677" w:rsidRDefault="006D5C47" w:rsidP="005057A7">
      <w:pPr>
        <w:spacing w:after="0" w:line="240" w:lineRule="auto"/>
        <w:ind w:firstLine="567"/>
        <w:jc w:val="both"/>
        <w:rPr>
          <w:rFonts w:ascii="Times New Roman" w:hAnsi="Times New Roman" w:cs="Times New Roman"/>
          <w:sz w:val="28"/>
          <w:szCs w:val="28"/>
        </w:rPr>
      </w:pPr>
    </w:p>
    <w:p w14:paraId="5AE2FD11" w14:textId="77777777" w:rsidR="006D5C47" w:rsidRPr="00142677" w:rsidRDefault="006D5C47"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 xml:space="preserve"> </w:t>
      </w:r>
      <w:r w:rsidRPr="00142677">
        <w:rPr>
          <w:rFonts w:ascii="Times New Roman" w:hAnsi="Times New Roman" w:cs="Times New Roman"/>
          <w:noProof/>
          <w:sz w:val="28"/>
          <w:szCs w:val="28"/>
          <w:lang w:eastAsia="ru-RU"/>
        </w:rPr>
        <w:drawing>
          <wp:inline distT="0" distB="0" distL="0" distR="0" wp14:anchorId="728DB876" wp14:editId="41EA7D8E">
            <wp:extent cx="4209393" cy="2025574"/>
            <wp:effectExtent l="0" t="0" r="127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r="2456"/>
                    <a:stretch/>
                  </pic:blipFill>
                  <pic:spPr bwMode="auto">
                    <a:xfrm>
                      <a:off x="0" y="0"/>
                      <a:ext cx="4245451" cy="2042925"/>
                    </a:xfrm>
                    <a:prstGeom prst="rect">
                      <a:avLst/>
                    </a:prstGeom>
                    <a:ln>
                      <a:noFill/>
                    </a:ln>
                    <a:extLst>
                      <a:ext uri="{53640926-AAD7-44D8-BBD7-CCE9431645EC}">
                        <a14:shadowObscured xmlns:a14="http://schemas.microsoft.com/office/drawing/2010/main"/>
                      </a:ext>
                    </a:extLst>
                  </pic:spPr>
                </pic:pic>
              </a:graphicData>
            </a:graphic>
          </wp:inline>
        </w:drawing>
      </w:r>
    </w:p>
    <w:p w14:paraId="51134B31" w14:textId="77777777" w:rsidR="006D5C47" w:rsidRPr="00142677" w:rsidRDefault="006D5C47" w:rsidP="005057A7">
      <w:pPr>
        <w:spacing w:after="0" w:line="240" w:lineRule="auto"/>
        <w:ind w:firstLine="567"/>
        <w:jc w:val="center"/>
        <w:rPr>
          <w:rFonts w:ascii="Times New Roman" w:hAnsi="Times New Roman" w:cs="Times New Roman"/>
          <w:sz w:val="28"/>
          <w:szCs w:val="28"/>
        </w:rPr>
      </w:pPr>
    </w:p>
    <w:p w14:paraId="6C3884B8" w14:textId="77777777" w:rsidR="006D5C47" w:rsidRPr="00142677" w:rsidRDefault="006D5C47"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 xml:space="preserve">P – стали; M – нержавеющие стали; K – чугуны; N – цветные металлы; </w:t>
      </w:r>
      <w:r w:rsidRPr="00142677">
        <w:rPr>
          <w:rFonts w:ascii="Times New Roman" w:hAnsi="Times New Roman" w:cs="Times New Roman"/>
          <w:sz w:val="28"/>
          <w:szCs w:val="28"/>
        </w:rPr>
        <w:tab/>
      </w:r>
      <w:r w:rsidRPr="00142677">
        <w:rPr>
          <w:rFonts w:ascii="Times New Roman" w:hAnsi="Times New Roman" w:cs="Times New Roman"/>
          <w:sz w:val="28"/>
          <w:szCs w:val="28"/>
        </w:rPr>
        <w:tab/>
        <w:t>S – жаропрочные сплавы; H – закалённые стали.</w:t>
      </w:r>
    </w:p>
    <w:p w14:paraId="4F487297" w14:textId="77777777" w:rsidR="006D5C47" w:rsidRPr="00142677" w:rsidRDefault="006D5C47" w:rsidP="005057A7">
      <w:pPr>
        <w:spacing w:after="0" w:line="240" w:lineRule="auto"/>
        <w:ind w:firstLine="567"/>
        <w:jc w:val="center"/>
        <w:rPr>
          <w:rFonts w:ascii="Times New Roman" w:hAnsi="Times New Roman" w:cs="Times New Roman"/>
          <w:sz w:val="28"/>
          <w:szCs w:val="28"/>
        </w:rPr>
      </w:pPr>
    </w:p>
    <w:p w14:paraId="2960EC7D" w14:textId="360C231F" w:rsidR="006D5C47" w:rsidRPr="00142677" w:rsidRDefault="006D5C47"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Рисунок 1.</w:t>
      </w:r>
      <w:r w:rsidR="00BE0286" w:rsidRPr="00142677">
        <w:rPr>
          <w:rFonts w:ascii="Times New Roman" w:hAnsi="Times New Roman" w:cs="Times New Roman"/>
          <w:sz w:val="28"/>
          <w:szCs w:val="28"/>
        </w:rPr>
        <w:t>4</w:t>
      </w:r>
      <w:r w:rsidRPr="00142677">
        <w:rPr>
          <w:rFonts w:ascii="Times New Roman" w:hAnsi="Times New Roman" w:cs="Times New Roman"/>
          <w:sz w:val="28"/>
          <w:szCs w:val="28"/>
        </w:rPr>
        <w:t xml:space="preserve"> – Распределение температуры и формы стружки при точении различных групп материалов по классификации ISO [21]</w:t>
      </w:r>
    </w:p>
    <w:p w14:paraId="065D44E4" w14:textId="71D575A4" w:rsidR="00335453" w:rsidRPr="00142677" w:rsidRDefault="00684AE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lastRenderedPageBreak/>
        <w:t>Износ режущего инструмента</w:t>
      </w:r>
      <w:r w:rsidR="005F1786" w:rsidRPr="00142677">
        <w:rPr>
          <w:rFonts w:ascii="Times New Roman" w:hAnsi="Times New Roman" w:cs="Times New Roman"/>
          <w:sz w:val="28"/>
          <w:szCs w:val="28"/>
        </w:rPr>
        <w:t xml:space="preserve"> [23, 24, 25]</w:t>
      </w:r>
      <w:r w:rsidRPr="00142677">
        <w:rPr>
          <w:rFonts w:ascii="Times New Roman" w:hAnsi="Times New Roman" w:cs="Times New Roman"/>
          <w:sz w:val="28"/>
          <w:szCs w:val="28"/>
        </w:rPr>
        <w:t xml:space="preserve"> является </w:t>
      </w:r>
      <w:r w:rsidR="00335453" w:rsidRPr="00142677">
        <w:rPr>
          <w:rFonts w:ascii="Times New Roman" w:hAnsi="Times New Roman" w:cs="Times New Roman"/>
          <w:sz w:val="28"/>
          <w:szCs w:val="28"/>
        </w:rPr>
        <w:t>неизбежным следствием взаимодействия с заготовкой и протекает по передней и задней поверхностям (рисунок 1.</w:t>
      </w:r>
      <w:r w:rsidR="00BE0286" w:rsidRPr="00142677">
        <w:rPr>
          <w:rFonts w:ascii="Times New Roman" w:hAnsi="Times New Roman" w:cs="Times New Roman"/>
          <w:sz w:val="28"/>
          <w:szCs w:val="28"/>
        </w:rPr>
        <w:t>5</w:t>
      </w:r>
      <w:r w:rsidR="00335453" w:rsidRPr="00142677">
        <w:rPr>
          <w:rFonts w:ascii="Times New Roman" w:hAnsi="Times New Roman" w:cs="Times New Roman"/>
          <w:sz w:val="28"/>
          <w:szCs w:val="28"/>
        </w:rPr>
        <w:t>). Основные формы</w:t>
      </w:r>
      <w:r w:rsidR="00C24A81" w:rsidRPr="00142677">
        <w:rPr>
          <w:rFonts w:ascii="Times New Roman" w:hAnsi="Times New Roman" w:cs="Times New Roman"/>
          <w:sz w:val="28"/>
          <w:szCs w:val="28"/>
        </w:rPr>
        <w:t xml:space="preserve"> износа – по задней поверхности</w:t>
      </w:r>
      <w:r w:rsidR="00335453" w:rsidRPr="00142677">
        <w:rPr>
          <w:rFonts w:ascii="Times New Roman" w:hAnsi="Times New Roman" w:cs="Times New Roman"/>
          <w:sz w:val="28"/>
          <w:szCs w:val="28"/>
        </w:rPr>
        <w:t xml:space="preserve">, образование лунки на передней поверхности, угловой износ вершины. </w:t>
      </w:r>
      <w:proofErr w:type="gramStart"/>
      <w:r w:rsidR="00335453" w:rsidRPr="00142677">
        <w:rPr>
          <w:rFonts w:ascii="Times New Roman" w:hAnsi="Times New Roman" w:cs="Times New Roman"/>
          <w:sz w:val="28"/>
          <w:szCs w:val="28"/>
        </w:rPr>
        <w:t>Последний</w:t>
      </w:r>
      <w:proofErr w:type="gramEnd"/>
      <w:r w:rsidR="00335453" w:rsidRPr="00142677">
        <w:rPr>
          <w:rFonts w:ascii="Times New Roman" w:hAnsi="Times New Roman" w:cs="Times New Roman"/>
          <w:sz w:val="28"/>
          <w:szCs w:val="28"/>
        </w:rPr>
        <w:t xml:space="preserve"> является наиболее опасным, так как влияет на геометрию режущей части, приводит к росту силы трения, увеличению силы резания, вибрациям снижению точности и качества поверхности. </w:t>
      </w:r>
    </w:p>
    <w:p w14:paraId="43288B43" w14:textId="77777777" w:rsidR="005F1786" w:rsidRPr="00142677" w:rsidRDefault="005F1786" w:rsidP="005057A7">
      <w:pPr>
        <w:spacing w:after="0" w:line="240" w:lineRule="auto"/>
        <w:ind w:firstLine="567"/>
        <w:jc w:val="both"/>
        <w:rPr>
          <w:rFonts w:ascii="Times New Roman" w:hAnsi="Times New Roman" w:cs="Times New Roman"/>
          <w:sz w:val="28"/>
          <w:szCs w:val="28"/>
        </w:rPr>
      </w:pPr>
    </w:p>
    <w:p w14:paraId="0573582B" w14:textId="77777777" w:rsidR="00684AE8" w:rsidRPr="00142677" w:rsidRDefault="00684AE8"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5BDF7FA2" wp14:editId="28305BE5">
            <wp:extent cx="4686300" cy="2090057"/>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696784" cy="2094733"/>
                    </a:xfrm>
                    <a:prstGeom prst="rect">
                      <a:avLst/>
                    </a:prstGeom>
                  </pic:spPr>
                </pic:pic>
              </a:graphicData>
            </a:graphic>
          </wp:inline>
        </w:drawing>
      </w:r>
    </w:p>
    <w:p w14:paraId="350A2065" w14:textId="77777777" w:rsidR="00684AE8" w:rsidRPr="00142677" w:rsidRDefault="00684AE8" w:rsidP="005057A7">
      <w:pPr>
        <w:spacing w:after="0" w:line="240" w:lineRule="auto"/>
        <w:ind w:firstLine="567"/>
        <w:jc w:val="center"/>
        <w:rPr>
          <w:rFonts w:ascii="Times New Roman" w:hAnsi="Times New Roman" w:cs="Times New Roman"/>
          <w:sz w:val="28"/>
          <w:szCs w:val="28"/>
        </w:rPr>
      </w:pPr>
    </w:p>
    <w:p w14:paraId="60899410" w14:textId="77777777" w:rsidR="00684AE8" w:rsidRPr="00142677" w:rsidRDefault="00684AE8"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δ – износ резца по задней поверхности; f – перемычка между поверхностями износа; 1 – поверхности износа</w:t>
      </w:r>
    </w:p>
    <w:p w14:paraId="19020DB2" w14:textId="77777777" w:rsidR="00684AE8" w:rsidRPr="00142677" w:rsidRDefault="00684AE8" w:rsidP="005057A7">
      <w:pPr>
        <w:spacing w:after="0" w:line="240" w:lineRule="auto"/>
        <w:ind w:firstLine="567"/>
        <w:jc w:val="center"/>
        <w:rPr>
          <w:rFonts w:ascii="Times New Roman" w:hAnsi="Times New Roman" w:cs="Times New Roman"/>
          <w:sz w:val="28"/>
          <w:szCs w:val="28"/>
        </w:rPr>
      </w:pPr>
    </w:p>
    <w:p w14:paraId="7ED41E02" w14:textId="0771457D" w:rsidR="00684AE8" w:rsidRPr="00142677" w:rsidRDefault="00684AE8"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Рисунок 1.</w:t>
      </w:r>
      <w:r w:rsidR="00BE0286" w:rsidRPr="00142677">
        <w:rPr>
          <w:rFonts w:ascii="Times New Roman" w:hAnsi="Times New Roman" w:cs="Times New Roman"/>
          <w:sz w:val="28"/>
          <w:szCs w:val="28"/>
        </w:rPr>
        <w:t>5</w:t>
      </w:r>
      <w:r w:rsidRPr="00142677">
        <w:rPr>
          <w:rFonts w:ascii="Times New Roman" w:hAnsi="Times New Roman" w:cs="Times New Roman"/>
          <w:sz w:val="28"/>
          <w:szCs w:val="28"/>
        </w:rPr>
        <w:t xml:space="preserve"> – Виды изнашивания резца</w:t>
      </w:r>
      <w:r w:rsidR="005F1786" w:rsidRPr="00142677">
        <w:rPr>
          <w:rFonts w:ascii="Times New Roman" w:hAnsi="Times New Roman" w:cs="Times New Roman"/>
          <w:sz w:val="28"/>
          <w:szCs w:val="28"/>
        </w:rPr>
        <w:t xml:space="preserve"> [23]</w:t>
      </w:r>
    </w:p>
    <w:p w14:paraId="2A902358" w14:textId="77777777" w:rsidR="00B02F2A" w:rsidRPr="00142677" w:rsidRDefault="00B02F2A" w:rsidP="005057A7">
      <w:pPr>
        <w:spacing w:after="0" w:line="240" w:lineRule="auto"/>
        <w:ind w:firstLine="567"/>
        <w:jc w:val="both"/>
        <w:rPr>
          <w:rFonts w:ascii="Times New Roman" w:hAnsi="Times New Roman" w:cs="Times New Roman"/>
          <w:sz w:val="28"/>
          <w:szCs w:val="28"/>
        </w:rPr>
      </w:pPr>
    </w:p>
    <w:p w14:paraId="76A8C11B" w14:textId="77777777" w:rsidR="00B02F2A" w:rsidRPr="00142677" w:rsidRDefault="00B02F2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Согласно классическим источникам [10–14, 23</w:t>
      </w:r>
      <w:r w:rsidR="008633CC" w:rsidRPr="00142677">
        <w:rPr>
          <w:rFonts w:ascii="Times New Roman" w:hAnsi="Times New Roman" w:cs="Times New Roman"/>
          <w:sz w:val="28"/>
          <w:szCs w:val="28"/>
        </w:rPr>
        <w:t>-26</w:t>
      </w:r>
      <w:r w:rsidRPr="00142677">
        <w:rPr>
          <w:rFonts w:ascii="Times New Roman" w:hAnsi="Times New Roman" w:cs="Times New Roman"/>
          <w:sz w:val="28"/>
          <w:szCs w:val="28"/>
        </w:rPr>
        <w:t>], износ инструмента протекает в три стадии: приработка, стабильный износ и катастрофический износ. Для традиционного точения характерно быстрое прохождение первой стадии и сравнительно короткая зона стабильного износа при обработке труднообрабатываемых материалов. На последней стадии разрушение вершины может происходить лавинообразно – с отрывом части режущей кромки.</w:t>
      </w:r>
    </w:p>
    <w:p w14:paraId="4305165B" w14:textId="77777777" w:rsidR="00684AE8" w:rsidRPr="00142677" w:rsidRDefault="00BB6D55"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hAnsi="Times New Roman" w:cs="Times New Roman"/>
          <w:sz w:val="28"/>
          <w:szCs w:val="28"/>
        </w:rPr>
        <w:t>Изноше</w:t>
      </w:r>
      <w:r w:rsidR="00C771BD" w:rsidRPr="00142677">
        <w:rPr>
          <w:rFonts w:ascii="Times New Roman" w:hAnsi="Times New Roman" w:cs="Times New Roman"/>
          <w:sz w:val="28"/>
          <w:szCs w:val="28"/>
        </w:rPr>
        <w:t>н</w:t>
      </w:r>
      <w:r w:rsidRPr="00142677">
        <w:rPr>
          <w:rFonts w:ascii="Times New Roman" w:hAnsi="Times New Roman" w:cs="Times New Roman"/>
          <w:sz w:val="28"/>
          <w:szCs w:val="28"/>
        </w:rPr>
        <w:t>ная вершина резца не тольк</w:t>
      </w:r>
      <w:r w:rsidR="001A0FBF" w:rsidRPr="00142677">
        <w:rPr>
          <w:rFonts w:ascii="Times New Roman" w:hAnsi="Times New Roman" w:cs="Times New Roman"/>
          <w:sz w:val="28"/>
          <w:szCs w:val="28"/>
        </w:rPr>
        <w:t>о</w:t>
      </w:r>
      <w:r w:rsidRPr="00142677">
        <w:rPr>
          <w:rFonts w:ascii="Times New Roman" w:hAnsi="Times New Roman" w:cs="Times New Roman"/>
          <w:sz w:val="28"/>
          <w:szCs w:val="28"/>
        </w:rPr>
        <w:t xml:space="preserve"> снижает точность размеров, но и нарушает геометрическую форму </w:t>
      </w:r>
      <w:r w:rsidR="00B02F2A" w:rsidRPr="00142677">
        <w:rPr>
          <w:rFonts w:ascii="Times New Roman" w:hAnsi="Times New Roman" w:cs="Times New Roman"/>
          <w:sz w:val="28"/>
          <w:szCs w:val="28"/>
        </w:rPr>
        <w:t xml:space="preserve">обрабатываемых </w:t>
      </w:r>
      <w:r w:rsidRPr="00142677">
        <w:rPr>
          <w:rFonts w:ascii="Times New Roman" w:hAnsi="Times New Roman" w:cs="Times New Roman"/>
          <w:sz w:val="28"/>
          <w:szCs w:val="28"/>
        </w:rPr>
        <w:t>деталей, ухудшает качество поверхности и стабильность процесса резания</w:t>
      </w:r>
      <w:r w:rsidR="00B02F2A" w:rsidRPr="00142677">
        <w:rPr>
          <w:rFonts w:ascii="Times New Roman" w:hAnsi="Times New Roman" w:cs="Times New Roman"/>
          <w:sz w:val="28"/>
          <w:szCs w:val="28"/>
        </w:rPr>
        <w:t xml:space="preserve"> [</w:t>
      </w:r>
      <w:r w:rsidR="008633CC" w:rsidRPr="00142677">
        <w:rPr>
          <w:rFonts w:ascii="Times New Roman" w:hAnsi="Times New Roman" w:cs="Times New Roman"/>
          <w:sz w:val="28"/>
          <w:szCs w:val="28"/>
        </w:rPr>
        <w:t>27</w:t>
      </w:r>
      <w:r w:rsidR="00B02F2A" w:rsidRPr="00142677">
        <w:rPr>
          <w:rFonts w:ascii="Times New Roman" w:hAnsi="Times New Roman" w:cs="Times New Roman"/>
          <w:sz w:val="28"/>
          <w:szCs w:val="28"/>
        </w:rPr>
        <w:t>, 2</w:t>
      </w:r>
      <w:r w:rsidR="008633CC" w:rsidRPr="00142677">
        <w:rPr>
          <w:rFonts w:ascii="Times New Roman" w:hAnsi="Times New Roman" w:cs="Times New Roman"/>
          <w:sz w:val="28"/>
          <w:szCs w:val="28"/>
        </w:rPr>
        <w:t>8</w:t>
      </w:r>
      <w:r w:rsidR="00B02F2A" w:rsidRPr="00142677">
        <w:rPr>
          <w:rFonts w:ascii="Times New Roman" w:hAnsi="Times New Roman" w:cs="Times New Roman"/>
          <w:sz w:val="28"/>
          <w:szCs w:val="28"/>
        </w:rPr>
        <w:t>]</w:t>
      </w:r>
      <w:r w:rsidRPr="00142677">
        <w:rPr>
          <w:rFonts w:ascii="Times New Roman" w:hAnsi="Times New Roman" w:cs="Times New Roman"/>
          <w:sz w:val="28"/>
          <w:szCs w:val="28"/>
        </w:rPr>
        <w:t>.</w:t>
      </w:r>
      <w:r w:rsidR="001A0FBF" w:rsidRPr="00142677">
        <w:rPr>
          <w:rFonts w:ascii="Times New Roman" w:hAnsi="Times New Roman" w:cs="Times New Roman"/>
          <w:sz w:val="28"/>
          <w:szCs w:val="28"/>
        </w:rPr>
        <w:t xml:space="preserve"> </w:t>
      </w:r>
      <w:r w:rsidR="00684AE8" w:rsidRPr="00142677">
        <w:rPr>
          <w:rFonts w:ascii="Times New Roman" w:hAnsi="Times New Roman" w:cs="Times New Roman"/>
          <w:sz w:val="28"/>
          <w:szCs w:val="28"/>
        </w:rPr>
        <w:t xml:space="preserve">Шероховатость поверхности </w:t>
      </w:r>
      <m:oMath>
        <m:r>
          <w:rPr>
            <w:rFonts w:ascii="Cambria Math" w:hAnsi="Cambria Math" w:cs="Times New Roman"/>
            <w:sz w:val="28"/>
            <w:szCs w:val="28"/>
          </w:rPr>
          <m:t>Ra</m:t>
        </m:r>
      </m:oMath>
      <w:r w:rsidR="009D16EB" w:rsidRPr="00142677">
        <w:rPr>
          <w:rFonts w:ascii="Times New Roman" w:eastAsiaTheme="minorEastAsia" w:hAnsi="Times New Roman" w:cs="Times New Roman"/>
          <w:sz w:val="28"/>
          <w:szCs w:val="28"/>
        </w:rPr>
        <w:t xml:space="preserve"> [</w:t>
      </w:r>
      <w:r w:rsidR="00B02F2A" w:rsidRPr="00142677">
        <w:rPr>
          <w:rFonts w:ascii="Times New Roman" w:eastAsiaTheme="minorEastAsia" w:hAnsi="Times New Roman" w:cs="Times New Roman"/>
          <w:sz w:val="28"/>
          <w:szCs w:val="28"/>
        </w:rPr>
        <w:t>2</w:t>
      </w:r>
      <w:r w:rsidR="008633CC" w:rsidRPr="00142677">
        <w:rPr>
          <w:rFonts w:ascii="Times New Roman" w:eastAsiaTheme="minorEastAsia" w:hAnsi="Times New Roman" w:cs="Times New Roman"/>
          <w:sz w:val="28"/>
          <w:szCs w:val="28"/>
        </w:rPr>
        <w:t>9</w:t>
      </w:r>
      <w:r w:rsidR="009D16EB" w:rsidRPr="00142677">
        <w:rPr>
          <w:rFonts w:ascii="Times New Roman" w:eastAsiaTheme="minorEastAsia" w:hAnsi="Times New Roman" w:cs="Times New Roman"/>
          <w:sz w:val="28"/>
          <w:szCs w:val="28"/>
        </w:rPr>
        <w:t>]</w:t>
      </w:r>
      <w:r w:rsidR="00684AE8" w:rsidRPr="00142677">
        <w:rPr>
          <w:rFonts w:ascii="Times New Roman" w:eastAsiaTheme="minorEastAsia" w:hAnsi="Times New Roman" w:cs="Times New Roman"/>
          <w:sz w:val="28"/>
          <w:szCs w:val="28"/>
        </w:rPr>
        <w:t xml:space="preserve"> при </w:t>
      </w:r>
      <w:r w:rsidR="009D16EB" w:rsidRPr="00142677">
        <w:rPr>
          <w:rFonts w:ascii="Times New Roman" w:eastAsiaTheme="minorEastAsia" w:hAnsi="Times New Roman" w:cs="Times New Roman"/>
          <w:sz w:val="28"/>
          <w:szCs w:val="28"/>
        </w:rPr>
        <w:t>ТТО</w:t>
      </w:r>
      <w:r w:rsidR="00684AE8" w:rsidRPr="00142677">
        <w:rPr>
          <w:rFonts w:ascii="Times New Roman" w:eastAsiaTheme="minorEastAsia" w:hAnsi="Times New Roman" w:cs="Times New Roman"/>
          <w:sz w:val="28"/>
          <w:szCs w:val="28"/>
        </w:rPr>
        <w:t xml:space="preserve"> определяется </w:t>
      </w:r>
      <w:r w:rsidR="00335453" w:rsidRPr="00142677">
        <w:rPr>
          <w:rFonts w:ascii="Times New Roman" w:eastAsiaTheme="minorEastAsia" w:hAnsi="Times New Roman" w:cs="Times New Roman"/>
          <w:sz w:val="28"/>
          <w:szCs w:val="28"/>
        </w:rPr>
        <w:t>можно оценить выражением:</w:t>
      </w:r>
    </w:p>
    <w:p w14:paraId="35376A1D" w14:textId="77777777" w:rsidR="0018670E" w:rsidRPr="00142677" w:rsidRDefault="0018670E" w:rsidP="005057A7">
      <w:pPr>
        <w:spacing w:after="0" w:line="240" w:lineRule="auto"/>
        <w:ind w:firstLine="567"/>
        <w:jc w:val="both"/>
        <w:rPr>
          <w:rFonts w:ascii="Times New Roman" w:eastAsiaTheme="minorEastAsia" w:hAnsi="Times New Roman" w:cs="Times New Roman"/>
          <w:sz w:val="28"/>
          <w:szCs w:val="28"/>
        </w:rPr>
      </w:pPr>
    </w:p>
    <w:tbl>
      <w:tblPr>
        <w:tblW w:w="5000" w:type="pct"/>
        <w:tblLook w:val="04A0" w:firstRow="1" w:lastRow="0" w:firstColumn="1" w:lastColumn="0" w:noHBand="0" w:noVBand="1"/>
      </w:tblPr>
      <w:tblGrid>
        <w:gridCol w:w="1862"/>
        <w:gridCol w:w="6421"/>
        <w:gridCol w:w="1571"/>
      </w:tblGrid>
      <w:tr w:rsidR="00684AE8" w:rsidRPr="00142677" w14:paraId="7815BBD0" w14:textId="77777777" w:rsidTr="00892A1A">
        <w:tc>
          <w:tcPr>
            <w:tcW w:w="945" w:type="pct"/>
          </w:tcPr>
          <w:p w14:paraId="29EEB832" w14:textId="77777777" w:rsidR="00684AE8" w:rsidRPr="00142677" w:rsidRDefault="00684AE8" w:rsidP="005057A7">
            <w:pPr>
              <w:spacing w:after="0" w:line="240" w:lineRule="auto"/>
              <w:jc w:val="both"/>
              <w:rPr>
                <w:rFonts w:ascii="Times New Roman" w:eastAsiaTheme="minorEastAsia" w:hAnsi="Times New Roman" w:cs="Times New Roman"/>
                <w:sz w:val="28"/>
                <w:szCs w:val="28"/>
              </w:rPr>
            </w:pPr>
          </w:p>
        </w:tc>
        <w:tc>
          <w:tcPr>
            <w:tcW w:w="3258" w:type="pct"/>
          </w:tcPr>
          <w:p w14:paraId="461D31F4" w14:textId="77777777" w:rsidR="00684AE8" w:rsidRPr="00142677" w:rsidRDefault="00812A8F" w:rsidP="005057A7">
            <w:pPr>
              <w:spacing w:after="0" w:line="240" w:lineRule="auto"/>
              <w:jc w:val="center"/>
              <w:rPr>
                <w:rFonts w:ascii="Times New Roman" w:eastAsiaTheme="minorEastAsia" w:hAnsi="Times New Roman" w:cs="Times New Roman"/>
                <w:i/>
                <w:sz w:val="28"/>
                <w:szCs w:val="28"/>
              </w:rPr>
            </w:pPr>
            <m:oMath>
              <m:r>
                <w:rPr>
                  <w:rFonts w:ascii="Cambria Math" w:eastAsiaTheme="minorEastAsia" w:hAnsi="Cambria Math" w:cs="Times New Roman"/>
                  <w:sz w:val="28"/>
                  <w:szCs w:val="28"/>
                </w:rPr>
                <m:t>Ra≈</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s</m:t>
                      </m:r>
                    </m:e>
                    <m:sup>
                      <m:r>
                        <w:rPr>
                          <w:rFonts w:ascii="Cambria Math" w:eastAsiaTheme="minorEastAsia" w:hAnsi="Cambria Math" w:cs="Times New Roman"/>
                          <w:sz w:val="28"/>
                          <w:szCs w:val="28"/>
                        </w:rPr>
                        <m:t>2</m:t>
                      </m:r>
                    </m:sup>
                  </m:sSup>
                </m:num>
                <m:den>
                  <m:r>
                    <w:rPr>
                      <w:rFonts w:ascii="Cambria Math" w:eastAsiaTheme="minorEastAsia" w:hAnsi="Cambria Math" w:cs="Times New Roman"/>
                      <w:sz w:val="28"/>
                      <w:szCs w:val="28"/>
                    </w:rPr>
                    <m:t>8</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ε</m:t>
                      </m:r>
                    </m:sub>
                  </m:sSub>
                </m:den>
              </m:f>
            </m:oMath>
            <w:r w:rsidR="0018670E" w:rsidRPr="00142677">
              <w:rPr>
                <w:rFonts w:ascii="Times New Roman" w:eastAsiaTheme="minorEastAsia" w:hAnsi="Times New Roman" w:cs="Times New Roman"/>
                <w:i/>
                <w:sz w:val="28"/>
                <w:szCs w:val="28"/>
              </w:rPr>
              <w:t>,</w:t>
            </w:r>
          </w:p>
        </w:tc>
        <w:tc>
          <w:tcPr>
            <w:tcW w:w="797" w:type="pct"/>
          </w:tcPr>
          <w:p w14:paraId="691224AC" w14:textId="77777777" w:rsidR="00684AE8" w:rsidRPr="00142677" w:rsidRDefault="00684AE8" w:rsidP="005057A7">
            <w:pPr>
              <w:spacing w:after="0" w:line="240" w:lineRule="auto"/>
              <w:jc w:val="right"/>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(1.</w:t>
            </w:r>
            <w:r w:rsidR="00892A1A" w:rsidRPr="00142677">
              <w:rPr>
                <w:rFonts w:ascii="Times New Roman" w:eastAsiaTheme="minorEastAsia" w:hAnsi="Times New Roman" w:cs="Times New Roman"/>
                <w:sz w:val="28"/>
                <w:szCs w:val="28"/>
              </w:rPr>
              <w:t>4</w:t>
            </w:r>
            <w:r w:rsidRPr="00142677">
              <w:rPr>
                <w:rFonts w:ascii="Times New Roman" w:eastAsiaTheme="minorEastAsia" w:hAnsi="Times New Roman" w:cs="Times New Roman"/>
                <w:sz w:val="28"/>
                <w:szCs w:val="28"/>
              </w:rPr>
              <w:t>)</w:t>
            </w:r>
          </w:p>
        </w:tc>
      </w:tr>
    </w:tbl>
    <w:p w14:paraId="74D318E4" w14:textId="77777777" w:rsidR="00684AE8" w:rsidRPr="00142677" w:rsidRDefault="00684AE8" w:rsidP="005057A7">
      <w:pPr>
        <w:spacing w:after="0" w:line="240" w:lineRule="auto"/>
        <w:ind w:firstLine="567"/>
        <w:jc w:val="both"/>
        <w:rPr>
          <w:rFonts w:ascii="Times New Roman" w:eastAsiaTheme="minorEastAsia" w:hAnsi="Times New Roman" w:cs="Times New Roman"/>
          <w:sz w:val="28"/>
          <w:szCs w:val="28"/>
        </w:rPr>
      </w:pPr>
    </w:p>
    <w:p w14:paraId="616EC642" w14:textId="77777777" w:rsidR="00684AE8" w:rsidRPr="00142677" w:rsidRDefault="00684AE8"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где </w:t>
      </w:r>
      <m:oMath>
        <m:r>
          <w:rPr>
            <w:rFonts w:ascii="Cambria Math" w:eastAsiaTheme="minorEastAsia" w:hAnsi="Cambria Math" w:cs="Times New Roman"/>
            <w:sz w:val="28"/>
            <w:szCs w:val="28"/>
          </w:rPr>
          <m:t>s</m:t>
        </m:r>
      </m:oMath>
      <w:r w:rsidRPr="00142677">
        <w:rPr>
          <w:rFonts w:ascii="Times New Roman" w:eastAsiaTheme="minorEastAsia" w:hAnsi="Times New Roman" w:cs="Times New Roman"/>
          <w:sz w:val="28"/>
          <w:szCs w:val="28"/>
        </w:rPr>
        <w:t xml:space="preserve"> – подача,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ε</m:t>
            </m:r>
          </m:sub>
        </m:sSub>
      </m:oMath>
      <w:r w:rsidRPr="00142677">
        <w:rPr>
          <w:rFonts w:ascii="Times New Roman" w:eastAsiaTheme="minorEastAsia" w:hAnsi="Times New Roman" w:cs="Times New Roman"/>
          <w:sz w:val="28"/>
          <w:szCs w:val="28"/>
        </w:rPr>
        <w:t xml:space="preserve"> – радиус при вершине резца</w:t>
      </w:r>
    </w:p>
    <w:p w14:paraId="71B8AD50" w14:textId="77777777" w:rsidR="00684AE8" w:rsidRPr="00142677" w:rsidRDefault="00684AE8" w:rsidP="005057A7">
      <w:pPr>
        <w:spacing w:after="0" w:line="240" w:lineRule="auto"/>
        <w:ind w:firstLine="567"/>
        <w:jc w:val="both"/>
        <w:rPr>
          <w:rFonts w:ascii="Times New Roman" w:eastAsiaTheme="minorEastAsia" w:hAnsi="Times New Roman" w:cs="Times New Roman"/>
          <w:sz w:val="28"/>
          <w:szCs w:val="28"/>
        </w:rPr>
      </w:pPr>
    </w:p>
    <w:p w14:paraId="54DDC003" w14:textId="77777777" w:rsidR="00335453" w:rsidRPr="00142677" w:rsidRDefault="00335453"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Фактическое значение </w:t>
      </w:r>
      <w:r w:rsidR="0085313A" w:rsidRPr="00142677">
        <w:rPr>
          <w:rFonts w:ascii="Times New Roman" w:eastAsiaTheme="minorEastAsia" w:hAnsi="Times New Roman" w:cs="Times New Roman"/>
          <w:sz w:val="28"/>
          <w:szCs w:val="28"/>
        </w:rPr>
        <w:t>Ra</w:t>
      </w:r>
      <w:r w:rsidRPr="00142677">
        <w:rPr>
          <w:rFonts w:ascii="Times New Roman" w:eastAsiaTheme="minorEastAsia" w:hAnsi="Times New Roman" w:cs="Times New Roman"/>
          <w:sz w:val="28"/>
          <w:szCs w:val="28"/>
        </w:rPr>
        <w:t xml:space="preserve"> обычно превышает теоретическое </w:t>
      </w:r>
      <w:proofErr w:type="gramStart"/>
      <w:r w:rsidRPr="00142677">
        <w:rPr>
          <w:rFonts w:ascii="Times New Roman" w:eastAsiaTheme="minorEastAsia" w:hAnsi="Times New Roman" w:cs="Times New Roman"/>
          <w:sz w:val="28"/>
          <w:szCs w:val="28"/>
        </w:rPr>
        <w:t>в следств</w:t>
      </w:r>
      <w:r w:rsidR="00C771BD" w:rsidRPr="00142677">
        <w:rPr>
          <w:rFonts w:ascii="Times New Roman" w:eastAsiaTheme="minorEastAsia" w:hAnsi="Times New Roman" w:cs="Times New Roman"/>
          <w:sz w:val="28"/>
          <w:szCs w:val="28"/>
        </w:rPr>
        <w:t>и</w:t>
      </w:r>
      <w:r w:rsidRPr="00142677">
        <w:rPr>
          <w:rFonts w:ascii="Times New Roman" w:eastAsiaTheme="minorEastAsia" w:hAnsi="Times New Roman" w:cs="Times New Roman"/>
          <w:sz w:val="28"/>
          <w:szCs w:val="28"/>
        </w:rPr>
        <w:t>е</w:t>
      </w:r>
      <w:proofErr w:type="gramEnd"/>
      <w:r w:rsidRPr="00142677">
        <w:rPr>
          <w:rFonts w:ascii="Times New Roman" w:eastAsiaTheme="minorEastAsia" w:hAnsi="Times New Roman" w:cs="Times New Roman"/>
          <w:sz w:val="28"/>
          <w:szCs w:val="28"/>
        </w:rPr>
        <w:t xml:space="preserve"> вибраций и упругих деформаций в системе </w:t>
      </w:r>
      <w:r w:rsidR="0018670E" w:rsidRPr="00142677">
        <w:rPr>
          <w:rFonts w:ascii="Times New Roman" w:eastAsiaTheme="minorEastAsia" w:hAnsi="Times New Roman" w:cs="Times New Roman"/>
          <w:sz w:val="28"/>
          <w:szCs w:val="28"/>
        </w:rPr>
        <w:t>станок – инструмент – загот</w:t>
      </w:r>
      <w:r w:rsidR="00C771BD" w:rsidRPr="00142677">
        <w:rPr>
          <w:rFonts w:ascii="Times New Roman" w:eastAsiaTheme="minorEastAsia" w:hAnsi="Times New Roman" w:cs="Times New Roman"/>
          <w:sz w:val="28"/>
          <w:szCs w:val="28"/>
        </w:rPr>
        <w:t>о</w:t>
      </w:r>
      <w:r w:rsidR="0018670E" w:rsidRPr="00142677">
        <w:rPr>
          <w:rFonts w:ascii="Times New Roman" w:eastAsiaTheme="minorEastAsia" w:hAnsi="Times New Roman" w:cs="Times New Roman"/>
          <w:sz w:val="28"/>
          <w:szCs w:val="28"/>
        </w:rPr>
        <w:t>вка</w:t>
      </w:r>
      <w:r w:rsidRPr="00142677">
        <w:rPr>
          <w:rFonts w:ascii="Times New Roman" w:eastAsiaTheme="minorEastAsia" w:hAnsi="Times New Roman" w:cs="Times New Roman"/>
          <w:sz w:val="28"/>
          <w:szCs w:val="28"/>
        </w:rPr>
        <w:t>»</w:t>
      </w:r>
      <w:r w:rsidR="0022477F" w:rsidRPr="00142677">
        <w:rPr>
          <w:rFonts w:ascii="Times New Roman" w:eastAsiaTheme="minorEastAsia" w:hAnsi="Times New Roman" w:cs="Times New Roman"/>
          <w:sz w:val="28"/>
          <w:szCs w:val="28"/>
        </w:rPr>
        <w:t>.</w:t>
      </w:r>
    </w:p>
    <w:p w14:paraId="5A1C06EF" w14:textId="77777777" w:rsidR="00335453" w:rsidRPr="00142677" w:rsidRDefault="00F109EC"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Исходя из всего выше сказанного, ключевыми </w:t>
      </w:r>
      <w:r w:rsidR="00335453" w:rsidRPr="00142677">
        <w:rPr>
          <w:rFonts w:ascii="Times New Roman" w:hAnsi="Times New Roman" w:cs="Times New Roman"/>
          <w:sz w:val="28"/>
          <w:szCs w:val="28"/>
        </w:rPr>
        <w:t xml:space="preserve">ограничениями метода </w:t>
      </w:r>
      <w:r w:rsidR="00B02F2A" w:rsidRPr="00142677">
        <w:rPr>
          <w:rFonts w:ascii="Times New Roman" w:hAnsi="Times New Roman" w:cs="Times New Roman"/>
          <w:sz w:val="28"/>
          <w:szCs w:val="28"/>
        </w:rPr>
        <w:t xml:space="preserve">ТОО </w:t>
      </w:r>
      <w:r w:rsidR="00335453" w:rsidRPr="00142677">
        <w:rPr>
          <w:rFonts w:ascii="Times New Roman" w:hAnsi="Times New Roman" w:cs="Times New Roman"/>
          <w:sz w:val="28"/>
          <w:szCs w:val="28"/>
        </w:rPr>
        <w:t>являются:</w:t>
      </w:r>
      <w:r w:rsidR="00AA5917" w:rsidRPr="00142677">
        <w:rPr>
          <w:rFonts w:ascii="Times New Roman" w:hAnsi="Times New Roman" w:cs="Times New Roman"/>
          <w:sz w:val="28"/>
          <w:szCs w:val="28"/>
        </w:rPr>
        <w:t xml:space="preserve"> </w:t>
      </w:r>
      <w:r w:rsidR="00335453" w:rsidRPr="00142677">
        <w:rPr>
          <w:rFonts w:ascii="Times New Roman" w:hAnsi="Times New Roman" w:cs="Times New Roman"/>
          <w:sz w:val="28"/>
          <w:szCs w:val="28"/>
        </w:rPr>
        <w:t>концентрация</w:t>
      </w:r>
      <w:r w:rsidR="00AA5917" w:rsidRPr="00142677">
        <w:rPr>
          <w:rFonts w:ascii="Times New Roman" w:hAnsi="Times New Roman" w:cs="Times New Roman"/>
          <w:sz w:val="28"/>
          <w:szCs w:val="28"/>
        </w:rPr>
        <w:t xml:space="preserve"> тепловых и механических нагрузок</w:t>
      </w:r>
      <w:r w:rsidR="00335453" w:rsidRPr="00142677">
        <w:rPr>
          <w:rFonts w:ascii="Times New Roman" w:hAnsi="Times New Roman" w:cs="Times New Roman"/>
          <w:sz w:val="28"/>
          <w:szCs w:val="28"/>
        </w:rPr>
        <w:t xml:space="preserve"> в зоне вершины </w:t>
      </w:r>
      <w:r w:rsidR="00335453" w:rsidRPr="00142677">
        <w:rPr>
          <w:rFonts w:ascii="Times New Roman" w:hAnsi="Times New Roman" w:cs="Times New Roman"/>
          <w:sz w:val="28"/>
          <w:szCs w:val="28"/>
        </w:rPr>
        <w:lastRenderedPageBreak/>
        <w:t>резца</w:t>
      </w:r>
      <w:r w:rsidR="00AA5917" w:rsidRPr="00142677">
        <w:rPr>
          <w:rFonts w:ascii="Times New Roman" w:hAnsi="Times New Roman" w:cs="Times New Roman"/>
          <w:sz w:val="28"/>
          <w:szCs w:val="28"/>
        </w:rPr>
        <w:t>;</w:t>
      </w:r>
      <w:r w:rsidR="00335453" w:rsidRPr="00142677">
        <w:rPr>
          <w:rFonts w:ascii="Times New Roman" w:hAnsi="Times New Roman" w:cs="Times New Roman"/>
          <w:sz w:val="28"/>
          <w:szCs w:val="28"/>
        </w:rPr>
        <w:t xml:space="preserve"> высокая </w:t>
      </w:r>
      <w:r w:rsidR="00AA5917" w:rsidRPr="00142677">
        <w:rPr>
          <w:rFonts w:ascii="Times New Roman" w:hAnsi="Times New Roman" w:cs="Times New Roman"/>
          <w:sz w:val="28"/>
          <w:szCs w:val="28"/>
        </w:rPr>
        <w:t>чувствительность</w:t>
      </w:r>
      <w:r w:rsidR="00335453" w:rsidRPr="00142677">
        <w:rPr>
          <w:rFonts w:ascii="Times New Roman" w:hAnsi="Times New Roman" w:cs="Times New Roman"/>
          <w:sz w:val="28"/>
          <w:szCs w:val="28"/>
        </w:rPr>
        <w:t xml:space="preserve"> к условиям охлаждения и смазки</w:t>
      </w:r>
      <w:r w:rsidR="00653576" w:rsidRPr="00142677">
        <w:rPr>
          <w:rFonts w:ascii="Times New Roman" w:hAnsi="Times New Roman" w:cs="Times New Roman"/>
          <w:sz w:val="28"/>
          <w:szCs w:val="28"/>
        </w:rPr>
        <w:t xml:space="preserve"> (СОЖ с высокими охлаждениями уменьшают температуру резания на 100…150˚С [</w:t>
      </w:r>
      <w:r w:rsidR="00B37126" w:rsidRPr="00142677">
        <w:rPr>
          <w:rFonts w:ascii="Times New Roman" w:hAnsi="Times New Roman" w:cs="Times New Roman"/>
          <w:sz w:val="28"/>
          <w:szCs w:val="28"/>
        </w:rPr>
        <w:t>30</w:t>
      </w:r>
      <w:r w:rsidR="00653576" w:rsidRPr="00142677">
        <w:rPr>
          <w:rFonts w:ascii="Times New Roman" w:hAnsi="Times New Roman" w:cs="Times New Roman"/>
          <w:sz w:val="28"/>
          <w:szCs w:val="28"/>
        </w:rPr>
        <w:t>])</w:t>
      </w:r>
      <w:r w:rsidR="00335453" w:rsidRPr="00142677">
        <w:rPr>
          <w:rFonts w:ascii="Times New Roman" w:hAnsi="Times New Roman" w:cs="Times New Roman"/>
          <w:sz w:val="28"/>
          <w:szCs w:val="28"/>
        </w:rPr>
        <w:t xml:space="preserve">, неравномерный износ </w:t>
      </w:r>
      <w:r w:rsidR="00AA5917" w:rsidRPr="00142677">
        <w:rPr>
          <w:rFonts w:ascii="Times New Roman" w:hAnsi="Times New Roman" w:cs="Times New Roman"/>
          <w:sz w:val="28"/>
          <w:szCs w:val="28"/>
        </w:rPr>
        <w:t>режущей</w:t>
      </w:r>
      <w:r w:rsidR="00335453" w:rsidRPr="00142677">
        <w:rPr>
          <w:rFonts w:ascii="Times New Roman" w:hAnsi="Times New Roman" w:cs="Times New Roman"/>
          <w:sz w:val="28"/>
          <w:szCs w:val="28"/>
        </w:rPr>
        <w:t xml:space="preserve"> кромки вызывающий геометрические погрешности и снижение точности формообразования, ограниченная стойкость при высоких скоростях и обработке вязких или закаленных материалов.</w:t>
      </w:r>
    </w:p>
    <w:p w14:paraId="0042E27C" w14:textId="77777777" w:rsidR="00AA5917" w:rsidRPr="00142677" w:rsidRDefault="00AA591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Таким образом, несмотря на универсальность, обработанность технологии и простоту настройки, традиционное точение обладает ограниченными возможностями при повышенных требованиях к точности, качеству поверхности и ресурсу инструмента. Это обуславливает развитие альтернативных методов токарной обработки – косоугольного, вибрационного и ротационного точения, направленных на перераспределение тепловых и силовых нагрузок в зоне резания.</w:t>
      </w:r>
    </w:p>
    <w:p w14:paraId="4B245C07" w14:textId="77777777" w:rsidR="00C670ED" w:rsidRPr="00142677" w:rsidRDefault="00C670ED"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1.1.2 Анализ метода косоугольной (бреющей) токарной обработки поверхностей</w:t>
      </w:r>
    </w:p>
    <w:p w14:paraId="4CEB5FDE" w14:textId="75267E2D" w:rsidR="00AD1815" w:rsidRPr="00142677" w:rsidRDefault="00636C5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В качестве одного из альтернативных методов токарной обработки был разработан метод косоугольной (бреющей) токарной обработки (КТО) наружных поверхностей. Данный метод основан на ТТО, при котором угол между вектором скорости резания и главной режущей кромкой не равен 90˚, то есть угол наклона главной режущей кромки λ не равен нулю (рисунок 1.</w:t>
      </w:r>
      <w:r w:rsidR="00BE0286" w:rsidRPr="00142677">
        <w:rPr>
          <w:rFonts w:ascii="Times New Roman" w:hAnsi="Times New Roman" w:cs="Times New Roman"/>
          <w:sz w:val="28"/>
          <w:szCs w:val="28"/>
        </w:rPr>
        <w:t>6</w:t>
      </w:r>
      <w:r w:rsidRPr="00142677">
        <w:rPr>
          <w:rFonts w:ascii="Times New Roman" w:hAnsi="Times New Roman" w:cs="Times New Roman"/>
          <w:sz w:val="28"/>
          <w:szCs w:val="28"/>
        </w:rPr>
        <w:t>). Группа по классификации Г.И. Грановского [4,5] сохраняется аналогично предыдущей</w:t>
      </w:r>
      <w:r w:rsidR="001C6469" w:rsidRPr="00142677">
        <w:rPr>
          <w:rFonts w:ascii="Times New Roman" w:hAnsi="Times New Roman" w:cs="Times New Roman"/>
          <w:sz w:val="28"/>
          <w:szCs w:val="28"/>
        </w:rPr>
        <w:t xml:space="preserve">, однако процесс резания переходит </w:t>
      </w:r>
      <w:proofErr w:type="gramStart"/>
      <w:r w:rsidR="001C6469" w:rsidRPr="00142677">
        <w:rPr>
          <w:rFonts w:ascii="Times New Roman" w:hAnsi="Times New Roman" w:cs="Times New Roman"/>
          <w:sz w:val="28"/>
          <w:szCs w:val="28"/>
        </w:rPr>
        <w:t>из</w:t>
      </w:r>
      <w:proofErr w:type="gramEnd"/>
      <w:r w:rsidR="001C6469" w:rsidRPr="00142677">
        <w:rPr>
          <w:rFonts w:ascii="Times New Roman" w:hAnsi="Times New Roman" w:cs="Times New Roman"/>
          <w:sz w:val="28"/>
          <w:szCs w:val="28"/>
        </w:rPr>
        <w:t xml:space="preserve"> двумерной в трехме</w:t>
      </w:r>
      <w:r w:rsidR="00C771BD" w:rsidRPr="00142677">
        <w:rPr>
          <w:rFonts w:ascii="Times New Roman" w:hAnsi="Times New Roman" w:cs="Times New Roman"/>
          <w:sz w:val="28"/>
          <w:szCs w:val="28"/>
        </w:rPr>
        <w:t>р</w:t>
      </w:r>
      <w:r w:rsidR="001C6469" w:rsidRPr="00142677">
        <w:rPr>
          <w:rFonts w:ascii="Times New Roman" w:hAnsi="Times New Roman" w:cs="Times New Roman"/>
          <w:sz w:val="28"/>
          <w:szCs w:val="28"/>
        </w:rPr>
        <w:t>ную систему.</w:t>
      </w:r>
    </w:p>
    <w:p w14:paraId="7CC9B3FE" w14:textId="77777777" w:rsidR="00AD1815" w:rsidRPr="00142677" w:rsidRDefault="00AD1815" w:rsidP="005057A7">
      <w:pPr>
        <w:spacing w:after="0" w:line="240" w:lineRule="auto"/>
        <w:ind w:firstLine="567"/>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6"/>
        <w:gridCol w:w="3908"/>
      </w:tblGrid>
      <w:tr w:rsidR="00142677" w:rsidRPr="00142677" w14:paraId="70F24CFE" w14:textId="77777777" w:rsidTr="00D57748">
        <w:tc>
          <w:tcPr>
            <w:tcW w:w="4927" w:type="dxa"/>
            <w:vMerge w:val="restart"/>
          </w:tcPr>
          <w:p w14:paraId="610B0A23" w14:textId="77777777" w:rsidR="00AD1815" w:rsidRPr="00142677" w:rsidRDefault="00AD1815" w:rsidP="005057A7">
            <w:pPr>
              <w:jc w:val="both"/>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62422533" wp14:editId="1E99FA88">
                  <wp:extent cx="3636546" cy="2932386"/>
                  <wp:effectExtent l="0" t="0" r="254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646492" cy="2940406"/>
                          </a:xfrm>
                          <a:prstGeom prst="rect">
                            <a:avLst/>
                          </a:prstGeom>
                        </pic:spPr>
                      </pic:pic>
                    </a:graphicData>
                  </a:graphic>
                </wp:inline>
              </w:drawing>
            </w:r>
          </w:p>
        </w:tc>
        <w:tc>
          <w:tcPr>
            <w:tcW w:w="4927" w:type="dxa"/>
          </w:tcPr>
          <w:p w14:paraId="7F90CC15" w14:textId="77777777" w:rsidR="00AD1815" w:rsidRPr="00142677" w:rsidRDefault="00AD1815" w:rsidP="005057A7">
            <w:pPr>
              <w:jc w:val="both"/>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142D078E" wp14:editId="1E878564">
                  <wp:extent cx="2175642" cy="1476896"/>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198862" cy="1492658"/>
                          </a:xfrm>
                          <a:prstGeom prst="rect">
                            <a:avLst/>
                          </a:prstGeom>
                        </pic:spPr>
                      </pic:pic>
                    </a:graphicData>
                  </a:graphic>
                </wp:inline>
              </w:drawing>
            </w:r>
          </w:p>
        </w:tc>
      </w:tr>
      <w:tr w:rsidR="00AD1815" w:rsidRPr="00142677" w14:paraId="78537AD7" w14:textId="77777777" w:rsidTr="00D57748">
        <w:trPr>
          <w:trHeight w:val="2517"/>
        </w:trPr>
        <w:tc>
          <w:tcPr>
            <w:tcW w:w="4927" w:type="dxa"/>
            <w:vMerge/>
          </w:tcPr>
          <w:p w14:paraId="1A80A6C9" w14:textId="77777777" w:rsidR="00AD1815" w:rsidRPr="00142677" w:rsidRDefault="00AD1815" w:rsidP="005057A7">
            <w:pPr>
              <w:jc w:val="both"/>
              <w:rPr>
                <w:rFonts w:ascii="Times New Roman" w:hAnsi="Times New Roman" w:cs="Times New Roman"/>
                <w:sz w:val="28"/>
                <w:szCs w:val="28"/>
              </w:rPr>
            </w:pPr>
          </w:p>
        </w:tc>
        <w:tc>
          <w:tcPr>
            <w:tcW w:w="4927" w:type="dxa"/>
          </w:tcPr>
          <w:p w14:paraId="548B1FE5" w14:textId="77777777" w:rsidR="00AD1815" w:rsidRPr="00142677" w:rsidRDefault="00AD1815" w:rsidP="005057A7">
            <w:pPr>
              <w:jc w:val="both"/>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501506A6" wp14:editId="51ACE66B">
                  <wp:extent cx="2175642" cy="1453047"/>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190750" cy="1463137"/>
                          </a:xfrm>
                          <a:prstGeom prst="rect">
                            <a:avLst/>
                          </a:prstGeom>
                        </pic:spPr>
                      </pic:pic>
                    </a:graphicData>
                  </a:graphic>
                </wp:inline>
              </w:drawing>
            </w:r>
          </w:p>
        </w:tc>
      </w:tr>
    </w:tbl>
    <w:p w14:paraId="0A5CA4E3" w14:textId="77777777" w:rsidR="001C26E1" w:rsidRPr="00142677" w:rsidRDefault="001C26E1" w:rsidP="005057A7">
      <w:pPr>
        <w:spacing w:after="0" w:line="240" w:lineRule="auto"/>
        <w:ind w:firstLine="567"/>
        <w:jc w:val="center"/>
        <w:rPr>
          <w:rFonts w:ascii="Times New Roman" w:hAnsi="Times New Roman" w:cs="Times New Roman"/>
          <w:sz w:val="28"/>
          <w:szCs w:val="28"/>
        </w:rPr>
      </w:pPr>
    </w:p>
    <w:p w14:paraId="359C8477" w14:textId="698765E3" w:rsidR="00AD1815" w:rsidRPr="00142677" w:rsidRDefault="00AD1815"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Рисунок 1.</w:t>
      </w:r>
      <w:r w:rsidR="00BE0286" w:rsidRPr="00142677">
        <w:rPr>
          <w:rFonts w:ascii="Times New Roman" w:hAnsi="Times New Roman" w:cs="Times New Roman"/>
          <w:sz w:val="28"/>
          <w:szCs w:val="28"/>
        </w:rPr>
        <w:t>6</w:t>
      </w:r>
      <w:r w:rsidRPr="00142677">
        <w:rPr>
          <w:rFonts w:ascii="Times New Roman" w:hAnsi="Times New Roman" w:cs="Times New Roman"/>
          <w:sz w:val="28"/>
          <w:szCs w:val="28"/>
        </w:rPr>
        <w:t xml:space="preserve"> – Схема внедрения [3</w:t>
      </w:r>
      <w:r w:rsidR="00A45FB9" w:rsidRPr="00142677">
        <w:rPr>
          <w:rFonts w:ascii="Times New Roman" w:hAnsi="Times New Roman" w:cs="Times New Roman"/>
          <w:sz w:val="28"/>
          <w:szCs w:val="28"/>
        </w:rPr>
        <w:t>1</w:t>
      </w:r>
      <w:r w:rsidRPr="00142677">
        <w:rPr>
          <w:rFonts w:ascii="Times New Roman" w:hAnsi="Times New Roman" w:cs="Times New Roman"/>
          <w:sz w:val="28"/>
          <w:szCs w:val="28"/>
        </w:rPr>
        <w:t xml:space="preserve">] режущей кромки </w:t>
      </w:r>
      <w:proofErr w:type="gramStart"/>
      <w:r w:rsidRPr="00142677">
        <w:rPr>
          <w:rFonts w:ascii="Times New Roman" w:hAnsi="Times New Roman" w:cs="Times New Roman"/>
          <w:sz w:val="28"/>
          <w:szCs w:val="28"/>
        </w:rPr>
        <w:t>при</w:t>
      </w:r>
      <w:proofErr w:type="gramEnd"/>
      <w:r w:rsidRPr="00142677">
        <w:rPr>
          <w:rFonts w:ascii="Times New Roman" w:hAnsi="Times New Roman" w:cs="Times New Roman"/>
          <w:sz w:val="28"/>
          <w:szCs w:val="28"/>
        </w:rPr>
        <w:t xml:space="preserve"> КТО</w:t>
      </w:r>
      <w:r w:rsidR="00A45FB9" w:rsidRPr="00142677">
        <w:rPr>
          <w:rFonts w:ascii="Times New Roman" w:hAnsi="Times New Roman" w:cs="Times New Roman"/>
          <w:sz w:val="28"/>
          <w:szCs w:val="28"/>
        </w:rPr>
        <w:t xml:space="preserve"> [32</w:t>
      </w:r>
      <w:r w:rsidRPr="00142677">
        <w:rPr>
          <w:rFonts w:ascii="Times New Roman" w:hAnsi="Times New Roman" w:cs="Times New Roman"/>
          <w:sz w:val="28"/>
          <w:szCs w:val="28"/>
        </w:rPr>
        <w:t xml:space="preserve">] </w:t>
      </w:r>
    </w:p>
    <w:p w14:paraId="50929488" w14:textId="77777777" w:rsidR="00AD1815" w:rsidRPr="00142677" w:rsidRDefault="00AD1815" w:rsidP="005057A7">
      <w:pPr>
        <w:spacing w:after="0" w:line="240" w:lineRule="auto"/>
        <w:ind w:firstLine="567"/>
        <w:jc w:val="both"/>
        <w:rPr>
          <w:rFonts w:ascii="Times New Roman" w:hAnsi="Times New Roman" w:cs="Times New Roman"/>
          <w:sz w:val="28"/>
          <w:szCs w:val="28"/>
        </w:rPr>
      </w:pPr>
    </w:p>
    <w:p w14:paraId="2259144D" w14:textId="77777777" w:rsidR="004F5489" w:rsidRPr="00142677" w:rsidRDefault="004F5489"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В источник</w:t>
      </w:r>
      <w:r w:rsidR="00A45FB9" w:rsidRPr="00142677">
        <w:rPr>
          <w:rFonts w:ascii="Times New Roman" w:hAnsi="Times New Roman" w:cs="Times New Roman"/>
          <w:sz w:val="28"/>
          <w:szCs w:val="28"/>
        </w:rPr>
        <w:t>ах</w:t>
      </w:r>
      <w:r w:rsidRPr="00142677">
        <w:rPr>
          <w:rFonts w:ascii="Times New Roman" w:hAnsi="Times New Roman" w:cs="Times New Roman"/>
          <w:sz w:val="28"/>
          <w:szCs w:val="28"/>
        </w:rPr>
        <w:t xml:space="preserve"> </w:t>
      </w:r>
      <w:r w:rsidR="006B7E8B" w:rsidRPr="00142677">
        <w:rPr>
          <w:rFonts w:ascii="Times New Roman" w:hAnsi="Times New Roman" w:cs="Times New Roman"/>
          <w:sz w:val="28"/>
          <w:szCs w:val="28"/>
        </w:rPr>
        <w:t>[3</w:t>
      </w:r>
      <w:r w:rsidR="00A45FB9" w:rsidRPr="00142677">
        <w:rPr>
          <w:rFonts w:ascii="Times New Roman" w:hAnsi="Times New Roman" w:cs="Times New Roman"/>
          <w:sz w:val="28"/>
          <w:szCs w:val="28"/>
        </w:rPr>
        <w:t>3, 34</w:t>
      </w:r>
      <w:r w:rsidR="006B7E8B" w:rsidRPr="00142677">
        <w:rPr>
          <w:rFonts w:ascii="Times New Roman" w:hAnsi="Times New Roman" w:cs="Times New Roman"/>
          <w:sz w:val="28"/>
          <w:szCs w:val="28"/>
        </w:rPr>
        <w:t xml:space="preserve">] </w:t>
      </w:r>
      <w:r w:rsidRPr="00142677">
        <w:rPr>
          <w:rFonts w:ascii="Times New Roman" w:hAnsi="Times New Roman" w:cs="Times New Roman"/>
          <w:sz w:val="28"/>
          <w:szCs w:val="28"/>
        </w:rPr>
        <w:t xml:space="preserve">представлены основы процесса </w:t>
      </w:r>
      <w:r w:rsidR="00A45FB9" w:rsidRPr="00142677">
        <w:rPr>
          <w:rFonts w:ascii="Times New Roman" w:hAnsi="Times New Roman" w:cs="Times New Roman"/>
          <w:sz w:val="28"/>
          <w:szCs w:val="28"/>
        </w:rPr>
        <w:t>косоугольного резания</w:t>
      </w:r>
      <w:r w:rsidRPr="00142677">
        <w:rPr>
          <w:rFonts w:ascii="Times New Roman" w:hAnsi="Times New Roman" w:cs="Times New Roman"/>
          <w:sz w:val="28"/>
          <w:szCs w:val="28"/>
        </w:rPr>
        <w:t xml:space="preserve">, также </w:t>
      </w:r>
      <w:r w:rsidR="00A45FB9" w:rsidRPr="00142677">
        <w:rPr>
          <w:rFonts w:ascii="Times New Roman" w:hAnsi="Times New Roman" w:cs="Times New Roman"/>
          <w:sz w:val="28"/>
          <w:szCs w:val="28"/>
        </w:rPr>
        <w:t xml:space="preserve">Бобровым В.Ф. [33] </w:t>
      </w:r>
      <w:r w:rsidRPr="00142677">
        <w:rPr>
          <w:rFonts w:ascii="Times New Roman" w:hAnsi="Times New Roman" w:cs="Times New Roman"/>
          <w:sz w:val="28"/>
          <w:szCs w:val="28"/>
        </w:rPr>
        <w:t xml:space="preserve">предложен один из вариантов </w:t>
      </w:r>
      <w:r w:rsidR="00A45FB9" w:rsidRPr="00142677">
        <w:rPr>
          <w:rFonts w:ascii="Times New Roman" w:hAnsi="Times New Roman" w:cs="Times New Roman"/>
          <w:sz w:val="28"/>
          <w:szCs w:val="28"/>
        </w:rPr>
        <w:t>КТО</w:t>
      </w:r>
      <w:r w:rsidRPr="00142677">
        <w:rPr>
          <w:rFonts w:ascii="Times New Roman" w:hAnsi="Times New Roman" w:cs="Times New Roman"/>
          <w:sz w:val="28"/>
          <w:szCs w:val="28"/>
        </w:rPr>
        <w:t xml:space="preserve"> </w:t>
      </w:r>
      <w:r w:rsidR="007B772C" w:rsidRPr="00142677">
        <w:rPr>
          <w:rFonts w:ascii="Times New Roman" w:hAnsi="Times New Roman" w:cs="Times New Roman"/>
          <w:sz w:val="28"/>
          <w:szCs w:val="28"/>
        </w:rPr>
        <w:t>широким</w:t>
      </w:r>
      <w:r w:rsidR="00A45FB9" w:rsidRPr="00142677">
        <w:rPr>
          <w:rFonts w:ascii="Times New Roman" w:hAnsi="Times New Roman" w:cs="Times New Roman"/>
          <w:sz w:val="28"/>
          <w:szCs w:val="28"/>
        </w:rPr>
        <w:t xml:space="preserve"> резц</w:t>
      </w:r>
      <w:r w:rsidR="007B772C" w:rsidRPr="00142677">
        <w:rPr>
          <w:rFonts w:ascii="Times New Roman" w:hAnsi="Times New Roman" w:cs="Times New Roman"/>
          <w:sz w:val="28"/>
          <w:szCs w:val="28"/>
        </w:rPr>
        <w:t>ом</w:t>
      </w:r>
      <w:r w:rsidR="00A45FB9" w:rsidRPr="00142677">
        <w:rPr>
          <w:rFonts w:ascii="Times New Roman" w:hAnsi="Times New Roman" w:cs="Times New Roman"/>
          <w:sz w:val="28"/>
          <w:szCs w:val="28"/>
        </w:rPr>
        <w:t xml:space="preserve"> с перемещаемой режущей кромкой, что обеспечивает более </w:t>
      </w:r>
      <w:r w:rsidR="00A45FB9" w:rsidRPr="00142677">
        <w:rPr>
          <w:rFonts w:ascii="Times New Roman" w:hAnsi="Times New Roman" w:cs="Times New Roman"/>
          <w:sz w:val="28"/>
          <w:szCs w:val="28"/>
        </w:rPr>
        <w:lastRenderedPageBreak/>
        <w:t>равномерное изнашивание инструмента и повышае</w:t>
      </w:r>
      <w:r w:rsidR="009B6A33" w:rsidRPr="00142677">
        <w:rPr>
          <w:rFonts w:ascii="Times New Roman" w:hAnsi="Times New Roman" w:cs="Times New Roman"/>
          <w:sz w:val="28"/>
          <w:szCs w:val="28"/>
        </w:rPr>
        <w:t>т устойчивость процесса резания.</w:t>
      </w:r>
    </w:p>
    <w:p w14:paraId="4E6CA138" w14:textId="467655C4" w:rsidR="00636C56" w:rsidRPr="00142677" w:rsidRDefault="00EB5A6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В целом, м</w:t>
      </w:r>
      <w:r w:rsidR="00636C56" w:rsidRPr="00142677">
        <w:rPr>
          <w:rFonts w:ascii="Times New Roman" w:hAnsi="Times New Roman" w:cs="Times New Roman"/>
          <w:sz w:val="28"/>
          <w:szCs w:val="28"/>
        </w:rPr>
        <w:t>етод</w:t>
      </w:r>
      <w:r w:rsidRPr="00142677">
        <w:rPr>
          <w:rFonts w:ascii="Times New Roman" w:hAnsi="Times New Roman" w:cs="Times New Roman"/>
          <w:sz w:val="28"/>
          <w:szCs w:val="28"/>
        </w:rPr>
        <w:t xml:space="preserve"> КТО</w:t>
      </w:r>
      <w:r w:rsidR="00F240AB" w:rsidRPr="00142677">
        <w:rPr>
          <w:rFonts w:ascii="Times New Roman" w:hAnsi="Times New Roman" w:cs="Times New Roman"/>
          <w:sz w:val="28"/>
          <w:szCs w:val="28"/>
        </w:rPr>
        <w:t xml:space="preserve"> (рисунок 1.</w:t>
      </w:r>
      <w:r w:rsidR="00BE0286" w:rsidRPr="00142677">
        <w:rPr>
          <w:rFonts w:ascii="Times New Roman" w:hAnsi="Times New Roman" w:cs="Times New Roman"/>
          <w:sz w:val="28"/>
          <w:szCs w:val="28"/>
        </w:rPr>
        <w:t>7</w:t>
      </w:r>
      <w:r w:rsidR="00F240AB" w:rsidRPr="00142677">
        <w:rPr>
          <w:rFonts w:ascii="Times New Roman" w:hAnsi="Times New Roman" w:cs="Times New Roman"/>
          <w:sz w:val="28"/>
          <w:szCs w:val="28"/>
        </w:rPr>
        <w:t>)</w:t>
      </w:r>
      <w:r w:rsidR="00636C56" w:rsidRPr="00142677">
        <w:rPr>
          <w:rFonts w:ascii="Times New Roman" w:hAnsi="Times New Roman" w:cs="Times New Roman"/>
          <w:sz w:val="28"/>
          <w:szCs w:val="28"/>
        </w:rPr>
        <w:t xml:space="preserve"> имеет прямолинейную</w:t>
      </w:r>
      <w:r w:rsidR="00F240AB" w:rsidRPr="00142677">
        <w:rPr>
          <w:rFonts w:ascii="Times New Roman" w:hAnsi="Times New Roman" w:cs="Times New Roman"/>
          <w:sz w:val="28"/>
          <w:szCs w:val="28"/>
        </w:rPr>
        <w:t xml:space="preserve"> (</w:t>
      </w:r>
      <w:r w:rsidR="003D6171" w:rsidRPr="00142677">
        <w:rPr>
          <w:rFonts w:ascii="Times New Roman" w:hAnsi="Times New Roman" w:cs="Times New Roman"/>
          <w:sz w:val="28"/>
          <w:szCs w:val="28"/>
        </w:rPr>
        <w:t xml:space="preserve">круглую, </w:t>
      </w:r>
      <w:r w:rsidR="00F240AB" w:rsidRPr="00142677">
        <w:rPr>
          <w:rFonts w:ascii="Times New Roman" w:hAnsi="Times New Roman" w:cs="Times New Roman"/>
          <w:sz w:val="28"/>
          <w:szCs w:val="28"/>
        </w:rPr>
        <w:t>или</w:t>
      </w:r>
      <w:r w:rsidR="003D6171" w:rsidRPr="00142677">
        <w:rPr>
          <w:rFonts w:ascii="Times New Roman" w:hAnsi="Times New Roman" w:cs="Times New Roman"/>
          <w:sz w:val="28"/>
          <w:szCs w:val="28"/>
        </w:rPr>
        <w:t>,</w:t>
      </w:r>
      <w:r w:rsidRPr="00142677">
        <w:rPr>
          <w:rFonts w:ascii="Times New Roman" w:hAnsi="Times New Roman" w:cs="Times New Roman"/>
          <w:sz w:val="28"/>
          <w:szCs w:val="28"/>
        </w:rPr>
        <w:t xml:space="preserve"> в отдельных случаях</w:t>
      </w:r>
      <w:r w:rsidR="003D6171" w:rsidRPr="00142677">
        <w:rPr>
          <w:rFonts w:ascii="Times New Roman" w:hAnsi="Times New Roman" w:cs="Times New Roman"/>
          <w:sz w:val="28"/>
          <w:szCs w:val="28"/>
        </w:rPr>
        <w:t>,</w:t>
      </w:r>
      <w:r w:rsidR="00F240AB" w:rsidRPr="00142677">
        <w:rPr>
          <w:rFonts w:ascii="Times New Roman" w:hAnsi="Times New Roman" w:cs="Times New Roman"/>
          <w:sz w:val="28"/>
          <w:szCs w:val="28"/>
        </w:rPr>
        <w:t xml:space="preserve"> вогнуто-параболическую)</w:t>
      </w:r>
      <w:r w:rsidR="00636C56" w:rsidRPr="00142677">
        <w:rPr>
          <w:rFonts w:ascii="Times New Roman" w:hAnsi="Times New Roman" w:cs="Times New Roman"/>
          <w:sz w:val="28"/>
          <w:szCs w:val="28"/>
        </w:rPr>
        <w:t xml:space="preserve"> режущую кромку без выраженной вершины. За счет косо</w:t>
      </w:r>
      <w:r w:rsidR="003F16F5" w:rsidRPr="00142677">
        <w:rPr>
          <w:rFonts w:ascii="Times New Roman" w:hAnsi="Times New Roman" w:cs="Times New Roman"/>
          <w:sz w:val="28"/>
          <w:szCs w:val="28"/>
        </w:rPr>
        <w:t xml:space="preserve">угольного </w:t>
      </w:r>
      <w:r w:rsidR="00636C56" w:rsidRPr="00142677">
        <w:rPr>
          <w:rFonts w:ascii="Times New Roman" w:hAnsi="Times New Roman" w:cs="Times New Roman"/>
          <w:sz w:val="28"/>
          <w:szCs w:val="28"/>
        </w:rPr>
        <w:t>ввода длинной кромки в резание нагрузка распределяется по большей длине лезвия, уменьшается максимальная толщина сре</w:t>
      </w:r>
      <w:r w:rsidR="00A160D1" w:rsidRPr="00142677">
        <w:rPr>
          <w:rFonts w:ascii="Times New Roman" w:hAnsi="Times New Roman" w:cs="Times New Roman"/>
          <w:sz w:val="28"/>
          <w:szCs w:val="28"/>
        </w:rPr>
        <w:t>з</w:t>
      </w:r>
      <w:r w:rsidR="00636C56" w:rsidRPr="00142677">
        <w:rPr>
          <w:rFonts w:ascii="Times New Roman" w:hAnsi="Times New Roman" w:cs="Times New Roman"/>
          <w:sz w:val="28"/>
          <w:szCs w:val="28"/>
        </w:rPr>
        <w:t>а и сила, приходящаяся на единицу длины кромки</w:t>
      </w:r>
      <w:r w:rsidR="002B10D1" w:rsidRPr="00142677">
        <w:rPr>
          <w:rFonts w:ascii="Times New Roman" w:hAnsi="Times New Roman" w:cs="Times New Roman"/>
          <w:sz w:val="28"/>
          <w:szCs w:val="28"/>
        </w:rPr>
        <w:t xml:space="preserve"> [35</w:t>
      </w:r>
      <w:r w:rsidR="00B47D4A" w:rsidRPr="00142677">
        <w:rPr>
          <w:rFonts w:ascii="Times New Roman" w:hAnsi="Times New Roman" w:cs="Times New Roman"/>
          <w:sz w:val="28"/>
          <w:szCs w:val="28"/>
        </w:rPr>
        <w:t>, 36, 37</w:t>
      </w:r>
      <w:r w:rsidR="002B10D1" w:rsidRPr="00142677">
        <w:rPr>
          <w:rFonts w:ascii="Times New Roman" w:hAnsi="Times New Roman" w:cs="Times New Roman"/>
          <w:sz w:val="28"/>
          <w:szCs w:val="28"/>
        </w:rPr>
        <w:t>]</w:t>
      </w:r>
      <w:r w:rsidR="00636C56" w:rsidRPr="00142677">
        <w:rPr>
          <w:rFonts w:ascii="Times New Roman" w:hAnsi="Times New Roman" w:cs="Times New Roman"/>
          <w:sz w:val="28"/>
          <w:szCs w:val="28"/>
        </w:rPr>
        <w:t>. При правильно выбранном угле наклона λ</w:t>
      </w:r>
      <w:r w:rsidR="00B47D4A" w:rsidRPr="00142677">
        <w:rPr>
          <w:rFonts w:ascii="Times New Roman" w:hAnsi="Times New Roman" w:cs="Times New Roman"/>
          <w:sz w:val="28"/>
          <w:szCs w:val="28"/>
        </w:rPr>
        <w:t xml:space="preserve"> (</w:t>
      </w:r>
      <w:r w:rsidR="001A4F91" w:rsidRPr="00142677">
        <w:rPr>
          <w:rFonts w:ascii="Times New Roman" w:hAnsi="Times New Roman" w:cs="Times New Roman"/>
          <w:sz w:val="28"/>
          <w:szCs w:val="28"/>
        </w:rPr>
        <w:t>распространенно</w:t>
      </w:r>
      <w:r w:rsidR="00B47D4A" w:rsidRPr="00142677">
        <w:rPr>
          <w:rFonts w:ascii="Times New Roman" w:hAnsi="Times New Roman" w:cs="Times New Roman"/>
          <w:sz w:val="28"/>
          <w:szCs w:val="28"/>
        </w:rPr>
        <w:t xml:space="preserve"> использова</w:t>
      </w:r>
      <w:r w:rsidR="001A4F91" w:rsidRPr="00142677">
        <w:rPr>
          <w:rFonts w:ascii="Times New Roman" w:hAnsi="Times New Roman" w:cs="Times New Roman"/>
          <w:sz w:val="28"/>
          <w:szCs w:val="28"/>
        </w:rPr>
        <w:t>ние</w:t>
      </w:r>
      <w:r w:rsidR="00B47D4A" w:rsidRPr="00142677">
        <w:rPr>
          <w:rFonts w:ascii="Times New Roman" w:hAnsi="Times New Roman" w:cs="Times New Roman"/>
          <w:sz w:val="28"/>
          <w:szCs w:val="28"/>
        </w:rPr>
        <w:t xml:space="preserve"> 30˚, 45˚, 60˚ [38])</w:t>
      </w:r>
      <w:r w:rsidR="00636C56" w:rsidRPr="00142677">
        <w:rPr>
          <w:rFonts w:ascii="Times New Roman" w:hAnsi="Times New Roman" w:cs="Times New Roman"/>
          <w:sz w:val="28"/>
          <w:szCs w:val="28"/>
        </w:rPr>
        <w:t xml:space="preserve"> резец как бы срезает микронеровности предыдущей обработки, данный метод позволяет получить очень низкую шероховатость при высокой точности. </w:t>
      </w:r>
    </w:p>
    <w:p w14:paraId="3871B39E" w14:textId="77777777" w:rsidR="00B74BE2" w:rsidRPr="00142677" w:rsidRDefault="00B74BE2" w:rsidP="005057A7">
      <w:pPr>
        <w:spacing w:after="0" w:line="240" w:lineRule="auto"/>
        <w:ind w:firstLine="567"/>
        <w:jc w:val="both"/>
        <w:rPr>
          <w:rFonts w:ascii="Times New Roman" w:hAnsi="Times New Roman" w:cs="Times New Roman"/>
          <w:sz w:val="28"/>
          <w:szCs w:val="28"/>
        </w:rPr>
      </w:pPr>
    </w:p>
    <w:tbl>
      <w:tblPr>
        <w:tblStyle w:val="a4"/>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3"/>
        <w:gridCol w:w="2800"/>
      </w:tblGrid>
      <w:tr w:rsidR="00151FD8" w:rsidRPr="00142677" w14:paraId="3CB65E1E" w14:textId="77777777" w:rsidTr="006B7E8B">
        <w:trPr>
          <w:jc w:val="right"/>
        </w:trPr>
        <w:tc>
          <w:tcPr>
            <w:tcW w:w="7003" w:type="dxa"/>
          </w:tcPr>
          <w:p w14:paraId="7D0478CE" w14:textId="77777777" w:rsidR="00151FD8" w:rsidRPr="00142677" w:rsidRDefault="00151FD8" w:rsidP="005057A7">
            <w:pPr>
              <w:jc w:val="right"/>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71108816" wp14:editId="22419F71">
                  <wp:extent cx="4225158" cy="2242860"/>
                  <wp:effectExtent l="0" t="0" r="4445" b="508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t="2395" b="6320"/>
                          <a:stretch/>
                        </pic:blipFill>
                        <pic:spPr bwMode="auto">
                          <a:xfrm>
                            <a:off x="0" y="0"/>
                            <a:ext cx="4241549" cy="2251561"/>
                          </a:xfrm>
                          <a:prstGeom prst="rect">
                            <a:avLst/>
                          </a:prstGeom>
                          <a:ln>
                            <a:noFill/>
                          </a:ln>
                          <a:extLst>
                            <a:ext uri="{53640926-AAD7-44D8-BBD7-CCE9431645EC}">
                              <a14:shadowObscured xmlns:a14="http://schemas.microsoft.com/office/drawing/2010/main"/>
                            </a:ext>
                          </a:extLst>
                        </pic:spPr>
                      </pic:pic>
                    </a:graphicData>
                  </a:graphic>
                </wp:inline>
              </w:drawing>
            </w:r>
          </w:p>
          <w:p w14:paraId="2F9B70D2" w14:textId="77777777" w:rsidR="00151FD8" w:rsidRPr="00142677" w:rsidRDefault="00151FD8" w:rsidP="005057A7">
            <w:pPr>
              <w:jc w:val="center"/>
              <w:rPr>
                <w:rFonts w:ascii="Times New Roman" w:hAnsi="Times New Roman" w:cs="Times New Roman"/>
                <w:sz w:val="28"/>
                <w:szCs w:val="28"/>
              </w:rPr>
            </w:pPr>
            <w:r w:rsidRPr="00142677">
              <w:rPr>
                <w:rFonts w:ascii="Times New Roman" w:hAnsi="Times New Roman" w:cs="Times New Roman"/>
                <w:sz w:val="28"/>
                <w:szCs w:val="28"/>
              </w:rPr>
              <w:t>а)                                               б)</w:t>
            </w:r>
          </w:p>
        </w:tc>
        <w:tc>
          <w:tcPr>
            <w:tcW w:w="2800" w:type="dxa"/>
          </w:tcPr>
          <w:p w14:paraId="7943F709" w14:textId="77777777" w:rsidR="00151FD8" w:rsidRPr="00142677" w:rsidRDefault="00151FD8" w:rsidP="005057A7">
            <w:pPr>
              <w:jc w:val="both"/>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4A8E77CF" wp14:editId="56971E29">
                  <wp:extent cx="1543108" cy="225446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10-28_11-21-20.png"/>
                          <pic:cNvPicPr/>
                        </pic:nvPicPr>
                        <pic:blipFill>
                          <a:blip r:embed="rId18">
                            <a:extLst>
                              <a:ext uri="{BEBA8EAE-BF5A-486C-A8C5-ECC9F3942E4B}">
                                <a14:imgProps xmlns:a14="http://schemas.microsoft.com/office/drawing/2010/main">
                                  <a14:imgLayer r:embed="rId1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553741" cy="2270004"/>
                          </a:xfrm>
                          <a:prstGeom prst="rect">
                            <a:avLst/>
                          </a:prstGeom>
                        </pic:spPr>
                      </pic:pic>
                    </a:graphicData>
                  </a:graphic>
                </wp:inline>
              </w:drawing>
            </w:r>
          </w:p>
          <w:p w14:paraId="3F6910CD" w14:textId="77777777" w:rsidR="00151FD8" w:rsidRPr="00142677" w:rsidRDefault="00151FD8" w:rsidP="005057A7">
            <w:pPr>
              <w:jc w:val="center"/>
              <w:rPr>
                <w:rFonts w:ascii="Times New Roman" w:hAnsi="Times New Roman" w:cs="Times New Roman"/>
                <w:sz w:val="28"/>
                <w:szCs w:val="28"/>
              </w:rPr>
            </w:pPr>
            <w:r w:rsidRPr="00142677">
              <w:rPr>
                <w:rFonts w:ascii="Times New Roman" w:hAnsi="Times New Roman" w:cs="Times New Roman"/>
                <w:sz w:val="28"/>
                <w:szCs w:val="28"/>
              </w:rPr>
              <w:t>в)</w:t>
            </w:r>
          </w:p>
        </w:tc>
      </w:tr>
    </w:tbl>
    <w:p w14:paraId="3B456FFA" w14:textId="77777777" w:rsidR="00151FD8" w:rsidRPr="00142677" w:rsidRDefault="00151FD8" w:rsidP="005057A7">
      <w:pPr>
        <w:spacing w:after="0" w:line="240" w:lineRule="auto"/>
        <w:ind w:firstLine="567"/>
        <w:jc w:val="both"/>
        <w:rPr>
          <w:rFonts w:ascii="Times New Roman" w:hAnsi="Times New Roman" w:cs="Times New Roman"/>
          <w:sz w:val="28"/>
          <w:szCs w:val="28"/>
        </w:rPr>
      </w:pPr>
    </w:p>
    <w:p w14:paraId="71E5A3CE" w14:textId="77777777" w:rsidR="00F57573" w:rsidRPr="00142677" w:rsidRDefault="00F57573"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 xml:space="preserve">а – базовая конструкция; б – конструкция </w:t>
      </w:r>
      <w:r w:rsidR="00F240AB" w:rsidRPr="00142677">
        <w:rPr>
          <w:rFonts w:ascii="Times New Roman" w:hAnsi="Times New Roman" w:cs="Times New Roman"/>
          <w:sz w:val="28"/>
          <w:szCs w:val="28"/>
        </w:rPr>
        <w:t>с вогнуто-параболической режущей кромкой</w:t>
      </w:r>
      <w:r w:rsidR="00151FD8" w:rsidRPr="00142677">
        <w:rPr>
          <w:rFonts w:ascii="Times New Roman" w:hAnsi="Times New Roman" w:cs="Times New Roman"/>
          <w:sz w:val="28"/>
          <w:szCs w:val="28"/>
        </w:rPr>
        <w:t xml:space="preserve"> [3</w:t>
      </w:r>
      <w:r w:rsidR="00C93CB9" w:rsidRPr="00142677">
        <w:rPr>
          <w:rFonts w:ascii="Times New Roman" w:hAnsi="Times New Roman" w:cs="Times New Roman"/>
          <w:sz w:val="28"/>
          <w:szCs w:val="28"/>
        </w:rPr>
        <w:t>9</w:t>
      </w:r>
      <w:r w:rsidR="00151FD8" w:rsidRPr="00142677">
        <w:rPr>
          <w:rFonts w:ascii="Times New Roman" w:hAnsi="Times New Roman" w:cs="Times New Roman"/>
          <w:sz w:val="28"/>
          <w:szCs w:val="28"/>
        </w:rPr>
        <w:t>]; в – безвершинный резец со стружколомом (1) [</w:t>
      </w:r>
      <w:r w:rsidR="00C93CB9" w:rsidRPr="00142677">
        <w:rPr>
          <w:rFonts w:ascii="Times New Roman" w:hAnsi="Times New Roman" w:cs="Times New Roman"/>
          <w:sz w:val="28"/>
          <w:szCs w:val="28"/>
        </w:rPr>
        <w:t>40</w:t>
      </w:r>
      <w:r w:rsidR="00151FD8" w:rsidRPr="00142677">
        <w:rPr>
          <w:rFonts w:ascii="Times New Roman" w:hAnsi="Times New Roman" w:cs="Times New Roman"/>
          <w:sz w:val="28"/>
          <w:szCs w:val="28"/>
        </w:rPr>
        <w:t>]</w:t>
      </w:r>
    </w:p>
    <w:p w14:paraId="11CA1BD0" w14:textId="77777777" w:rsidR="00F57573" w:rsidRPr="00142677" w:rsidRDefault="00F57573" w:rsidP="005057A7">
      <w:pPr>
        <w:spacing w:after="0" w:line="240" w:lineRule="auto"/>
        <w:ind w:firstLine="567"/>
        <w:jc w:val="center"/>
        <w:rPr>
          <w:rFonts w:ascii="Times New Roman" w:hAnsi="Times New Roman" w:cs="Times New Roman"/>
          <w:sz w:val="28"/>
          <w:szCs w:val="28"/>
        </w:rPr>
      </w:pPr>
    </w:p>
    <w:p w14:paraId="1199A55A" w14:textId="5A7BF309" w:rsidR="00F57573" w:rsidRPr="00142677" w:rsidRDefault="00F57573"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Рисунок 1.</w:t>
      </w:r>
      <w:r w:rsidR="00BE0286" w:rsidRPr="00142677">
        <w:rPr>
          <w:rFonts w:ascii="Times New Roman" w:hAnsi="Times New Roman" w:cs="Times New Roman"/>
          <w:sz w:val="28"/>
          <w:szCs w:val="28"/>
        </w:rPr>
        <w:t>7</w:t>
      </w:r>
      <w:r w:rsidRPr="00142677">
        <w:rPr>
          <w:rFonts w:ascii="Times New Roman" w:hAnsi="Times New Roman" w:cs="Times New Roman"/>
          <w:sz w:val="28"/>
          <w:szCs w:val="28"/>
        </w:rPr>
        <w:t xml:space="preserve"> – Конструкции безвершинных резцов</w:t>
      </w:r>
    </w:p>
    <w:p w14:paraId="4E69164E" w14:textId="77777777" w:rsidR="00F57573" w:rsidRPr="00142677" w:rsidRDefault="00F57573" w:rsidP="005057A7">
      <w:pPr>
        <w:spacing w:after="0" w:line="240" w:lineRule="auto"/>
        <w:ind w:firstLine="567"/>
        <w:jc w:val="center"/>
        <w:rPr>
          <w:rFonts w:ascii="Times New Roman" w:hAnsi="Times New Roman" w:cs="Times New Roman"/>
          <w:sz w:val="28"/>
          <w:szCs w:val="28"/>
        </w:rPr>
      </w:pPr>
    </w:p>
    <w:p w14:paraId="30899969" w14:textId="77777777" w:rsidR="00B74BE2" w:rsidRPr="00142677" w:rsidRDefault="00FA7487" w:rsidP="005057A7">
      <w:pPr>
        <w:spacing w:after="0" w:line="240" w:lineRule="auto"/>
        <w:ind w:firstLine="567"/>
        <w:jc w:val="both"/>
        <w:rPr>
          <w:rFonts w:ascii="Times New Roman" w:hAnsi="Times New Roman" w:cs="Times New Roman"/>
          <w:sz w:val="28"/>
          <w:szCs w:val="28"/>
        </w:rPr>
      </w:pPr>
      <w:proofErr w:type="gramStart"/>
      <w:r w:rsidRPr="00142677">
        <w:rPr>
          <w:rFonts w:ascii="Times New Roman" w:hAnsi="Times New Roman" w:cs="Times New Roman"/>
          <w:sz w:val="28"/>
          <w:szCs w:val="28"/>
        </w:rPr>
        <w:t>При</w:t>
      </w:r>
      <w:proofErr w:type="gramEnd"/>
      <w:r w:rsidRPr="00142677">
        <w:rPr>
          <w:rFonts w:ascii="Times New Roman" w:hAnsi="Times New Roman" w:cs="Times New Roman"/>
          <w:sz w:val="28"/>
          <w:szCs w:val="28"/>
        </w:rPr>
        <w:t xml:space="preserve"> </w:t>
      </w:r>
      <w:proofErr w:type="gramStart"/>
      <w:r w:rsidR="004F5489" w:rsidRPr="00142677">
        <w:rPr>
          <w:rFonts w:ascii="Times New Roman" w:hAnsi="Times New Roman" w:cs="Times New Roman"/>
          <w:sz w:val="28"/>
          <w:szCs w:val="28"/>
        </w:rPr>
        <w:t>КТО</w:t>
      </w:r>
      <w:proofErr w:type="gramEnd"/>
      <w:r w:rsidR="004F5489" w:rsidRPr="00142677">
        <w:rPr>
          <w:rFonts w:ascii="Times New Roman" w:hAnsi="Times New Roman" w:cs="Times New Roman"/>
          <w:sz w:val="28"/>
          <w:szCs w:val="28"/>
        </w:rPr>
        <w:t xml:space="preserve"> </w:t>
      </w:r>
      <w:r w:rsidRPr="00142677">
        <w:rPr>
          <w:rFonts w:ascii="Times New Roman" w:hAnsi="Times New Roman" w:cs="Times New Roman"/>
          <w:sz w:val="28"/>
          <w:szCs w:val="28"/>
        </w:rPr>
        <w:t xml:space="preserve">резец </w:t>
      </w:r>
      <w:r w:rsidR="004F5489" w:rsidRPr="00142677">
        <w:rPr>
          <w:rFonts w:ascii="Times New Roman" w:hAnsi="Times New Roman" w:cs="Times New Roman"/>
          <w:sz w:val="28"/>
          <w:szCs w:val="28"/>
        </w:rPr>
        <w:t>работает на свободных поверхностях</w:t>
      </w:r>
      <w:r w:rsidRPr="00142677">
        <w:rPr>
          <w:rFonts w:ascii="Times New Roman" w:hAnsi="Times New Roman" w:cs="Times New Roman"/>
          <w:sz w:val="28"/>
          <w:szCs w:val="28"/>
        </w:rPr>
        <w:t>, поскольку при обработк</w:t>
      </w:r>
      <w:r w:rsidR="00027A0A" w:rsidRPr="00142677">
        <w:rPr>
          <w:rFonts w:ascii="Times New Roman" w:hAnsi="Times New Roman" w:cs="Times New Roman"/>
          <w:sz w:val="28"/>
          <w:szCs w:val="28"/>
        </w:rPr>
        <w:t xml:space="preserve">е </w:t>
      </w:r>
      <w:r w:rsidRPr="00142677">
        <w:rPr>
          <w:rFonts w:ascii="Times New Roman" w:hAnsi="Times New Roman" w:cs="Times New Roman"/>
          <w:sz w:val="28"/>
          <w:szCs w:val="28"/>
        </w:rPr>
        <w:t xml:space="preserve">ступенчатых валов образовывается протяженная галтель </w:t>
      </w:r>
      <w:r w:rsidR="00B47D4A" w:rsidRPr="00142677">
        <w:rPr>
          <w:rFonts w:ascii="Times New Roman" w:hAnsi="Times New Roman" w:cs="Times New Roman"/>
          <w:sz w:val="28"/>
          <w:szCs w:val="28"/>
        </w:rPr>
        <w:t>[4</w:t>
      </w:r>
      <w:r w:rsidR="00C93CB9" w:rsidRPr="00142677">
        <w:rPr>
          <w:rFonts w:ascii="Times New Roman" w:hAnsi="Times New Roman" w:cs="Times New Roman"/>
          <w:sz w:val="28"/>
          <w:szCs w:val="28"/>
        </w:rPr>
        <w:t>1</w:t>
      </w:r>
      <w:r w:rsidRPr="00142677">
        <w:rPr>
          <w:rFonts w:ascii="Times New Roman" w:hAnsi="Times New Roman" w:cs="Times New Roman"/>
          <w:sz w:val="28"/>
          <w:szCs w:val="28"/>
        </w:rPr>
        <w:t xml:space="preserve">]. </w:t>
      </w:r>
      <w:r w:rsidR="00EC60AD" w:rsidRPr="00142677">
        <w:rPr>
          <w:rFonts w:ascii="Times New Roman" w:hAnsi="Times New Roman" w:cs="Times New Roman"/>
          <w:sz w:val="28"/>
          <w:szCs w:val="28"/>
        </w:rPr>
        <w:t>Отсутствие</w:t>
      </w:r>
      <w:r w:rsidRPr="00142677">
        <w:rPr>
          <w:rFonts w:ascii="Times New Roman" w:hAnsi="Times New Roman" w:cs="Times New Roman"/>
          <w:sz w:val="28"/>
          <w:szCs w:val="28"/>
        </w:rPr>
        <w:t xml:space="preserve"> вершины </w:t>
      </w:r>
      <w:r w:rsidR="00F240AB" w:rsidRPr="00142677">
        <w:rPr>
          <w:rFonts w:ascii="Times New Roman" w:hAnsi="Times New Roman" w:cs="Times New Roman"/>
          <w:sz w:val="28"/>
          <w:szCs w:val="28"/>
        </w:rPr>
        <w:t>обеспечивает</w:t>
      </w:r>
      <w:r w:rsidRPr="00142677">
        <w:rPr>
          <w:rFonts w:ascii="Times New Roman" w:hAnsi="Times New Roman" w:cs="Times New Roman"/>
          <w:sz w:val="28"/>
          <w:szCs w:val="28"/>
        </w:rPr>
        <w:t xml:space="preserve"> равномерное распределение </w:t>
      </w:r>
      <w:r w:rsidR="00F240AB" w:rsidRPr="00142677">
        <w:rPr>
          <w:rFonts w:ascii="Times New Roman" w:hAnsi="Times New Roman" w:cs="Times New Roman"/>
          <w:sz w:val="28"/>
          <w:szCs w:val="28"/>
        </w:rPr>
        <w:t>нагрузк</w:t>
      </w:r>
      <w:r w:rsidR="00D57748" w:rsidRPr="00142677">
        <w:rPr>
          <w:rFonts w:ascii="Times New Roman" w:hAnsi="Times New Roman" w:cs="Times New Roman"/>
          <w:sz w:val="28"/>
          <w:szCs w:val="28"/>
        </w:rPr>
        <w:t>и</w:t>
      </w:r>
      <w:r w:rsidRPr="00142677">
        <w:rPr>
          <w:rFonts w:ascii="Times New Roman" w:hAnsi="Times New Roman" w:cs="Times New Roman"/>
          <w:sz w:val="28"/>
          <w:szCs w:val="28"/>
        </w:rPr>
        <w:t xml:space="preserve"> вдоль</w:t>
      </w:r>
      <w:r w:rsidR="00F240AB" w:rsidRPr="00142677">
        <w:rPr>
          <w:rFonts w:ascii="Times New Roman" w:hAnsi="Times New Roman" w:cs="Times New Roman"/>
          <w:sz w:val="28"/>
          <w:szCs w:val="28"/>
        </w:rPr>
        <w:t xml:space="preserve"> </w:t>
      </w:r>
      <w:r w:rsidRPr="00142677">
        <w:rPr>
          <w:rFonts w:ascii="Times New Roman" w:hAnsi="Times New Roman" w:cs="Times New Roman"/>
          <w:sz w:val="28"/>
          <w:szCs w:val="28"/>
        </w:rPr>
        <w:t xml:space="preserve">всей длины режущей кромки, что повышает ее стойкость. За счет уменьшенной толщины срезаемого слоя </w:t>
      </w:r>
      <w:r w:rsidR="009B6A33" w:rsidRPr="00142677">
        <w:rPr>
          <w:rFonts w:ascii="Times New Roman" w:hAnsi="Times New Roman" w:cs="Times New Roman"/>
          <w:sz w:val="28"/>
          <w:szCs w:val="28"/>
        </w:rPr>
        <w:t>[</w:t>
      </w:r>
      <w:r w:rsidR="00B47D4A" w:rsidRPr="00142677">
        <w:rPr>
          <w:rFonts w:ascii="Times New Roman" w:hAnsi="Times New Roman" w:cs="Times New Roman"/>
          <w:sz w:val="28"/>
          <w:szCs w:val="28"/>
        </w:rPr>
        <w:t>4</w:t>
      </w:r>
      <w:r w:rsidR="00C93CB9" w:rsidRPr="00142677">
        <w:rPr>
          <w:rFonts w:ascii="Times New Roman" w:hAnsi="Times New Roman" w:cs="Times New Roman"/>
          <w:sz w:val="28"/>
          <w:szCs w:val="28"/>
        </w:rPr>
        <w:t>2</w:t>
      </w:r>
      <w:r w:rsidR="006E711D" w:rsidRPr="00142677">
        <w:rPr>
          <w:rFonts w:ascii="Times New Roman" w:hAnsi="Times New Roman" w:cs="Times New Roman"/>
          <w:sz w:val="28"/>
          <w:szCs w:val="28"/>
        </w:rPr>
        <w:t>, 43</w:t>
      </w:r>
      <w:r w:rsidR="009B6A33" w:rsidRPr="00142677">
        <w:rPr>
          <w:rFonts w:ascii="Times New Roman" w:hAnsi="Times New Roman" w:cs="Times New Roman"/>
          <w:sz w:val="28"/>
          <w:szCs w:val="28"/>
        </w:rPr>
        <w:t xml:space="preserve">] </w:t>
      </w:r>
      <w:r w:rsidRPr="00142677">
        <w:rPr>
          <w:rFonts w:ascii="Times New Roman" w:hAnsi="Times New Roman" w:cs="Times New Roman"/>
          <w:sz w:val="28"/>
          <w:szCs w:val="28"/>
        </w:rPr>
        <w:t>и постепенного вовлечения кромки в процесс резания становится возможн</w:t>
      </w:r>
      <w:r w:rsidR="00F240AB" w:rsidRPr="00142677">
        <w:rPr>
          <w:rFonts w:ascii="Times New Roman" w:hAnsi="Times New Roman" w:cs="Times New Roman"/>
          <w:sz w:val="28"/>
          <w:szCs w:val="28"/>
        </w:rPr>
        <w:t>а работа при увеличенных подачах</w:t>
      </w:r>
      <w:r w:rsidRPr="00142677">
        <w:rPr>
          <w:rFonts w:ascii="Times New Roman" w:hAnsi="Times New Roman" w:cs="Times New Roman"/>
          <w:sz w:val="28"/>
          <w:szCs w:val="28"/>
        </w:rPr>
        <w:t xml:space="preserve"> без ухудшения качества поверхности.</w:t>
      </w:r>
    </w:p>
    <w:p w14:paraId="29CF1A47" w14:textId="77777777" w:rsidR="00E35C8C" w:rsidRPr="00142677" w:rsidRDefault="00FA7487" w:rsidP="005057A7">
      <w:pPr>
        <w:spacing w:after="0" w:line="240" w:lineRule="auto"/>
        <w:ind w:firstLine="567"/>
        <w:jc w:val="both"/>
        <w:rPr>
          <w:rFonts w:ascii="Times New Roman" w:hAnsi="Times New Roman" w:cs="Times New Roman"/>
          <w:sz w:val="28"/>
          <w:szCs w:val="28"/>
        </w:rPr>
      </w:pPr>
      <w:proofErr w:type="gramStart"/>
      <w:r w:rsidRPr="00142677">
        <w:rPr>
          <w:rFonts w:ascii="Times New Roman" w:hAnsi="Times New Roman" w:cs="Times New Roman"/>
          <w:sz w:val="28"/>
          <w:szCs w:val="28"/>
        </w:rPr>
        <w:t>Характерная для КТО кинематика приводит к уменьшению толщины стружки</w:t>
      </w:r>
      <w:r w:rsidR="009921FE" w:rsidRPr="00142677">
        <w:rPr>
          <w:rFonts w:ascii="Times New Roman" w:hAnsi="Times New Roman" w:cs="Times New Roman"/>
          <w:sz w:val="28"/>
          <w:szCs w:val="28"/>
        </w:rPr>
        <w:t xml:space="preserve"> [4</w:t>
      </w:r>
      <w:r w:rsidR="006E711D" w:rsidRPr="00142677">
        <w:rPr>
          <w:rFonts w:ascii="Times New Roman" w:hAnsi="Times New Roman" w:cs="Times New Roman"/>
          <w:sz w:val="28"/>
          <w:szCs w:val="28"/>
        </w:rPr>
        <w:t>4</w:t>
      </w:r>
      <w:r w:rsidR="009921FE" w:rsidRPr="00142677">
        <w:rPr>
          <w:rFonts w:ascii="Times New Roman" w:hAnsi="Times New Roman" w:cs="Times New Roman"/>
          <w:sz w:val="28"/>
          <w:szCs w:val="28"/>
        </w:rPr>
        <w:t xml:space="preserve">] </w:t>
      </w:r>
      <w:r w:rsidRPr="00142677">
        <w:rPr>
          <w:rFonts w:ascii="Times New Roman" w:hAnsi="Times New Roman" w:cs="Times New Roman"/>
          <w:sz w:val="28"/>
          <w:szCs w:val="28"/>
        </w:rPr>
        <w:t>в направлени</w:t>
      </w:r>
      <w:r w:rsidR="00D57748" w:rsidRPr="00142677">
        <w:rPr>
          <w:rFonts w:ascii="Times New Roman" w:hAnsi="Times New Roman" w:cs="Times New Roman"/>
          <w:sz w:val="28"/>
          <w:szCs w:val="28"/>
        </w:rPr>
        <w:t>и</w:t>
      </w:r>
      <w:r w:rsidRPr="00142677">
        <w:rPr>
          <w:rFonts w:ascii="Times New Roman" w:hAnsi="Times New Roman" w:cs="Times New Roman"/>
          <w:sz w:val="28"/>
          <w:szCs w:val="28"/>
        </w:rPr>
        <w:t xml:space="preserve"> обработанной поверхности, что способствует снижению термомеханических нагрузок и формированию более стабильного процесса.</w:t>
      </w:r>
      <w:proofErr w:type="gramEnd"/>
      <w:r w:rsidRPr="00142677">
        <w:rPr>
          <w:rFonts w:ascii="Times New Roman" w:hAnsi="Times New Roman" w:cs="Times New Roman"/>
          <w:sz w:val="28"/>
          <w:szCs w:val="28"/>
        </w:rPr>
        <w:t xml:space="preserve"> При обработке прерывистых поверхностей обеспечивается мягкое, безударное врезание, так как </w:t>
      </w:r>
      <w:r w:rsidR="00AD1815" w:rsidRPr="00142677">
        <w:rPr>
          <w:rFonts w:ascii="Times New Roman" w:hAnsi="Times New Roman" w:cs="Times New Roman"/>
          <w:sz w:val="28"/>
          <w:szCs w:val="28"/>
        </w:rPr>
        <w:t>отсутствует</w:t>
      </w:r>
      <w:r w:rsidRPr="00142677">
        <w:rPr>
          <w:rFonts w:ascii="Times New Roman" w:hAnsi="Times New Roman" w:cs="Times New Roman"/>
          <w:sz w:val="28"/>
          <w:szCs w:val="28"/>
        </w:rPr>
        <w:t xml:space="preserve"> вершина, воспринимающая ударные нагрузки.</w:t>
      </w:r>
      <w:r w:rsidR="00E35C8C" w:rsidRPr="00142677">
        <w:rPr>
          <w:rFonts w:ascii="Times New Roman" w:hAnsi="Times New Roman" w:cs="Times New Roman"/>
          <w:sz w:val="28"/>
          <w:szCs w:val="28"/>
        </w:rPr>
        <w:t xml:space="preserve"> </w:t>
      </w:r>
      <w:r w:rsidR="00794213" w:rsidRPr="00142677">
        <w:rPr>
          <w:rFonts w:ascii="Times New Roman" w:hAnsi="Times New Roman" w:cs="Times New Roman"/>
          <w:sz w:val="28"/>
          <w:szCs w:val="28"/>
        </w:rPr>
        <w:t>Согласно исследованиям [</w:t>
      </w:r>
      <w:r w:rsidR="006E711D" w:rsidRPr="00142677">
        <w:rPr>
          <w:rFonts w:ascii="Times New Roman" w:hAnsi="Times New Roman" w:cs="Times New Roman"/>
          <w:sz w:val="28"/>
          <w:szCs w:val="28"/>
        </w:rPr>
        <w:t>45</w:t>
      </w:r>
      <w:r w:rsidR="00794213" w:rsidRPr="00142677">
        <w:rPr>
          <w:rFonts w:ascii="Times New Roman" w:hAnsi="Times New Roman" w:cs="Times New Roman"/>
          <w:sz w:val="28"/>
          <w:szCs w:val="28"/>
        </w:rPr>
        <w:t xml:space="preserve">] при увеличении угла λ от 0° до 50° в процессе резания безвершинными резцами </w:t>
      </w:r>
      <w:r w:rsidR="009B16A4" w:rsidRPr="00142677">
        <w:rPr>
          <w:rFonts w:ascii="Times New Roman" w:hAnsi="Times New Roman" w:cs="Times New Roman"/>
          <w:sz w:val="28"/>
          <w:szCs w:val="28"/>
        </w:rPr>
        <w:t xml:space="preserve">степень деформации и главная </w:t>
      </w:r>
      <w:r w:rsidR="009B16A4" w:rsidRPr="00142677">
        <w:rPr>
          <w:rFonts w:ascii="Times New Roman" w:hAnsi="Times New Roman" w:cs="Times New Roman"/>
          <w:sz w:val="28"/>
          <w:szCs w:val="28"/>
        </w:rPr>
        <w:lastRenderedPageBreak/>
        <w:t xml:space="preserve">составляющая силы резания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z</m:t>
            </m:r>
          </m:sub>
        </m:sSub>
      </m:oMath>
      <w:r w:rsidR="00794213" w:rsidRPr="00142677">
        <w:rPr>
          <w:rFonts w:ascii="Times New Roman" w:hAnsi="Times New Roman" w:cs="Times New Roman"/>
          <w:sz w:val="28"/>
          <w:szCs w:val="28"/>
        </w:rPr>
        <w:t xml:space="preserve"> </w:t>
      </w:r>
      <w:r w:rsidR="009B16A4" w:rsidRPr="00142677">
        <w:rPr>
          <w:rFonts w:ascii="Times New Roman" w:hAnsi="Times New Roman" w:cs="Times New Roman"/>
          <w:sz w:val="28"/>
          <w:szCs w:val="28"/>
        </w:rPr>
        <w:t xml:space="preserve">остаются практически неизменными при постоянной ширине среза и изменяющейся длине режущей кромки. </w:t>
      </w:r>
    </w:p>
    <w:p w14:paraId="092FD410" w14:textId="77777777" w:rsidR="009B16A4" w:rsidRPr="00142677" w:rsidRDefault="0079421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Х</w:t>
      </w:r>
      <w:r w:rsidR="009B16A4" w:rsidRPr="00142677">
        <w:rPr>
          <w:rFonts w:ascii="Times New Roman" w:hAnsi="Times New Roman" w:cs="Times New Roman"/>
          <w:sz w:val="28"/>
          <w:szCs w:val="28"/>
        </w:rPr>
        <w:t xml:space="preserve">арактер кривых зависимости сил резания показывает, что при </w:t>
      </w:r>
      <w:r w:rsidRPr="00142677">
        <w:rPr>
          <w:rFonts w:ascii="Times New Roman" w:hAnsi="Times New Roman" w:cs="Times New Roman"/>
          <w:sz w:val="28"/>
          <w:szCs w:val="28"/>
        </w:rPr>
        <w:t xml:space="preserve">КТО </w:t>
      </w:r>
      <w:r w:rsidR="009B16A4" w:rsidRPr="00142677">
        <w:rPr>
          <w:rFonts w:ascii="Times New Roman" w:hAnsi="Times New Roman" w:cs="Times New Roman"/>
          <w:sz w:val="28"/>
          <w:szCs w:val="28"/>
        </w:rPr>
        <w:t xml:space="preserve">возможны отрицательные значения осевой </w:t>
      </w:r>
      <w:proofErr w:type="gramStart"/>
      <w:r w:rsidR="009B16A4" w:rsidRPr="00142677">
        <w:rPr>
          <w:rFonts w:ascii="Times New Roman" w:hAnsi="Times New Roman" w:cs="Times New Roman"/>
          <w:sz w:val="28"/>
          <w:szCs w:val="28"/>
        </w:rPr>
        <w:t>составляющей</w:t>
      </w:r>
      <w:proofErr w:type="gramEnd"/>
      <w:r w:rsidR="009B16A4" w:rsidRPr="00142677">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x</m:t>
            </m:r>
          </m:sub>
        </m:sSub>
      </m:oMath>
      <w:r w:rsidR="009B16A4" w:rsidRPr="00142677">
        <w:rPr>
          <w:rFonts w:ascii="Times New Roman" w:hAnsi="Times New Roman" w:cs="Times New Roman"/>
          <w:sz w:val="28"/>
          <w:szCs w:val="28"/>
        </w:rPr>
        <w:t xml:space="preserve"> то есть инструмент не отжимается от поверхности заготовки. С увеличением подачи все составляющие сил резания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z</m:t>
            </m:r>
          </m:sub>
        </m:sSub>
      </m:oMath>
      <w:r w:rsidR="009B16A4" w:rsidRPr="00142677">
        <w:rPr>
          <w:rFonts w:ascii="Times New Roman" w:hAnsi="Times New Roman" w:cs="Times New Roman"/>
          <w:sz w:val="28"/>
          <w:szCs w:val="28"/>
        </w:rPr>
        <w:t>,</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x</m:t>
            </m:r>
          </m:sub>
        </m:sSub>
      </m:oMath>
      <w:r w:rsidR="009B16A4" w:rsidRPr="00142677">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y</m:t>
            </m:r>
          </m:sub>
        </m:sSub>
      </m:oMath>
      <w:r w:rsidR="009B16A4" w:rsidRPr="00142677">
        <w:rPr>
          <w:rFonts w:ascii="Times New Roman" w:hAnsi="Times New Roman" w:cs="Times New Roman"/>
          <w:sz w:val="28"/>
          <w:szCs w:val="28"/>
        </w:rPr>
        <w:t xml:space="preserve"> возрастают. </w:t>
      </w:r>
      <w:proofErr w:type="gramStart"/>
      <w:r w:rsidR="009B16A4" w:rsidRPr="00142677">
        <w:rPr>
          <w:rFonts w:ascii="Times New Roman" w:hAnsi="Times New Roman" w:cs="Times New Roman"/>
          <w:sz w:val="28"/>
          <w:szCs w:val="28"/>
        </w:rPr>
        <w:t>Для</w:t>
      </w:r>
      <w:proofErr w:type="gramEnd"/>
      <w:r w:rsidR="009B16A4" w:rsidRPr="00142677">
        <w:rPr>
          <w:rFonts w:ascii="Times New Roman" w:hAnsi="Times New Roman" w:cs="Times New Roman"/>
          <w:sz w:val="28"/>
          <w:szCs w:val="28"/>
        </w:rPr>
        <w:t xml:space="preserve"> </w:t>
      </w:r>
      <w:proofErr w:type="gramStart"/>
      <w:r w:rsidR="00E35C8C" w:rsidRPr="00142677">
        <w:rPr>
          <w:rFonts w:ascii="Times New Roman" w:hAnsi="Times New Roman" w:cs="Times New Roman"/>
          <w:sz w:val="28"/>
          <w:szCs w:val="28"/>
        </w:rPr>
        <w:t>КТО</w:t>
      </w:r>
      <w:proofErr w:type="gramEnd"/>
      <w:r w:rsidR="00E35C8C" w:rsidRPr="00142677">
        <w:rPr>
          <w:rFonts w:ascii="Times New Roman" w:hAnsi="Times New Roman" w:cs="Times New Roman"/>
          <w:sz w:val="28"/>
          <w:szCs w:val="28"/>
        </w:rPr>
        <w:t xml:space="preserve"> также</w:t>
      </w:r>
      <w:r w:rsidR="009B16A4" w:rsidRPr="00142677">
        <w:rPr>
          <w:rFonts w:ascii="Times New Roman" w:hAnsi="Times New Roman" w:cs="Times New Roman"/>
          <w:sz w:val="28"/>
          <w:szCs w:val="28"/>
        </w:rPr>
        <w:t xml:space="preserve"> характерно, что отношение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y</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z</m:t>
            </m:r>
          </m:sub>
        </m:sSub>
      </m:oMath>
      <w:r w:rsidR="009B16A4" w:rsidRPr="00142677">
        <w:rPr>
          <w:rFonts w:ascii="Times New Roman" w:hAnsi="Times New Roman" w:cs="Times New Roman"/>
          <w:sz w:val="28"/>
          <w:szCs w:val="28"/>
        </w:rPr>
        <w:t xml:space="preserve"> близко к 1 или превышает её, и это соотношение увеличивается по мере роста твердости обрабатываемого материала</w:t>
      </w:r>
      <w:r w:rsidRPr="00142677">
        <w:rPr>
          <w:rFonts w:ascii="Times New Roman" w:hAnsi="Times New Roman" w:cs="Times New Roman"/>
          <w:sz w:val="28"/>
          <w:szCs w:val="28"/>
        </w:rPr>
        <w:t xml:space="preserve"> [4</w:t>
      </w:r>
      <w:r w:rsidR="006E711D" w:rsidRPr="00142677">
        <w:rPr>
          <w:rFonts w:ascii="Times New Roman" w:hAnsi="Times New Roman" w:cs="Times New Roman"/>
          <w:sz w:val="28"/>
          <w:szCs w:val="28"/>
        </w:rPr>
        <w:t>6</w:t>
      </w:r>
      <w:r w:rsidRPr="00142677">
        <w:rPr>
          <w:rFonts w:ascii="Times New Roman" w:hAnsi="Times New Roman" w:cs="Times New Roman"/>
          <w:sz w:val="28"/>
          <w:szCs w:val="28"/>
        </w:rPr>
        <w:t>]</w:t>
      </w:r>
      <w:r w:rsidR="009B16A4" w:rsidRPr="00142677">
        <w:rPr>
          <w:rFonts w:ascii="Times New Roman" w:hAnsi="Times New Roman" w:cs="Times New Roman"/>
          <w:sz w:val="28"/>
          <w:szCs w:val="28"/>
        </w:rPr>
        <w:t xml:space="preserve">. Исследование сил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y</m:t>
            </m:r>
          </m:sub>
        </m:sSub>
      </m:oMath>
      <w:r w:rsidR="009B16A4" w:rsidRPr="00142677">
        <w:rPr>
          <w:rFonts w:ascii="Times New Roman" w:hAnsi="Times New Roman" w:cs="Times New Roman"/>
          <w:i/>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z</m:t>
            </m:r>
          </m:sub>
        </m:sSub>
      </m:oMath>
      <w:r w:rsidR="009B16A4" w:rsidRPr="00142677">
        <w:rPr>
          <w:rFonts w:ascii="Times New Roman" w:hAnsi="Times New Roman" w:cs="Times New Roman"/>
          <w:sz w:val="28"/>
          <w:szCs w:val="28"/>
        </w:rPr>
        <w:t xml:space="preserve"> </w:t>
      </w:r>
      <w:proofErr w:type="gramStart"/>
      <w:r w:rsidRPr="00142677">
        <w:rPr>
          <w:rFonts w:ascii="Times New Roman" w:hAnsi="Times New Roman" w:cs="Times New Roman"/>
          <w:sz w:val="28"/>
          <w:szCs w:val="28"/>
        </w:rPr>
        <w:t>при</w:t>
      </w:r>
      <w:proofErr w:type="gramEnd"/>
      <w:r w:rsidRPr="00142677">
        <w:rPr>
          <w:rFonts w:ascii="Times New Roman" w:hAnsi="Times New Roman" w:cs="Times New Roman"/>
          <w:sz w:val="28"/>
          <w:szCs w:val="28"/>
        </w:rPr>
        <w:t xml:space="preserve"> КТО подробно описано в источниках [</w:t>
      </w:r>
      <w:r w:rsidR="006E711D" w:rsidRPr="00142677">
        <w:rPr>
          <w:rFonts w:ascii="Times New Roman" w:hAnsi="Times New Roman" w:cs="Times New Roman"/>
          <w:sz w:val="28"/>
          <w:szCs w:val="28"/>
        </w:rPr>
        <w:t>47,</w:t>
      </w:r>
      <w:r w:rsidRPr="00142677">
        <w:rPr>
          <w:rFonts w:ascii="Times New Roman" w:hAnsi="Times New Roman" w:cs="Times New Roman"/>
          <w:sz w:val="28"/>
          <w:szCs w:val="28"/>
        </w:rPr>
        <w:t xml:space="preserve"> 4</w:t>
      </w:r>
      <w:r w:rsidR="006E711D" w:rsidRPr="00142677">
        <w:rPr>
          <w:rFonts w:ascii="Times New Roman" w:hAnsi="Times New Roman" w:cs="Times New Roman"/>
          <w:sz w:val="28"/>
          <w:szCs w:val="28"/>
        </w:rPr>
        <w:t>8</w:t>
      </w:r>
      <w:r w:rsidRPr="00142677">
        <w:rPr>
          <w:rFonts w:ascii="Times New Roman" w:hAnsi="Times New Roman" w:cs="Times New Roman"/>
          <w:sz w:val="28"/>
          <w:szCs w:val="28"/>
        </w:rPr>
        <w:t>]</w:t>
      </w:r>
      <w:r w:rsidR="003D6171" w:rsidRPr="00142677">
        <w:rPr>
          <w:rFonts w:ascii="Times New Roman" w:hAnsi="Times New Roman" w:cs="Times New Roman"/>
          <w:sz w:val="28"/>
          <w:szCs w:val="28"/>
        </w:rPr>
        <w:t>.</w:t>
      </w:r>
    </w:p>
    <w:p w14:paraId="0AE71B1E" w14:textId="77777777" w:rsidR="006C41A6" w:rsidRPr="00142677" w:rsidRDefault="00D07B2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За счёт распределения нагрузки по всей длине режущей кромки вместо её концентрации в области вершины повышается износостойкость режущего инструмента. </w:t>
      </w:r>
      <w:r w:rsidR="006C41A6" w:rsidRPr="00142677">
        <w:rPr>
          <w:rFonts w:ascii="Times New Roman" w:hAnsi="Times New Roman" w:cs="Times New Roman"/>
          <w:sz w:val="28"/>
          <w:szCs w:val="28"/>
        </w:rPr>
        <w:t>Источником [</w:t>
      </w:r>
      <w:r w:rsidR="00794213" w:rsidRPr="00142677">
        <w:rPr>
          <w:rFonts w:ascii="Times New Roman" w:hAnsi="Times New Roman" w:cs="Times New Roman"/>
          <w:sz w:val="28"/>
          <w:szCs w:val="28"/>
        </w:rPr>
        <w:t>4</w:t>
      </w:r>
      <w:r w:rsidR="006E711D" w:rsidRPr="00142677">
        <w:rPr>
          <w:rFonts w:ascii="Times New Roman" w:hAnsi="Times New Roman" w:cs="Times New Roman"/>
          <w:sz w:val="28"/>
          <w:szCs w:val="28"/>
        </w:rPr>
        <w:t>9</w:t>
      </w:r>
      <w:r w:rsidR="006C41A6" w:rsidRPr="00142677">
        <w:rPr>
          <w:rFonts w:ascii="Times New Roman" w:hAnsi="Times New Roman" w:cs="Times New Roman"/>
          <w:sz w:val="28"/>
          <w:szCs w:val="28"/>
        </w:rPr>
        <w:t xml:space="preserve">] показано, что стойкость инструмента, оснащенными ПСТМ на основе КНБ, при обработке закаленной стали ШХ15(60–62 </w:t>
      </w:r>
      <w:r w:rsidR="006C41A6" w:rsidRPr="00142677">
        <w:rPr>
          <w:rFonts w:ascii="Times New Roman" w:hAnsi="Times New Roman" w:cs="Times New Roman"/>
          <w:i/>
          <w:sz w:val="28"/>
          <w:szCs w:val="28"/>
        </w:rPr>
        <w:t>HRC</w:t>
      </w:r>
      <w:r w:rsidR="006C41A6" w:rsidRPr="00142677">
        <w:rPr>
          <w:rFonts w:ascii="Times New Roman" w:hAnsi="Times New Roman" w:cs="Times New Roman"/>
          <w:sz w:val="28"/>
          <w:szCs w:val="28"/>
        </w:rPr>
        <w:t>) c подачами до 0,6 и 1 мм/</w:t>
      </w:r>
      <w:proofErr w:type="gramStart"/>
      <w:r w:rsidR="006C41A6" w:rsidRPr="00142677">
        <w:rPr>
          <w:rFonts w:ascii="Times New Roman" w:hAnsi="Times New Roman" w:cs="Times New Roman"/>
          <w:sz w:val="28"/>
          <w:szCs w:val="28"/>
        </w:rPr>
        <w:t>об</w:t>
      </w:r>
      <w:proofErr w:type="gramEnd"/>
      <w:r w:rsidR="006C41A6" w:rsidRPr="00142677">
        <w:rPr>
          <w:rFonts w:ascii="Times New Roman" w:hAnsi="Times New Roman" w:cs="Times New Roman"/>
          <w:sz w:val="28"/>
          <w:szCs w:val="28"/>
        </w:rPr>
        <w:t xml:space="preserve"> составила от 40 до 110 мин соответственно. </w:t>
      </w:r>
    </w:p>
    <w:p w14:paraId="5F08154E" w14:textId="669B294C" w:rsidR="00932E7F" w:rsidRPr="00142677" w:rsidRDefault="00932E7F"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При этом существует множество разновидностей конструкций </w:t>
      </w:r>
      <w:r w:rsidR="006C41A6" w:rsidRPr="00142677">
        <w:rPr>
          <w:rFonts w:ascii="Times New Roman" w:hAnsi="Times New Roman" w:cs="Times New Roman"/>
          <w:sz w:val="28"/>
          <w:szCs w:val="28"/>
        </w:rPr>
        <w:t xml:space="preserve">как напаянных, так и механически закрепленных режущих пластинок </w:t>
      </w:r>
      <w:r w:rsidRPr="00142677">
        <w:rPr>
          <w:rFonts w:ascii="Times New Roman" w:hAnsi="Times New Roman" w:cs="Times New Roman"/>
          <w:sz w:val="28"/>
          <w:szCs w:val="28"/>
        </w:rPr>
        <w:t>[3</w:t>
      </w:r>
      <w:r w:rsidR="00D07B21" w:rsidRPr="00142677">
        <w:rPr>
          <w:rFonts w:ascii="Times New Roman" w:hAnsi="Times New Roman" w:cs="Times New Roman"/>
          <w:sz w:val="28"/>
          <w:szCs w:val="28"/>
        </w:rPr>
        <w:t>8</w:t>
      </w:r>
      <w:r w:rsidRPr="00142677">
        <w:rPr>
          <w:rFonts w:ascii="Times New Roman" w:hAnsi="Times New Roman" w:cs="Times New Roman"/>
          <w:sz w:val="28"/>
          <w:szCs w:val="28"/>
        </w:rPr>
        <w:t>],</w:t>
      </w:r>
      <w:r w:rsidR="006C41A6" w:rsidRPr="00142677">
        <w:rPr>
          <w:rFonts w:ascii="Times New Roman" w:hAnsi="Times New Roman" w:cs="Times New Roman"/>
          <w:sz w:val="28"/>
          <w:szCs w:val="28"/>
        </w:rPr>
        <w:t xml:space="preserve"> с дополнительным оснащением </w:t>
      </w:r>
      <w:r w:rsidRPr="00142677">
        <w:rPr>
          <w:rFonts w:ascii="Times New Roman" w:hAnsi="Times New Roman" w:cs="Times New Roman"/>
          <w:sz w:val="28"/>
          <w:szCs w:val="28"/>
        </w:rPr>
        <w:t>стружколома [</w:t>
      </w:r>
      <w:r w:rsidR="00D07B21" w:rsidRPr="00142677">
        <w:rPr>
          <w:rFonts w:ascii="Times New Roman" w:hAnsi="Times New Roman" w:cs="Times New Roman"/>
          <w:sz w:val="28"/>
          <w:szCs w:val="28"/>
        </w:rPr>
        <w:t>40</w:t>
      </w:r>
      <w:r w:rsidRPr="00142677">
        <w:rPr>
          <w:rFonts w:ascii="Times New Roman" w:hAnsi="Times New Roman" w:cs="Times New Roman"/>
          <w:sz w:val="28"/>
          <w:szCs w:val="28"/>
        </w:rPr>
        <w:t>] (рисунок 1.6) и</w:t>
      </w:r>
      <w:r w:rsidR="006C41A6" w:rsidRPr="00142677">
        <w:rPr>
          <w:rFonts w:ascii="Times New Roman" w:hAnsi="Times New Roman" w:cs="Times New Roman"/>
          <w:sz w:val="28"/>
          <w:szCs w:val="28"/>
        </w:rPr>
        <w:t>ли</w:t>
      </w:r>
      <w:r w:rsidRPr="00142677">
        <w:rPr>
          <w:rFonts w:ascii="Times New Roman" w:hAnsi="Times New Roman" w:cs="Times New Roman"/>
          <w:sz w:val="28"/>
          <w:szCs w:val="28"/>
        </w:rPr>
        <w:t xml:space="preserve"> механизма поворота режущей кромки </w:t>
      </w:r>
      <w:r w:rsidR="00D07B21" w:rsidRPr="00142677">
        <w:rPr>
          <w:rFonts w:ascii="Times New Roman" w:hAnsi="Times New Roman" w:cs="Times New Roman"/>
          <w:sz w:val="28"/>
          <w:szCs w:val="28"/>
        </w:rPr>
        <w:t>[</w:t>
      </w:r>
      <w:r w:rsidR="006E711D" w:rsidRPr="00142677">
        <w:rPr>
          <w:rFonts w:ascii="Times New Roman" w:hAnsi="Times New Roman" w:cs="Times New Roman"/>
          <w:sz w:val="28"/>
          <w:szCs w:val="28"/>
        </w:rPr>
        <w:t>50</w:t>
      </w:r>
      <w:r w:rsidR="001A4F91" w:rsidRPr="00142677">
        <w:rPr>
          <w:rFonts w:ascii="Times New Roman" w:hAnsi="Times New Roman" w:cs="Times New Roman"/>
          <w:sz w:val="28"/>
          <w:szCs w:val="28"/>
        </w:rPr>
        <w:t>,</w:t>
      </w:r>
      <w:r w:rsidR="00D07B21" w:rsidRPr="00142677">
        <w:rPr>
          <w:rFonts w:ascii="Times New Roman" w:hAnsi="Times New Roman" w:cs="Times New Roman"/>
          <w:sz w:val="28"/>
          <w:szCs w:val="28"/>
        </w:rPr>
        <w:t xml:space="preserve"> </w:t>
      </w:r>
      <w:r w:rsidR="00E35C8C" w:rsidRPr="00142677">
        <w:rPr>
          <w:rFonts w:ascii="Times New Roman" w:hAnsi="Times New Roman" w:cs="Times New Roman"/>
          <w:sz w:val="28"/>
          <w:szCs w:val="28"/>
        </w:rPr>
        <w:t>5</w:t>
      </w:r>
      <w:r w:rsidR="006E711D" w:rsidRPr="00142677">
        <w:rPr>
          <w:rFonts w:ascii="Times New Roman" w:hAnsi="Times New Roman" w:cs="Times New Roman"/>
          <w:sz w:val="28"/>
          <w:szCs w:val="28"/>
        </w:rPr>
        <w:t>1</w:t>
      </w:r>
      <w:r w:rsidRPr="00142677">
        <w:rPr>
          <w:rFonts w:ascii="Times New Roman" w:hAnsi="Times New Roman" w:cs="Times New Roman"/>
          <w:sz w:val="28"/>
          <w:szCs w:val="28"/>
        </w:rPr>
        <w:t>] в конструкции (рисунок 1.</w:t>
      </w:r>
      <w:r w:rsidR="00BE0286" w:rsidRPr="00142677">
        <w:rPr>
          <w:rFonts w:ascii="Times New Roman" w:hAnsi="Times New Roman" w:cs="Times New Roman"/>
          <w:sz w:val="28"/>
          <w:szCs w:val="28"/>
        </w:rPr>
        <w:t>8</w:t>
      </w:r>
      <w:r w:rsidRPr="00142677">
        <w:rPr>
          <w:rFonts w:ascii="Times New Roman" w:hAnsi="Times New Roman" w:cs="Times New Roman"/>
          <w:sz w:val="28"/>
          <w:szCs w:val="28"/>
        </w:rPr>
        <w:t xml:space="preserve">). Наличие встроенного стружколома обеспечивает стабильное разрушение </w:t>
      </w:r>
      <w:proofErr w:type="gramStart"/>
      <w:r w:rsidRPr="00142677">
        <w:rPr>
          <w:rFonts w:ascii="Times New Roman" w:hAnsi="Times New Roman" w:cs="Times New Roman"/>
          <w:sz w:val="28"/>
          <w:szCs w:val="28"/>
        </w:rPr>
        <w:t>стружки</w:t>
      </w:r>
      <w:proofErr w:type="gramEnd"/>
      <w:r w:rsidRPr="00142677">
        <w:rPr>
          <w:rFonts w:ascii="Times New Roman" w:hAnsi="Times New Roman" w:cs="Times New Roman"/>
          <w:sz w:val="28"/>
          <w:szCs w:val="28"/>
        </w:rPr>
        <w:t xml:space="preserve"> предотвращая ее налипание на переднюю поверхность. Применение такого решения способствует дополнительному снижению температуры и повышению устойчивости процесса КТО при обработке вязких и жаропрочных материалов.</w:t>
      </w:r>
    </w:p>
    <w:p w14:paraId="54262F25" w14:textId="77777777" w:rsidR="00794213" w:rsidRPr="00142677" w:rsidRDefault="00794213" w:rsidP="005057A7">
      <w:pPr>
        <w:spacing w:after="0" w:line="240" w:lineRule="auto"/>
        <w:ind w:firstLine="567"/>
        <w:jc w:val="both"/>
        <w:rPr>
          <w:rFonts w:ascii="Times New Roman" w:hAnsi="Times New Roman" w:cs="Times New Roman"/>
          <w:sz w:val="28"/>
          <w:szCs w:val="28"/>
        </w:rPr>
      </w:pPr>
    </w:p>
    <w:p w14:paraId="57EB882A" w14:textId="77777777" w:rsidR="00932E7F" w:rsidRPr="00142677" w:rsidRDefault="00932E7F"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7E6CDC30" wp14:editId="314820B7">
            <wp:extent cx="5053375" cy="3256476"/>
            <wp:effectExtent l="0" t="0" r="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BEBA8EAE-BF5A-486C-A8C5-ECC9F3942E4B}">
                          <a14:imgProps xmlns:a14="http://schemas.microsoft.com/office/drawing/2010/main">
                            <a14:imgLayer r:embed="rId21">
                              <a14:imgEffect>
                                <a14:sharpenSoften amount="50000"/>
                              </a14:imgEffect>
                              <a14:imgEffect>
                                <a14:brightnessContrast contrast="40000"/>
                              </a14:imgEffect>
                            </a14:imgLayer>
                          </a14:imgProps>
                        </a:ext>
                      </a:extLst>
                    </a:blip>
                    <a:srcRect t="4396"/>
                    <a:stretch/>
                  </pic:blipFill>
                  <pic:spPr bwMode="auto">
                    <a:xfrm>
                      <a:off x="0" y="0"/>
                      <a:ext cx="5079146" cy="3273083"/>
                    </a:xfrm>
                    <a:prstGeom prst="rect">
                      <a:avLst/>
                    </a:prstGeom>
                    <a:ln>
                      <a:noFill/>
                    </a:ln>
                    <a:extLst>
                      <a:ext uri="{53640926-AAD7-44D8-BBD7-CCE9431645EC}">
                        <a14:shadowObscured xmlns:a14="http://schemas.microsoft.com/office/drawing/2010/main"/>
                      </a:ext>
                    </a:extLst>
                  </pic:spPr>
                </pic:pic>
              </a:graphicData>
            </a:graphic>
          </wp:inline>
        </w:drawing>
      </w:r>
    </w:p>
    <w:p w14:paraId="01D3986A" w14:textId="77777777" w:rsidR="00932E7F" w:rsidRPr="00142677" w:rsidRDefault="00932E7F" w:rsidP="005057A7">
      <w:pPr>
        <w:spacing w:after="0" w:line="240" w:lineRule="auto"/>
        <w:ind w:firstLine="567"/>
        <w:jc w:val="center"/>
        <w:rPr>
          <w:rFonts w:ascii="Times New Roman" w:hAnsi="Times New Roman" w:cs="Times New Roman"/>
          <w:sz w:val="28"/>
          <w:szCs w:val="28"/>
        </w:rPr>
      </w:pPr>
    </w:p>
    <w:p w14:paraId="2D8AD63A" w14:textId="4356E1D1" w:rsidR="006B7E8B" w:rsidRPr="00142677" w:rsidRDefault="00932E7F"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1.</w:t>
      </w:r>
      <w:r w:rsidR="00BE0286" w:rsidRPr="00142677">
        <w:rPr>
          <w:rFonts w:ascii="Times New Roman" w:hAnsi="Times New Roman" w:cs="Times New Roman"/>
          <w:sz w:val="28"/>
          <w:szCs w:val="28"/>
        </w:rPr>
        <w:t>8</w:t>
      </w:r>
      <w:r w:rsidRPr="00142677">
        <w:rPr>
          <w:rFonts w:ascii="Times New Roman" w:hAnsi="Times New Roman" w:cs="Times New Roman"/>
          <w:sz w:val="28"/>
          <w:szCs w:val="28"/>
        </w:rPr>
        <w:t xml:space="preserve"> – Конструкция безвершинного резца с возможностью регулирования и фиксации угла наклона лезвия [</w:t>
      </w:r>
      <w:r w:rsidR="006E711D" w:rsidRPr="00142677">
        <w:rPr>
          <w:rFonts w:ascii="Times New Roman" w:hAnsi="Times New Roman" w:cs="Times New Roman"/>
          <w:sz w:val="28"/>
          <w:szCs w:val="28"/>
        </w:rPr>
        <w:t>50</w:t>
      </w:r>
      <w:r w:rsidRPr="00142677">
        <w:rPr>
          <w:rFonts w:ascii="Times New Roman" w:hAnsi="Times New Roman" w:cs="Times New Roman"/>
          <w:sz w:val="28"/>
          <w:szCs w:val="28"/>
        </w:rPr>
        <w:t>]</w:t>
      </w:r>
    </w:p>
    <w:p w14:paraId="42493FFF" w14:textId="695BEAD9" w:rsidR="003F16F5" w:rsidRPr="00142677" w:rsidRDefault="00932E7F"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hAnsi="Times New Roman" w:cs="Times New Roman"/>
          <w:sz w:val="28"/>
          <w:szCs w:val="28"/>
        </w:rPr>
        <w:lastRenderedPageBreak/>
        <w:t>Эффективность метода КТО обусловлена геометрией безвершинного инструмента и наклонным введением кромки в материал, что снижает тепловые нагрузки, повышает точность формы и качество поверхности</w:t>
      </w:r>
      <w:r w:rsidR="006C41A6" w:rsidRPr="00142677">
        <w:rPr>
          <w:rFonts w:ascii="Times New Roman" w:hAnsi="Times New Roman" w:cs="Times New Roman"/>
          <w:sz w:val="28"/>
          <w:szCs w:val="28"/>
        </w:rPr>
        <w:t xml:space="preserve">. </w:t>
      </w:r>
      <w:r w:rsidR="00F57573" w:rsidRPr="00142677">
        <w:rPr>
          <w:rFonts w:ascii="Times New Roman" w:hAnsi="Times New Roman" w:cs="Times New Roman"/>
          <w:sz w:val="28"/>
          <w:szCs w:val="28"/>
        </w:rPr>
        <w:t>Согласно источнику [3</w:t>
      </w:r>
      <w:r w:rsidR="00D07B21" w:rsidRPr="00142677">
        <w:rPr>
          <w:rFonts w:ascii="Times New Roman" w:hAnsi="Times New Roman" w:cs="Times New Roman"/>
          <w:sz w:val="28"/>
          <w:szCs w:val="28"/>
        </w:rPr>
        <w:t>9</w:t>
      </w:r>
      <w:r w:rsidR="00F57573" w:rsidRPr="00142677">
        <w:rPr>
          <w:rFonts w:ascii="Times New Roman" w:hAnsi="Times New Roman" w:cs="Times New Roman"/>
          <w:sz w:val="28"/>
          <w:szCs w:val="28"/>
        </w:rPr>
        <w:t>] безвершинный резец является предельное конструктивное исполнение традиционного резца, ес</w:t>
      </w:r>
      <w:r w:rsidR="00B47D4A" w:rsidRPr="00142677">
        <w:rPr>
          <w:rFonts w:ascii="Times New Roman" w:hAnsi="Times New Roman" w:cs="Times New Roman"/>
          <w:sz w:val="28"/>
          <w:szCs w:val="28"/>
        </w:rPr>
        <w:t>л</w:t>
      </w:r>
      <w:r w:rsidR="00F57573" w:rsidRPr="00142677">
        <w:rPr>
          <w:rFonts w:ascii="Times New Roman" w:hAnsi="Times New Roman" w:cs="Times New Roman"/>
          <w:sz w:val="28"/>
          <w:szCs w:val="28"/>
        </w:rPr>
        <w:t xml:space="preserve">и принять что радиус при вершине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ε</m:t>
            </m:r>
          </m:sub>
        </m:sSub>
        <m:r>
          <w:rPr>
            <w:rFonts w:ascii="Cambria Math" w:hAnsi="Cambria Math" w:cs="Times New Roman"/>
            <w:sz w:val="28"/>
            <w:szCs w:val="28"/>
          </w:rPr>
          <m:t>→∞</m:t>
        </m:r>
      </m:oMath>
      <w:r w:rsidR="00F57573" w:rsidRPr="00142677">
        <w:rPr>
          <w:rFonts w:ascii="Times New Roman" w:eastAsiaTheme="minorEastAsia" w:hAnsi="Times New Roman" w:cs="Times New Roman"/>
          <w:sz w:val="28"/>
          <w:szCs w:val="28"/>
        </w:rPr>
        <w:t xml:space="preserve">. </w:t>
      </w:r>
      <w:r w:rsidR="00BE0286" w:rsidRPr="00142677">
        <w:rPr>
          <w:rFonts w:ascii="Times New Roman" w:eastAsiaTheme="minorEastAsia" w:hAnsi="Times New Roman" w:cs="Times New Roman"/>
          <w:sz w:val="28"/>
          <w:szCs w:val="28"/>
        </w:rPr>
        <w:t>При формуле</w:t>
      </w:r>
      <w:r w:rsidR="00F57573" w:rsidRPr="00142677">
        <w:rPr>
          <w:rFonts w:ascii="Times New Roman" w:eastAsiaTheme="minorEastAsia" w:hAnsi="Times New Roman" w:cs="Times New Roman"/>
          <w:sz w:val="28"/>
          <w:szCs w:val="28"/>
        </w:rPr>
        <w:t xml:space="preserve"> (1.4) приобретает новое написание:</w:t>
      </w:r>
    </w:p>
    <w:p w14:paraId="0F28EAB6" w14:textId="77777777" w:rsidR="006B7E8B" w:rsidRPr="00142677" w:rsidRDefault="006B7E8B" w:rsidP="005057A7">
      <w:pPr>
        <w:spacing w:after="0" w:line="240" w:lineRule="auto"/>
        <w:ind w:firstLine="567"/>
        <w:jc w:val="both"/>
        <w:rPr>
          <w:rFonts w:ascii="Times New Roman" w:eastAsiaTheme="minorEastAsia" w:hAnsi="Times New Roman" w:cs="Times New Roman"/>
          <w:sz w:val="28"/>
          <w:szCs w:val="28"/>
        </w:rPr>
      </w:pPr>
    </w:p>
    <w:tbl>
      <w:tblPr>
        <w:tblW w:w="5000" w:type="pct"/>
        <w:tblLook w:val="04A0" w:firstRow="1" w:lastRow="0" w:firstColumn="1" w:lastColumn="0" w:noHBand="0" w:noVBand="1"/>
      </w:tblPr>
      <w:tblGrid>
        <w:gridCol w:w="1862"/>
        <w:gridCol w:w="6421"/>
        <w:gridCol w:w="1571"/>
      </w:tblGrid>
      <w:tr w:rsidR="00F57573" w:rsidRPr="00142677" w14:paraId="594260E5" w14:textId="77777777" w:rsidTr="006638B9">
        <w:tc>
          <w:tcPr>
            <w:tcW w:w="945" w:type="pct"/>
          </w:tcPr>
          <w:p w14:paraId="2FC11020" w14:textId="77777777" w:rsidR="00F57573" w:rsidRPr="00142677" w:rsidRDefault="00F57573" w:rsidP="005057A7">
            <w:pPr>
              <w:spacing w:after="0" w:line="240" w:lineRule="auto"/>
              <w:jc w:val="both"/>
              <w:rPr>
                <w:rFonts w:ascii="Times New Roman" w:eastAsiaTheme="minorEastAsia" w:hAnsi="Times New Roman" w:cs="Times New Roman"/>
                <w:sz w:val="28"/>
                <w:szCs w:val="28"/>
              </w:rPr>
            </w:pPr>
          </w:p>
        </w:tc>
        <w:tc>
          <w:tcPr>
            <w:tcW w:w="3258" w:type="pct"/>
          </w:tcPr>
          <w:p w14:paraId="1C946475" w14:textId="77777777" w:rsidR="00F57573" w:rsidRPr="00142677" w:rsidRDefault="00F57573" w:rsidP="005057A7">
            <w:pPr>
              <w:spacing w:after="0" w:line="240" w:lineRule="auto"/>
              <w:jc w:val="center"/>
              <w:rPr>
                <w:rFonts w:ascii="Times New Roman" w:eastAsiaTheme="minorEastAsia" w:hAnsi="Times New Roman" w:cs="Times New Roman"/>
                <w:i/>
                <w:sz w:val="28"/>
                <w:szCs w:val="28"/>
              </w:rPr>
            </w:pPr>
            <m:oMath>
              <m:r>
                <w:rPr>
                  <w:rFonts w:ascii="Cambria Math" w:eastAsiaTheme="minorEastAsia" w:hAnsi="Cambria Math" w:cs="Times New Roman"/>
                  <w:sz w:val="28"/>
                  <w:szCs w:val="28"/>
                </w:rPr>
                <m:t>Rz≈</m:t>
              </m:r>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D</m:t>
                      </m:r>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m:t>
                  </m:r>
                  <m:rad>
                    <m:radPr>
                      <m:degHide m:val="1"/>
                      <m:ctrlPr>
                        <w:rPr>
                          <w:rFonts w:ascii="Cambria Math" w:eastAsiaTheme="minorEastAsia" w:hAnsi="Cambria Math" w:cs="Times New Roman"/>
                          <w:i/>
                          <w:sz w:val="28"/>
                          <w:szCs w:val="28"/>
                        </w:rPr>
                      </m:ctrlPr>
                    </m:radPr>
                    <m:deg/>
                    <m:e>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D</m:t>
                              </m:r>
                            </m:e>
                            <m:sup>
                              <m:r>
                                <w:rPr>
                                  <w:rFonts w:ascii="Cambria Math" w:eastAsiaTheme="minorEastAsia" w:hAnsi="Cambria Math" w:cs="Times New Roman"/>
                                  <w:sz w:val="28"/>
                                  <w:szCs w:val="28"/>
                                </w:rPr>
                                <m:t>2</m:t>
                              </m:r>
                            </m:sup>
                          </m:sSup>
                        </m:num>
                        <m:den>
                          <m:r>
                            <w:rPr>
                              <w:rFonts w:ascii="Cambria Math" w:eastAsiaTheme="minorEastAsia" w:hAnsi="Cambria Math" w:cs="Times New Roman"/>
                              <w:sz w:val="28"/>
                              <w:szCs w:val="28"/>
                            </w:rPr>
                            <m:t>4</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s</m:t>
                              </m:r>
                            </m:e>
                            <m:sup>
                              <m:r>
                                <w:rPr>
                                  <w:rFonts w:ascii="Cambria Math" w:eastAsiaTheme="minorEastAsia" w:hAnsi="Cambria Math" w:cs="Times New Roman"/>
                                  <w:sz w:val="28"/>
                                  <w:szCs w:val="28"/>
                                </w:rPr>
                                <m:t>2</m:t>
                              </m:r>
                            </m:sup>
                          </m:sSup>
                        </m:num>
                        <m:den>
                          <m:r>
                            <w:rPr>
                              <w:rFonts w:ascii="Cambria Math" w:eastAsiaTheme="minorEastAsia" w:hAnsi="Cambria Math" w:cs="Times New Roman"/>
                              <w:sz w:val="28"/>
                              <w:szCs w:val="28"/>
                            </w:rPr>
                            <m:t>4</m:t>
                          </m:r>
                        </m:den>
                      </m:f>
                    </m:e>
                  </m:rad>
                </m:e>
              </m:d>
              <m:r>
                <w:rPr>
                  <w:rFonts w:ascii="Cambria Math" w:eastAsiaTheme="minorEastAsia" w:hAnsi="Cambria Math" w:cs="Times New Roman"/>
                  <w:sz w:val="28"/>
                  <w:szCs w:val="28"/>
                </w:rPr>
                <m:t>∙1000≈</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s</m:t>
                      </m:r>
                    </m:e>
                    <m:sup>
                      <m:r>
                        <w:rPr>
                          <w:rFonts w:ascii="Cambria Math" w:eastAsiaTheme="minorEastAsia" w:hAnsi="Cambria Math" w:cs="Times New Roman"/>
                          <w:sz w:val="28"/>
                          <w:szCs w:val="28"/>
                        </w:rPr>
                        <m:t>2</m:t>
                      </m:r>
                    </m:sup>
                  </m:sSup>
                </m:num>
                <m:den>
                  <m:r>
                    <w:rPr>
                      <w:rFonts w:ascii="Cambria Math" w:eastAsiaTheme="minorEastAsia" w:hAnsi="Cambria Math" w:cs="Times New Roman"/>
                      <w:sz w:val="28"/>
                      <w:szCs w:val="28"/>
                    </w:rPr>
                    <m:t>4∙D</m:t>
                  </m:r>
                </m:den>
              </m:f>
              <m:r>
                <w:rPr>
                  <w:rFonts w:ascii="Cambria Math" w:eastAsiaTheme="minorEastAsia" w:hAnsi="Cambria Math" w:cs="Times New Roman"/>
                  <w:sz w:val="28"/>
                  <w:szCs w:val="28"/>
                </w:rPr>
                <m:t>∙1000</m:t>
              </m:r>
            </m:oMath>
            <w:r w:rsidRPr="00142677">
              <w:rPr>
                <w:rFonts w:ascii="Times New Roman" w:eastAsiaTheme="minorEastAsia" w:hAnsi="Times New Roman" w:cs="Times New Roman"/>
                <w:i/>
                <w:sz w:val="28"/>
                <w:szCs w:val="28"/>
              </w:rPr>
              <w:t>,</w:t>
            </w:r>
          </w:p>
        </w:tc>
        <w:tc>
          <w:tcPr>
            <w:tcW w:w="797" w:type="pct"/>
          </w:tcPr>
          <w:p w14:paraId="03DEA543" w14:textId="77777777" w:rsidR="00F57573" w:rsidRPr="00142677" w:rsidRDefault="00F57573" w:rsidP="005057A7">
            <w:pPr>
              <w:spacing w:after="0" w:line="240" w:lineRule="auto"/>
              <w:jc w:val="right"/>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(1.5)</w:t>
            </w:r>
          </w:p>
          <w:p w14:paraId="0F76BD21" w14:textId="77777777" w:rsidR="000D552F" w:rsidRPr="00142677" w:rsidRDefault="000D552F" w:rsidP="005057A7">
            <w:pPr>
              <w:spacing w:after="0" w:line="240" w:lineRule="auto"/>
              <w:jc w:val="right"/>
              <w:rPr>
                <w:rFonts w:ascii="Times New Roman" w:eastAsiaTheme="minorEastAsia" w:hAnsi="Times New Roman" w:cs="Times New Roman"/>
                <w:sz w:val="28"/>
                <w:szCs w:val="28"/>
              </w:rPr>
            </w:pPr>
          </w:p>
        </w:tc>
      </w:tr>
    </w:tbl>
    <w:p w14:paraId="628C1D16" w14:textId="77777777" w:rsidR="00F57573" w:rsidRPr="00142677" w:rsidRDefault="00F57573" w:rsidP="005057A7">
      <w:pPr>
        <w:spacing w:after="0" w:line="240" w:lineRule="auto"/>
        <w:ind w:firstLine="567"/>
        <w:jc w:val="both"/>
        <w:rPr>
          <w:rFonts w:ascii="Times New Roman" w:hAnsi="Times New Roman" w:cs="Times New Roman"/>
          <w:sz w:val="28"/>
          <w:szCs w:val="28"/>
        </w:rPr>
      </w:pPr>
    </w:p>
    <w:p w14:paraId="3444C469" w14:textId="77777777" w:rsidR="00437D97" w:rsidRPr="00142677" w:rsidRDefault="00F5757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где </w:t>
      </w:r>
      <m:oMath>
        <m:r>
          <w:rPr>
            <w:rFonts w:ascii="Cambria Math" w:eastAsiaTheme="minorEastAsia" w:hAnsi="Cambria Math" w:cs="Times New Roman"/>
            <w:sz w:val="28"/>
            <w:szCs w:val="28"/>
          </w:rPr>
          <m:t>D</m:t>
        </m:r>
      </m:oMath>
      <w:r w:rsidRPr="00142677">
        <w:rPr>
          <w:rFonts w:ascii="Times New Roman" w:eastAsiaTheme="minorEastAsia" w:hAnsi="Times New Roman" w:cs="Times New Roman"/>
          <w:sz w:val="28"/>
          <w:szCs w:val="28"/>
        </w:rPr>
        <w:t xml:space="preserve"> – </w:t>
      </w:r>
      <w:r w:rsidR="00027A0A" w:rsidRPr="00142677">
        <w:rPr>
          <w:rFonts w:ascii="Times New Roman" w:eastAsiaTheme="minorEastAsia" w:hAnsi="Times New Roman" w:cs="Times New Roman"/>
          <w:sz w:val="28"/>
          <w:szCs w:val="28"/>
        </w:rPr>
        <w:t xml:space="preserve">диаметр </w:t>
      </w:r>
      <w:r w:rsidRPr="00142677">
        <w:rPr>
          <w:rFonts w:ascii="Times New Roman" w:eastAsiaTheme="minorEastAsia" w:hAnsi="Times New Roman" w:cs="Times New Roman"/>
          <w:sz w:val="28"/>
          <w:szCs w:val="28"/>
        </w:rPr>
        <w:t xml:space="preserve">обрабатываемой поверхности заготовки, </w:t>
      </w:r>
      <w:proofErr w:type="gramStart"/>
      <w:r w:rsidRPr="00142677">
        <w:rPr>
          <w:rFonts w:ascii="Times New Roman" w:eastAsiaTheme="minorEastAsia" w:hAnsi="Times New Roman" w:cs="Times New Roman"/>
          <w:sz w:val="28"/>
          <w:szCs w:val="28"/>
        </w:rPr>
        <w:t>мм</w:t>
      </w:r>
      <w:proofErr w:type="gramEnd"/>
      <w:r w:rsidRPr="00142677">
        <w:rPr>
          <w:rFonts w:ascii="Times New Roman" w:eastAsiaTheme="minorEastAsia" w:hAnsi="Times New Roman" w:cs="Times New Roman"/>
          <w:sz w:val="28"/>
          <w:szCs w:val="28"/>
        </w:rPr>
        <w:t>.</w:t>
      </w:r>
    </w:p>
    <w:p w14:paraId="4D2FCDCE" w14:textId="77777777" w:rsidR="00517CF1" w:rsidRPr="00142677" w:rsidRDefault="00517CF1" w:rsidP="005057A7">
      <w:pPr>
        <w:spacing w:after="0" w:line="240" w:lineRule="auto"/>
        <w:ind w:firstLine="567"/>
        <w:jc w:val="both"/>
        <w:rPr>
          <w:rFonts w:ascii="Times New Roman" w:hAnsi="Times New Roman" w:cs="Times New Roman"/>
          <w:sz w:val="28"/>
          <w:szCs w:val="28"/>
        </w:rPr>
      </w:pPr>
    </w:p>
    <w:p w14:paraId="3DF733A0" w14:textId="77777777" w:rsidR="001A4F91" w:rsidRPr="00142677" w:rsidRDefault="001A4F9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Автором [32] был предложен теоретический расчет Ra по формуле:</w:t>
      </w:r>
    </w:p>
    <w:p w14:paraId="4F844828" w14:textId="77777777" w:rsidR="00027A0A" w:rsidRPr="00142677" w:rsidRDefault="00027A0A" w:rsidP="005057A7">
      <w:pPr>
        <w:spacing w:after="0" w:line="240" w:lineRule="auto"/>
        <w:ind w:firstLine="567"/>
        <w:jc w:val="both"/>
        <w:rPr>
          <w:rFonts w:ascii="Times New Roman" w:hAnsi="Times New Roman" w:cs="Times New Roman"/>
          <w:sz w:val="28"/>
          <w:szCs w:val="28"/>
        </w:rPr>
      </w:pPr>
    </w:p>
    <w:tbl>
      <w:tblPr>
        <w:tblW w:w="5000" w:type="pct"/>
        <w:tblLook w:val="04A0" w:firstRow="1" w:lastRow="0" w:firstColumn="1" w:lastColumn="0" w:noHBand="0" w:noVBand="1"/>
      </w:tblPr>
      <w:tblGrid>
        <w:gridCol w:w="676"/>
        <w:gridCol w:w="8364"/>
        <w:gridCol w:w="814"/>
      </w:tblGrid>
      <w:tr w:rsidR="00027A0A" w:rsidRPr="00142677" w14:paraId="3C4FF628" w14:textId="77777777" w:rsidTr="00027A0A">
        <w:tc>
          <w:tcPr>
            <w:tcW w:w="343" w:type="pct"/>
          </w:tcPr>
          <w:p w14:paraId="20D107DE" w14:textId="77777777" w:rsidR="00027A0A" w:rsidRPr="00142677" w:rsidRDefault="00027A0A" w:rsidP="005057A7">
            <w:pPr>
              <w:spacing w:after="0" w:line="240" w:lineRule="auto"/>
              <w:jc w:val="both"/>
              <w:rPr>
                <w:rFonts w:ascii="Times New Roman" w:eastAsiaTheme="minorEastAsia" w:hAnsi="Times New Roman" w:cs="Times New Roman"/>
                <w:sz w:val="28"/>
                <w:szCs w:val="28"/>
              </w:rPr>
            </w:pPr>
          </w:p>
        </w:tc>
        <w:tc>
          <w:tcPr>
            <w:tcW w:w="4244" w:type="pct"/>
          </w:tcPr>
          <w:p w14:paraId="0E278141" w14:textId="77777777" w:rsidR="00027A0A" w:rsidRPr="00142677" w:rsidRDefault="00027A0A" w:rsidP="005057A7">
            <w:pPr>
              <w:spacing w:after="0" w:line="240" w:lineRule="auto"/>
              <w:jc w:val="both"/>
              <w:rPr>
                <w:rFonts w:ascii="Times New Roman" w:hAnsi="Times New Roman" w:cs="Times New Roman"/>
                <w:sz w:val="28"/>
                <w:szCs w:val="28"/>
              </w:rPr>
            </w:pPr>
            <m:oMath>
              <m:r>
                <w:rPr>
                  <w:rFonts w:ascii="Cambria Math" w:hAnsi="Cambria Math" w:cs="Times New Roman"/>
                  <w:sz w:val="28"/>
                  <w:szCs w:val="28"/>
                </w:rPr>
                <m:t>Ra=</m:t>
              </m:r>
              <m:f>
                <m:fPr>
                  <m:ctrlPr>
                    <w:rPr>
                      <w:rFonts w:ascii="Cambria Math" w:hAnsi="Cambria Math" w:cs="Times New Roman"/>
                      <w:i/>
                      <w:sz w:val="28"/>
                      <w:szCs w:val="28"/>
                    </w:rPr>
                  </m:ctrlPr>
                </m:fPr>
                <m:num>
                  <m:r>
                    <w:rPr>
                      <w:rFonts w:ascii="Cambria Math" w:hAnsi="Cambria Math" w:cs="Times New Roman"/>
                      <w:sz w:val="28"/>
                      <w:szCs w:val="28"/>
                    </w:rPr>
                    <m:t>tgλ</m:t>
                  </m:r>
                </m:num>
                <m:den>
                  <m:r>
                    <w:rPr>
                      <w:rFonts w:ascii="Cambria Math" w:hAnsi="Cambria Math" w:cs="Times New Roman"/>
                      <w:sz w:val="28"/>
                      <w:szCs w:val="28"/>
                    </w:rPr>
                    <m:t>2</m:t>
                  </m:r>
                </m:den>
              </m:f>
              <m:r>
                <w:rPr>
                  <w:rFonts w:ascii="Cambria Math" w:hAnsi="Cambria Math" w:cs="Times New Roman"/>
                  <w:sz w:val="28"/>
                  <w:szCs w:val="28"/>
                </w:rPr>
                <m:t>∙</m:t>
              </m:r>
              <m:rad>
                <m:radPr>
                  <m:degHide m:val="1"/>
                  <m:ctrlPr>
                    <w:rPr>
                      <w:rFonts w:ascii="Cambria Math" w:hAnsi="Cambria Math" w:cs="Times New Roman"/>
                      <w:i/>
                      <w:sz w:val="28"/>
                      <w:szCs w:val="28"/>
                    </w:rPr>
                  </m:ctrlPr>
                </m:radPr>
                <m:deg/>
                <m:e>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s</m:t>
                          </m:r>
                        </m:e>
                        <m:sup>
                          <m:r>
                            <w:rPr>
                              <w:rFonts w:ascii="Cambria Math" w:hAnsi="Cambria Math" w:cs="Times New Roman"/>
                              <w:sz w:val="28"/>
                              <w:szCs w:val="28"/>
                            </w:rPr>
                            <m:t>2</m:t>
                          </m:r>
                        </m:sup>
                      </m:sSup>
                    </m:num>
                    <m:den>
                      <m:r>
                        <w:rPr>
                          <w:rFonts w:ascii="Cambria Math" w:hAnsi="Cambria Math" w:cs="Times New Roman"/>
                          <w:sz w:val="28"/>
                          <w:szCs w:val="28"/>
                        </w:rPr>
                        <m:t>4</m:t>
                      </m:r>
                    </m:den>
                  </m:f>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r</m:t>
                          </m:r>
                        </m:e>
                        <m:sub>
                          <m:r>
                            <w:rPr>
                              <w:rFonts w:ascii="Cambria Math" w:hAnsi="Cambria Math" w:cs="Times New Roman"/>
                              <w:sz w:val="28"/>
                              <w:szCs w:val="28"/>
                            </w:rPr>
                            <m:t>заг</m:t>
                          </m:r>
                        </m:sub>
                        <m:sup>
                          <m:r>
                            <w:rPr>
                              <w:rFonts w:ascii="Cambria Math" w:hAnsi="Cambria Math" w:cs="Times New Roman"/>
                              <w:sz w:val="28"/>
                              <w:szCs w:val="28"/>
                            </w:rPr>
                            <m:t>2</m:t>
                          </m:r>
                        </m:sup>
                      </m:sSubSup>
                    </m:num>
                    <m:den>
                      <m:func>
                        <m:funcPr>
                          <m:ctrlPr>
                            <w:rPr>
                              <w:rFonts w:ascii="Cambria Math" w:hAnsi="Cambria Math" w:cs="Times New Roman"/>
                              <w:i/>
                              <w:sz w:val="28"/>
                              <w:szCs w:val="28"/>
                            </w:rPr>
                          </m:ctrlPr>
                        </m:funcPr>
                        <m:fName>
                          <m:sSup>
                            <m:sSupPr>
                              <m:ctrlPr>
                                <w:rPr>
                                  <w:rFonts w:ascii="Cambria Math" w:hAnsi="Cambria Math" w:cs="Times New Roman"/>
                                  <w:i/>
                                  <w:sz w:val="28"/>
                                  <w:szCs w:val="28"/>
                                </w:rPr>
                              </m:ctrlPr>
                            </m:sSupPr>
                            <m:e>
                              <m:r>
                                <m:rPr>
                                  <m:sty m:val="p"/>
                                </m:rPr>
                                <w:rPr>
                                  <w:rFonts w:ascii="Cambria Math" w:hAnsi="Cambria Math" w:cs="Times New Roman"/>
                                  <w:sz w:val="28"/>
                                  <w:szCs w:val="28"/>
                                </w:rPr>
                                <m:t>tg</m:t>
                              </m:r>
                            </m:e>
                            <m:sup>
                              <m:r>
                                <w:rPr>
                                  <w:rFonts w:ascii="Cambria Math" w:hAnsi="Cambria Math" w:cs="Times New Roman"/>
                                  <w:sz w:val="28"/>
                                  <w:szCs w:val="28"/>
                                </w:rPr>
                                <m:t>2</m:t>
                              </m:r>
                            </m:sup>
                          </m:sSup>
                        </m:fName>
                        <m:e>
                          <m:r>
                            <w:rPr>
                              <w:rFonts w:ascii="Cambria Math" w:hAnsi="Cambria Math" w:cs="Times New Roman"/>
                              <w:sz w:val="28"/>
                              <w:szCs w:val="28"/>
                            </w:rPr>
                            <m:t>λ</m:t>
                          </m:r>
                        </m:e>
                      </m:func>
                    </m:den>
                  </m:f>
                </m:e>
              </m:rad>
              <m:r>
                <w:rPr>
                  <w:rFonts w:ascii="Cambria Math" w:eastAsiaTheme="minorEastAsia"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r</m:t>
                      </m:r>
                    </m:e>
                    <m:sub>
                      <m:r>
                        <w:rPr>
                          <w:rFonts w:ascii="Cambria Math" w:hAnsi="Cambria Math" w:cs="Times New Roman"/>
                          <w:sz w:val="28"/>
                          <w:szCs w:val="28"/>
                        </w:rPr>
                        <m:t>заг</m:t>
                      </m:r>
                    </m:sub>
                    <m:sup>
                      <m:r>
                        <w:rPr>
                          <w:rFonts w:ascii="Cambria Math" w:hAnsi="Cambria Math" w:cs="Times New Roman"/>
                          <w:sz w:val="28"/>
                          <w:szCs w:val="28"/>
                        </w:rPr>
                        <m:t>2</m:t>
                      </m:r>
                    </m:sup>
                  </m:sSubSup>
                </m:num>
                <m:den>
                  <m:func>
                    <m:funcPr>
                      <m:ctrlPr>
                        <w:rPr>
                          <w:rFonts w:ascii="Cambria Math" w:hAnsi="Cambria Math" w:cs="Times New Roman"/>
                          <w:i/>
                          <w:sz w:val="28"/>
                          <w:szCs w:val="28"/>
                        </w:rPr>
                      </m:ctrlPr>
                    </m:funcPr>
                    <m:fName>
                      <m:r>
                        <w:rPr>
                          <w:rFonts w:ascii="Cambria Math" w:hAnsi="Cambria Math" w:cs="Times New Roman"/>
                          <w:sz w:val="28"/>
                          <w:szCs w:val="28"/>
                        </w:rPr>
                        <m:t>s∙</m:t>
                      </m:r>
                      <m:sSup>
                        <m:sSupPr>
                          <m:ctrlPr>
                            <w:rPr>
                              <w:rFonts w:ascii="Cambria Math" w:hAnsi="Cambria Math" w:cs="Times New Roman"/>
                              <w:i/>
                              <w:sz w:val="28"/>
                              <w:szCs w:val="28"/>
                            </w:rPr>
                          </m:ctrlPr>
                        </m:sSupPr>
                        <m:e>
                          <m:r>
                            <m:rPr>
                              <m:sty m:val="p"/>
                            </m:rPr>
                            <w:rPr>
                              <w:rFonts w:ascii="Cambria Math" w:hAnsi="Cambria Math" w:cs="Times New Roman"/>
                              <w:sz w:val="28"/>
                              <w:szCs w:val="28"/>
                            </w:rPr>
                            <m:t>tg</m:t>
                          </m:r>
                        </m:e>
                        <m:sup>
                          <m:r>
                            <w:rPr>
                              <w:rFonts w:ascii="Cambria Math" w:hAnsi="Cambria Math" w:cs="Times New Roman"/>
                              <w:sz w:val="28"/>
                              <w:szCs w:val="28"/>
                            </w:rPr>
                            <m:t>2</m:t>
                          </m:r>
                        </m:sup>
                      </m:sSup>
                    </m:fName>
                    <m:e>
                      <m:r>
                        <w:rPr>
                          <w:rFonts w:ascii="Cambria Math" w:hAnsi="Cambria Math" w:cs="Times New Roman"/>
                          <w:sz w:val="28"/>
                          <w:szCs w:val="28"/>
                        </w:rPr>
                        <m:t>λ</m:t>
                      </m:r>
                    </m:e>
                  </m:func>
                </m:den>
              </m:f>
              <m:r>
                <w:rPr>
                  <w:rFonts w:ascii="Cambria Math" w:hAnsi="Cambria Math" w:cs="Times New Roman"/>
                  <w:sz w:val="28"/>
                  <w:szCs w:val="28"/>
                </w:rPr>
                <m:t>∙ln</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tgλ</m:t>
                      </m:r>
                    </m:num>
                    <m:den>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заг</m:t>
                          </m:r>
                        </m:sub>
                      </m:sSub>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s</m:t>
                      </m:r>
                    </m:num>
                    <m:den>
                      <m:r>
                        <w:rPr>
                          <w:rFonts w:ascii="Cambria Math" w:hAnsi="Cambria Math" w:cs="Times New Roman"/>
                          <w:sz w:val="28"/>
                          <w:szCs w:val="28"/>
                        </w:rPr>
                        <m:t>2</m:t>
                      </m:r>
                    </m:den>
                  </m:f>
                  <m:r>
                    <w:rPr>
                      <w:rFonts w:ascii="Cambria Math" w:hAnsi="Cambria Math" w:cs="Times New Roman"/>
                      <w:sz w:val="28"/>
                      <w:szCs w:val="28"/>
                    </w:rPr>
                    <m:t>+</m:t>
                  </m:r>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tgλ</m:t>
                                  </m:r>
                                </m:num>
                                <m:den>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заг</m:t>
                                      </m:r>
                                    </m:sub>
                                  </m:sSub>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s</m:t>
                                  </m:r>
                                </m:num>
                                <m:den>
                                  <m:r>
                                    <w:rPr>
                                      <w:rFonts w:ascii="Cambria Math" w:hAnsi="Cambria Math" w:cs="Times New Roman"/>
                                      <w:sz w:val="28"/>
                                      <w:szCs w:val="28"/>
                                    </w:rPr>
                                    <m:t>2</m:t>
                                  </m:r>
                                </m:den>
                              </m:f>
                            </m:e>
                          </m:d>
                        </m:e>
                        <m:sup>
                          <m:r>
                            <w:rPr>
                              <w:rFonts w:ascii="Cambria Math" w:hAnsi="Cambria Math" w:cs="Times New Roman"/>
                              <w:sz w:val="28"/>
                              <w:szCs w:val="28"/>
                            </w:rPr>
                            <m:t>2</m:t>
                          </m:r>
                        </m:sup>
                      </m:sSup>
                      <m:r>
                        <w:rPr>
                          <w:rFonts w:ascii="Cambria Math" w:hAnsi="Cambria Math" w:cs="Times New Roman"/>
                          <w:sz w:val="28"/>
                          <w:szCs w:val="28"/>
                        </w:rPr>
                        <m:t>+1</m:t>
                      </m:r>
                    </m:e>
                  </m:rad>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заг</m:t>
                  </m:r>
                </m:sub>
              </m:sSub>
            </m:oMath>
            <w:r w:rsidRPr="00142677">
              <w:rPr>
                <w:rFonts w:ascii="Times New Roman" w:eastAsiaTheme="minorEastAsia" w:hAnsi="Times New Roman" w:cs="Times New Roman"/>
                <w:i/>
                <w:sz w:val="28"/>
                <w:szCs w:val="28"/>
              </w:rPr>
              <w:t>,</w:t>
            </w:r>
          </w:p>
        </w:tc>
        <w:tc>
          <w:tcPr>
            <w:tcW w:w="413" w:type="pct"/>
          </w:tcPr>
          <w:p w14:paraId="1C965788" w14:textId="77777777" w:rsidR="00027A0A" w:rsidRPr="00142677" w:rsidRDefault="00027A0A" w:rsidP="005057A7">
            <w:pPr>
              <w:spacing w:after="0" w:line="240" w:lineRule="auto"/>
              <w:jc w:val="right"/>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(1.6)</w:t>
            </w:r>
          </w:p>
          <w:p w14:paraId="4EA8C9BB" w14:textId="77777777" w:rsidR="00027A0A" w:rsidRPr="00142677" w:rsidRDefault="00027A0A" w:rsidP="005057A7">
            <w:pPr>
              <w:spacing w:after="0" w:line="240" w:lineRule="auto"/>
              <w:jc w:val="right"/>
              <w:rPr>
                <w:rFonts w:ascii="Times New Roman" w:eastAsiaTheme="minorEastAsia" w:hAnsi="Times New Roman" w:cs="Times New Roman"/>
                <w:sz w:val="28"/>
                <w:szCs w:val="28"/>
              </w:rPr>
            </w:pPr>
          </w:p>
        </w:tc>
      </w:tr>
    </w:tbl>
    <w:p w14:paraId="62A33399" w14:textId="77777777" w:rsidR="00027A0A" w:rsidRPr="00142677" w:rsidRDefault="00027A0A" w:rsidP="005057A7">
      <w:pPr>
        <w:spacing w:after="0" w:line="240" w:lineRule="auto"/>
        <w:ind w:firstLine="567"/>
        <w:jc w:val="both"/>
        <w:rPr>
          <w:rFonts w:ascii="Times New Roman" w:hAnsi="Times New Roman" w:cs="Times New Roman"/>
          <w:sz w:val="28"/>
          <w:szCs w:val="28"/>
        </w:rPr>
      </w:pPr>
    </w:p>
    <w:p w14:paraId="29FF50F8" w14:textId="77777777" w:rsidR="00027A0A" w:rsidRPr="00142677" w:rsidRDefault="00027A0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заг</m:t>
            </m:r>
          </m:sub>
        </m:sSub>
      </m:oMath>
      <w:r w:rsidRPr="00142677">
        <w:rPr>
          <w:rFonts w:ascii="Times New Roman" w:eastAsiaTheme="minorEastAsia" w:hAnsi="Times New Roman" w:cs="Times New Roman"/>
          <w:sz w:val="28"/>
          <w:szCs w:val="28"/>
        </w:rPr>
        <w:t xml:space="preserve"> – радиус обрабатываемой поверхности заготовки, </w:t>
      </w:r>
      <w:proofErr w:type="gramStart"/>
      <w:r w:rsidRPr="00142677">
        <w:rPr>
          <w:rFonts w:ascii="Times New Roman" w:eastAsiaTheme="minorEastAsia" w:hAnsi="Times New Roman" w:cs="Times New Roman"/>
          <w:sz w:val="28"/>
          <w:szCs w:val="28"/>
        </w:rPr>
        <w:t>мм</w:t>
      </w:r>
      <w:proofErr w:type="gramEnd"/>
      <w:r w:rsidRPr="00142677">
        <w:rPr>
          <w:rFonts w:ascii="Times New Roman" w:eastAsiaTheme="minorEastAsia" w:hAnsi="Times New Roman" w:cs="Times New Roman"/>
          <w:sz w:val="28"/>
          <w:szCs w:val="28"/>
        </w:rPr>
        <w:t>.</w:t>
      </w:r>
    </w:p>
    <w:p w14:paraId="42D21282" w14:textId="77777777" w:rsidR="00027A0A" w:rsidRPr="00142677" w:rsidRDefault="001E271C" w:rsidP="005057A7">
      <w:pPr>
        <w:tabs>
          <w:tab w:val="left" w:pos="3161"/>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ab/>
      </w:r>
    </w:p>
    <w:p w14:paraId="101CEBF5" w14:textId="77777777" w:rsidR="00027A0A" w:rsidRPr="00142677" w:rsidRDefault="00027A0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Исходя из источника [</w:t>
      </w:r>
      <w:r w:rsidR="00E35C8C" w:rsidRPr="00142677">
        <w:rPr>
          <w:rFonts w:ascii="Times New Roman" w:hAnsi="Times New Roman" w:cs="Times New Roman"/>
          <w:sz w:val="28"/>
          <w:szCs w:val="28"/>
        </w:rPr>
        <w:t>5</w:t>
      </w:r>
      <w:r w:rsidR="006E711D" w:rsidRPr="00142677">
        <w:rPr>
          <w:rFonts w:ascii="Times New Roman" w:hAnsi="Times New Roman" w:cs="Times New Roman"/>
          <w:sz w:val="28"/>
          <w:szCs w:val="28"/>
        </w:rPr>
        <w:t>2</w:t>
      </w:r>
      <w:r w:rsidRPr="00142677">
        <w:rPr>
          <w:rFonts w:ascii="Times New Roman" w:hAnsi="Times New Roman" w:cs="Times New Roman"/>
          <w:sz w:val="28"/>
          <w:szCs w:val="28"/>
        </w:rPr>
        <w:t xml:space="preserve">] процесс КТО режущим инструментом, оснащённым ПСТМ на основе КНБ, позволяет обеспечить шероховатость обработанной поверхности </w:t>
      </w:r>
      <m:oMath>
        <m:r>
          <w:rPr>
            <w:rFonts w:ascii="Cambria Math" w:hAnsi="Cambria Math" w:cs="Times New Roman"/>
            <w:sz w:val="28"/>
            <w:szCs w:val="28"/>
          </w:rPr>
          <m:t>Ra=0,25-0,63</m:t>
        </m:r>
      </m:oMath>
      <w:r w:rsidRPr="00142677">
        <w:rPr>
          <w:rFonts w:ascii="Times New Roman" w:eastAsiaTheme="minorEastAsia" w:hAnsi="Times New Roman" w:cs="Times New Roman"/>
          <w:sz w:val="28"/>
          <w:szCs w:val="28"/>
        </w:rPr>
        <w:t xml:space="preserve"> мкм при чистовой обработк</w:t>
      </w:r>
      <w:r w:rsidR="001E271C" w:rsidRPr="00142677">
        <w:rPr>
          <w:rFonts w:ascii="Times New Roman" w:eastAsiaTheme="minorEastAsia" w:hAnsi="Times New Roman" w:cs="Times New Roman"/>
          <w:sz w:val="28"/>
          <w:szCs w:val="28"/>
        </w:rPr>
        <w:t xml:space="preserve">е c высокой производительностью </w:t>
      </w:r>
      <w:r w:rsidRPr="00142677">
        <w:rPr>
          <w:rFonts w:ascii="Times New Roman" w:eastAsiaTheme="minorEastAsia" w:hAnsi="Times New Roman" w:cs="Times New Roman"/>
          <w:sz w:val="28"/>
          <w:szCs w:val="28"/>
        </w:rPr>
        <w:t xml:space="preserve">(подача </w:t>
      </w:r>
      <m:oMath>
        <m:r>
          <w:rPr>
            <w:rFonts w:ascii="Cambria Math" w:hAnsi="Cambria Math" w:cs="Times New Roman"/>
            <w:sz w:val="28"/>
            <w:szCs w:val="28"/>
          </w:rPr>
          <m:t>S=0,3-1</m:t>
        </m:r>
      </m:oMath>
      <w:r w:rsidRPr="00142677">
        <w:rPr>
          <w:rFonts w:ascii="Times New Roman" w:eastAsiaTheme="minorEastAsia" w:hAnsi="Times New Roman" w:cs="Times New Roman"/>
          <w:sz w:val="28"/>
          <w:szCs w:val="28"/>
        </w:rPr>
        <w:t xml:space="preserve"> мм/</w:t>
      </w:r>
      <w:proofErr w:type="gramStart"/>
      <w:r w:rsidRPr="00142677">
        <w:rPr>
          <w:rFonts w:ascii="Times New Roman" w:eastAsiaTheme="minorEastAsia" w:hAnsi="Times New Roman" w:cs="Times New Roman"/>
          <w:sz w:val="28"/>
          <w:szCs w:val="28"/>
        </w:rPr>
        <w:t>об</w:t>
      </w:r>
      <w:proofErr w:type="gramEnd"/>
      <w:r w:rsidRPr="00142677">
        <w:rPr>
          <w:rFonts w:ascii="Times New Roman" w:eastAsiaTheme="minorEastAsia" w:hAnsi="Times New Roman" w:cs="Times New Roman"/>
          <w:sz w:val="28"/>
          <w:szCs w:val="28"/>
        </w:rPr>
        <w:t>).</w:t>
      </w:r>
    </w:p>
    <w:p w14:paraId="4094CA9B" w14:textId="34940685" w:rsidR="00A4188A" w:rsidRPr="00142677" w:rsidRDefault="00517CF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Таким образом, метод КТО</w:t>
      </w:r>
      <w:r w:rsidR="00E35C8C" w:rsidRPr="00142677">
        <w:rPr>
          <w:rFonts w:ascii="Times New Roman" w:hAnsi="Times New Roman" w:cs="Times New Roman"/>
          <w:sz w:val="28"/>
          <w:szCs w:val="28"/>
        </w:rPr>
        <w:t xml:space="preserve"> </w:t>
      </w:r>
      <w:r w:rsidR="00027A0A" w:rsidRPr="00142677">
        <w:rPr>
          <w:rFonts w:ascii="Times New Roman" w:hAnsi="Times New Roman" w:cs="Times New Roman"/>
          <w:sz w:val="28"/>
          <w:szCs w:val="28"/>
        </w:rPr>
        <w:t>способствует</w:t>
      </w:r>
      <w:r w:rsidR="005D4A23" w:rsidRPr="00142677">
        <w:rPr>
          <w:rFonts w:ascii="Times New Roman" w:hAnsi="Times New Roman" w:cs="Times New Roman"/>
          <w:sz w:val="28"/>
          <w:szCs w:val="28"/>
        </w:rPr>
        <w:t xml:space="preserve"> снижению</w:t>
      </w:r>
      <w:r w:rsidRPr="00142677">
        <w:rPr>
          <w:rFonts w:ascii="Times New Roman" w:hAnsi="Times New Roman" w:cs="Times New Roman"/>
          <w:sz w:val="28"/>
          <w:szCs w:val="28"/>
        </w:rPr>
        <w:t xml:space="preserve"> температуры, повышению стойкости инструмента</w:t>
      </w:r>
      <w:r w:rsidR="00E35C8C" w:rsidRPr="00142677">
        <w:rPr>
          <w:rFonts w:ascii="Times New Roman" w:hAnsi="Times New Roman" w:cs="Times New Roman"/>
          <w:sz w:val="28"/>
          <w:szCs w:val="28"/>
        </w:rPr>
        <w:t xml:space="preserve"> </w:t>
      </w:r>
      <w:r w:rsidRPr="00142677">
        <w:rPr>
          <w:rFonts w:ascii="Times New Roman" w:hAnsi="Times New Roman" w:cs="Times New Roman"/>
          <w:sz w:val="28"/>
          <w:szCs w:val="28"/>
        </w:rPr>
        <w:t xml:space="preserve">и получению высококачественной поверхности. </w:t>
      </w:r>
      <w:r w:rsidR="006C41A6" w:rsidRPr="00142677">
        <w:rPr>
          <w:rFonts w:ascii="Times New Roman" w:hAnsi="Times New Roman" w:cs="Times New Roman"/>
          <w:sz w:val="28"/>
          <w:szCs w:val="28"/>
        </w:rPr>
        <w:t xml:space="preserve">Дополнительным преимуществом является возможность обновления калибрующего участка лезвия путем смещения резца вдоль режущей кромки, что позволяет равномерно использовать инструмент по всей длине. </w:t>
      </w:r>
    </w:p>
    <w:p w14:paraId="272D636B" w14:textId="77777777" w:rsidR="005925CA" w:rsidRPr="00142677" w:rsidRDefault="006C41A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Однако</w:t>
      </w:r>
      <w:r w:rsidR="00517CF1" w:rsidRPr="00142677">
        <w:rPr>
          <w:rFonts w:ascii="Times New Roman" w:hAnsi="Times New Roman" w:cs="Times New Roman"/>
          <w:sz w:val="28"/>
          <w:szCs w:val="28"/>
        </w:rPr>
        <w:t xml:space="preserve"> метод </w:t>
      </w:r>
      <w:r w:rsidRPr="00142677">
        <w:rPr>
          <w:rFonts w:ascii="Times New Roman" w:hAnsi="Times New Roman" w:cs="Times New Roman"/>
          <w:sz w:val="28"/>
          <w:szCs w:val="28"/>
        </w:rPr>
        <w:t xml:space="preserve">КТО </w:t>
      </w:r>
      <w:r w:rsidR="00517CF1" w:rsidRPr="00142677">
        <w:rPr>
          <w:rFonts w:ascii="Times New Roman" w:hAnsi="Times New Roman" w:cs="Times New Roman"/>
          <w:sz w:val="28"/>
          <w:szCs w:val="28"/>
        </w:rPr>
        <w:t xml:space="preserve">остается </w:t>
      </w:r>
      <w:r w:rsidR="00027A0A" w:rsidRPr="00142677">
        <w:rPr>
          <w:rFonts w:ascii="Times New Roman" w:hAnsi="Times New Roman" w:cs="Times New Roman"/>
          <w:sz w:val="28"/>
          <w:szCs w:val="28"/>
        </w:rPr>
        <w:t>кинематически</w:t>
      </w:r>
      <w:r w:rsidR="00517CF1" w:rsidRPr="00142677">
        <w:rPr>
          <w:rFonts w:ascii="Times New Roman" w:hAnsi="Times New Roman" w:cs="Times New Roman"/>
          <w:sz w:val="28"/>
          <w:szCs w:val="28"/>
        </w:rPr>
        <w:t xml:space="preserve"> статичным – инструмент не имеет возможности самообновления режущей кромки и отвода тепла при длительных циклах. Именно эти ограничения стали предпосылкой для развития следующего этапа – ротационной токарной обработки</w:t>
      </w:r>
      <w:r w:rsidR="00A4188A" w:rsidRPr="00142677">
        <w:rPr>
          <w:rFonts w:ascii="Times New Roman" w:hAnsi="Times New Roman" w:cs="Times New Roman"/>
          <w:sz w:val="28"/>
          <w:szCs w:val="28"/>
        </w:rPr>
        <w:t>.</w:t>
      </w:r>
      <w:r w:rsidR="00517CF1" w:rsidRPr="00142677">
        <w:rPr>
          <w:rFonts w:ascii="Times New Roman" w:hAnsi="Times New Roman" w:cs="Times New Roman"/>
          <w:sz w:val="28"/>
          <w:szCs w:val="28"/>
        </w:rPr>
        <w:t xml:space="preserve"> </w:t>
      </w:r>
    </w:p>
    <w:p w14:paraId="5C56F60B" w14:textId="70AA06AD" w:rsidR="00693DA7" w:rsidRPr="00142677" w:rsidRDefault="00693DA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1.1.3 Анализ метода ротационной токарной обработки поверхностей</w:t>
      </w:r>
    </w:p>
    <w:p w14:paraId="0F29E7A7" w14:textId="66CF3B1D" w:rsidR="00693DA7" w:rsidRPr="00142677" w:rsidRDefault="00693DA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Ротационная токарная обработка (РТО) (рисунок 1.</w:t>
      </w:r>
      <w:r w:rsidR="00BE0286" w:rsidRPr="00142677">
        <w:rPr>
          <w:rFonts w:ascii="Times New Roman" w:hAnsi="Times New Roman" w:cs="Times New Roman"/>
          <w:sz w:val="28"/>
          <w:szCs w:val="28"/>
        </w:rPr>
        <w:t>9</w:t>
      </w:r>
      <w:r w:rsidRPr="00142677">
        <w:rPr>
          <w:rFonts w:ascii="Times New Roman" w:hAnsi="Times New Roman" w:cs="Times New Roman"/>
          <w:sz w:val="28"/>
          <w:szCs w:val="28"/>
        </w:rPr>
        <w:t xml:space="preserve">) заключается в том, что режущий инструмент помимо основного относительного движения с заготовкой, получает дополнительное вращательное движение вокруг собственной оси. В результате формируется новая кинематическая схема, относящаяся к VII группе в классификации Г.И. Грановского [4,5], что более подробно раскрывает в своей работе Ящерицын П.И. [53]. Это вращение может возникать за счет контактных сил трения при наличии угла наклона режущей кромки λ (самовращение, СВРО) либо посредством внешнего привода (ПВРО). </w:t>
      </w:r>
    </w:p>
    <w:p w14:paraId="55A8BB79" w14:textId="77777777" w:rsidR="00693DA7" w:rsidRPr="00142677" w:rsidRDefault="00693DA7" w:rsidP="005057A7">
      <w:pPr>
        <w:spacing w:after="0" w:line="240" w:lineRule="auto"/>
        <w:ind w:firstLine="567"/>
        <w:jc w:val="both"/>
        <w:rPr>
          <w:rFonts w:ascii="Times New Roman" w:hAnsi="Times New Roman" w:cs="Times New Roman"/>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142677" w:rsidRPr="00142677" w14:paraId="66BCCB57" w14:textId="77777777" w:rsidTr="00410ADA">
        <w:trPr>
          <w:jc w:val="center"/>
        </w:trPr>
        <w:tc>
          <w:tcPr>
            <w:tcW w:w="9854" w:type="dxa"/>
            <w:gridSpan w:val="2"/>
          </w:tcPr>
          <w:p w14:paraId="452CE793" w14:textId="77777777" w:rsidR="00693DA7" w:rsidRPr="00142677" w:rsidRDefault="00693DA7"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lastRenderedPageBreak/>
              <w:drawing>
                <wp:inline distT="0" distB="0" distL="0" distR="0" wp14:anchorId="371BC8F3" wp14:editId="3FF8DC28">
                  <wp:extent cx="4640239" cy="2379338"/>
                  <wp:effectExtent l="0" t="0" r="8255" b="2540"/>
                  <wp:docPr id="3080"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s-18-01154-g00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644742" cy="2381647"/>
                          </a:xfrm>
                          <a:prstGeom prst="rect">
                            <a:avLst/>
                          </a:prstGeom>
                        </pic:spPr>
                      </pic:pic>
                    </a:graphicData>
                  </a:graphic>
                </wp:inline>
              </w:drawing>
            </w:r>
          </w:p>
        </w:tc>
      </w:tr>
      <w:tr w:rsidR="00693DA7" w:rsidRPr="00142677" w14:paraId="6EF3E673" w14:textId="77777777" w:rsidTr="00410ADA">
        <w:trPr>
          <w:jc w:val="center"/>
        </w:trPr>
        <w:tc>
          <w:tcPr>
            <w:tcW w:w="4927" w:type="dxa"/>
          </w:tcPr>
          <w:p w14:paraId="73D1B9BF" w14:textId="77777777" w:rsidR="00693DA7" w:rsidRPr="00142677" w:rsidRDefault="00693DA7" w:rsidP="005057A7">
            <w:pPr>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4927" w:type="dxa"/>
          </w:tcPr>
          <w:p w14:paraId="4FCFB8DD" w14:textId="77777777" w:rsidR="00693DA7" w:rsidRPr="00142677" w:rsidRDefault="00693DA7" w:rsidP="005057A7">
            <w:pPr>
              <w:jc w:val="center"/>
              <w:rPr>
                <w:rFonts w:ascii="Times New Roman" w:hAnsi="Times New Roman" w:cs="Times New Roman"/>
                <w:sz w:val="28"/>
                <w:szCs w:val="28"/>
              </w:rPr>
            </w:pPr>
            <w:r w:rsidRPr="00142677">
              <w:rPr>
                <w:rFonts w:ascii="Times New Roman" w:hAnsi="Times New Roman" w:cs="Times New Roman"/>
                <w:sz w:val="28"/>
                <w:szCs w:val="28"/>
              </w:rPr>
              <w:t>б)</w:t>
            </w:r>
          </w:p>
        </w:tc>
      </w:tr>
    </w:tbl>
    <w:p w14:paraId="50CB4D5B" w14:textId="77777777" w:rsidR="001317D9" w:rsidRPr="00142677" w:rsidRDefault="001317D9" w:rsidP="005057A7">
      <w:pPr>
        <w:spacing w:after="0" w:line="240" w:lineRule="auto"/>
        <w:ind w:firstLine="567"/>
        <w:jc w:val="center"/>
        <w:rPr>
          <w:rFonts w:ascii="Times New Roman" w:hAnsi="Times New Roman" w:cs="Times New Roman"/>
          <w:sz w:val="28"/>
          <w:szCs w:val="28"/>
        </w:rPr>
      </w:pPr>
    </w:p>
    <w:p w14:paraId="1DDCC6C3" w14:textId="119D0B68" w:rsidR="00693DA7" w:rsidRPr="00142677" w:rsidRDefault="00693DA7"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 xml:space="preserve">f – подача, </w:t>
      </w:r>
      <m:oMath>
        <m:sSub>
          <m:sSubPr>
            <m:ctrlPr>
              <w:rPr>
                <w:rFonts w:ascii="Cambria Math" w:hAnsi="Cambria Math" w:cs="Times New Roman"/>
                <w:i/>
                <w:sz w:val="28"/>
                <w:szCs w:val="28"/>
                <w:vertAlign w:val="subscript"/>
              </w:rPr>
            </m:ctrlPr>
          </m:sSubPr>
          <m:e>
            <m:r>
              <w:rPr>
                <w:rFonts w:ascii="Cambria Math" w:hAnsi="Cambria Math" w:cs="Times New Roman"/>
                <w:sz w:val="28"/>
                <w:szCs w:val="28"/>
              </w:rPr>
              <m:t>λ</m:t>
            </m:r>
          </m:e>
          <m:sub>
            <m:r>
              <w:rPr>
                <w:rFonts w:ascii="Cambria Math" w:hAnsi="Cambria Math" w:cs="Times New Roman"/>
                <w:sz w:val="28"/>
                <w:szCs w:val="28"/>
                <w:vertAlign w:val="subscript"/>
              </w:rPr>
              <m:t>s</m:t>
            </m:r>
          </m:sub>
        </m:sSub>
      </m:oMath>
      <w:r w:rsidRPr="00142677">
        <w:rPr>
          <w:rFonts w:ascii="Times New Roman" w:hAnsi="Times New Roman" w:cs="Times New Roman"/>
          <w:sz w:val="28"/>
          <w:szCs w:val="28"/>
        </w:rPr>
        <w:t xml:space="preserve"> – угол наклона пластины, β – угол установки ротационного инструмента,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vertAlign w:val="subscript"/>
              </w:rPr>
              <m:t>t</m:t>
            </m:r>
          </m:sub>
        </m:sSub>
      </m:oMath>
      <w:r w:rsidRPr="00142677">
        <w:rPr>
          <w:rFonts w:ascii="Times New Roman" w:hAnsi="Times New Roman" w:cs="Times New Roman"/>
          <w:sz w:val="28"/>
          <w:szCs w:val="28"/>
        </w:rPr>
        <w:t xml:space="preserve">– вращение инструмента,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vertAlign w:val="subscript"/>
              </w:rPr>
              <m:t>w</m:t>
            </m:r>
          </m:sub>
        </m:sSub>
      </m:oMath>
      <w:r w:rsidRPr="00142677">
        <w:rPr>
          <w:rFonts w:ascii="Times New Roman" w:hAnsi="Times New Roman" w:cs="Times New Roman"/>
          <w:sz w:val="28"/>
          <w:szCs w:val="28"/>
        </w:rPr>
        <w:t xml:space="preserve"> – вращение заготовки</w:t>
      </w:r>
    </w:p>
    <w:p w14:paraId="39C1D96B" w14:textId="77777777" w:rsidR="00693DA7" w:rsidRPr="00142677" w:rsidRDefault="00693DA7" w:rsidP="005057A7">
      <w:pPr>
        <w:spacing w:after="0" w:line="240" w:lineRule="auto"/>
        <w:ind w:firstLine="567"/>
        <w:jc w:val="center"/>
        <w:rPr>
          <w:rFonts w:ascii="Times New Roman" w:hAnsi="Times New Roman" w:cs="Times New Roman"/>
          <w:sz w:val="28"/>
          <w:szCs w:val="28"/>
        </w:rPr>
      </w:pPr>
    </w:p>
    <w:p w14:paraId="5CBEA8A6" w14:textId="2B72854A" w:rsidR="00693DA7" w:rsidRPr="00142677" w:rsidRDefault="00693DA7"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Рисунок 1.</w:t>
      </w:r>
      <w:r w:rsidR="00BE0286" w:rsidRPr="00142677">
        <w:rPr>
          <w:rFonts w:ascii="Times New Roman" w:hAnsi="Times New Roman" w:cs="Times New Roman"/>
          <w:sz w:val="28"/>
          <w:szCs w:val="28"/>
        </w:rPr>
        <w:t>9</w:t>
      </w:r>
      <w:r w:rsidRPr="00142677">
        <w:rPr>
          <w:rFonts w:ascii="Times New Roman" w:hAnsi="Times New Roman" w:cs="Times New Roman"/>
          <w:sz w:val="28"/>
          <w:szCs w:val="28"/>
        </w:rPr>
        <w:t xml:space="preserve"> – Кинематика РТО при СВРО (а) и ПВРО (б) [54]</w:t>
      </w:r>
    </w:p>
    <w:p w14:paraId="1958CCC9" w14:textId="77777777" w:rsidR="00693DA7" w:rsidRPr="00142677" w:rsidRDefault="00693DA7" w:rsidP="005057A7">
      <w:pPr>
        <w:spacing w:after="0" w:line="240" w:lineRule="auto"/>
        <w:ind w:firstLine="567"/>
        <w:jc w:val="center"/>
        <w:rPr>
          <w:rFonts w:ascii="Times New Roman" w:hAnsi="Times New Roman" w:cs="Times New Roman"/>
          <w:sz w:val="28"/>
          <w:szCs w:val="28"/>
        </w:rPr>
      </w:pPr>
    </w:p>
    <w:p w14:paraId="7EB504BF" w14:textId="77777777" w:rsidR="00693DA7" w:rsidRPr="00142677" w:rsidRDefault="00693DA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Обе реализации обеспечивают ключевую особенность метода – непрерывное изменение активного участка режущей кромки в процессе резания, что фундаментально изменяет термомеханическую картину взаимодействия инструмента и заготовки.</w:t>
      </w:r>
    </w:p>
    <w:p w14:paraId="01840967" w14:textId="77777777" w:rsidR="00693DA7" w:rsidRPr="00142677" w:rsidRDefault="00693DA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Введение дополнительного вращения [55, 56] приводит к смещению зоны интенсивного контакта по окружности режущей кромки. В отличие от ТТО, где работает участок лезвия, при РТО нагрузка распределяется по большой дуге, что уменьшает локальные давления, снижает температуру и предотвращает образование лунок износа на передней поверхности. </w:t>
      </w:r>
    </w:p>
    <w:p w14:paraId="41696B31" w14:textId="3AC51D84" w:rsidR="00844486" w:rsidRPr="00142677" w:rsidRDefault="00693DA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Согласно исследованиям Kishawy H.A. и др. [5</w:t>
      </w:r>
      <w:r w:rsidR="00FE6164" w:rsidRPr="00142677">
        <w:rPr>
          <w:rFonts w:ascii="Times New Roman" w:hAnsi="Times New Roman" w:cs="Times New Roman"/>
          <w:sz w:val="28"/>
          <w:szCs w:val="28"/>
        </w:rPr>
        <w:t>6</w:t>
      </w:r>
      <w:r w:rsidRPr="00142677">
        <w:rPr>
          <w:rFonts w:ascii="Times New Roman" w:hAnsi="Times New Roman" w:cs="Times New Roman"/>
          <w:sz w:val="28"/>
          <w:szCs w:val="28"/>
        </w:rPr>
        <w:t xml:space="preserve">] при точении закалённой стали AISI 4340 (54–56 HRC) установлено, что при одинаковых режимах резания </w:t>
      </w:r>
      <m:oMath>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р</m:t>
            </m:r>
          </m:sub>
        </m:sSub>
      </m:oMath>
      <w:r w:rsidRPr="00142677">
        <w:rPr>
          <w:rFonts w:ascii="Times New Roman" w:hAnsi="Times New Roman" w:cs="Times New Roman"/>
          <w:sz w:val="28"/>
          <w:szCs w:val="28"/>
        </w:rPr>
        <w:t xml:space="preserve"> = 130 м/мин, s = 0,1 мм/об, t = 0,1 мм) и износ V</w:t>
      </w:r>
      <w:r w:rsidRPr="00142677">
        <w:rPr>
          <w:rFonts w:ascii="Times New Roman" w:hAnsi="Times New Roman" w:cs="Times New Roman"/>
          <w:sz w:val="28"/>
          <w:szCs w:val="28"/>
          <w:vertAlign w:val="subscript"/>
        </w:rPr>
        <w:t>B</w:t>
      </w:r>
      <w:r w:rsidRPr="00142677">
        <w:rPr>
          <w:rFonts w:ascii="Times New Roman" w:hAnsi="Times New Roman" w:cs="Times New Roman"/>
          <w:sz w:val="28"/>
          <w:szCs w:val="28"/>
        </w:rPr>
        <w:t xml:space="preserve"> = 0,3 мм при ТТО составил 250 мм, когда при СВРО – свыше 2600 м. Таким образом, стойкость инструмента увеличилась более чем в 10 раз. Причём как в исследованиях Kishawy H.A., так и в производственых условиях </w:t>
      </w:r>
      <w:r w:rsidR="00785370" w:rsidRPr="00142677">
        <w:rPr>
          <w:rFonts w:ascii="Times New Roman" w:hAnsi="Times New Roman" w:cs="Times New Roman"/>
          <w:sz w:val="28"/>
          <w:szCs w:val="28"/>
        </w:rPr>
        <w:t>Mi</w:t>
      </w:r>
      <w:r w:rsidRPr="00142677">
        <w:rPr>
          <w:rFonts w:ascii="Times New Roman" w:hAnsi="Times New Roman" w:cs="Times New Roman"/>
          <w:sz w:val="28"/>
          <w:szCs w:val="28"/>
        </w:rPr>
        <w:t>tsubishi Materials, разработавших в 2015 году собственную версию самовращающихся резцов [5</w:t>
      </w:r>
      <w:r w:rsidR="00FE6164" w:rsidRPr="00142677">
        <w:rPr>
          <w:rFonts w:ascii="Times New Roman" w:hAnsi="Times New Roman" w:cs="Times New Roman"/>
          <w:sz w:val="28"/>
          <w:szCs w:val="28"/>
        </w:rPr>
        <w:t>7</w:t>
      </w:r>
      <w:r w:rsidRPr="00142677">
        <w:rPr>
          <w:rFonts w:ascii="Times New Roman" w:hAnsi="Times New Roman" w:cs="Times New Roman"/>
          <w:sz w:val="28"/>
          <w:szCs w:val="28"/>
        </w:rPr>
        <w:t>], показано, что характер износа при ротационной токарной обработке существенно отличается от обычного даже в пределах одного часа обработки (рисунок 1.</w:t>
      </w:r>
      <w:r w:rsidR="00BE0286" w:rsidRPr="00142677">
        <w:rPr>
          <w:rFonts w:ascii="Times New Roman" w:hAnsi="Times New Roman" w:cs="Times New Roman"/>
          <w:sz w:val="28"/>
          <w:szCs w:val="28"/>
        </w:rPr>
        <w:t>10</w:t>
      </w:r>
      <w:r w:rsidRPr="00142677">
        <w:rPr>
          <w:rFonts w:ascii="Times New Roman" w:hAnsi="Times New Roman" w:cs="Times New Roman"/>
          <w:sz w:val="28"/>
          <w:szCs w:val="28"/>
        </w:rPr>
        <w:t xml:space="preserve">). </w:t>
      </w:r>
    </w:p>
    <w:p w14:paraId="0442082E" w14:textId="77777777" w:rsidR="00693DA7" w:rsidRPr="00142677" w:rsidRDefault="00693DA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У жесткозакрепленного резца наблюдается локальный катастрофический износ с образованием кратерообразной лунки в зоне контакта «стружка – инструмент», а у РТО – равномерный боковой износ, что подтверждает повышение теплоотвода и снижение тепловой нагрузки на режущую кромку.</w:t>
      </w:r>
    </w:p>
    <w:p w14:paraId="74406F53" w14:textId="73A69164" w:rsidR="00693DA7" w:rsidRPr="00142677" w:rsidRDefault="00693DA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Источники [5</w:t>
      </w:r>
      <w:r w:rsidR="00FE6164" w:rsidRPr="00142677">
        <w:rPr>
          <w:rFonts w:ascii="Times New Roman" w:hAnsi="Times New Roman" w:cs="Times New Roman"/>
          <w:sz w:val="28"/>
          <w:szCs w:val="28"/>
        </w:rPr>
        <w:t>8</w:t>
      </w:r>
      <w:r w:rsidRPr="00142677">
        <w:rPr>
          <w:rFonts w:ascii="Times New Roman" w:hAnsi="Times New Roman" w:cs="Times New Roman"/>
          <w:sz w:val="28"/>
          <w:szCs w:val="28"/>
        </w:rPr>
        <w:t xml:space="preserve">, </w:t>
      </w:r>
      <w:r w:rsidR="00FE6164" w:rsidRPr="00142677">
        <w:rPr>
          <w:rFonts w:ascii="Times New Roman" w:hAnsi="Times New Roman" w:cs="Times New Roman"/>
          <w:sz w:val="28"/>
          <w:szCs w:val="28"/>
        </w:rPr>
        <w:t>59</w:t>
      </w:r>
      <w:r w:rsidRPr="00142677">
        <w:rPr>
          <w:rFonts w:ascii="Times New Roman" w:hAnsi="Times New Roman" w:cs="Times New Roman"/>
          <w:sz w:val="28"/>
          <w:szCs w:val="28"/>
        </w:rPr>
        <w:t xml:space="preserve">] отмечают, что распределение тепла по большей площади снижает термонапряженность материала инструмента, а сам факт </w:t>
      </w:r>
      <w:r w:rsidRPr="00142677">
        <w:rPr>
          <w:rFonts w:ascii="Times New Roman" w:hAnsi="Times New Roman" w:cs="Times New Roman"/>
          <w:sz w:val="28"/>
          <w:szCs w:val="28"/>
        </w:rPr>
        <w:lastRenderedPageBreak/>
        <w:t>постоянного обновления активного участка режущей кромки обеспечивает значительное повышение стойкости при обработке жаропрочных сплавов, титановых и закаленых сталей. Современные исследования [6</w:t>
      </w:r>
      <w:r w:rsidR="00FE6164" w:rsidRPr="00142677">
        <w:rPr>
          <w:rFonts w:ascii="Times New Roman" w:hAnsi="Times New Roman" w:cs="Times New Roman"/>
          <w:sz w:val="28"/>
          <w:szCs w:val="28"/>
        </w:rPr>
        <w:t>0</w:t>
      </w:r>
      <w:r w:rsidRPr="00142677">
        <w:rPr>
          <w:rFonts w:ascii="Times New Roman" w:hAnsi="Times New Roman" w:cs="Times New Roman"/>
          <w:sz w:val="28"/>
          <w:szCs w:val="28"/>
        </w:rPr>
        <w:t>, 6</w:t>
      </w:r>
      <w:r w:rsidR="00133BB8" w:rsidRPr="00142677">
        <w:rPr>
          <w:rFonts w:ascii="Times New Roman" w:hAnsi="Times New Roman" w:cs="Times New Roman"/>
          <w:sz w:val="28"/>
          <w:szCs w:val="28"/>
        </w:rPr>
        <w:t>1</w:t>
      </w:r>
      <w:r w:rsidRPr="00142677">
        <w:rPr>
          <w:rFonts w:ascii="Times New Roman" w:hAnsi="Times New Roman" w:cs="Times New Roman"/>
          <w:sz w:val="28"/>
          <w:szCs w:val="28"/>
        </w:rPr>
        <w:t>] подтверждают эти выводы: износ при РТО развивается равномерно, протекает медленнее и характеризуется меньшим риском катастрофического разрушения пластины.</w:t>
      </w:r>
    </w:p>
    <w:p w14:paraId="66FBC035" w14:textId="77777777" w:rsidR="00844486" w:rsidRPr="00142677" w:rsidRDefault="00844486" w:rsidP="005057A7">
      <w:pPr>
        <w:spacing w:after="0" w:line="240" w:lineRule="auto"/>
        <w:ind w:firstLine="567"/>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142677" w:rsidRPr="00142677" w14:paraId="01159ECA" w14:textId="77777777" w:rsidTr="00410ADA">
        <w:tc>
          <w:tcPr>
            <w:tcW w:w="9854" w:type="dxa"/>
            <w:gridSpan w:val="2"/>
          </w:tcPr>
          <w:p w14:paraId="6309913C" w14:textId="77777777" w:rsidR="00844486" w:rsidRPr="00142677" w:rsidRDefault="00844486"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4922C81E" wp14:editId="5663FBB7">
                  <wp:extent cx="5202973" cy="850605"/>
                  <wp:effectExtent l="0" t="0" r="0" b="698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258765" cy="859726"/>
                          </a:xfrm>
                          <a:prstGeom prst="rect">
                            <a:avLst/>
                          </a:prstGeom>
                        </pic:spPr>
                      </pic:pic>
                    </a:graphicData>
                  </a:graphic>
                </wp:inline>
              </w:drawing>
            </w:r>
          </w:p>
        </w:tc>
      </w:tr>
      <w:tr w:rsidR="00844486" w:rsidRPr="00142677" w14:paraId="209A8D04" w14:textId="77777777" w:rsidTr="00410ADA">
        <w:tc>
          <w:tcPr>
            <w:tcW w:w="4927" w:type="dxa"/>
          </w:tcPr>
          <w:p w14:paraId="357965C1" w14:textId="77777777" w:rsidR="00844486" w:rsidRPr="00142677" w:rsidRDefault="00844486" w:rsidP="005057A7">
            <w:pPr>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4927" w:type="dxa"/>
          </w:tcPr>
          <w:p w14:paraId="0D4163B3" w14:textId="77777777" w:rsidR="00844486" w:rsidRPr="00142677" w:rsidRDefault="00844486" w:rsidP="005057A7">
            <w:pPr>
              <w:jc w:val="center"/>
              <w:rPr>
                <w:rFonts w:ascii="Times New Roman" w:hAnsi="Times New Roman" w:cs="Times New Roman"/>
                <w:sz w:val="28"/>
                <w:szCs w:val="28"/>
              </w:rPr>
            </w:pPr>
            <w:r w:rsidRPr="00142677">
              <w:rPr>
                <w:rFonts w:ascii="Times New Roman" w:hAnsi="Times New Roman" w:cs="Times New Roman"/>
                <w:sz w:val="28"/>
                <w:szCs w:val="28"/>
              </w:rPr>
              <w:t>б)</w:t>
            </w:r>
          </w:p>
        </w:tc>
      </w:tr>
    </w:tbl>
    <w:p w14:paraId="642094C3" w14:textId="77777777" w:rsidR="00844486" w:rsidRPr="00142677" w:rsidRDefault="00844486" w:rsidP="005057A7">
      <w:pPr>
        <w:spacing w:after="0" w:line="240" w:lineRule="auto"/>
        <w:ind w:firstLine="567"/>
        <w:jc w:val="both"/>
        <w:rPr>
          <w:rFonts w:ascii="Times New Roman" w:hAnsi="Times New Roman" w:cs="Times New Roman"/>
          <w:sz w:val="28"/>
          <w:szCs w:val="28"/>
        </w:rPr>
      </w:pPr>
    </w:p>
    <w:p w14:paraId="50F7F387" w14:textId="12242575" w:rsidR="00844486" w:rsidRPr="00142677" w:rsidRDefault="0084448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1.</w:t>
      </w:r>
      <w:r w:rsidR="00BE0286" w:rsidRPr="00142677">
        <w:rPr>
          <w:rFonts w:ascii="Times New Roman" w:hAnsi="Times New Roman" w:cs="Times New Roman"/>
          <w:sz w:val="28"/>
          <w:szCs w:val="28"/>
        </w:rPr>
        <w:t>10</w:t>
      </w:r>
      <w:r w:rsidRPr="00142677">
        <w:rPr>
          <w:rFonts w:ascii="Times New Roman" w:hAnsi="Times New Roman" w:cs="Times New Roman"/>
          <w:sz w:val="28"/>
          <w:szCs w:val="28"/>
        </w:rPr>
        <w:t xml:space="preserve"> – Износ режущей кромки за час работы при одинаковых условиях при ТТО (а) и СВРО (б) в двух проекциях [5</w:t>
      </w:r>
      <w:r w:rsidR="00FE6164" w:rsidRPr="00142677">
        <w:rPr>
          <w:rFonts w:ascii="Times New Roman" w:hAnsi="Times New Roman" w:cs="Times New Roman"/>
          <w:sz w:val="28"/>
          <w:szCs w:val="28"/>
        </w:rPr>
        <w:t>6</w:t>
      </w:r>
      <w:r w:rsidRPr="00142677">
        <w:rPr>
          <w:rFonts w:ascii="Times New Roman" w:hAnsi="Times New Roman" w:cs="Times New Roman"/>
          <w:sz w:val="28"/>
          <w:szCs w:val="28"/>
        </w:rPr>
        <w:t>]</w:t>
      </w:r>
    </w:p>
    <w:p w14:paraId="53465117" w14:textId="77777777" w:rsidR="00844486" w:rsidRPr="00142677" w:rsidRDefault="00844486" w:rsidP="005057A7">
      <w:pPr>
        <w:spacing w:after="0" w:line="240" w:lineRule="auto"/>
        <w:ind w:firstLine="567"/>
        <w:jc w:val="both"/>
        <w:rPr>
          <w:rFonts w:ascii="Times New Roman" w:hAnsi="Times New Roman" w:cs="Times New Roman"/>
          <w:sz w:val="28"/>
          <w:szCs w:val="28"/>
        </w:rPr>
      </w:pPr>
    </w:p>
    <w:p w14:paraId="4BA1D165" w14:textId="375CBEDD" w:rsidR="00693DA7" w:rsidRPr="00142677" w:rsidRDefault="00693DA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Источники [6</w:t>
      </w:r>
      <w:r w:rsidR="00FE6164" w:rsidRPr="00142677">
        <w:rPr>
          <w:rFonts w:ascii="Times New Roman" w:hAnsi="Times New Roman" w:cs="Times New Roman"/>
          <w:sz w:val="28"/>
          <w:szCs w:val="28"/>
        </w:rPr>
        <w:t>2</w:t>
      </w:r>
      <w:r w:rsidRPr="00142677">
        <w:rPr>
          <w:rFonts w:ascii="Times New Roman" w:hAnsi="Times New Roman" w:cs="Times New Roman"/>
          <w:sz w:val="28"/>
          <w:szCs w:val="28"/>
        </w:rPr>
        <w:t>, 6</w:t>
      </w:r>
      <w:r w:rsidR="00FE6164" w:rsidRPr="00142677">
        <w:rPr>
          <w:rFonts w:ascii="Times New Roman" w:hAnsi="Times New Roman" w:cs="Times New Roman"/>
          <w:sz w:val="28"/>
          <w:szCs w:val="28"/>
        </w:rPr>
        <w:t>3</w:t>
      </w:r>
      <w:r w:rsidRPr="00142677">
        <w:rPr>
          <w:rFonts w:ascii="Times New Roman" w:hAnsi="Times New Roman" w:cs="Times New Roman"/>
          <w:sz w:val="28"/>
          <w:szCs w:val="28"/>
        </w:rPr>
        <w:t>, 6</w:t>
      </w:r>
      <w:r w:rsidR="00FE6164" w:rsidRPr="00142677">
        <w:rPr>
          <w:rFonts w:ascii="Times New Roman" w:hAnsi="Times New Roman" w:cs="Times New Roman"/>
          <w:sz w:val="28"/>
          <w:szCs w:val="28"/>
        </w:rPr>
        <w:t>4</w:t>
      </w:r>
      <w:r w:rsidR="00A8326A" w:rsidRPr="00142677">
        <w:rPr>
          <w:rFonts w:ascii="Times New Roman" w:hAnsi="Times New Roman" w:cs="Times New Roman"/>
          <w:sz w:val="28"/>
          <w:szCs w:val="28"/>
        </w:rPr>
        <w:t>]</w:t>
      </w:r>
      <w:r w:rsidRPr="00142677">
        <w:rPr>
          <w:rFonts w:ascii="Times New Roman" w:hAnsi="Times New Roman" w:cs="Times New Roman"/>
          <w:sz w:val="28"/>
          <w:szCs w:val="28"/>
        </w:rPr>
        <w:t xml:space="preserve"> демонстрируют, что вращение уменьшает длительность контакта каждой микрозоны лезвия со стружкой, снижает средний коэффициент трения и способствует формированию более «холодного» режима резания. Для труднообрабатываемых материалов это приводит к стабилизации процесса и уменьшению термохимического износа.</w:t>
      </w:r>
    </w:p>
    <w:p w14:paraId="19EAFB11" w14:textId="27754347" w:rsidR="00693DA7" w:rsidRPr="00142677" w:rsidRDefault="00693DA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Источники [6</w:t>
      </w:r>
      <w:r w:rsidR="00FE6164" w:rsidRPr="00142677">
        <w:rPr>
          <w:rFonts w:ascii="Times New Roman" w:hAnsi="Times New Roman" w:cs="Times New Roman"/>
          <w:sz w:val="28"/>
          <w:szCs w:val="28"/>
        </w:rPr>
        <w:t>5</w:t>
      </w:r>
      <w:r w:rsidRPr="00142677">
        <w:rPr>
          <w:rFonts w:ascii="Times New Roman" w:hAnsi="Times New Roman" w:cs="Times New Roman"/>
          <w:sz w:val="28"/>
          <w:szCs w:val="28"/>
        </w:rPr>
        <w:t>, 6</w:t>
      </w:r>
      <w:r w:rsidR="00FE6164" w:rsidRPr="00142677">
        <w:rPr>
          <w:rFonts w:ascii="Times New Roman" w:hAnsi="Times New Roman" w:cs="Times New Roman"/>
          <w:sz w:val="28"/>
          <w:szCs w:val="28"/>
        </w:rPr>
        <w:t>6</w:t>
      </w:r>
      <w:r w:rsidRPr="00142677">
        <w:rPr>
          <w:rFonts w:ascii="Times New Roman" w:hAnsi="Times New Roman" w:cs="Times New Roman"/>
          <w:sz w:val="28"/>
          <w:szCs w:val="28"/>
        </w:rPr>
        <w:t>] подчеркивают, что ротационное точение при принудительном и самовращении работает на различных углах наклона, что приводит к различному характеру течения металла внутри стружкообразования и изменяет геометрию срезаемого слоя. Морфология стружки [</w:t>
      </w:r>
      <w:r w:rsidR="00FE6164" w:rsidRPr="00142677">
        <w:rPr>
          <w:rFonts w:ascii="Times New Roman" w:hAnsi="Times New Roman" w:cs="Times New Roman"/>
          <w:sz w:val="28"/>
          <w:szCs w:val="28"/>
        </w:rPr>
        <w:t>59</w:t>
      </w:r>
      <w:r w:rsidRPr="00142677">
        <w:rPr>
          <w:rFonts w:ascii="Times New Roman" w:hAnsi="Times New Roman" w:cs="Times New Roman"/>
          <w:sz w:val="28"/>
          <w:szCs w:val="28"/>
        </w:rPr>
        <w:t>] из-за уменьшения усадки и изменения кинематики сдвига формируется тонкая, гибкая, чаще сливная стружка, что требует специальных стружкодробящих элементов. Однако как замечает автор [54] при использовании стружколомов сила резания увеличивается в 1,6 раз.</w:t>
      </w:r>
    </w:p>
    <w:p w14:paraId="66AE79D0" w14:textId="77777777" w:rsidR="00693DA7" w:rsidRPr="00142677" w:rsidRDefault="00693DA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Силовые характеристики процесс РТО также имеют специфические отличия. Источники [55, 56, 68] показывают, что изменение кинематики сдвига и реальных углов резания способствует снижению касательных и нормальных составляющих силы.</w:t>
      </w:r>
    </w:p>
    <w:p w14:paraId="4E841B12" w14:textId="77053896" w:rsidR="00693DA7" w:rsidRPr="00142677" w:rsidRDefault="00693DA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Благодаря равномерному износу качество обработанной поверхности при РТО повышается [46]. Инструмент постоянно обновляет активный участок кромки, обеспечивая стабильную геометрию резания и минимальные отклонения профиля. При правильно выбранных режимах подачи и скорости вращения можно достичь параметров шероховатости </w:t>
      </w:r>
      <w:r w:rsidRPr="00142677">
        <w:rPr>
          <w:rStyle w:val="afd"/>
          <w:rFonts w:ascii="Times New Roman" w:hAnsi="Times New Roman" w:cs="Times New Roman"/>
          <w:b w:val="0"/>
          <w:sz w:val="28"/>
          <w:szCs w:val="28"/>
          <w:shd w:val="clear" w:color="auto" w:fill="FFFFFF"/>
        </w:rPr>
        <w:t>Ra 0,32–1,6 мкм</w:t>
      </w:r>
      <w:r w:rsidRPr="00142677">
        <w:rPr>
          <w:rFonts w:ascii="Times New Roman" w:hAnsi="Times New Roman" w:cs="Times New Roman"/>
          <w:sz w:val="28"/>
          <w:szCs w:val="28"/>
          <w:shd w:val="clear" w:color="auto" w:fill="FFFFFF"/>
        </w:rPr>
        <w:t xml:space="preserve"> [46], точность обработки по 6-8 квалитету, </w:t>
      </w:r>
      <w:r w:rsidRPr="00142677">
        <w:rPr>
          <w:rFonts w:ascii="Times New Roman" w:hAnsi="Times New Roman" w:cs="Times New Roman"/>
          <w:sz w:val="28"/>
          <w:szCs w:val="28"/>
        </w:rPr>
        <w:t>и обеспечить повышение точности формы по параметрам круглости и цилиндричности.</w:t>
      </w:r>
    </w:p>
    <w:p w14:paraId="3D0F5AB4" w14:textId="418615B3" w:rsidR="00FF0255" w:rsidRPr="00142677" w:rsidRDefault="00FF0255"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Таким образом, РТО [</w:t>
      </w:r>
      <w:r w:rsidR="00520F02" w:rsidRPr="00142677">
        <w:rPr>
          <w:rFonts w:ascii="Times New Roman" w:hAnsi="Times New Roman" w:cs="Times New Roman"/>
          <w:sz w:val="28"/>
          <w:szCs w:val="28"/>
        </w:rPr>
        <w:t>69</w:t>
      </w:r>
      <w:r w:rsidRPr="00142677">
        <w:rPr>
          <w:rFonts w:ascii="Times New Roman" w:hAnsi="Times New Roman" w:cs="Times New Roman"/>
          <w:sz w:val="28"/>
          <w:szCs w:val="28"/>
        </w:rPr>
        <w:t>, 7</w:t>
      </w:r>
      <w:r w:rsidR="00520F02" w:rsidRPr="00142677">
        <w:rPr>
          <w:rFonts w:ascii="Times New Roman" w:hAnsi="Times New Roman" w:cs="Times New Roman"/>
          <w:sz w:val="28"/>
          <w:szCs w:val="28"/>
        </w:rPr>
        <w:t>0</w:t>
      </w:r>
      <w:r w:rsidRPr="00142677">
        <w:rPr>
          <w:rFonts w:ascii="Times New Roman" w:hAnsi="Times New Roman" w:cs="Times New Roman"/>
          <w:sz w:val="28"/>
          <w:szCs w:val="28"/>
        </w:rPr>
        <w:t xml:space="preserve">] обеспечивает комплекс технологических преимуществ: более равномерный износ режущей кромки, снижение температуры в зоне резания за счёт улучшенного теплоотвода, стабилизацию процесса стружкообразования, повышение стойкости инструмента, рост </w:t>
      </w:r>
      <w:r w:rsidRPr="00142677">
        <w:rPr>
          <w:rFonts w:ascii="Times New Roman" w:hAnsi="Times New Roman" w:cs="Times New Roman"/>
          <w:sz w:val="28"/>
          <w:szCs w:val="28"/>
        </w:rPr>
        <w:lastRenderedPageBreak/>
        <w:t>производительности и улучшение качества обработанной поверхности [25]. Введение дополнительного вращательного движения инструмента позволило объединить преимущества КТО с новыми возможностями, связанными с самовращением режущей пластины, равномерным распределением тепловой нагрузки и повышением термомеханической стабильности процесса резания.</w:t>
      </w:r>
    </w:p>
    <w:p w14:paraId="11178B14" w14:textId="77777777" w:rsidR="00693DA7" w:rsidRPr="00142677" w:rsidRDefault="00693DA7" w:rsidP="005057A7">
      <w:pPr>
        <w:spacing w:after="0" w:line="240" w:lineRule="auto"/>
        <w:ind w:firstLine="567"/>
        <w:jc w:val="both"/>
        <w:rPr>
          <w:rFonts w:ascii="Times New Roman" w:hAnsi="Times New Roman" w:cs="Times New Roman"/>
          <w:sz w:val="28"/>
          <w:szCs w:val="28"/>
        </w:rPr>
      </w:pPr>
    </w:p>
    <w:p w14:paraId="4F3F3004" w14:textId="77777777" w:rsidR="006934D1" w:rsidRPr="00142677" w:rsidRDefault="006934D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1.1.4 Анализ метода вибрационно-ассистированной токарной обработки поверхностей</w:t>
      </w:r>
    </w:p>
    <w:p w14:paraId="4621FAAB" w14:textId="73D652A0" w:rsidR="00EC7557" w:rsidRPr="00142677" w:rsidRDefault="00DE16F5"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Метод вибрационно-ассистированной токарной обработки (ВТО) основан на наложении дополнительн</w:t>
      </w:r>
      <w:r w:rsidR="003B0C0C" w:rsidRPr="00142677">
        <w:rPr>
          <w:rFonts w:ascii="Times New Roman" w:hAnsi="Times New Roman" w:cs="Times New Roman"/>
          <w:sz w:val="28"/>
          <w:szCs w:val="28"/>
        </w:rPr>
        <w:t>ого</w:t>
      </w:r>
      <w:r w:rsidRPr="00142677">
        <w:rPr>
          <w:rFonts w:ascii="Times New Roman" w:hAnsi="Times New Roman" w:cs="Times New Roman"/>
          <w:sz w:val="28"/>
          <w:szCs w:val="28"/>
        </w:rPr>
        <w:t xml:space="preserve"> </w:t>
      </w:r>
      <w:r w:rsidR="0056785A" w:rsidRPr="00142677">
        <w:rPr>
          <w:rFonts w:ascii="Times New Roman" w:hAnsi="Times New Roman" w:cs="Times New Roman"/>
          <w:sz w:val="28"/>
          <w:szCs w:val="28"/>
        </w:rPr>
        <w:t>вибрационно</w:t>
      </w:r>
      <w:r w:rsidR="003B0C0C" w:rsidRPr="00142677">
        <w:rPr>
          <w:rFonts w:ascii="Times New Roman" w:hAnsi="Times New Roman" w:cs="Times New Roman"/>
          <w:sz w:val="28"/>
          <w:szCs w:val="28"/>
        </w:rPr>
        <w:t>го</w:t>
      </w:r>
      <w:r w:rsidR="0056785A" w:rsidRPr="00142677">
        <w:rPr>
          <w:rFonts w:ascii="Times New Roman" w:hAnsi="Times New Roman" w:cs="Times New Roman"/>
          <w:sz w:val="28"/>
          <w:szCs w:val="28"/>
        </w:rPr>
        <w:t xml:space="preserve"> движени</w:t>
      </w:r>
      <w:r w:rsidR="003B0C0C" w:rsidRPr="00142677">
        <w:rPr>
          <w:rFonts w:ascii="Times New Roman" w:hAnsi="Times New Roman" w:cs="Times New Roman"/>
          <w:sz w:val="28"/>
          <w:szCs w:val="28"/>
        </w:rPr>
        <w:t>я</w:t>
      </w:r>
      <w:r w:rsidR="0056785A" w:rsidRPr="00142677">
        <w:rPr>
          <w:rFonts w:ascii="Times New Roman" w:hAnsi="Times New Roman" w:cs="Times New Roman"/>
          <w:sz w:val="28"/>
          <w:szCs w:val="28"/>
        </w:rPr>
        <w:t xml:space="preserve"> инструмента</w:t>
      </w:r>
      <w:r w:rsidR="003B0C0C" w:rsidRPr="00142677">
        <w:rPr>
          <w:rFonts w:ascii="Times New Roman" w:hAnsi="Times New Roman" w:cs="Times New Roman"/>
          <w:sz w:val="28"/>
          <w:szCs w:val="28"/>
        </w:rPr>
        <w:t xml:space="preserve"> на обычное движение резания</w:t>
      </w:r>
      <w:r w:rsidR="0056785A" w:rsidRPr="00142677">
        <w:rPr>
          <w:rFonts w:ascii="Times New Roman" w:hAnsi="Times New Roman" w:cs="Times New Roman"/>
          <w:sz w:val="28"/>
          <w:szCs w:val="28"/>
        </w:rPr>
        <w:t xml:space="preserve"> (рисуно</w:t>
      </w:r>
      <w:r w:rsidR="00693DA7" w:rsidRPr="00142677">
        <w:rPr>
          <w:rFonts w:ascii="Times New Roman" w:hAnsi="Times New Roman" w:cs="Times New Roman"/>
          <w:sz w:val="28"/>
          <w:szCs w:val="28"/>
        </w:rPr>
        <w:t>к 1.</w:t>
      </w:r>
      <w:r w:rsidR="002775EC" w:rsidRPr="00142677">
        <w:rPr>
          <w:rFonts w:ascii="Times New Roman" w:hAnsi="Times New Roman" w:cs="Times New Roman"/>
          <w:sz w:val="28"/>
          <w:szCs w:val="28"/>
        </w:rPr>
        <w:t>1</w:t>
      </w:r>
      <w:r w:rsidR="00BE0286" w:rsidRPr="00142677">
        <w:rPr>
          <w:rFonts w:ascii="Times New Roman" w:hAnsi="Times New Roman" w:cs="Times New Roman"/>
          <w:sz w:val="28"/>
          <w:szCs w:val="28"/>
        </w:rPr>
        <w:t>1</w:t>
      </w:r>
      <w:r w:rsidR="00693DA7" w:rsidRPr="00142677">
        <w:rPr>
          <w:rFonts w:ascii="Times New Roman" w:hAnsi="Times New Roman" w:cs="Times New Roman"/>
          <w:sz w:val="28"/>
          <w:szCs w:val="28"/>
        </w:rPr>
        <w:t>) относительно заготовки [7</w:t>
      </w:r>
      <w:r w:rsidR="00E41656" w:rsidRPr="00142677">
        <w:rPr>
          <w:rFonts w:ascii="Times New Roman" w:hAnsi="Times New Roman" w:cs="Times New Roman"/>
          <w:sz w:val="28"/>
          <w:szCs w:val="28"/>
        </w:rPr>
        <w:t>1</w:t>
      </w:r>
      <w:r w:rsidR="0056785A" w:rsidRPr="00142677">
        <w:rPr>
          <w:rFonts w:ascii="Times New Roman" w:hAnsi="Times New Roman" w:cs="Times New Roman"/>
          <w:sz w:val="28"/>
          <w:szCs w:val="28"/>
        </w:rPr>
        <w:t>].</w:t>
      </w:r>
    </w:p>
    <w:p w14:paraId="209A5D92" w14:textId="77777777" w:rsidR="00EC7557" w:rsidRPr="00142677" w:rsidRDefault="00EC7557" w:rsidP="005057A7">
      <w:pPr>
        <w:spacing w:after="0" w:line="240" w:lineRule="auto"/>
        <w:ind w:firstLine="567"/>
        <w:jc w:val="both"/>
        <w:rPr>
          <w:rFonts w:ascii="Times New Roman" w:hAnsi="Times New Roman" w:cs="Times New Roman"/>
          <w:sz w:val="28"/>
          <w:szCs w:val="28"/>
        </w:rPr>
      </w:pP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6"/>
        <w:gridCol w:w="4488"/>
      </w:tblGrid>
      <w:tr w:rsidR="00EC7557" w:rsidRPr="00142677" w14:paraId="69105AC2" w14:textId="77777777" w:rsidTr="00EC7557">
        <w:trPr>
          <w:trHeight w:val="3033"/>
        </w:trPr>
        <w:tc>
          <w:tcPr>
            <w:tcW w:w="2723" w:type="pct"/>
            <w:vAlign w:val="center"/>
          </w:tcPr>
          <w:p w14:paraId="5D046FA5" w14:textId="77777777" w:rsidR="00EC7557" w:rsidRPr="00142677" w:rsidRDefault="00EC7557" w:rsidP="005057A7">
            <w:pPr>
              <w:jc w:val="center"/>
              <w:rPr>
                <w:rFonts w:ascii="Times New Roman" w:hAnsi="Times New Roman" w:cs="Times New Roman"/>
                <w:noProof/>
                <w:sz w:val="28"/>
                <w:szCs w:val="28"/>
                <w:lang w:eastAsia="ru-RU"/>
              </w:rPr>
            </w:pPr>
            <w:r w:rsidRPr="00142677">
              <w:rPr>
                <w:rFonts w:ascii="Times New Roman" w:hAnsi="Times New Roman" w:cs="Times New Roman"/>
                <w:noProof/>
                <w:sz w:val="28"/>
                <w:szCs w:val="28"/>
                <w:lang w:eastAsia="ru-RU"/>
              </w:rPr>
              <w:drawing>
                <wp:inline distT="0" distB="0" distL="0" distR="0" wp14:anchorId="54BC8CFF" wp14:editId="6079F398">
                  <wp:extent cx="3116090" cy="2232561"/>
                  <wp:effectExtent l="0" t="0" r="8255" b="0"/>
                  <wp:docPr id="3084"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11-04_09-01-44.png"/>
                          <pic:cNvPicPr/>
                        </pic:nvPicPr>
                        <pic:blipFill>
                          <a:blip r:embed="rId24">
                            <a:extLst>
                              <a:ext uri="{28A0092B-C50C-407E-A947-70E740481C1C}">
                                <a14:useLocalDpi xmlns:a14="http://schemas.microsoft.com/office/drawing/2010/main" val="0"/>
                              </a:ext>
                            </a:extLst>
                          </a:blip>
                          <a:stretch>
                            <a:fillRect/>
                          </a:stretch>
                        </pic:blipFill>
                        <pic:spPr>
                          <a:xfrm>
                            <a:off x="0" y="0"/>
                            <a:ext cx="3140219" cy="2249848"/>
                          </a:xfrm>
                          <a:prstGeom prst="rect">
                            <a:avLst/>
                          </a:prstGeom>
                        </pic:spPr>
                      </pic:pic>
                    </a:graphicData>
                  </a:graphic>
                </wp:inline>
              </w:drawing>
            </w:r>
          </w:p>
          <w:p w14:paraId="0E3C0355" w14:textId="77777777" w:rsidR="00EC7557" w:rsidRPr="00142677" w:rsidRDefault="00EC7557" w:rsidP="005057A7">
            <w:pPr>
              <w:jc w:val="center"/>
              <w:rPr>
                <w:rFonts w:ascii="Times New Roman" w:hAnsi="Times New Roman" w:cs="Times New Roman"/>
                <w:noProof/>
                <w:sz w:val="28"/>
                <w:szCs w:val="28"/>
                <w:lang w:eastAsia="ru-RU"/>
              </w:rPr>
            </w:pPr>
            <w:r w:rsidRPr="00142677">
              <w:rPr>
                <w:rFonts w:ascii="Times New Roman" w:hAnsi="Times New Roman" w:cs="Times New Roman"/>
                <w:noProof/>
                <w:sz w:val="28"/>
                <w:szCs w:val="28"/>
                <w:lang w:eastAsia="ru-RU"/>
              </w:rPr>
              <w:t>а)</w:t>
            </w:r>
          </w:p>
        </w:tc>
        <w:tc>
          <w:tcPr>
            <w:tcW w:w="2277" w:type="pct"/>
            <w:vAlign w:val="center"/>
          </w:tcPr>
          <w:p w14:paraId="2F58870E" w14:textId="77777777" w:rsidR="00EC7557" w:rsidRPr="00142677" w:rsidRDefault="00EC7557" w:rsidP="005057A7">
            <w:pPr>
              <w:ind w:left="-108"/>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4182E9B5" wp14:editId="564C9646">
                  <wp:extent cx="2780910" cy="2232561"/>
                  <wp:effectExtent l="0" t="0" r="635" b="0"/>
                  <wp:docPr id="3087" name="Рисунок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798972" cy="2247061"/>
                          </a:xfrm>
                          <a:prstGeom prst="rect">
                            <a:avLst/>
                          </a:prstGeom>
                        </pic:spPr>
                      </pic:pic>
                    </a:graphicData>
                  </a:graphic>
                </wp:inline>
              </w:drawing>
            </w:r>
          </w:p>
          <w:p w14:paraId="7242003F" w14:textId="77777777" w:rsidR="00EC7557" w:rsidRPr="00142677" w:rsidRDefault="00EC7557" w:rsidP="005057A7">
            <w:pPr>
              <w:ind w:left="-108"/>
              <w:jc w:val="center"/>
              <w:rPr>
                <w:rFonts w:ascii="Times New Roman" w:hAnsi="Times New Roman" w:cs="Times New Roman"/>
                <w:sz w:val="28"/>
                <w:szCs w:val="28"/>
              </w:rPr>
            </w:pPr>
            <w:r w:rsidRPr="00142677">
              <w:rPr>
                <w:rFonts w:ascii="Times New Roman" w:hAnsi="Times New Roman" w:cs="Times New Roman"/>
                <w:sz w:val="28"/>
                <w:szCs w:val="28"/>
              </w:rPr>
              <w:t>б)</w:t>
            </w:r>
          </w:p>
        </w:tc>
      </w:tr>
    </w:tbl>
    <w:p w14:paraId="3376B7A4" w14:textId="77777777" w:rsidR="00EC7557" w:rsidRPr="00142677" w:rsidRDefault="00EC7557" w:rsidP="005057A7">
      <w:pPr>
        <w:spacing w:after="0" w:line="240" w:lineRule="auto"/>
        <w:jc w:val="center"/>
        <w:rPr>
          <w:rFonts w:ascii="Times New Roman" w:hAnsi="Times New Roman" w:cs="Times New Roman"/>
          <w:sz w:val="28"/>
          <w:szCs w:val="28"/>
        </w:rPr>
      </w:pPr>
    </w:p>
    <w:p w14:paraId="6C6FEF62" w14:textId="0C08C876" w:rsidR="00EC7557" w:rsidRPr="00142677" w:rsidRDefault="00EC7557"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Рисунок 1.</w:t>
      </w:r>
      <w:r w:rsidR="002775EC" w:rsidRPr="00142677">
        <w:rPr>
          <w:rFonts w:ascii="Times New Roman" w:hAnsi="Times New Roman" w:cs="Times New Roman"/>
          <w:sz w:val="28"/>
          <w:szCs w:val="28"/>
        </w:rPr>
        <w:t>1</w:t>
      </w:r>
      <w:r w:rsidR="00BE0286" w:rsidRPr="00142677">
        <w:rPr>
          <w:rFonts w:ascii="Times New Roman" w:hAnsi="Times New Roman" w:cs="Times New Roman"/>
          <w:sz w:val="28"/>
          <w:szCs w:val="28"/>
        </w:rPr>
        <w:t>1</w:t>
      </w:r>
      <w:r w:rsidRPr="00142677">
        <w:rPr>
          <w:rFonts w:ascii="Times New Roman" w:hAnsi="Times New Roman" w:cs="Times New Roman"/>
          <w:sz w:val="28"/>
          <w:szCs w:val="28"/>
        </w:rPr>
        <w:t xml:space="preserve"> – Схема ВТО [</w:t>
      </w:r>
      <w:r w:rsidR="00693DA7" w:rsidRPr="00142677">
        <w:rPr>
          <w:rFonts w:ascii="Times New Roman" w:hAnsi="Times New Roman" w:cs="Times New Roman"/>
          <w:sz w:val="28"/>
          <w:szCs w:val="28"/>
        </w:rPr>
        <w:t>7</w:t>
      </w:r>
      <w:r w:rsidR="00E41656" w:rsidRPr="00142677">
        <w:rPr>
          <w:rFonts w:ascii="Times New Roman" w:hAnsi="Times New Roman" w:cs="Times New Roman"/>
          <w:sz w:val="28"/>
          <w:szCs w:val="28"/>
        </w:rPr>
        <w:t>2</w:t>
      </w:r>
      <w:r w:rsidR="007E3D4A" w:rsidRPr="00142677">
        <w:rPr>
          <w:rFonts w:ascii="Times New Roman" w:hAnsi="Times New Roman" w:cs="Times New Roman"/>
          <w:sz w:val="28"/>
          <w:szCs w:val="28"/>
        </w:rPr>
        <w:t>] и</w:t>
      </w:r>
      <w:r w:rsidRPr="00142677">
        <w:rPr>
          <w:rFonts w:ascii="Times New Roman" w:hAnsi="Times New Roman" w:cs="Times New Roman"/>
          <w:sz w:val="28"/>
          <w:szCs w:val="28"/>
        </w:rPr>
        <w:t xml:space="preserve"> в</w:t>
      </w:r>
      <w:r w:rsidR="007E3D4A" w:rsidRPr="00142677">
        <w:rPr>
          <w:rFonts w:ascii="Times New Roman" w:hAnsi="Times New Roman" w:cs="Times New Roman"/>
          <w:sz w:val="28"/>
          <w:szCs w:val="28"/>
        </w:rPr>
        <w:t>иброустановка</w:t>
      </w:r>
      <w:r w:rsidRPr="00142677">
        <w:rPr>
          <w:rFonts w:ascii="Times New Roman" w:hAnsi="Times New Roman" w:cs="Times New Roman"/>
          <w:sz w:val="28"/>
          <w:szCs w:val="28"/>
        </w:rPr>
        <w:t xml:space="preserve"> с 3D</w:t>
      </w:r>
      <w:r w:rsidR="007E3D4A" w:rsidRPr="00142677">
        <w:rPr>
          <w:rFonts w:ascii="Times New Roman" w:hAnsi="Times New Roman" w:cs="Times New Roman"/>
          <w:sz w:val="28"/>
          <w:szCs w:val="28"/>
        </w:rPr>
        <w:t>-</w:t>
      </w:r>
      <w:r w:rsidRPr="00142677">
        <w:rPr>
          <w:rFonts w:ascii="Times New Roman" w:hAnsi="Times New Roman" w:cs="Times New Roman"/>
          <w:sz w:val="28"/>
          <w:szCs w:val="28"/>
        </w:rPr>
        <w:t>вибрац</w:t>
      </w:r>
      <w:r w:rsidR="007E3D4A" w:rsidRPr="00142677">
        <w:rPr>
          <w:rFonts w:ascii="Times New Roman" w:hAnsi="Times New Roman" w:cs="Times New Roman"/>
          <w:sz w:val="28"/>
          <w:szCs w:val="28"/>
        </w:rPr>
        <w:t>и</w:t>
      </w:r>
      <w:r w:rsidRPr="00142677">
        <w:rPr>
          <w:rFonts w:ascii="Times New Roman" w:hAnsi="Times New Roman" w:cs="Times New Roman"/>
          <w:sz w:val="28"/>
          <w:szCs w:val="28"/>
        </w:rPr>
        <w:t xml:space="preserve">ей </w:t>
      </w:r>
      <w:r w:rsidR="003E7CCD" w:rsidRPr="00142677">
        <w:rPr>
          <w:rFonts w:ascii="Times New Roman" w:hAnsi="Times New Roman" w:cs="Times New Roman"/>
          <w:sz w:val="28"/>
          <w:szCs w:val="28"/>
        </w:rPr>
        <w:t>[</w:t>
      </w:r>
      <w:r w:rsidR="00693DA7" w:rsidRPr="00142677">
        <w:rPr>
          <w:rFonts w:ascii="Times New Roman" w:hAnsi="Times New Roman" w:cs="Times New Roman"/>
          <w:sz w:val="28"/>
          <w:szCs w:val="28"/>
        </w:rPr>
        <w:t>7</w:t>
      </w:r>
      <w:r w:rsidR="00E41656" w:rsidRPr="00142677">
        <w:rPr>
          <w:rFonts w:ascii="Times New Roman" w:hAnsi="Times New Roman" w:cs="Times New Roman"/>
          <w:sz w:val="28"/>
          <w:szCs w:val="28"/>
        </w:rPr>
        <w:t>3</w:t>
      </w:r>
      <w:r w:rsidR="003E7CCD" w:rsidRPr="00142677">
        <w:rPr>
          <w:rFonts w:ascii="Times New Roman" w:hAnsi="Times New Roman" w:cs="Times New Roman"/>
          <w:sz w:val="28"/>
          <w:szCs w:val="28"/>
        </w:rPr>
        <w:t xml:space="preserve">] </w:t>
      </w:r>
      <w:r w:rsidRPr="00142677">
        <w:rPr>
          <w:rFonts w:ascii="Times New Roman" w:hAnsi="Times New Roman" w:cs="Times New Roman"/>
          <w:sz w:val="28"/>
          <w:szCs w:val="28"/>
        </w:rPr>
        <w:t xml:space="preserve">(б)  </w:t>
      </w:r>
    </w:p>
    <w:p w14:paraId="1D3F7685" w14:textId="77777777" w:rsidR="00EC7557" w:rsidRPr="00142677" w:rsidRDefault="00EC7557" w:rsidP="005057A7">
      <w:pPr>
        <w:spacing w:after="0" w:line="240" w:lineRule="auto"/>
        <w:ind w:firstLine="567"/>
        <w:jc w:val="both"/>
        <w:rPr>
          <w:rFonts w:ascii="Times New Roman" w:hAnsi="Times New Roman" w:cs="Times New Roman"/>
          <w:sz w:val="28"/>
          <w:szCs w:val="28"/>
        </w:rPr>
      </w:pPr>
    </w:p>
    <w:p w14:paraId="26B27FCB" w14:textId="28C11763" w:rsidR="00625190" w:rsidRPr="00142677" w:rsidRDefault="00265854"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Колебания могут задаваться в различных направлениях – в </w:t>
      </w:r>
      <w:proofErr w:type="gramStart"/>
      <w:r w:rsidRPr="00142677">
        <w:rPr>
          <w:rFonts w:ascii="Times New Roman" w:hAnsi="Times New Roman" w:cs="Times New Roman"/>
          <w:sz w:val="28"/>
          <w:szCs w:val="28"/>
        </w:rPr>
        <w:t>осевом</w:t>
      </w:r>
      <w:proofErr w:type="gramEnd"/>
      <w:r w:rsidRPr="00142677">
        <w:rPr>
          <w:rFonts w:ascii="Times New Roman" w:hAnsi="Times New Roman" w:cs="Times New Roman"/>
          <w:sz w:val="28"/>
          <w:szCs w:val="28"/>
        </w:rPr>
        <w:t>, радиальном, та</w:t>
      </w:r>
      <w:r w:rsidR="00495761" w:rsidRPr="00142677">
        <w:rPr>
          <w:rFonts w:ascii="Times New Roman" w:hAnsi="Times New Roman" w:cs="Times New Roman"/>
          <w:sz w:val="28"/>
          <w:szCs w:val="28"/>
        </w:rPr>
        <w:t>нгенциальном</w:t>
      </w:r>
      <w:r w:rsidRPr="00142677">
        <w:rPr>
          <w:rFonts w:ascii="Times New Roman" w:hAnsi="Times New Roman" w:cs="Times New Roman"/>
          <w:sz w:val="28"/>
          <w:szCs w:val="28"/>
        </w:rPr>
        <w:t xml:space="preserve"> </w:t>
      </w:r>
      <w:r w:rsidR="003B0C0C" w:rsidRPr="00142677">
        <w:rPr>
          <w:rFonts w:ascii="Times New Roman" w:hAnsi="Times New Roman" w:cs="Times New Roman"/>
          <w:sz w:val="28"/>
          <w:szCs w:val="28"/>
        </w:rPr>
        <w:t>или</w:t>
      </w:r>
      <w:r w:rsidR="007E3D4A" w:rsidRPr="00142677">
        <w:rPr>
          <w:rFonts w:ascii="Times New Roman" w:hAnsi="Times New Roman" w:cs="Times New Roman"/>
          <w:sz w:val="28"/>
          <w:szCs w:val="28"/>
        </w:rPr>
        <w:t xml:space="preserve"> </w:t>
      </w:r>
      <w:r w:rsidRPr="00142677">
        <w:rPr>
          <w:rFonts w:ascii="Times New Roman" w:hAnsi="Times New Roman" w:cs="Times New Roman"/>
          <w:sz w:val="28"/>
          <w:szCs w:val="28"/>
        </w:rPr>
        <w:t xml:space="preserve">в их комбинации, </w:t>
      </w:r>
      <w:r w:rsidR="00564AC9" w:rsidRPr="00142677">
        <w:rPr>
          <w:rFonts w:ascii="Times New Roman" w:hAnsi="Times New Roman" w:cs="Times New Roman"/>
          <w:sz w:val="28"/>
          <w:szCs w:val="28"/>
        </w:rPr>
        <w:t>формируя</w:t>
      </w:r>
      <w:r w:rsidRPr="00142677">
        <w:rPr>
          <w:rFonts w:ascii="Times New Roman" w:hAnsi="Times New Roman" w:cs="Times New Roman"/>
          <w:sz w:val="28"/>
          <w:szCs w:val="28"/>
        </w:rPr>
        <w:t xml:space="preserve"> эллиптические [</w:t>
      </w:r>
      <w:r w:rsidR="00693DA7" w:rsidRPr="00142677">
        <w:rPr>
          <w:rFonts w:ascii="Times New Roman" w:hAnsi="Times New Roman" w:cs="Times New Roman"/>
          <w:sz w:val="28"/>
          <w:szCs w:val="28"/>
        </w:rPr>
        <w:t>7</w:t>
      </w:r>
      <w:r w:rsidR="00E41656" w:rsidRPr="00142677">
        <w:rPr>
          <w:rFonts w:ascii="Times New Roman" w:hAnsi="Times New Roman" w:cs="Times New Roman"/>
          <w:sz w:val="28"/>
          <w:szCs w:val="28"/>
        </w:rPr>
        <w:t>4</w:t>
      </w:r>
      <w:r w:rsidRPr="00142677">
        <w:rPr>
          <w:rFonts w:ascii="Times New Roman" w:hAnsi="Times New Roman" w:cs="Times New Roman"/>
          <w:sz w:val="28"/>
          <w:szCs w:val="28"/>
        </w:rPr>
        <w:t>] или пространственные [</w:t>
      </w:r>
      <w:r w:rsidR="00693DA7" w:rsidRPr="00142677">
        <w:rPr>
          <w:rFonts w:ascii="Times New Roman" w:hAnsi="Times New Roman" w:cs="Times New Roman"/>
          <w:sz w:val="28"/>
          <w:szCs w:val="28"/>
        </w:rPr>
        <w:t>7</w:t>
      </w:r>
      <w:r w:rsidR="00E41656" w:rsidRPr="00142677">
        <w:rPr>
          <w:rFonts w:ascii="Times New Roman" w:hAnsi="Times New Roman" w:cs="Times New Roman"/>
          <w:sz w:val="28"/>
          <w:szCs w:val="28"/>
        </w:rPr>
        <w:t>3</w:t>
      </w:r>
      <w:r w:rsidRPr="00142677">
        <w:rPr>
          <w:rFonts w:ascii="Times New Roman" w:hAnsi="Times New Roman" w:cs="Times New Roman"/>
          <w:sz w:val="28"/>
          <w:szCs w:val="28"/>
        </w:rPr>
        <w:t xml:space="preserve">] траектории. </w:t>
      </w:r>
      <w:r w:rsidR="00214243" w:rsidRPr="00142677">
        <w:rPr>
          <w:rFonts w:ascii="Times New Roman" w:hAnsi="Times New Roman" w:cs="Times New Roman"/>
          <w:sz w:val="28"/>
          <w:szCs w:val="28"/>
        </w:rPr>
        <w:t>Полная классификация вибрационного резания представлена авторами</w:t>
      </w:r>
      <w:r w:rsidRPr="00142677">
        <w:rPr>
          <w:rFonts w:ascii="Times New Roman" w:hAnsi="Times New Roman" w:cs="Times New Roman"/>
          <w:sz w:val="28"/>
          <w:szCs w:val="28"/>
        </w:rPr>
        <w:t xml:space="preserve"> и включает низкочастотные, высокочастотные и ульразвуковые колебания</w:t>
      </w:r>
      <w:r w:rsidR="00214243" w:rsidRPr="00142677">
        <w:rPr>
          <w:rFonts w:ascii="Times New Roman" w:hAnsi="Times New Roman" w:cs="Times New Roman"/>
          <w:sz w:val="28"/>
          <w:szCs w:val="28"/>
        </w:rPr>
        <w:t xml:space="preserve"> [</w:t>
      </w:r>
      <w:r w:rsidR="00693DA7" w:rsidRPr="00142677">
        <w:rPr>
          <w:rFonts w:ascii="Times New Roman" w:hAnsi="Times New Roman" w:cs="Times New Roman"/>
          <w:sz w:val="28"/>
          <w:szCs w:val="28"/>
        </w:rPr>
        <w:t>7</w:t>
      </w:r>
      <w:r w:rsidR="00E41656" w:rsidRPr="00142677">
        <w:rPr>
          <w:rFonts w:ascii="Times New Roman" w:hAnsi="Times New Roman" w:cs="Times New Roman"/>
          <w:sz w:val="28"/>
          <w:szCs w:val="28"/>
        </w:rPr>
        <w:t>5</w:t>
      </w:r>
      <w:r w:rsidR="00214243" w:rsidRPr="00142677">
        <w:rPr>
          <w:rFonts w:ascii="Times New Roman" w:hAnsi="Times New Roman" w:cs="Times New Roman"/>
          <w:sz w:val="28"/>
          <w:szCs w:val="28"/>
        </w:rPr>
        <w:t>]</w:t>
      </w:r>
      <w:r w:rsidR="00625190" w:rsidRPr="00142677">
        <w:rPr>
          <w:rFonts w:ascii="Times New Roman" w:hAnsi="Times New Roman" w:cs="Times New Roman"/>
          <w:sz w:val="28"/>
          <w:szCs w:val="28"/>
        </w:rPr>
        <w:t>.</w:t>
      </w:r>
      <w:r w:rsidRPr="00142677">
        <w:rPr>
          <w:rFonts w:ascii="Times New Roman" w:hAnsi="Times New Roman" w:cs="Times New Roman"/>
          <w:sz w:val="28"/>
          <w:szCs w:val="28"/>
        </w:rPr>
        <w:t xml:space="preserve"> </w:t>
      </w:r>
    </w:p>
    <w:p w14:paraId="28DD606B" w14:textId="3B16680A" w:rsidR="00265854" w:rsidRPr="00142677" w:rsidRDefault="00265854"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В зависимости от способа возбуждения различают активные системы, где вибрации создаются пьезоэлектрическим ультразвуковым преобразователем [</w:t>
      </w:r>
      <w:r w:rsidR="00693DA7" w:rsidRPr="00142677">
        <w:rPr>
          <w:rFonts w:ascii="Times New Roman" w:hAnsi="Times New Roman" w:cs="Times New Roman"/>
          <w:sz w:val="28"/>
          <w:szCs w:val="28"/>
        </w:rPr>
        <w:t>7</w:t>
      </w:r>
      <w:r w:rsidR="00E41656" w:rsidRPr="00142677">
        <w:rPr>
          <w:rFonts w:ascii="Times New Roman" w:hAnsi="Times New Roman" w:cs="Times New Roman"/>
          <w:sz w:val="28"/>
          <w:szCs w:val="28"/>
        </w:rPr>
        <w:t>2</w:t>
      </w:r>
      <w:r w:rsidRPr="00142677">
        <w:rPr>
          <w:rFonts w:ascii="Times New Roman" w:hAnsi="Times New Roman" w:cs="Times New Roman"/>
          <w:sz w:val="28"/>
          <w:szCs w:val="28"/>
        </w:rPr>
        <w:t>], или пассивные, где инструмент совершает автоколебания под воздействием сил резания за счет упругих элементов державки [7</w:t>
      </w:r>
      <w:r w:rsidR="00E41656" w:rsidRPr="00142677">
        <w:rPr>
          <w:rFonts w:ascii="Times New Roman" w:hAnsi="Times New Roman" w:cs="Times New Roman"/>
          <w:sz w:val="28"/>
          <w:szCs w:val="28"/>
        </w:rPr>
        <w:t>6</w:t>
      </w:r>
      <w:r w:rsidRPr="00142677">
        <w:rPr>
          <w:rFonts w:ascii="Times New Roman" w:hAnsi="Times New Roman" w:cs="Times New Roman"/>
          <w:sz w:val="28"/>
          <w:szCs w:val="28"/>
        </w:rPr>
        <w:t>]</w:t>
      </w:r>
      <w:r w:rsidR="00817AF9" w:rsidRPr="00142677">
        <w:rPr>
          <w:rFonts w:ascii="Times New Roman" w:hAnsi="Times New Roman" w:cs="Times New Roman"/>
          <w:sz w:val="28"/>
          <w:szCs w:val="28"/>
        </w:rPr>
        <w:t>, либо их комбинацией</w:t>
      </w:r>
      <w:r w:rsidRPr="00142677">
        <w:rPr>
          <w:rFonts w:ascii="Times New Roman" w:hAnsi="Times New Roman" w:cs="Times New Roman"/>
          <w:sz w:val="28"/>
          <w:szCs w:val="28"/>
        </w:rPr>
        <w:t>. Наиболее широко применяется вариант, при котором используется ультразвуковое воздействие.</w:t>
      </w:r>
    </w:p>
    <w:p w14:paraId="4FC8C243" w14:textId="4548DC50" w:rsidR="00666519" w:rsidRPr="00142677" w:rsidRDefault="00265854"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Наложение колебаний приводит к периодическому размыканию контакта «инструмент – заготовка», вследствие чего материал срезается порциями, формируя прерывистый (импульсный) режим резания [7</w:t>
      </w:r>
      <w:r w:rsidR="00E41656" w:rsidRPr="00142677">
        <w:rPr>
          <w:rFonts w:ascii="Times New Roman" w:hAnsi="Times New Roman" w:cs="Times New Roman"/>
          <w:sz w:val="28"/>
          <w:szCs w:val="28"/>
        </w:rPr>
        <w:t>7</w:t>
      </w:r>
      <w:r w:rsidRPr="00142677">
        <w:rPr>
          <w:rFonts w:ascii="Times New Roman" w:hAnsi="Times New Roman" w:cs="Times New Roman"/>
          <w:sz w:val="28"/>
          <w:szCs w:val="28"/>
        </w:rPr>
        <w:t>]. При правильно подобранных параметрах вибрации (частота, амплитуда, фаза) режущая кромка на короткие интервалы времени (</w:t>
      </w:r>
      <w:r w:rsidR="00983AD6" w:rsidRPr="00142677">
        <w:rPr>
          <w:rFonts w:ascii="Times New Roman" w:hAnsi="Times New Roman" w:cs="Times New Roman"/>
          <w:sz w:val="28"/>
          <w:szCs w:val="28"/>
        </w:rPr>
        <w:t>несколько микросекунд</w:t>
      </w:r>
      <w:r w:rsidRPr="00142677">
        <w:rPr>
          <w:rFonts w:ascii="Times New Roman" w:hAnsi="Times New Roman" w:cs="Times New Roman"/>
          <w:sz w:val="28"/>
          <w:szCs w:val="28"/>
        </w:rPr>
        <w:t>) выходит из контакта с заготовкой [</w:t>
      </w:r>
      <w:r w:rsidR="00693DA7" w:rsidRPr="00142677">
        <w:rPr>
          <w:rFonts w:ascii="Times New Roman" w:hAnsi="Times New Roman" w:cs="Times New Roman"/>
          <w:sz w:val="28"/>
          <w:szCs w:val="28"/>
        </w:rPr>
        <w:t>7</w:t>
      </w:r>
      <w:r w:rsidR="0010550F" w:rsidRPr="00142677">
        <w:rPr>
          <w:rFonts w:ascii="Times New Roman" w:hAnsi="Times New Roman" w:cs="Times New Roman"/>
          <w:sz w:val="28"/>
          <w:szCs w:val="28"/>
        </w:rPr>
        <w:t>8</w:t>
      </w:r>
      <w:r w:rsidRPr="00142677">
        <w:rPr>
          <w:rFonts w:ascii="Times New Roman" w:hAnsi="Times New Roman" w:cs="Times New Roman"/>
          <w:sz w:val="28"/>
          <w:szCs w:val="28"/>
        </w:rPr>
        <w:t>].</w:t>
      </w:r>
      <w:r w:rsidR="003B0C0C" w:rsidRPr="00142677">
        <w:rPr>
          <w:rFonts w:ascii="Times New Roman" w:hAnsi="Times New Roman" w:cs="Times New Roman"/>
          <w:sz w:val="28"/>
          <w:szCs w:val="28"/>
        </w:rPr>
        <w:t xml:space="preserve"> За счет этого снижа</w:t>
      </w:r>
      <w:r w:rsidR="00495761" w:rsidRPr="00142677">
        <w:rPr>
          <w:rFonts w:ascii="Times New Roman" w:hAnsi="Times New Roman" w:cs="Times New Roman"/>
          <w:sz w:val="28"/>
          <w:szCs w:val="28"/>
        </w:rPr>
        <w:t>е</w:t>
      </w:r>
      <w:r w:rsidRPr="00142677">
        <w:rPr>
          <w:rFonts w:ascii="Times New Roman" w:hAnsi="Times New Roman" w:cs="Times New Roman"/>
          <w:sz w:val="28"/>
          <w:szCs w:val="28"/>
        </w:rPr>
        <w:t xml:space="preserve">тся трение на передней и задней </w:t>
      </w:r>
      <w:r w:rsidRPr="00142677">
        <w:rPr>
          <w:rFonts w:ascii="Times New Roman" w:hAnsi="Times New Roman" w:cs="Times New Roman"/>
          <w:sz w:val="28"/>
          <w:szCs w:val="28"/>
        </w:rPr>
        <w:lastRenderedPageBreak/>
        <w:t xml:space="preserve">поверхностях, уменьшается толщина срезаемого слоя и периодически восстанавливается </w:t>
      </w:r>
      <w:r w:rsidR="00301F1A" w:rsidRPr="00142677">
        <w:rPr>
          <w:rFonts w:ascii="Times New Roman" w:hAnsi="Times New Roman" w:cs="Times New Roman"/>
          <w:sz w:val="28"/>
          <w:szCs w:val="28"/>
        </w:rPr>
        <w:t xml:space="preserve">локальное </w:t>
      </w:r>
      <w:r w:rsidRPr="00142677">
        <w:rPr>
          <w:rFonts w:ascii="Times New Roman" w:hAnsi="Times New Roman" w:cs="Times New Roman"/>
          <w:sz w:val="28"/>
          <w:szCs w:val="28"/>
        </w:rPr>
        <w:t xml:space="preserve">тепловое равновесие </w:t>
      </w:r>
      <w:r w:rsidR="00301F1A" w:rsidRPr="00142677">
        <w:rPr>
          <w:rFonts w:ascii="Times New Roman" w:hAnsi="Times New Roman" w:cs="Times New Roman"/>
          <w:sz w:val="28"/>
          <w:szCs w:val="28"/>
        </w:rPr>
        <w:t>режущей зоны</w:t>
      </w:r>
      <w:r w:rsidRPr="00142677">
        <w:rPr>
          <w:rFonts w:ascii="Times New Roman" w:hAnsi="Times New Roman" w:cs="Times New Roman"/>
          <w:sz w:val="28"/>
          <w:szCs w:val="28"/>
        </w:rPr>
        <w:t>. Траектория движения резца при этом представляет собой колебательную кривую [</w:t>
      </w:r>
      <w:r w:rsidR="0010550F" w:rsidRPr="00142677">
        <w:rPr>
          <w:rFonts w:ascii="Times New Roman" w:hAnsi="Times New Roman" w:cs="Times New Roman"/>
          <w:sz w:val="28"/>
          <w:szCs w:val="28"/>
        </w:rPr>
        <w:t>79</w:t>
      </w:r>
      <w:r w:rsidRPr="00142677">
        <w:rPr>
          <w:rFonts w:ascii="Times New Roman" w:hAnsi="Times New Roman" w:cs="Times New Roman"/>
          <w:sz w:val="28"/>
          <w:szCs w:val="28"/>
        </w:rPr>
        <w:t>] с микроскопическими участк</w:t>
      </w:r>
      <w:r w:rsidR="007E3D4A" w:rsidRPr="00142677">
        <w:rPr>
          <w:rFonts w:ascii="Times New Roman" w:hAnsi="Times New Roman" w:cs="Times New Roman"/>
          <w:sz w:val="28"/>
          <w:szCs w:val="28"/>
        </w:rPr>
        <w:t>ами холостого хода (аналогично</w:t>
      </w:r>
      <w:r w:rsidR="00495761" w:rsidRPr="00142677">
        <w:rPr>
          <w:rFonts w:ascii="Times New Roman" w:hAnsi="Times New Roman" w:cs="Times New Roman"/>
          <w:sz w:val="28"/>
          <w:szCs w:val="28"/>
        </w:rPr>
        <w:t xml:space="preserve"> режимам</w:t>
      </w:r>
      <w:r w:rsidR="007E3D4A" w:rsidRPr="00142677">
        <w:rPr>
          <w:rFonts w:ascii="Times New Roman" w:hAnsi="Times New Roman" w:cs="Times New Roman"/>
          <w:sz w:val="28"/>
          <w:szCs w:val="28"/>
        </w:rPr>
        <w:t xml:space="preserve"> </w:t>
      </w:r>
      <w:r w:rsidRPr="00142677">
        <w:rPr>
          <w:rFonts w:ascii="Times New Roman" w:hAnsi="Times New Roman" w:cs="Times New Roman"/>
          <w:sz w:val="28"/>
          <w:szCs w:val="28"/>
        </w:rPr>
        <w:t xml:space="preserve">РТО), что </w:t>
      </w:r>
      <w:r w:rsidR="003B0C0C" w:rsidRPr="00142677">
        <w:rPr>
          <w:rFonts w:ascii="Times New Roman" w:hAnsi="Times New Roman" w:cs="Times New Roman"/>
          <w:sz w:val="28"/>
          <w:szCs w:val="28"/>
        </w:rPr>
        <w:t>существенно изменяет х</w:t>
      </w:r>
      <w:r w:rsidRPr="00142677">
        <w:rPr>
          <w:rFonts w:ascii="Times New Roman" w:hAnsi="Times New Roman" w:cs="Times New Roman"/>
          <w:sz w:val="28"/>
          <w:szCs w:val="28"/>
        </w:rPr>
        <w:t>арактер процесса по ср</w:t>
      </w:r>
      <w:r w:rsidR="00666519" w:rsidRPr="00142677">
        <w:rPr>
          <w:rFonts w:ascii="Times New Roman" w:hAnsi="Times New Roman" w:cs="Times New Roman"/>
          <w:sz w:val="28"/>
          <w:szCs w:val="28"/>
        </w:rPr>
        <w:t>авнению с непрерывным резанием.</w:t>
      </w:r>
    </w:p>
    <w:p w14:paraId="63D15290" w14:textId="1A27118B" w:rsidR="00666519" w:rsidRPr="00142677" w:rsidRDefault="00666519"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О</w:t>
      </w:r>
      <w:r w:rsidR="007E3D4A" w:rsidRPr="00142677">
        <w:rPr>
          <w:rFonts w:ascii="Times New Roman" w:hAnsi="Times New Roman" w:cs="Times New Roman"/>
          <w:sz w:val="28"/>
          <w:szCs w:val="28"/>
        </w:rPr>
        <w:t xml:space="preserve">дним из ключевых преимуществ ВТО </w:t>
      </w:r>
      <w:r w:rsidRPr="00142677">
        <w:rPr>
          <w:rFonts w:ascii="Times New Roman" w:hAnsi="Times New Roman" w:cs="Times New Roman"/>
          <w:sz w:val="28"/>
          <w:szCs w:val="28"/>
        </w:rPr>
        <w:t>является дробление стружки. Прерывистый контакт вызывает дробление и укор</w:t>
      </w:r>
      <w:r w:rsidR="003B0C0C" w:rsidRPr="00142677">
        <w:rPr>
          <w:rFonts w:ascii="Times New Roman" w:hAnsi="Times New Roman" w:cs="Times New Roman"/>
          <w:sz w:val="28"/>
          <w:szCs w:val="28"/>
        </w:rPr>
        <w:t>очение</w:t>
      </w:r>
      <w:r w:rsidRPr="00142677">
        <w:rPr>
          <w:rFonts w:ascii="Times New Roman" w:hAnsi="Times New Roman" w:cs="Times New Roman"/>
          <w:sz w:val="28"/>
          <w:szCs w:val="28"/>
        </w:rPr>
        <w:t xml:space="preserve"> стружки [</w:t>
      </w:r>
      <w:r w:rsidR="00693DA7" w:rsidRPr="00142677">
        <w:rPr>
          <w:rFonts w:ascii="Times New Roman" w:hAnsi="Times New Roman" w:cs="Times New Roman"/>
          <w:sz w:val="28"/>
          <w:szCs w:val="28"/>
        </w:rPr>
        <w:t>7</w:t>
      </w:r>
      <w:r w:rsidR="00E41656" w:rsidRPr="00142677">
        <w:rPr>
          <w:rFonts w:ascii="Times New Roman" w:hAnsi="Times New Roman" w:cs="Times New Roman"/>
          <w:sz w:val="28"/>
          <w:szCs w:val="28"/>
        </w:rPr>
        <w:t>5</w:t>
      </w:r>
      <w:r w:rsidRPr="00142677">
        <w:rPr>
          <w:rFonts w:ascii="Times New Roman" w:hAnsi="Times New Roman" w:cs="Times New Roman"/>
          <w:sz w:val="28"/>
          <w:szCs w:val="28"/>
        </w:rPr>
        <w:t>,</w:t>
      </w:r>
      <w:r w:rsidR="00693DA7" w:rsidRPr="00142677">
        <w:rPr>
          <w:rFonts w:ascii="Times New Roman" w:hAnsi="Times New Roman" w:cs="Times New Roman"/>
          <w:sz w:val="28"/>
          <w:szCs w:val="28"/>
        </w:rPr>
        <w:t xml:space="preserve"> 8</w:t>
      </w:r>
      <w:r w:rsidR="00E41656" w:rsidRPr="00142677">
        <w:rPr>
          <w:rFonts w:ascii="Times New Roman" w:hAnsi="Times New Roman" w:cs="Times New Roman"/>
          <w:sz w:val="28"/>
          <w:szCs w:val="28"/>
        </w:rPr>
        <w:t>0</w:t>
      </w:r>
      <w:r w:rsidRPr="00142677">
        <w:rPr>
          <w:rFonts w:ascii="Times New Roman" w:hAnsi="Times New Roman" w:cs="Times New Roman"/>
          <w:sz w:val="28"/>
          <w:szCs w:val="28"/>
        </w:rPr>
        <w:t xml:space="preserve">], что предотвращает ее наматывание на заготовку и повышает стабильность съема. </w:t>
      </w:r>
      <w:proofErr w:type="gramStart"/>
      <w:r w:rsidRPr="00142677">
        <w:rPr>
          <w:rFonts w:ascii="Times New Roman" w:hAnsi="Times New Roman" w:cs="Times New Roman"/>
          <w:sz w:val="28"/>
          <w:szCs w:val="28"/>
        </w:rPr>
        <w:t xml:space="preserve">Характер стружки переходит от непрерывной ленточной к сегментированной или фрагментированной форме, что облегчает удаление тепла и уменьшает вероятность образования нароста на режущей кромке. </w:t>
      </w:r>
      <w:proofErr w:type="gramEnd"/>
    </w:p>
    <w:p w14:paraId="7059506D" w14:textId="6E42ED74" w:rsidR="001B3A59" w:rsidRPr="00142677" w:rsidRDefault="001B3A59"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Наложение вибраций вызывает снижение средних значений силы резания</w:t>
      </w:r>
      <w:r w:rsidR="003B0C0C" w:rsidRPr="00142677">
        <w:rPr>
          <w:rFonts w:ascii="Times New Roman" w:hAnsi="Times New Roman" w:cs="Times New Roman"/>
          <w:sz w:val="28"/>
          <w:szCs w:val="28"/>
        </w:rPr>
        <w:t xml:space="preserve"> [</w:t>
      </w:r>
      <w:r w:rsidR="00693DA7" w:rsidRPr="00142677">
        <w:rPr>
          <w:rFonts w:ascii="Times New Roman" w:hAnsi="Times New Roman" w:cs="Times New Roman"/>
          <w:sz w:val="28"/>
          <w:szCs w:val="28"/>
        </w:rPr>
        <w:t>8</w:t>
      </w:r>
      <w:r w:rsidR="0010550F" w:rsidRPr="00142677">
        <w:rPr>
          <w:rFonts w:ascii="Times New Roman" w:hAnsi="Times New Roman" w:cs="Times New Roman"/>
          <w:sz w:val="28"/>
          <w:szCs w:val="28"/>
        </w:rPr>
        <w:t>1</w:t>
      </w:r>
      <w:r w:rsidR="003B0C0C" w:rsidRPr="00142677">
        <w:rPr>
          <w:rFonts w:ascii="Times New Roman" w:hAnsi="Times New Roman" w:cs="Times New Roman"/>
          <w:sz w:val="28"/>
          <w:szCs w:val="28"/>
        </w:rPr>
        <w:t xml:space="preserve">, </w:t>
      </w:r>
      <w:r w:rsidR="00693DA7" w:rsidRPr="00142677">
        <w:rPr>
          <w:rFonts w:ascii="Times New Roman" w:hAnsi="Times New Roman" w:cs="Times New Roman"/>
          <w:sz w:val="28"/>
          <w:szCs w:val="28"/>
        </w:rPr>
        <w:t>76</w:t>
      </w:r>
      <w:r w:rsidR="003B0C0C" w:rsidRPr="00142677">
        <w:rPr>
          <w:rFonts w:ascii="Times New Roman" w:hAnsi="Times New Roman" w:cs="Times New Roman"/>
          <w:sz w:val="28"/>
          <w:szCs w:val="28"/>
        </w:rPr>
        <w:t>]</w:t>
      </w:r>
      <w:r w:rsidR="00D3425D" w:rsidRPr="00142677">
        <w:rPr>
          <w:rFonts w:ascii="Times New Roman" w:hAnsi="Times New Roman" w:cs="Times New Roman"/>
          <w:sz w:val="28"/>
          <w:szCs w:val="28"/>
        </w:rPr>
        <w:t xml:space="preserve">, при этом </w:t>
      </w:r>
      <w:r w:rsidR="003B0C0C" w:rsidRPr="00142677">
        <w:rPr>
          <w:rFonts w:ascii="Times New Roman" w:hAnsi="Times New Roman" w:cs="Times New Roman"/>
          <w:sz w:val="28"/>
          <w:szCs w:val="28"/>
        </w:rPr>
        <w:t xml:space="preserve">многочисленные </w:t>
      </w:r>
      <w:r w:rsidR="00D3425D" w:rsidRPr="00142677">
        <w:rPr>
          <w:rFonts w:ascii="Times New Roman" w:hAnsi="Times New Roman" w:cs="Times New Roman"/>
          <w:sz w:val="28"/>
          <w:szCs w:val="28"/>
        </w:rPr>
        <w:t>и</w:t>
      </w:r>
      <w:r w:rsidR="003B0C0C" w:rsidRPr="00142677">
        <w:rPr>
          <w:rFonts w:ascii="Times New Roman" w:hAnsi="Times New Roman" w:cs="Times New Roman"/>
          <w:sz w:val="28"/>
          <w:szCs w:val="28"/>
        </w:rPr>
        <w:t>с</w:t>
      </w:r>
      <w:r w:rsidR="007E3D4A" w:rsidRPr="00142677">
        <w:rPr>
          <w:rFonts w:ascii="Times New Roman" w:hAnsi="Times New Roman" w:cs="Times New Roman"/>
          <w:sz w:val="28"/>
          <w:szCs w:val="28"/>
        </w:rPr>
        <w:t>с</w:t>
      </w:r>
      <w:r w:rsidR="003B0C0C" w:rsidRPr="00142677">
        <w:rPr>
          <w:rFonts w:ascii="Times New Roman" w:hAnsi="Times New Roman" w:cs="Times New Roman"/>
          <w:sz w:val="28"/>
          <w:szCs w:val="28"/>
        </w:rPr>
        <w:t>л</w:t>
      </w:r>
      <w:r w:rsidR="00D3425D" w:rsidRPr="00142677">
        <w:rPr>
          <w:rFonts w:ascii="Times New Roman" w:hAnsi="Times New Roman" w:cs="Times New Roman"/>
          <w:sz w:val="28"/>
          <w:szCs w:val="28"/>
        </w:rPr>
        <w:t>е</w:t>
      </w:r>
      <w:r w:rsidR="003B0C0C" w:rsidRPr="00142677">
        <w:rPr>
          <w:rFonts w:ascii="Times New Roman" w:hAnsi="Times New Roman" w:cs="Times New Roman"/>
          <w:sz w:val="28"/>
          <w:szCs w:val="28"/>
        </w:rPr>
        <w:t>дования подтверждают снижение сил при различных направлениях колебаний.</w:t>
      </w:r>
      <w:r w:rsidR="000A5232" w:rsidRPr="00142677">
        <w:rPr>
          <w:rFonts w:ascii="Times New Roman" w:hAnsi="Times New Roman" w:cs="Times New Roman"/>
          <w:sz w:val="28"/>
          <w:szCs w:val="28"/>
        </w:rPr>
        <w:t xml:space="preserve"> </w:t>
      </w:r>
      <w:r w:rsidR="003B0C0C" w:rsidRPr="00142677">
        <w:rPr>
          <w:rFonts w:ascii="Times New Roman" w:hAnsi="Times New Roman" w:cs="Times New Roman"/>
          <w:sz w:val="28"/>
          <w:szCs w:val="28"/>
        </w:rPr>
        <w:t>Так,</w:t>
      </w:r>
      <w:r w:rsidR="000A5232" w:rsidRPr="00142677">
        <w:rPr>
          <w:rFonts w:ascii="Times New Roman" w:hAnsi="Times New Roman" w:cs="Times New Roman"/>
          <w:sz w:val="28"/>
          <w:szCs w:val="28"/>
        </w:rPr>
        <w:t xml:space="preserve"> </w:t>
      </w:r>
      <w:r w:rsidR="003B0C0C" w:rsidRPr="00142677">
        <w:rPr>
          <w:rFonts w:ascii="Times New Roman" w:hAnsi="Times New Roman" w:cs="Times New Roman"/>
          <w:sz w:val="28"/>
          <w:szCs w:val="28"/>
        </w:rPr>
        <w:t xml:space="preserve">Chen и др. </w:t>
      </w:r>
      <w:r w:rsidR="000A5232" w:rsidRPr="00142677">
        <w:rPr>
          <w:rFonts w:ascii="Times New Roman" w:hAnsi="Times New Roman" w:cs="Times New Roman"/>
          <w:sz w:val="28"/>
          <w:szCs w:val="28"/>
        </w:rPr>
        <w:t>[</w:t>
      </w:r>
      <w:r w:rsidR="00693DA7" w:rsidRPr="00142677">
        <w:rPr>
          <w:rFonts w:ascii="Times New Roman" w:hAnsi="Times New Roman" w:cs="Times New Roman"/>
          <w:sz w:val="28"/>
          <w:szCs w:val="28"/>
        </w:rPr>
        <w:t>8</w:t>
      </w:r>
      <w:r w:rsidR="0010550F" w:rsidRPr="00142677">
        <w:rPr>
          <w:rFonts w:ascii="Times New Roman" w:hAnsi="Times New Roman" w:cs="Times New Roman"/>
          <w:sz w:val="28"/>
          <w:szCs w:val="28"/>
        </w:rPr>
        <w:t>2</w:t>
      </w:r>
      <w:r w:rsidR="000A5232" w:rsidRPr="00142677">
        <w:rPr>
          <w:rFonts w:ascii="Times New Roman" w:hAnsi="Times New Roman" w:cs="Times New Roman"/>
          <w:sz w:val="28"/>
          <w:szCs w:val="28"/>
        </w:rPr>
        <w:t xml:space="preserve">] </w:t>
      </w:r>
      <w:r w:rsidR="00983AD6" w:rsidRPr="00142677">
        <w:rPr>
          <w:rFonts w:ascii="Times New Roman" w:hAnsi="Times New Roman" w:cs="Times New Roman"/>
          <w:sz w:val="28"/>
          <w:szCs w:val="28"/>
        </w:rPr>
        <w:t>за</w:t>
      </w:r>
      <w:r w:rsidR="003B0C0C" w:rsidRPr="00142677">
        <w:rPr>
          <w:rFonts w:ascii="Times New Roman" w:hAnsi="Times New Roman" w:cs="Times New Roman"/>
          <w:sz w:val="28"/>
          <w:szCs w:val="28"/>
        </w:rPr>
        <w:t>фиксировали снижение</w:t>
      </w:r>
      <w:r w:rsidR="000A5232" w:rsidRPr="00142677">
        <w:rPr>
          <w:rFonts w:ascii="Times New Roman" w:hAnsi="Times New Roman" w:cs="Times New Roman"/>
          <w:sz w:val="28"/>
          <w:szCs w:val="28"/>
        </w:rPr>
        <w:t xml:space="preserve"> сил </w:t>
      </w:r>
      <w:r w:rsidR="003B0C0C" w:rsidRPr="00142677">
        <w:rPr>
          <w:rFonts w:ascii="Times New Roman" w:hAnsi="Times New Roman" w:cs="Times New Roman"/>
          <w:sz w:val="28"/>
          <w:szCs w:val="28"/>
        </w:rPr>
        <w:t>на 15</w:t>
      </w:r>
      <w:r w:rsidR="00495761" w:rsidRPr="00142677">
        <w:rPr>
          <w:rFonts w:ascii="Times New Roman" w:hAnsi="Times New Roman" w:cs="Times New Roman"/>
          <w:sz w:val="28"/>
          <w:szCs w:val="28"/>
        </w:rPr>
        <w:t>–</w:t>
      </w:r>
      <w:r w:rsidR="003B0C0C" w:rsidRPr="00142677">
        <w:rPr>
          <w:rFonts w:ascii="Times New Roman" w:hAnsi="Times New Roman" w:cs="Times New Roman"/>
          <w:sz w:val="28"/>
          <w:szCs w:val="28"/>
        </w:rPr>
        <w:t xml:space="preserve">35% </w:t>
      </w:r>
      <w:r w:rsidR="000A5232" w:rsidRPr="00142677">
        <w:rPr>
          <w:rFonts w:ascii="Times New Roman" w:hAnsi="Times New Roman" w:cs="Times New Roman"/>
          <w:sz w:val="28"/>
          <w:szCs w:val="28"/>
        </w:rPr>
        <w:t>при радиальном направлении вибраций</w:t>
      </w:r>
      <w:r w:rsidR="003B0C0C" w:rsidRPr="00142677">
        <w:rPr>
          <w:rFonts w:ascii="Times New Roman" w:hAnsi="Times New Roman" w:cs="Times New Roman"/>
          <w:sz w:val="28"/>
          <w:szCs w:val="28"/>
        </w:rPr>
        <w:t>, в то время как Vivekananda и др.</w:t>
      </w:r>
      <w:r w:rsidR="000A5232" w:rsidRPr="00142677">
        <w:rPr>
          <w:rFonts w:ascii="Times New Roman" w:hAnsi="Times New Roman" w:cs="Times New Roman"/>
          <w:sz w:val="28"/>
          <w:szCs w:val="28"/>
        </w:rPr>
        <w:t xml:space="preserve"> [</w:t>
      </w:r>
      <w:r w:rsidR="00693DA7" w:rsidRPr="00142677">
        <w:rPr>
          <w:rFonts w:ascii="Times New Roman" w:hAnsi="Times New Roman" w:cs="Times New Roman"/>
          <w:sz w:val="28"/>
          <w:szCs w:val="28"/>
        </w:rPr>
        <w:t>8</w:t>
      </w:r>
      <w:r w:rsidR="0010550F" w:rsidRPr="00142677">
        <w:rPr>
          <w:rFonts w:ascii="Times New Roman" w:hAnsi="Times New Roman" w:cs="Times New Roman"/>
          <w:sz w:val="28"/>
          <w:szCs w:val="28"/>
        </w:rPr>
        <w:t>3</w:t>
      </w:r>
      <w:r w:rsidR="000A5232" w:rsidRPr="00142677">
        <w:rPr>
          <w:rFonts w:ascii="Times New Roman" w:hAnsi="Times New Roman" w:cs="Times New Roman"/>
          <w:sz w:val="28"/>
          <w:szCs w:val="28"/>
        </w:rPr>
        <w:t>]</w:t>
      </w:r>
      <w:r w:rsidRPr="00142677">
        <w:rPr>
          <w:rFonts w:ascii="Times New Roman" w:hAnsi="Times New Roman" w:cs="Times New Roman"/>
          <w:sz w:val="28"/>
          <w:szCs w:val="28"/>
        </w:rPr>
        <w:t xml:space="preserve"> </w:t>
      </w:r>
      <w:r w:rsidR="000A5232" w:rsidRPr="00142677">
        <w:rPr>
          <w:rFonts w:ascii="Times New Roman" w:hAnsi="Times New Roman" w:cs="Times New Roman"/>
          <w:sz w:val="28"/>
          <w:szCs w:val="28"/>
        </w:rPr>
        <w:t xml:space="preserve">в тангенциальном направлении </w:t>
      </w:r>
      <w:r w:rsidRPr="00142677">
        <w:rPr>
          <w:rFonts w:ascii="Times New Roman" w:hAnsi="Times New Roman" w:cs="Times New Roman"/>
          <w:sz w:val="28"/>
          <w:szCs w:val="28"/>
        </w:rPr>
        <w:t>отме</w:t>
      </w:r>
      <w:r w:rsidR="00D3425D" w:rsidRPr="00142677">
        <w:rPr>
          <w:rFonts w:ascii="Times New Roman" w:hAnsi="Times New Roman" w:cs="Times New Roman"/>
          <w:sz w:val="28"/>
          <w:szCs w:val="28"/>
        </w:rPr>
        <w:t>тили</w:t>
      </w:r>
      <w:r w:rsidRPr="00142677">
        <w:rPr>
          <w:rFonts w:ascii="Times New Roman" w:hAnsi="Times New Roman" w:cs="Times New Roman"/>
          <w:sz w:val="28"/>
          <w:szCs w:val="28"/>
        </w:rPr>
        <w:t xml:space="preserve"> снижение сил резания на 8</w:t>
      </w:r>
      <w:r w:rsidR="00495761" w:rsidRPr="00142677">
        <w:rPr>
          <w:rFonts w:ascii="Times New Roman" w:hAnsi="Times New Roman" w:cs="Times New Roman"/>
          <w:sz w:val="28"/>
          <w:szCs w:val="28"/>
        </w:rPr>
        <w:t>–</w:t>
      </w:r>
      <w:r w:rsidR="000A5232" w:rsidRPr="00142677">
        <w:rPr>
          <w:rFonts w:ascii="Times New Roman" w:hAnsi="Times New Roman" w:cs="Times New Roman"/>
          <w:sz w:val="28"/>
          <w:szCs w:val="28"/>
        </w:rPr>
        <w:t>54% и шероховатости на 12,5</w:t>
      </w:r>
      <w:r w:rsidR="00495761" w:rsidRPr="00142677">
        <w:rPr>
          <w:rFonts w:ascii="Times New Roman" w:hAnsi="Times New Roman" w:cs="Times New Roman"/>
          <w:sz w:val="28"/>
          <w:szCs w:val="28"/>
        </w:rPr>
        <w:t>–</w:t>
      </w:r>
      <w:r w:rsidR="000A5232" w:rsidRPr="00142677">
        <w:rPr>
          <w:rFonts w:ascii="Times New Roman" w:hAnsi="Times New Roman" w:cs="Times New Roman"/>
          <w:sz w:val="28"/>
          <w:szCs w:val="28"/>
        </w:rPr>
        <w:t>54% относительно традиционного точения.</w:t>
      </w:r>
    </w:p>
    <w:p w14:paraId="2D6F57F1" w14:textId="407886D6" w:rsidR="003F6FC6" w:rsidRPr="00142677" w:rsidRDefault="00D3425D"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Также отмечено, что п</w:t>
      </w:r>
      <w:r w:rsidR="003F6FC6" w:rsidRPr="00142677">
        <w:rPr>
          <w:rFonts w:ascii="Times New Roman" w:hAnsi="Times New Roman" w:cs="Times New Roman"/>
          <w:sz w:val="28"/>
          <w:szCs w:val="28"/>
        </w:rPr>
        <w:t xml:space="preserve">ериодический разрыв контакта приводит к снижению температуры резания на </w:t>
      </w:r>
      <w:r w:rsidRPr="00142677">
        <w:rPr>
          <w:rFonts w:ascii="Times New Roman" w:hAnsi="Times New Roman" w:cs="Times New Roman"/>
          <w:sz w:val="28"/>
          <w:szCs w:val="28"/>
        </w:rPr>
        <w:t>2</w:t>
      </w:r>
      <w:r w:rsidR="00661FF4" w:rsidRPr="00142677">
        <w:rPr>
          <w:rFonts w:ascii="Times New Roman" w:hAnsi="Times New Roman" w:cs="Times New Roman"/>
          <w:sz w:val="28"/>
          <w:szCs w:val="28"/>
        </w:rPr>
        <w:t>0</w:t>
      </w:r>
      <w:r w:rsidR="00495761" w:rsidRPr="00142677">
        <w:rPr>
          <w:rFonts w:ascii="Times New Roman" w:hAnsi="Times New Roman" w:cs="Times New Roman"/>
          <w:sz w:val="28"/>
          <w:szCs w:val="28"/>
        </w:rPr>
        <w:t>–</w:t>
      </w:r>
      <w:r w:rsidRPr="00142677">
        <w:rPr>
          <w:rFonts w:ascii="Times New Roman" w:hAnsi="Times New Roman" w:cs="Times New Roman"/>
          <w:sz w:val="28"/>
          <w:szCs w:val="28"/>
        </w:rPr>
        <w:t>4</w:t>
      </w:r>
      <w:r w:rsidR="003F6FC6" w:rsidRPr="00142677">
        <w:rPr>
          <w:rFonts w:ascii="Times New Roman" w:hAnsi="Times New Roman" w:cs="Times New Roman"/>
          <w:sz w:val="28"/>
          <w:szCs w:val="28"/>
        </w:rPr>
        <w:t xml:space="preserve">0% </w:t>
      </w:r>
      <w:r w:rsidR="00661FF4" w:rsidRPr="00142677">
        <w:rPr>
          <w:rFonts w:ascii="Times New Roman" w:hAnsi="Times New Roman" w:cs="Times New Roman"/>
          <w:sz w:val="28"/>
          <w:szCs w:val="28"/>
        </w:rPr>
        <w:t>[</w:t>
      </w:r>
      <w:r w:rsidR="00693DA7" w:rsidRPr="00142677">
        <w:rPr>
          <w:rFonts w:ascii="Times New Roman" w:hAnsi="Times New Roman" w:cs="Times New Roman"/>
          <w:sz w:val="28"/>
          <w:szCs w:val="28"/>
        </w:rPr>
        <w:t>8</w:t>
      </w:r>
      <w:r w:rsidR="0010550F" w:rsidRPr="00142677">
        <w:rPr>
          <w:rFonts w:ascii="Times New Roman" w:hAnsi="Times New Roman" w:cs="Times New Roman"/>
          <w:sz w:val="28"/>
          <w:szCs w:val="28"/>
        </w:rPr>
        <w:t>1</w:t>
      </w:r>
      <w:r w:rsidR="00983AD6" w:rsidRPr="00142677">
        <w:rPr>
          <w:rFonts w:ascii="Times New Roman" w:hAnsi="Times New Roman" w:cs="Times New Roman"/>
          <w:sz w:val="28"/>
          <w:szCs w:val="28"/>
        </w:rPr>
        <w:t>,</w:t>
      </w:r>
      <w:r w:rsidR="00B92AD9" w:rsidRPr="00142677">
        <w:rPr>
          <w:rFonts w:ascii="Times New Roman" w:hAnsi="Times New Roman" w:cs="Times New Roman"/>
          <w:sz w:val="28"/>
          <w:szCs w:val="28"/>
        </w:rPr>
        <w:t xml:space="preserve"> </w:t>
      </w:r>
      <w:r w:rsidR="00693DA7" w:rsidRPr="00142677">
        <w:rPr>
          <w:rFonts w:ascii="Times New Roman" w:hAnsi="Times New Roman" w:cs="Times New Roman"/>
          <w:sz w:val="28"/>
          <w:szCs w:val="28"/>
        </w:rPr>
        <w:t>8</w:t>
      </w:r>
      <w:r w:rsidR="0010550F" w:rsidRPr="00142677">
        <w:rPr>
          <w:rFonts w:ascii="Times New Roman" w:hAnsi="Times New Roman" w:cs="Times New Roman"/>
          <w:sz w:val="28"/>
          <w:szCs w:val="28"/>
        </w:rPr>
        <w:t>4</w:t>
      </w:r>
      <w:r w:rsidR="00661FF4" w:rsidRPr="00142677">
        <w:rPr>
          <w:rFonts w:ascii="Times New Roman" w:hAnsi="Times New Roman" w:cs="Times New Roman"/>
          <w:sz w:val="28"/>
          <w:szCs w:val="28"/>
        </w:rPr>
        <w:t>]</w:t>
      </w:r>
      <w:r w:rsidR="00495761" w:rsidRPr="00142677">
        <w:rPr>
          <w:rFonts w:ascii="Times New Roman" w:hAnsi="Times New Roman" w:cs="Times New Roman"/>
          <w:sz w:val="28"/>
          <w:szCs w:val="28"/>
        </w:rPr>
        <w:t xml:space="preserve">, что связано с уменьшением времени теплового контакта и улучшением теплоотвода из зоны резания. При этом уменьшаются пиковые значения тепловых </w:t>
      </w:r>
      <w:proofErr w:type="gramStart"/>
      <w:r w:rsidR="00495761" w:rsidRPr="00142677">
        <w:rPr>
          <w:rFonts w:ascii="Times New Roman" w:hAnsi="Times New Roman" w:cs="Times New Roman"/>
          <w:sz w:val="28"/>
          <w:szCs w:val="28"/>
        </w:rPr>
        <w:t>нагрузок</w:t>
      </w:r>
      <w:proofErr w:type="gramEnd"/>
      <w:r w:rsidR="00495761" w:rsidRPr="00142677">
        <w:rPr>
          <w:rFonts w:ascii="Times New Roman" w:hAnsi="Times New Roman" w:cs="Times New Roman"/>
          <w:sz w:val="28"/>
          <w:szCs w:val="28"/>
        </w:rPr>
        <w:t xml:space="preserve"> и стабилизируется температурное поле режущего клина.</w:t>
      </w:r>
    </w:p>
    <w:p w14:paraId="238D7339" w14:textId="6CB8D850" w:rsidR="00301F1A" w:rsidRPr="00142677" w:rsidRDefault="003F6FC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Улучшение характеристик поверхности является одним из наиболее выраженных эффектов применения вибраций. За счет снижения сил и пластической деформации материала поверхность получает более равномерный микрорельеф, уменьшается высота микронеровностей, а следы подачи становятся менее выраженными. </w:t>
      </w:r>
      <w:r w:rsidR="003E7CCD" w:rsidRPr="00142677">
        <w:rPr>
          <w:rFonts w:ascii="Times New Roman" w:hAnsi="Times New Roman" w:cs="Times New Roman"/>
          <w:sz w:val="28"/>
          <w:szCs w:val="28"/>
        </w:rPr>
        <w:t>В исследовании [</w:t>
      </w:r>
      <w:r w:rsidR="0010550F" w:rsidRPr="00142677">
        <w:rPr>
          <w:rFonts w:ascii="Times New Roman" w:hAnsi="Times New Roman" w:cs="Times New Roman"/>
          <w:sz w:val="28"/>
          <w:szCs w:val="28"/>
        </w:rPr>
        <w:t>79</w:t>
      </w:r>
      <w:r w:rsidR="003E7CCD" w:rsidRPr="00142677">
        <w:rPr>
          <w:rFonts w:ascii="Times New Roman" w:hAnsi="Times New Roman" w:cs="Times New Roman"/>
          <w:sz w:val="28"/>
          <w:szCs w:val="28"/>
        </w:rPr>
        <w:t>] показано, что при вибрации в направлении скорости резания, при скорости 20</w:t>
      </w:r>
      <w:r w:rsidR="00983AD6" w:rsidRPr="00142677">
        <w:rPr>
          <w:rFonts w:ascii="Times New Roman" w:hAnsi="Times New Roman" w:cs="Times New Roman"/>
          <w:sz w:val="28"/>
          <w:szCs w:val="28"/>
        </w:rPr>
        <w:t xml:space="preserve"> </w:t>
      </w:r>
      <w:r w:rsidR="003E7CCD" w:rsidRPr="00142677">
        <w:rPr>
          <w:rFonts w:ascii="Times New Roman" w:hAnsi="Times New Roman" w:cs="Times New Roman"/>
          <w:sz w:val="28"/>
          <w:szCs w:val="28"/>
        </w:rPr>
        <w:t xml:space="preserve">м/мин, </w:t>
      </w:r>
      <w:r w:rsidR="007E3D4A" w:rsidRPr="00142677">
        <w:rPr>
          <w:rFonts w:ascii="Times New Roman" w:hAnsi="Times New Roman" w:cs="Times New Roman"/>
          <w:sz w:val="28"/>
          <w:szCs w:val="28"/>
        </w:rPr>
        <w:t>параметр</w:t>
      </w:r>
      <w:r w:rsidR="003E7CCD" w:rsidRPr="00142677">
        <w:rPr>
          <w:rFonts w:ascii="Times New Roman" w:hAnsi="Times New Roman" w:cs="Times New Roman"/>
          <w:sz w:val="28"/>
          <w:szCs w:val="28"/>
        </w:rPr>
        <w:t xml:space="preserve"> Ra </w:t>
      </w:r>
      <w:r w:rsidR="007E3D4A" w:rsidRPr="00142677">
        <w:rPr>
          <w:rFonts w:ascii="Times New Roman" w:hAnsi="Times New Roman" w:cs="Times New Roman"/>
          <w:sz w:val="28"/>
          <w:szCs w:val="28"/>
        </w:rPr>
        <w:t xml:space="preserve">снизился </w:t>
      </w:r>
      <w:r w:rsidR="003E7CCD" w:rsidRPr="00142677">
        <w:rPr>
          <w:rFonts w:ascii="Times New Roman" w:hAnsi="Times New Roman" w:cs="Times New Roman"/>
          <w:sz w:val="28"/>
          <w:szCs w:val="28"/>
          <w:shd w:val="clear" w:color="auto" w:fill="FFFFFF"/>
        </w:rPr>
        <w:t>с 2,88 до 0,58 мкм. В другом исследовании [</w:t>
      </w:r>
      <w:r w:rsidR="00693DA7" w:rsidRPr="00142677">
        <w:rPr>
          <w:rFonts w:ascii="Times New Roman" w:hAnsi="Times New Roman" w:cs="Times New Roman"/>
          <w:sz w:val="28"/>
          <w:szCs w:val="28"/>
          <w:shd w:val="clear" w:color="auto" w:fill="FFFFFF"/>
        </w:rPr>
        <w:t>8</w:t>
      </w:r>
      <w:r w:rsidR="0010550F" w:rsidRPr="00142677">
        <w:rPr>
          <w:rFonts w:ascii="Times New Roman" w:hAnsi="Times New Roman" w:cs="Times New Roman"/>
          <w:sz w:val="28"/>
          <w:szCs w:val="28"/>
          <w:shd w:val="clear" w:color="auto" w:fill="FFFFFF"/>
        </w:rPr>
        <w:t>2</w:t>
      </w:r>
      <w:r w:rsidR="003E7CCD" w:rsidRPr="00142677">
        <w:rPr>
          <w:rFonts w:ascii="Times New Roman" w:hAnsi="Times New Roman" w:cs="Times New Roman"/>
          <w:sz w:val="28"/>
          <w:szCs w:val="28"/>
          <w:shd w:val="clear" w:color="auto" w:fill="FFFFFF"/>
        </w:rPr>
        <w:t xml:space="preserve">] по обработке суперсплава при ультразвуковой эллиптической вибрации было отмечено снижение </w:t>
      </w:r>
      <w:r w:rsidR="003E7CCD" w:rsidRPr="00142677">
        <w:rPr>
          <w:rFonts w:ascii="Times New Roman" w:hAnsi="Times New Roman" w:cs="Times New Roman"/>
          <w:i/>
          <w:sz w:val="28"/>
          <w:szCs w:val="28"/>
          <w:shd w:val="clear" w:color="auto" w:fill="FFFFFF"/>
        </w:rPr>
        <w:t>Ra</w:t>
      </w:r>
      <w:r w:rsidR="003E7CCD" w:rsidRPr="00142677">
        <w:rPr>
          <w:rFonts w:ascii="Times New Roman" w:hAnsi="Times New Roman" w:cs="Times New Roman"/>
          <w:sz w:val="28"/>
          <w:szCs w:val="28"/>
          <w:shd w:val="clear" w:color="auto" w:fill="FFFFFF"/>
        </w:rPr>
        <w:t xml:space="preserve"> примерно на 40</w:t>
      </w:r>
      <w:r w:rsidR="00495761" w:rsidRPr="00142677">
        <w:rPr>
          <w:rFonts w:ascii="Times New Roman" w:hAnsi="Times New Roman" w:cs="Times New Roman"/>
          <w:sz w:val="28"/>
          <w:szCs w:val="28"/>
        </w:rPr>
        <w:t>–</w:t>
      </w:r>
      <w:r w:rsidR="003E7CCD" w:rsidRPr="00142677">
        <w:rPr>
          <w:rFonts w:ascii="Times New Roman" w:hAnsi="Times New Roman" w:cs="Times New Roman"/>
          <w:sz w:val="28"/>
          <w:szCs w:val="28"/>
          <w:shd w:val="clear" w:color="auto" w:fill="FFFFFF"/>
        </w:rPr>
        <w:t>55% относительно обычной обработки</w:t>
      </w:r>
      <w:r w:rsidR="00E2376B" w:rsidRPr="00142677">
        <w:rPr>
          <w:rFonts w:ascii="Times New Roman" w:hAnsi="Times New Roman" w:cs="Times New Roman"/>
          <w:sz w:val="28"/>
          <w:szCs w:val="28"/>
          <w:shd w:val="clear" w:color="auto" w:fill="FFFFFF"/>
        </w:rPr>
        <w:t>.</w:t>
      </w:r>
      <w:r w:rsidR="003E7CCD" w:rsidRPr="00142677">
        <w:rPr>
          <w:rFonts w:ascii="Times New Roman" w:hAnsi="Times New Roman" w:cs="Times New Roman"/>
          <w:sz w:val="28"/>
          <w:szCs w:val="28"/>
          <w:shd w:val="clear" w:color="auto" w:fill="FFFFFF"/>
        </w:rPr>
        <w:t xml:space="preserve"> </w:t>
      </w:r>
      <w:r w:rsidR="00E2376B" w:rsidRPr="00142677">
        <w:rPr>
          <w:rFonts w:ascii="Times New Roman" w:hAnsi="Times New Roman" w:cs="Times New Roman"/>
          <w:sz w:val="28"/>
          <w:szCs w:val="28"/>
        </w:rPr>
        <w:t>Формирование микро</w:t>
      </w:r>
      <w:r w:rsidR="007E3D4A" w:rsidRPr="00142677">
        <w:rPr>
          <w:rFonts w:ascii="Times New Roman" w:hAnsi="Times New Roman" w:cs="Times New Roman"/>
          <w:sz w:val="28"/>
          <w:szCs w:val="28"/>
        </w:rPr>
        <w:t>ре</w:t>
      </w:r>
      <w:r w:rsidR="00E2376B" w:rsidRPr="00142677">
        <w:rPr>
          <w:rFonts w:ascii="Times New Roman" w:hAnsi="Times New Roman" w:cs="Times New Roman"/>
          <w:sz w:val="28"/>
          <w:szCs w:val="28"/>
        </w:rPr>
        <w:t xml:space="preserve">льефа наибольший интерес </w:t>
      </w:r>
      <w:r w:rsidR="007E3D4A" w:rsidRPr="00142677">
        <w:rPr>
          <w:rFonts w:ascii="Times New Roman" w:hAnsi="Times New Roman" w:cs="Times New Roman"/>
          <w:sz w:val="28"/>
          <w:szCs w:val="28"/>
        </w:rPr>
        <w:t>представляет эллиптическая</w:t>
      </w:r>
      <w:r w:rsidR="00E2376B" w:rsidRPr="00142677">
        <w:rPr>
          <w:rFonts w:ascii="Times New Roman" w:hAnsi="Times New Roman" w:cs="Times New Roman"/>
          <w:sz w:val="28"/>
          <w:szCs w:val="28"/>
        </w:rPr>
        <w:t xml:space="preserve"> или 3D вибраци</w:t>
      </w:r>
      <w:r w:rsidR="007E3D4A" w:rsidRPr="00142677">
        <w:rPr>
          <w:rFonts w:ascii="Times New Roman" w:hAnsi="Times New Roman" w:cs="Times New Roman"/>
          <w:sz w:val="28"/>
          <w:szCs w:val="28"/>
        </w:rPr>
        <w:t>я</w:t>
      </w:r>
      <w:r w:rsidR="00E2376B" w:rsidRPr="00142677">
        <w:rPr>
          <w:rFonts w:ascii="Times New Roman" w:hAnsi="Times New Roman" w:cs="Times New Roman"/>
          <w:sz w:val="28"/>
          <w:szCs w:val="28"/>
        </w:rPr>
        <w:t xml:space="preserve"> [</w:t>
      </w:r>
      <w:r w:rsidR="00693DA7" w:rsidRPr="00142677">
        <w:rPr>
          <w:rFonts w:ascii="Times New Roman" w:hAnsi="Times New Roman" w:cs="Times New Roman"/>
          <w:sz w:val="28"/>
          <w:szCs w:val="28"/>
        </w:rPr>
        <w:t>7</w:t>
      </w:r>
      <w:r w:rsidR="00E41656" w:rsidRPr="00142677">
        <w:rPr>
          <w:rFonts w:ascii="Times New Roman" w:hAnsi="Times New Roman" w:cs="Times New Roman"/>
          <w:sz w:val="28"/>
          <w:szCs w:val="28"/>
        </w:rPr>
        <w:t>3</w:t>
      </w:r>
      <w:r w:rsidR="00E2376B" w:rsidRPr="00142677">
        <w:rPr>
          <w:rFonts w:ascii="Times New Roman" w:hAnsi="Times New Roman" w:cs="Times New Roman"/>
          <w:sz w:val="28"/>
          <w:szCs w:val="28"/>
        </w:rPr>
        <w:t xml:space="preserve">, </w:t>
      </w:r>
      <w:r w:rsidR="00693DA7" w:rsidRPr="00142677">
        <w:rPr>
          <w:rFonts w:ascii="Times New Roman" w:hAnsi="Times New Roman" w:cs="Times New Roman"/>
          <w:sz w:val="28"/>
          <w:szCs w:val="28"/>
        </w:rPr>
        <w:t>8</w:t>
      </w:r>
      <w:r w:rsidR="0010550F" w:rsidRPr="00142677">
        <w:rPr>
          <w:rFonts w:ascii="Times New Roman" w:hAnsi="Times New Roman" w:cs="Times New Roman"/>
          <w:sz w:val="28"/>
          <w:szCs w:val="28"/>
        </w:rPr>
        <w:t>5</w:t>
      </w:r>
      <w:r w:rsidR="00E2376B" w:rsidRPr="00142677">
        <w:rPr>
          <w:rFonts w:ascii="Times New Roman" w:hAnsi="Times New Roman" w:cs="Times New Roman"/>
          <w:sz w:val="28"/>
          <w:szCs w:val="28"/>
        </w:rPr>
        <w:t>], тогда формируются так наз</w:t>
      </w:r>
      <w:r w:rsidR="00495761" w:rsidRPr="00142677">
        <w:rPr>
          <w:rFonts w:ascii="Times New Roman" w:hAnsi="Times New Roman" w:cs="Times New Roman"/>
          <w:sz w:val="28"/>
          <w:szCs w:val="28"/>
        </w:rPr>
        <w:t>ы</w:t>
      </w:r>
      <w:r w:rsidR="00E2376B" w:rsidRPr="00142677">
        <w:rPr>
          <w:rFonts w:ascii="Times New Roman" w:hAnsi="Times New Roman" w:cs="Times New Roman"/>
          <w:sz w:val="28"/>
          <w:szCs w:val="28"/>
        </w:rPr>
        <w:t>ваемы</w:t>
      </w:r>
      <w:r w:rsidR="00495761" w:rsidRPr="00142677">
        <w:rPr>
          <w:rFonts w:ascii="Times New Roman" w:hAnsi="Times New Roman" w:cs="Times New Roman"/>
          <w:sz w:val="28"/>
          <w:szCs w:val="28"/>
        </w:rPr>
        <w:t>й</w:t>
      </w:r>
      <w:r w:rsidR="00E2376B" w:rsidRPr="00142677">
        <w:rPr>
          <w:rFonts w:ascii="Times New Roman" w:hAnsi="Times New Roman" w:cs="Times New Roman"/>
          <w:sz w:val="28"/>
          <w:szCs w:val="28"/>
        </w:rPr>
        <w:t xml:space="preserve"> </w:t>
      </w:r>
      <w:r w:rsidR="00983AD6" w:rsidRPr="00142677">
        <w:rPr>
          <w:rFonts w:ascii="Times New Roman" w:hAnsi="Times New Roman" w:cs="Times New Roman"/>
          <w:sz w:val="28"/>
          <w:szCs w:val="28"/>
        </w:rPr>
        <w:t>«чешуйчатый»</w:t>
      </w:r>
      <w:r w:rsidR="00E2376B" w:rsidRPr="00142677">
        <w:rPr>
          <w:rFonts w:ascii="Times New Roman" w:hAnsi="Times New Roman" w:cs="Times New Roman"/>
          <w:sz w:val="28"/>
          <w:szCs w:val="28"/>
        </w:rPr>
        <w:t xml:space="preserve"> узор на обработанной поверхности.</w:t>
      </w:r>
      <w:r w:rsidR="00301F1A" w:rsidRPr="00142677">
        <w:rPr>
          <w:rFonts w:ascii="Times New Roman" w:hAnsi="Times New Roman" w:cs="Times New Roman"/>
          <w:sz w:val="28"/>
          <w:szCs w:val="28"/>
        </w:rPr>
        <w:t xml:space="preserve"> Помимо шероховатости также отмечается снижение радиальной погрешности [</w:t>
      </w:r>
      <w:r w:rsidR="00693DA7" w:rsidRPr="00142677">
        <w:rPr>
          <w:rFonts w:ascii="Times New Roman" w:hAnsi="Times New Roman" w:cs="Times New Roman"/>
          <w:sz w:val="28"/>
          <w:szCs w:val="28"/>
        </w:rPr>
        <w:t>8</w:t>
      </w:r>
      <w:r w:rsidR="0010550F" w:rsidRPr="00142677">
        <w:rPr>
          <w:rFonts w:ascii="Times New Roman" w:hAnsi="Times New Roman" w:cs="Times New Roman"/>
          <w:sz w:val="28"/>
          <w:szCs w:val="28"/>
        </w:rPr>
        <w:t>6</w:t>
      </w:r>
      <w:r w:rsidR="00301F1A" w:rsidRPr="00142677">
        <w:rPr>
          <w:rFonts w:ascii="Times New Roman" w:hAnsi="Times New Roman" w:cs="Times New Roman"/>
          <w:sz w:val="28"/>
          <w:szCs w:val="28"/>
        </w:rPr>
        <w:t>], повышение точности формы [</w:t>
      </w:r>
      <w:r w:rsidR="00693DA7" w:rsidRPr="00142677">
        <w:rPr>
          <w:rFonts w:ascii="Times New Roman" w:hAnsi="Times New Roman" w:cs="Times New Roman"/>
          <w:sz w:val="28"/>
          <w:szCs w:val="28"/>
        </w:rPr>
        <w:t>8</w:t>
      </w:r>
      <w:r w:rsidR="0010550F" w:rsidRPr="00142677">
        <w:rPr>
          <w:rFonts w:ascii="Times New Roman" w:hAnsi="Times New Roman" w:cs="Times New Roman"/>
          <w:sz w:val="28"/>
          <w:szCs w:val="28"/>
        </w:rPr>
        <w:t>7</w:t>
      </w:r>
      <w:r w:rsidR="00301F1A" w:rsidRPr="00142677">
        <w:rPr>
          <w:rFonts w:ascii="Times New Roman" w:hAnsi="Times New Roman" w:cs="Times New Roman"/>
          <w:sz w:val="28"/>
          <w:szCs w:val="28"/>
        </w:rPr>
        <w:t>].</w:t>
      </w:r>
    </w:p>
    <w:p w14:paraId="048A0DCE" w14:textId="18D0C47B" w:rsidR="003F6FC6" w:rsidRPr="00142677" w:rsidRDefault="003F6FC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Износ режущего инструмента при ВТО также уменьшается</w:t>
      </w:r>
      <w:r w:rsidR="00E2376B" w:rsidRPr="00142677">
        <w:rPr>
          <w:rFonts w:ascii="Times New Roman" w:hAnsi="Times New Roman" w:cs="Times New Roman"/>
          <w:sz w:val="28"/>
          <w:szCs w:val="28"/>
        </w:rPr>
        <w:t xml:space="preserve"> [</w:t>
      </w:r>
      <w:r w:rsidR="00693DA7" w:rsidRPr="00142677">
        <w:rPr>
          <w:rFonts w:ascii="Times New Roman" w:hAnsi="Times New Roman" w:cs="Times New Roman"/>
          <w:sz w:val="28"/>
          <w:szCs w:val="28"/>
        </w:rPr>
        <w:t>8</w:t>
      </w:r>
      <w:r w:rsidR="00E401C5" w:rsidRPr="00142677">
        <w:rPr>
          <w:rFonts w:ascii="Times New Roman" w:hAnsi="Times New Roman" w:cs="Times New Roman"/>
          <w:sz w:val="28"/>
          <w:szCs w:val="28"/>
        </w:rPr>
        <w:t>8</w:t>
      </w:r>
      <w:r w:rsidR="00E2376B" w:rsidRPr="00142677">
        <w:rPr>
          <w:rFonts w:ascii="Times New Roman" w:hAnsi="Times New Roman" w:cs="Times New Roman"/>
          <w:sz w:val="28"/>
          <w:szCs w:val="28"/>
        </w:rPr>
        <w:t>]</w:t>
      </w:r>
      <w:r w:rsidRPr="00142677">
        <w:rPr>
          <w:rFonts w:ascii="Times New Roman" w:hAnsi="Times New Roman" w:cs="Times New Roman"/>
          <w:sz w:val="28"/>
          <w:szCs w:val="28"/>
        </w:rPr>
        <w:t>, что связано с более благоприятными тепло</w:t>
      </w:r>
      <w:r w:rsidR="00E2376B" w:rsidRPr="00142677">
        <w:rPr>
          <w:rFonts w:ascii="Times New Roman" w:hAnsi="Times New Roman" w:cs="Times New Roman"/>
          <w:sz w:val="28"/>
          <w:szCs w:val="28"/>
        </w:rPr>
        <w:t>в</w:t>
      </w:r>
      <w:r w:rsidRPr="00142677">
        <w:rPr>
          <w:rFonts w:ascii="Times New Roman" w:hAnsi="Times New Roman" w:cs="Times New Roman"/>
          <w:sz w:val="28"/>
          <w:szCs w:val="28"/>
        </w:rPr>
        <w:t xml:space="preserve">ыми и контактными условиями. Снижается интенсивность адгезионного и диффузионного износа, реже образуется нарост на передней поверхности, </w:t>
      </w:r>
      <w:r w:rsidR="00E2376B" w:rsidRPr="00142677">
        <w:rPr>
          <w:rFonts w:ascii="Times New Roman" w:hAnsi="Times New Roman" w:cs="Times New Roman"/>
          <w:sz w:val="28"/>
          <w:szCs w:val="28"/>
        </w:rPr>
        <w:t>уменьшается износ по задней поверхности</w:t>
      </w:r>
      <w:r w:rsidRPr="00142677">
        <w:rPr>
          <w:rFonts w:ascii="Times New Roman" w:hAnsi="Times New Roman" w:cs="Times New Roman"/>
          <w:sz w:val="28"/>
          <w:szCs w:val="28"/>
        </w:rPr>
        <w:t xml:space="preserve"> </w:t>
      </w:r>
      <w:r w:rsidR="007E3D4A" w:rsidRPr="00142677">
        <w:rPr>
          <w:rFonts w:ascii="Times New Roman" w:hAnsi="Times New Roman" w:cs="Times New Roman"/>
          <w:sz w:val="28"/>
          <w:szCs w:val="28"/>
        </w:rPr>
        <w:t>на 20–40 %.</w:t>
      </w:r>
    </w:p>
    <w:p w14:paraId="3F403EE0" w14:textId="77777777" w:rsidR="003F6FC6" w:rsidRPr="00142677" w:rsidRDefault="003F6FC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Таким образом, ВТО обеспечивает совокупное улучшение технологического процесса – снижение сил и температуры резания, повы</w:t>
      </w:r>
      <w:r w:rsidR="007E3D4A" w:rsidRPr="00142677">
        <w:rPr>
          <w:rFonts w:ascii="Times New Roman" w:hAnsi="Times New Roman" w:cs="Times New Roman"/>
          <w:sz w:val="28"/>
          <w:szCs w:val="28"/>
        </w:rPr>
        <w:t>ш</w:t>
      </w:r>
      <w:r w:rsidRPr="00142677">
        <w:rPr>
          <w:rFonts w:ascii="Times New Roman" w:hAnsi="Times New Roman" w:cs="Times New Roman"/>
          <w:sz w:val="28"/>
          <w:szCs w:val="28"/>
        </w:rPr>
        <w:t xml:space="preserve">ение </w:t>
      </w:r>
      <w:r w:rsidRPr="00142677">
        <w:rPr>
          <w:rFonts w:ascii="Times New Roman" w:hAnsi="Times New Roman" w:cs="Times New Roman"/>
          <w:sz w:val="28"/>
          <w:szCs w:val="28"/>
        </w:rPr>
        <w:lastRenderedPageBreak/>
        <w:t>качества поверхности и стойкости инструмента. Однако он остается технологически сложным и энергоемким процессом: тр</w:t>
      </w:r>
      <w:r w:rsidR="007E3D4A" w:rsidRPr="00142677">
        <w:rPr>
          <w:rFonts w:ascii="Times New Roman" w:hAnsi="Times New Roman" w:cs="Times New Roman"/>
          <w:sz w:val="28"/>
          <w:szCs w:val="28"/>
        </w:rPr>
        <w:t>е</w:t>
      </w:r>
      <w:r w:rsidRPr="00142677">
        <w:rPr>
          <w:rFonts w:ascii="Times New Roman" w:hAnsi="Times New Roman" w:cs="Times New Roman"/>
          <w:sz w:val="28"/>
          <w:szCs w:val="28"/>
        </w:rPr>
        <w:t xml:space="preserve">бует согласования частоты </w:t>
      </w:r>
      <w:r w:rsidR="00495761" w:rsidRPr="00142677">
        <w:rPr>
          <w:rFonts w:ascii="Times New Roman" w:hAnsi="Times New Roman" w:cs="Times New Roman"/>
          <w:sz w:val="28"/>
          <w:szCs w:val="28"/>
        </w:rPr>
        <w:t>колебаний с резонансными характе</w:t>
      </w:r>
      <w:r w:rsidRPr="00142677">
        <w:rPr>
          <w:rFonts w:ascii="Times New Roman" w:hAnsi="Times New Roman" w:cs="Times New Roman"/>
          <w:sz w:val="28"/>
          <w:szCs w:val="28"/>
        </w:rPr>
        <w:t>ристиками системы «держатель – резец – станок», предъявляет повышенные требования к жесткости и балансу оснастки, существенно повышает стоимость оборудования за счет применения генераторов, преобразователей и систем охлаж</w:t>
      </w:r>
      <w:r w:rsidR="00983AD6" w:rsidRPr="00142677">
        <w:rPr>
          <w:rFonts w:ascii="Times New Roman" w:hAnsi="Times New Roman" w:cs="Times New Roman"/>
          <w:sz w:val="28"/>
          <w:szCs w:val="28"/>
        </w:rPr>
        <w:t>д</w:t>
      </w:r>
      <w:r w:rsidRPr="00142677">
        <w:rPr>
          <w:rFonts w:ascii="Times New Roman" w:hAnsi="Times New Roman" w:cs="Times New Roman"/>
          <w:sz w:val="28"/>
          <w:szCs w:val="28"/>
        </w:rPr>
        <w:t>ения.</w:t>
      </w:r>
    </w:p>
    <w:p w14:paraId="1EB8E334" w14:textId="32FE15DA" w:rsidR="003F6FC6" w:rsidRPr="00142677" w:rsidRDefault="003F6FC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В то же время ротационная токарная обработка</w:t>
      </w:r>
      <w:r w:rsidR="00301F1A" w:rsidRPr="00142677">
        <w:rPr>
          <w:rFonts w:ascii="Times New Roman" w:hAnsi="Times New Roman" w:cs="Times New Roman"/>
          <w:sz w:val="28"/>
          <w:szCs w:val="28"/>
        </w:rPr>
        <w:t xml:space="preserve"> </w:t>
      </w:r>
      <w:r w:rsidRPr="00142677">
        <w:rPr>
          <w:rFonts w:ascii="Times New Roman" w:hAnsi="Times New Roman" w:cs="Times New Roman"/>
          <w:sz w:val="28"/>
          <w:szCs w:val="28"/>
        </w:rPr>
        <w:t>получает собственное вращение за счет сил т</w:t>
      </w:r>
      <w:r w:rsidR="007E3D4A" w:rsidRPr="00142677">
        <w:rPr>
          <w:rFonts w:ascii="Times New Roman" w:hAnsi="Times New Roman" w:cs="Times New Roman"/>
          <w:sz w:val="28"/>
          <w:szCs w:val="28"/>
        </w:rPr>
        <w:t>ре</w:t>
      </w:r>
      <w:r w:rsidRPr="00142677">
        <w:rPr>
          <w:rFonts w:ascii="Times New Roman" w:hAnsi="Times New Roman" w:cs="Times New Roman"/>
          <w:sz w:val="28"/>
          <w:szCs w:val="28"/>
        </w:rPr>
        <w:t>ния или привода, не требует дополнительного оборудования, отличается более простой конструкцией и обеспечивает сопоставимое либо более выраженное снижение температуры в зоне резания и износа инструмента.</w:t>
      </w:r>
    </w:p>
    <w:p w14:paraId="58992968" w14:textId="77777777" w:rsidR="0007642B" w:rsidRPr="00142677" w:rsidRDefault="0007642B" w:rsidP="005057A7">
      <w:pPr>
        <w:spacing w:after="0" w:line="240" w:lineRule="auto"/>
        <w:ind w:firstLine="567"/>
        <w:jc w:val="both"/>
        <w:rPr>
          <w:rFonts w:ascii="Times New Roman" w:hAnsi="Times New Roman" w:cs="Times New Roman"/>
          <w:sz w:val="28"/>
          <w:szCs w:val="28"/>
        </w:rPr>
      </w:pPr>
    </w:p>
    <w:p w14:paraId="35F114D6" w14:textId="77777777" w:rsidR="00967C4A" w:rsidRPr="00142677" w:rsidRDefault="006934D1" w:rsidP="005057A7">
      <w:pPr>
        <w:tabs>
          <w:tab w:val="left" w:pos="3460"/>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1.1.5 Анализ метода прецизионной </w:t>
      </w:r>
      <w:r w:rsidR="00D62734" w:rsidRPr="00142677">
        <w:rPr>
          <w:rFonts w:ascii="Times New Roman" w:hAnsi="Times New Roman" w:cs="Times New Roman"/>
          <w:sz w:val="28"/>
          <w:szCs w:val="28"/>
        </w:rPr>
        <w:t>токарной обработки поверхностей</w:t>
      </w:r>
    </w:p>
    <w:p w14:paraId="7CB93280" w14:textId="77777777" w:rsidR="00423E23" w:rsidRPr="00142677" w:rsidRDefault="00423E23" w:rsidP="005057A7">
      <w:pPr>
        <w:tabs>
          <w:tab w:val="left" w:pos="7873"/>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Прецизионная токарная обработка (ПТО) представляет собой разновидность ТТО, которая ориентирована на получение высоких показателей точности формы, размеров</w:t>
      </w:r>
      <w:r w:rsidR="00837453" w:rsidRPr="00142677">
        <w:rPr>
          <w:rFonts w:ascii="Times New Roman" w:hAnsi="Times New Roman" w:cs="Times New Roman"/>
          <w:sz w:val="28"/>
          <w:szCs w:val="28"/>
        </w:rPr>
        <w:t xml:space="preserve"> </w:t>
      </w:r>
      <w:r w:rsidRPr="00142677">
        <w:rPr>
          <w:rFonts w:ascii="Times New Roman" w:hAnsi="Times New Roman" w:cs="Times New Roman"/>
          <w:sz w:val="28"/>
          <w:szCs w:val="28"/>
        </w:rPr>
        <w:t>и низких параметров шероховатости</w:t>
      </w:r>
      <w:r w:rsidR="00837453" w:rsidRPr="00142677">
        <w:rPr>
          <w:rFonts w:ascii="Times New Roman" w:hAnsi="Times New Roman" w:cs="Times New Roman"/>
          <w:sz w:val="28"/>
          <w:szCs w:val="28"/>
        </w:rPr>
        <w:t xml:space="preserve"> обычно. </w:t>
      </w:r>
      <w:r w:rsidRPr="00142677">
        <w:rPr>
          <w:rFonts w:ascii="Times New Roman" w:hAnsi="Times New Roman" w:cs="Times New Roman"/>
          <w:sz w:val="28"/>
          <w:szCs w:val="28"/>
        </w:rPr>
        <w:t>При этом ПТО не предполагает изменения кинематической схемы резания, однако требует более жестких требований к системе «СИЗ», точности установки инструмента, стабильности температурного режима и геометрии режущей кромки.</w:t>
      </w:r>
    </w:p>
    <w:p w14:paraId="67D353C1" w14:textId="25EADC86" w:rsidR="00A11416" w:rsidRPr="00142677" w:rsidRDefault="00423E23" w:rsidP="005057A7">
      <w:pPr>
        <w:tabs>
          <w:tab w:val="left" w:pos="3460"/>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Основной фактор</w:t>
      </w:r>
      <w:r w:rsidR="00837453" w:rsidRPr="00142677">
        <w:rPr>
          <w:rFonts w:ascii="Times New Roman" w:hAnsi="Times New Roman" w:cs="Times New Roman"/>
          <w:sz w:val="28"/>
          <w:szCs w:val="28"/>
        </w:rPr>
        <w:t>,</w:t>
      </w:r>
      <w:r w:rsidRPr="00142677">
        <w:rPr>
          <w:rFonts w:ascii="Times New Roman" w:hAnsi="Times New Roman" w:cs="Times New Roman"/>
          <w:sz w:val="28"/>
          <w:szCs w:val="28"/>
        </w:rPr>
        <w:t xml:space="preserve"> который позволяет ТТО перейти в ПТО это регуляция режимов резания. Для этого используется малые значения подачи (0,005-0,12 мм/об) и глубины резания (0,05-0,3 мм), при этом скорость резания может оставаться высокой или умеренной, в зависимости от свойств материала (карбид, керамика, ПКБН, алмаз) и типа инструмента. В классическом справочнике [</w:t>
      </w:r>
      <w:r w:rsidR="00942015" w:rsidRPr="00142677">
        <w:rPr>
          <w:rFonts w:ascii="Times New Roman" w:hAnsi="Times New Roman" w:cs="Times New Roman"/>
          <w:sz w:val="28"/>
          <w:szCs w:val="28"/>
        </w:rPr>
        <w:t>89</w:t>
      </w:r>
      <w:r w:rsidRPr="00142677">
        <w:rPr>
          <w:rFonts w:ascii="Times New Roman" w:hAnsi="Times New Roman" w:cs="Times New Roman"/>
          <w:sz w:val="28"/>
          <w:szCs w:val="28"/>
        </w:rPr>
        <w:t xml:space="preserve">] рекомендовано 100-1000 м/мин и более. </w:t>
      </w:r>
      <w:r w:rsidR="00A11416" w:rsidRPr="00142677">
        <w:rPr>
          <w:rFonts w:ascii="Times New Roman" w:hAnsi="Times New Roman" w:cs="Times New Roman"/>
          <w:sz w:val="28"/>
          <w:szCs w:val="28"/>
        </w:rPr>
        <w:t>Применение таких режимов приводит к уменьшению толщины срезаемого слоя до микроуровня, что позволяет минимизировать пластическую деформацию и обеспечить формирование мелкопрофильного микрорельефа поверхности без изменения базовой кинематики резания.</w:t>
      </w:r>
    </w:p>
    <w:p w14:paraId="31410BAD" w14:textId="16FEB7ED" w:rsidR="00423E23" w:rsidRPr="00142677" w:rsidRDefault="00DB7C07" w:rsidP="005057A7">
      <w:pPr>
        <w:tabs>
          <w:tab w:val="left" w:pos="3460"/>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При тонком точении достигаются [</w:t>
      </w:r>
      <w:r w:rsidR="00942015" w:rsidRPr="00142677">
        <w:rPr>
          <w:rFonts w:ascii="Times New Roman" w:hAnsi="Times New Roman" w:cs="Times New Roman"/>
          <w:sz w:val="28"/>
          <w:szCs w:val="28"/>
        </w:rPr>
        <w:t>89</w:t>
      </w:r>
      <w:r w:rsidRPr="00142677">
        <w:rPr>
          <w:rFonts w:ascii="Times New Roman" w:hAnsi="Times New Roman" w:cs="Times New Roman"/>
          <w:sz w:val="28"/>
          <w:szCs w:val="28"/>
        </w:rPr>
        <w:t>] точность получаемых изделий при определенных условиях достигала IT5-IT7, а шероховатость Ra 0,63-0,063 мкм, при твердом точении [</w:t>
      </w:r>
      <w:r w:rsidR="00693DA7" w:rsidRPr="00142677">
        <w:rPr>
          <w:rFonts w:ascii="Times New Roman" w:hAnsi="Times New Roman" w:cs="Times New Roman"/>
          <w:sz w:val="28"/>
          <w:szCs w:val="28"/>
        </w:rPr>
        <w:t>9</w:t>
      </w:r>
      <w:r w:rsidR="00942015" w:rsidRPr="00142677">
        <w:rPr>
          <w:rFonts w:ascii="Times New Roman" w:hAnsi="Times New Roman" w:cs="Times New Roman"/>
          <w:sz w:val="28"/>
          <w:szCs w:val="28"/>
        </w:rPr>
        <w:t>0</w:t>
      </w:r>
      <w:r w:rsidRPr="00142677">
        <w:rPr>
          <w:rFonts w:ascii="Times New Roman" w:hAnsi="Times New Roman" w:cs="Times New Roman"/>
          <w:sz w:val="28"/>
          <w:szCs w:val="28"/>
        </w:rPr>
        <w:t>] (обработка закаленных сталей твердыми сплавами или CBN) качество поверхности Rz &lt; 1 мкм, форме и допускам IT3</w:t>
      </w:r>
      <w:r w:rsidR="00A11416" w:rsidRPr="00142677">
        <w:rPr>
          <w:rFonts w:ascii="Times New Roman" w:hAnsi="Times New Roman" w:cs="Times New Roman"/>
          <w:sz w:val="28"/>
          <w:szCs w:val="28"/>
        </w:rPr>
        <w:t>–</w:t>
      </w:r>
      <w:r w:rsidRPr="00142677">
        <w:rPr>
          <w:rFonts w:ascii="Times New Roman" w:hAnsi="Times New Roman" w:cs="Times New Roman"/>
          <w:sz w:val="28"/>
          <w:szCs w:val="28"/>
        </w:rPr>
        <w:t xml:space="preserve">IT5. </w:t>
      </w:r>
      <w:r w:rsidR="00423E23" w:rsidRPr="00142677">
        <w:rPr>
          <w:rFonts w:ascii="Times New Roman" w:hAnsi="Times New Roman" w:cs="Times New Roman"/>
          <w:sz w:val="28"/>
          <w:szCs w:val="28"/>
        </w:rPr>
        <w:t xml:space="preserve">Для задач </w:t>
      </w:r>
      <w:proofErr w:type="gramStart"/>
      <w:r w:rsidR="00423E23" w:rsidRPr="00142677">
        <w:rPr>
          <w:rFonts w:ascii="Times New Roman" w:hAnsi="Times New Roman" w:cs="Times New Roman"/>
          <w:sz w:val="28"/>
          <w:szCs w:val="28"/>
        </w:rPr>
        <w:t>ультра</w:t>
      </w:r>
      <w:r w:rsidR="00837453" w:rsidRPr="00142677">
        <w:rPr>
          <w:rFonts w:ascii="Times New Roman" w:hAnsi="Times New Roman" w:cs="Times New Roman"/>
          <w:sz w:val="28"/>
          <w:szCs w:val="28"/>
        </w:rPr>
        <w:t>-</w:t>
      </w:r>
      <w:r w:rsidR="00423E23" w:rsidRPr="00142677">
        <w:rPr>
          <w:rFonts w:ascii="Times New Roman" w:hAnsi="Times New Roman" w:cs="Times New Roman"/>
          <w:sz w:val="28"/>
          <w:szCs w:val="28"/>
        </w:rPr>
        <w:t>прецизионной</w:t>
      </w:r>
      <w:proofErr w:type="gramEnd"/>
      <w:r w:rsidR="00423E23" w:rsidRPr="00142677">
        <w:rPr>
          <w:rFonts w:ascii="Times New Roman" w:hAnsi="Times New Roman" w:cs="Times New Roman"/>
          <w:sz w:val="28"/>
          <w:szCs w:val="28"/>
        </w:rPr>
        <w:t xml:space="preserve"> </w:t>
      </w:r>
      <w:r w:rsidR="00837453" w:rsidRPr="00142677">
        <w:rPr>
          <w:rFonts w:ascii="Times New Roman" w:hAnsi="Times New Roman" w:cs="Times New Roman"/>
          <w:sz w:val="28"/>
          <w:szCs w:val="28"/>
        </w:rPr>
        <w:t>[</w:t>
      </w:r>
      <w:r w:rsidR="00693DA7" w:rsidRPr="00142677">
        <w:rPr>
          <w:rFonts w:ascii="Times New Roman" w:hAnsi="Times New Roman" w:cs="Times New Roman"/>
          <w:sz w:val="28"/>
          <w:szCs w:val="28"/>
        </w:rPr>
        <w:t>9</w:t>
      </w:r>
      <w:r w:rsidR="00942015" w:rsidRPr="00142677">
        <w:rPr>
          <w:rFonts w:ascii="Times New Roman" w:hAnsi="Times New Roman" w:cs="Times New Roman"/>
          <w:sz w:val="28"/>
          <w:szCs w:val="28"/>
        </w:rPr>
        <w:t>1</w:t>
      </w:r>
      <w:r w:rsidRPr="00142677">
        <w:rPr>
          <w:rFonts w:ascii="Times New Roman" w:hAnsi="Times New Roman" w:cs="Times New Roman"/>
          <w:sz w:val="28"/>
          <w:szCs w:val="28"/>
        </w:rPr>
        <w:t>,</w:t>
      </w:r>
      <w:r w:rsidR="00693DA7" w:rsidRPr="00142677">
        <w:rPr>
          <w:rFonts w:ascii="Times New Roman" w:hAnsi="Times New Roman" w:cs="Times New Roman"/>
          <w:sz w:val="28"/>
          <w:szCs w:val="28"/>
        </w:rPr>
        <w:t>9</w:t>
      </w:r>
      <w:r w:rsidR="00942015" w:rsidRPr="00142677">
        <w:rPr>
          <w:rFonts w:ascii="Times New Roman" w:hAnsi="Times New Roman" w:cs="Times New Roman"/>
          <w:sz w:val="28"/>
          <w:szCs w:val="28"/>
        </w:rPr>
        <w:t>2</w:t>
      </w:r>
      <w:r w:rsidR="00837453" w:rsidRPr="00142677">
        <w:rPr>
          <w:rFonts w:ascii="Times New Roman" w:hAnsi="Times New Roman" w:cs="Times New Roman"/>
          <w:sz w:val="28"/>
          <w:szCs w:val="28"/>
        </w:rPr>
        <w:t xml:space="preserve">] </w:t>
      </w:r>
      <w:r w:rsidR="00423E23" w:rsidRPr="00142677">
        <w:rPr>
          <w:rFonts w:ascii="Times New Roman" w:hAnsi="Times New Roman" w:cs="Times New Roman"/>
          <w:sz w:val="28"/>
          <w:szCs w:val="28"/>
        </w:rPr>
        <w:t>обработки применяют одноточечные алмазные резцы на специализиров</w:t>
      </w:r>
      <w:r w:rsidR="00837453" w:rsidRPr="00142677">
        <w:rPr>
          <w:rFonts w:ascii="Times New Roman" w:hAnsi="Times New Roman" w:cs="Times New Roman"/>
          <w:sz w:val="28"/>
          <w:szCs w:val="28"/>
        </w:rPr>
        <w:t>анных станках с термокомпенсаци</w:t>
      </w:r>
      <w:r w:rsidR="00423E23" w:rsidRPr="00142677">
        <w:rPr>
          <w:rFonts w:ascii="Times New Roman" w:hAnsi="Times New Roman" w:cs="Times New Roman"/>
          <w:sz w:val="28"/>
          <w:szCs w:val="28"/>
        </w:rPr>
        <w:t xml:space="preserve">ей, что позволяет получать Ra на уровне </w:t>
      </w:r>
      <w:r w:rsidR="00837453" w:rsidRPr="00142677">
        <w:rPr>
          <w:rFonts w:ascii="Times New Roman" w:hAnsi="Times New Roman" w:cs="Times New Roman"/>
          <w:sz w:val="28"/>
          <w:szCs w:val="28"/>
        </w:rPr>
        <w:t>десятков</w:t>
      </w:r>
      <w:r w:rsidR="00423E23" w:rsidRPr="00142677">
        <w:rPr>
          <w:rFonts w:ascii="Times New Roman" w:hAnsi="Times New Roman" w:cs="Times New Roman"/>
          <w:sz w:val="28"/>
          <w:szCs w:val="28"/>
        </w:rPr>
        <w:t xml:space="preserve"> нанометров для оптических поверхностей, в основном на цветных сплавах, пластике и др.</w:t>
      </w:r>
    </w:p>
    <w:p w14:paraId="2769A94A" w14:textId="47E394E9" w:rsidR="00423E23" w:rsidRPr="00142677" w:rsidRDefault="00837453" w:rsidP="005057A7">
      <w:pPr>
        <w:tabs>
          <w:tab w:val="left" w:pos="7873"/>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Для высоких показателей по точности и качеству обработанной поверхности</w:t>
      </w:r>
      <w:r w:rsidR="00423E23" w:rsidRPr="00142677">
        <w:rPr>
          <w:rFonts w:ascii="Times New Roman" w:hAnsi="Times New Roman" w:cs="Times New Roman"/>
          <w:sz w:val="28"/>
          <w:szCs w:val="28"/>
        </w:rPr>
        <w:t xml:space="preserve"> необходимо не только оптимизировать режимы резания, использовать жесткие станки, точные инструментальные настройки и качественный режущий инструмент. Любые отклонения в процессе – например</w:t>
      </w:r>
      <w:r w:rsidR="00A11416" w:rsidRPr="00142677">
        <w:rPr>
          <w:rFonts w:ascii="Times New Roman" w:hAnsi="Times New Roman" w:cs="Times New Roman"/>
          <w:sz w:val="28"/>
          <w:szCs w:val="28"/>
        </w:rPr>
        <w:t>,</w:t>
      </w:r>
      <w:r w:rsidR="00423E23" w:rsidRPr="00142677">
        <w:rPr>
          <w:rFonts w:ascii="Times New Roman" w:hAnsi="Times New Roman" w:cs="Times New Roman"/>
          <w:sz w:val="28"/>
          <w:szCs w:val="28"/>
        </w:rPr>
        <w:t xml:space="preserve"> износ инструмента, перегрев</w:t>
      </w:r>
      <w:r w:rsidR="00EC4645" w:rsidRPr="00142677">
        <w:rPr>
          <w:rFonts w:ascii="Times New Roman" w:hAnsi="Times New Roman" w:cs="Times New Roman"/>
          <w:sz w:val="28"/>
          <w:szCs w:val="28"/>
        </w:rPr>
        <w:t xml:space="preserve"> [</w:t>
      </w:r>
      <w:r w:rsidR="00693DA7" w:rsidRPr="00142677">
        <w:rPr>
          <w:rFonts w:ascii="Times New Roman" w:hAnsi="Times New Roman" w:cs="Times New Roman"/>
          <w:sz w:val="28"/>
          <w:szCs w:val="28"/>
        </w:rPr>
        <w:t>9</w:t>
      </w:r>
      <w:r w:rsidR="00942015" w:rsidRPr="00142677">
        <w:rPr>
          <w:rFonts w:ascii="Times New Roman" w:hAnsi="Times New Roman" w:cs="Times New Roman"/>
          <w:sz w:val="28"/>
          <w:szCs w:val="28"/>
        </w:rPr>
        <w:t>2</w:t>
      </w:r>
      <w:r w:rsidR="00EC4645" w:rsidRPr="00142677">
        <w:rPr>
          <w:rFonts w:ascii="Times New Roman" w:hAnsi="Times New Roman" w:cs="Times New Roman"/>
          <w:sz w:val="28"/>
          <w:szCs w:val="28"/>
        </w:rPr>
        <w:t xml:space="preserve">] </w:t>
      </w:r>
      <w:r w:rsidR="00423E23" w:rsidRPr="00142677">
        <w:rPr>
          <w:rFonts w:ascii="Times New Roman" w:hAnsi="Times New Roman" w:cs="Times New Roman"/>
          <w:sz w:val="28"/>
          <w:szCs w:val="28"/>
        </w:rPr>
        <w:t>или вибрации – могут существенно вли</w:t>
      </w:r>
      <w:r w:rsidR="003B32FC" w:rsidRPr="00142677">
        <w:rPr>
          <w:rFonts w:ascii="Times New Roman" w:hAnsi="Times New Roman" w:cs="Times New Roman"/>
          <w:sz w:val="28"/>
          <w:szCs w:val="28"/>
        </w:rPr>
        <w:t>я</w:t>
      </w:r>
      <w:r w:rsidR="00423E23" w:rsidRPr="00142677">
        <w:rPr>
          <w:rFonts w:ascii="Times New Roman" w:hAnsi="Times New Roman" w:cs="Times New Roman"/>
          <w:sz w:val="28"/>
          <w:szCs w:val="28"/>
        </w:rPr>
        <w:t>ть на результат.</w:t>
      </w:r>
    </w:p>
    <w:p w14:paraId="1B9053A0" w14:textId="71F84C13" w:rsidR="00837453" w:rsidRPr="00142677" w:rsidRDefault="00DB7C07" w:rsidP="005057A7">
      <w:pPr>
        <w:tabs>
          <w:tab w:val="left" w:pos="3460"/>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lastRenderedPageBreak/>
        <w:t>Согласно источнику [</w:t>
      </w:r>
      <w:r w:rsidR="00693DA7" w:rsidRPr="00142677">
        <w:rPr>
          <w:rFonts w:ascii="Times New Roman" w:hAnsi="Times New Roman" w:cs="Times New Roman"/>
          <w:sz w:val="28"/>
          <w:szCs w:val="28"/>
        </w:rPr>
        <w:t>9</w:t>
      </w:r>
      <w:r w:rsidR="00942015" w:rsidRPr="00142677">
        <w:rPr>
          <w:rFonts w:ascii="Times New Roman" w:hAnsi="Times New Roman" w:cs="Times New Roman"/>
          <w:sz w:val="28"/>
          <w:szCs w:val="28"/>
        </w:rPr>
        <w:t>3</w:t>
      </w:r>
      <w:r w:rsidRPr="00142677">
        <w:rPr>
          <w:rFonts w:ascii="Times New Roman" w:hAnsi="Times New Roman" w:cs="Times New Roman"/>
          <w:sz w:val="28"/>
          <w:szCs w:val="28"/>
        </w:rPr>
        <w:t>], при высокоскоростном точении (V=350</w:t>
      </w:r>
      <w:r w:rsidR="00A11416" w:rsidRPr="00142677">
        <w:rPr>
          <w:rFonts w:ascii="Times New Roman" w:hAnsi="Times New Roman" w:cs="Times New Roman"/>
          <w:sz w:val="28"/>
          <w:szCs w:val="28"/>
        </w:rPr>
        <w:t>–</w:t>
      </w:r>
      <w:r w:rsidRPr="00142677">
        <w:rPr>
          <w:rFonts w:ascii="Times New Roman" w:hAnsi="Times New Roman" w:cs="Times New Roman"/>
          <w:sz w:val="28"/>
          <w:szCs w:val="28"/>
        </w:rPr>
        <w:t>500м/мин, s=0.2 мм/об, t=0.4мм) закаленной стали инструментом из PCBN наблюдается высокий рост шероховатости при достижении заднего износа V</w:t>
      </w:r>
      <w:r w:rsidRPr="00142677">
        <w:rPr>
          <w:rFonts w:ascii="Times New Roman" w:hAnsi="Times New Roman" w:cs="Times New Roman"/>
          <w:sz w:val="28"/>
          <w:szCs w:val="28"/>
          <w:vertAlign w:val="subscript"/>
        </w:rPr>
        <w:t>B</w:t>
      </w:r>
      <w:r w:rsidRPr="00142677">
        <w:rPr>
          <w:rFonts w:ascii="Times New Roman" w:hAnsi="Times New Roman" w:cs="Times New Roman"/>
          <w:sz w:val="28"/>
          <w:szCs w:val="28"/>
        </w:rPr>
        <w:t xml:space="preserve">&gt;0,2 мм. Экспериментально получен рост параметра Ra </w:t>
      </w:r>
      <w:r w:rsidRPr="00142677">
        <w:rPr>
          <w:rFonts w:ascii="Times New Roman" w:eastAsiaTheme="minorEastAsia" w:hAnsi="Times New Roman" w:cs="Times New Roman"/>
          <w:sz w:val="28"/>
          <w:szCs w:val="28"/>
        </w:rPr>
        <w:t>с 0,2</w:t>
      </w:r>
      <w:r w:rsidR="00A11416" w:rsidRPr="00142677">
        <w:rPr>
          <w:rFonts w:ascii="Times New Roman" w:hAnsi="Times New Roman" w:cs="Times New Roman"/>
          <w:sz w:val="28"/>
          <w:szCs w:val="28"/>
        </w:rPr>
        <w:t>–</w:t>
      </w:r>
      <w:r w:rsidRPr="00142677">
        <w:rPr>
          <w:rFonts w:ascii="Times New Roman" w:eastAsiaTheme="minorEastAsia" w:hAnsi="Times New Roman" w:cs="Times New Roman"/>
          <w:sz w:val="28"/>
          <w:szCs w:val="28"/>
        </w:rPr>
        <w:t>0,3 мкм до 0,6</w:t>
      </w:r>
      <w:r w:rsidR="00A11416" w:rsidRPr="00142677">
        <w:rPr>
          <w:rFonts w:ascii="Times New Roman" w:hAnsi="Times New Roman" w:cs="Times New Roman"/>
          <w:sz w:val="28"/>
          <w:szCs w:val="28"/>
        </w:rPr>
        <w:t>–</w:t>
      </w:r>
      <w:r w:rsidRPr="00142677">
        <w:rPr>
          <w:rFonts w:ascii="Times New Roman" w:eastAsiaTheme="minorEastAsia" w:hAnsi="Times New Roman" w:cs="Times New Roman"/>
          <w:sz w:val="28"/>
          <w:szCs w:val="28"/>
        </w:rPr>
        <w:t>0,7 мкм и формирование «белого слоя» (~1мкм) на поверхности заготовки, что обусловлено локальным перегревом и увеличенным трением в зоне контакта.</w:t>
      </w:r>
    </w:p>
    <w:p w14:paraId="0AE4EF81" w14:textId="0958DCDD" w:rsidR="00A11416" w:rsidRPr="00142677" w:rsidRDefault="00A11416" w:rsidP="005057A7">
      <w:pPr>
        <w:tabs>
          <w:tab w:val="left" w:pos="2917"/>
        </w:tabs>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Частота замены инструмента </w:t>
      </w:r>
      <w:proofErr w:type="gramStart"/>
      <w:r w:rsidRPr="00142677">
        <w:rPr>
          <w:rFonts w:ascii="Times New Roman" w:eastAsiaTheme="minorEastAsia" w:hAnsi="Times New Roman" w:cs="Times New Roman"/>
          <w:sz w:val="28"/>
          <w:szCs w:val="28"/>
        </w:rPr>
        <w:t>определяется мониторингом износа для чего в прецизионном точении разработали</w:t>
      </w:r>
      <w:proofErr w:type="gramEnd"/>
      <w:r w:rsidRPr="00142677">
        <w:rPr>
          <w:rFonts w:ascii="Times New Roman" w:eastAsiaTheme="minorEastAsia" w:hAnsi="Times New Roman" w:cs="Times New Roman"/>
          <w:sz w:val="28"/>
          <w:szCs w:val="28"/>
        </w:rPr>
        <w:t xml:space="preserve"> множество исследований [</w:t>
      </w:r>
      <w:r w:rsidR="00693DA7" w:rsidRPr="00142677">
        <w:rPr>
          <w:rFonts w:ascii="Times New Roman" w:eastAsiaTheme="minorEastAsia" w:hAnsi="Times New Roman" w:cs="Times New Roman"/>
          <w:sz w:val="28"/>
          <w:szCs w:val="28"/>
        </w:rPr>
        <w:t>9</w:t>
      </w:r>
      <w:r w:rsidR="00942015" w:rsidRPr="00142677">
        <w:rPr>
          <w:rFonts w:ascii="Times New Roman" w:eastAsiaTheme="minorEastAsia" w:hAnsi="Times New Roman" w:cs="Times New Roman"/>
          <w:sz w:val="28"/>
          <w:szCs w:val="28"/>
        </w:rPr>
        <w:t>4</w:t>
      </w:r>
      <w:r w:rsidR="00693DA7" w:rsidRPr="00142677">
        <w:rPr>
          <w:rFonts w:ascii="Times New Roman" w:eastAsiaTheme="minorEastAsia" w:hAnsi="Times New Roman" w:cs="Times New Roman"/>
          <w:sz w:val="28"/>
          <w:szCs w:val="28"/>
        </w:rPr>
        <w:t>-9</w:t>
      </w:r>
      <w:r w:rsidR="00942015" w:rsidRPr="00142677">
        <w:rPr>
          <w:rFonts w:ascii="Times New Roman" w:eastAsiaTheme="minorEastAsia" w:hAnsi="Times New Roman" w:cs="Times New Roman"/>
          <w:sz w:val="28"/>
          <w:szCs w:val="28"/>
        </w:rPr>
        <w:t>7</w:t>
      </w:r>
      <w:r w:rsidRPr="00142677">
        <w:rPr>
          <w:rFonts w:ascii="Times New Roman" w:eastAsiaTheme="minorEastAsia" w:hAnsi="Times New Roman" w:cs="Times New Roman"/>
          <w:sz w:val="28"/>
          <w:szCs w:val="28"/>
        </w:rPr>
        <w:t>]</w:t>
      </w:r>
      <w:r w:rsidR="00071C09" w:rsidRPr="00142677">
        <w:rPr>
          <w:rFonts w:ascii="Times New Roman" w:eastAsiaTheme="minorEastAsia" w:hAnsi="Times New Roman" w:cs="Times New Roman"/>
          <w:sz w:val="28"/>
          <w:szCs w:val="28"/>
        </w:rPr>
        <w:t>,</w:t>
      </w:r>
      <w:r w:rsidRPr="00142677">
        <w:rPr>
          <w:rFonts w:ascii="Times New Roman" w:eastAsiaTheme="minorEastAsia" w:hAnsi="Times New Roman" w:cs="Times New Roman"/>
          <w:sz w:val="28"/>
          <w:szCs w:val="28"/>
        </w:rPr>
        <w:t xml:space="preserve"> которые занимаются мониторингом</w:t>
      </w:r>
      <w:r w:rsidR="00071C09" w:rsidRPr="00142677">
        <w:rPr>
          <w:rFonts w:ascii="Times New Roman" w:eastAsiaTheme="minorEastAsia" w:hAnsi="Times New Roman" w:cs="Times New Roman"/>
          <w:sz w:val="28"/>
          <w:szCs w:val="28"/>
        </w:rPr>
        <w:t xml:space="preserve"> и прогнозированием</w:t>
      </w:r>
      <w:r w:rsidRPr="00142677">
        <w:rPr>
          <w:rFonts w:ascii="Times New Roman" w:eastAsiaTheme="minorEastAsia" w:hAnsi="Times New Roman" w:cs="Times New Roman"/>
          <w:sz w:val="28"/>
          <w:szCs w:val="28"/>
        </w:rPr>
        <w:t xml:space="preserve"> из</w:t>
      </w:r>
      <w:r w:rsidR="00071C09" w:rsidRPr="00142677">
        <w:rPr>
          <w:rFonts w:ascii="Times New Roman" w:eastAsiaTheme="minorEastAsia" w:hAnsi="Times New Roman" w:cs="Times New Roman"/>
          <w:sz w:val="28"/>
          <w:szCs w:val="28"/>
        </w:rPr>
        <w:t>носа</w:t>
      </w:r>
      <w:r w:rsidRPr="00142677">
        <w:rPr>
          <w:rFonts w:ascii="Times New Roman" w:eastAsiaTheme="minorEastAsia" w:hAnsi="Times New Roman" w:cs="Times New Roman"/>
          <w:sz w:val="28"/>
          <w:szCs w:val="28"/>
        </w:rPr>
        <w:t xml:space="preserve"> инструмента во время работы</w:t>
      </w:r>
      <w:r w:rsidR="00071C09" w:rsidRPr="00142677">
        <w:rPr>
          <w:rFonts w:ascii="Times New Roman" w:eastAsiaTheme="minorEastAsia" w:hAnsi="Times New Roman" w:cs="Times New Roman"/>
          <w:sz w:val="28"/>
          <w:szCs w:val="28"/>
        </w:rPr>
        <w:t>.</w:t>
      </w:r>
      <w:r w:rsidR="003B32FC" w:rsidRPr="00142677">
        <w:rPr>
          <w:rFonts w:ascii="Times New Roman" w:eastAsiaTheme="minorEastAsia" w:hAnsi="Times New Roman" w:cs="Times New Roman"/>
          <w:sz w:val="28"/>
          <w:szCs w:val="28"/>
        </w:rPr>
        <w:t xml:space="preserve"> Согласно источнику [</w:t>
      </w:r>
      <w:r w:rsidR="00942015" w:rsidRPr="00142677">
        <w:rPr>
          <w:rFonts w:ascii="Times New Roman" w:eastAsiaTheme="minorEastAsia" w:hAnsi="Times New Roman" w:cs="Times New Roman"/>
          <w:sz w:val="28"/>
          <w:szCs w:val="28"/>
        </w:rPr>
        <w:t>98</w:t>
      </w:r>
      <w:r w:rsidR="003B32FC" w:rsidRPr="00142677">
        <w:rPr>
          <w:rFonts w:ascii="Times New Roman" w:eastAsiaTheme="minorEastAsia" w:hAnsi="Times New Roman" w:cs="Times New Roman"/>
          <w:sz w:val="28"/>
          <w:szCs w:val="28"/>
        </w:rPr>
        <w:t>] из-за малой глубины резания</w:t>
      </w:r>
      <w:r w:rsidR="00901869" w:rsidRPr="00142677">
        <w:rPr>
          <w:rFonts w:ascii="Times New Roman" w:eastAsiaTheme="minorEastAsia" w:hAnsi="Times New Roman" w:cs="Times New Roman"/>
          <w:sz w:val="28"/>
          <w:szCs w:val="28"/>
        </w:rPr>
        <w:t xml:space="preserve"> t и относительно</w:t>
      </w:r>
      <w:r w:rsidR="003B32FC" w:rsidRPr="00142677">
        <w:rPr>
          <w:rFonts w:ascii="Times New Roman" w:eastAsiaTheme="minorEastAsia" w:hAnsi="Times New Roman" w:cs="Times New Roman"/>
          <w:sz w:val="28"/>
          <w:szCs w:val="28"/>
        </w:rPr>
        <w:t xml:space="preserve"> большом </w:t>
      </w:r>
      <w:proofErr w:type="gramStart"/>
      <w:r w:rsidR="003B32FC" w:rsidRPr="00142677">
        <w:rPr>
          <w:rFonts w:ascii="Times New Roman" w:eastAsiaTheme="minorEastAsia" w:hAnsi="Times New Roman" w:cs="Times New Roman"/>
          <w:sz w:val="28"/>
          <w:szCs w:val="28"/>
        </w:rPr>
        <w:t>радиусе</w:t>
      </w:r>
      <w:proofErr w:type="gramEnd"/>
      <w:r w:rsidR="003B32FC" w:rsidRPr="00142677">
        <w:rPr>
          <w:rFonts w:ascii="Times New Roman" w:eastAsiaTheme="minorEastAsia" w:hAnsi="Times New Roman" w:cs="Times New Roman"/>
          <w:sz w:val="28"/>
          <w:szCs w:val="28"/>
        </w:rPr>
        <w:t xml:space="preserve"> при вершине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ε</m:t>
            </m:r>
          </m:sub>
        </m:sSub>
      </m:oMath>
      <w:r w:rsidR="00901869" w:rsidRPr="00142677">
        <w:rPr>
          <w:rFonts w:ascii="Times New Roman" w:eastAsiaTheme="minorEastAsia" w:hAnsi="Times New Roman" w:cs="Times New Roman"/>
          <w:sz w:val="28"/>
          <w:szCs w:val="28"/>
        </w:rPr>
        <w:t xml:space="preserve"> </w:t>
      </w:r>
      <w:r w:rsidR="003B32FC" w:rsidRPr="00142677">
        <w:rPr>
          <w:rFonts w:ascii="Times New Roman" w:eastAsiaTheme="minorEastAsia" w:hAnsi="Times New Roman" w:cs="Times New Roman"/>
          <w:sz w:val="28"/>
          <w:szCs w:val="28"/>
        </w:rPr>
        <w:t xml:space="preserve">направление результирующей силы смещается в радиальное направление, поэтому радиальная сила Fr становится сравнима или выше Fc, и отношение Fr/Fc ≥ 1 </w:t>
      </w:r>
      <w:r w:rsidR="00901869" w:rsidRPr="00142677">
        <w:rPr>
          <w:rFonts w:ascii="Times New Roman" w:eastAsiaTheme="minorEastAsia" w:hAnsi="Times New Roman" w:cs="Times New Roman"/>
          <w:sz w:val="28"/>
          <w:szCs w:val="28"/>
        </w:rPr>
        <w:t>достигается</w:t>
      </w:r>
      <w:r w:rsidR="003B32FC" w:rsidRPr="00142677">
        <w:rPr>
          <w:rFonts w:ascii="Times New Roman" w:eastAsiaTheme="minorEastAsia" w:hAnsi="Times New Roman" w:cs="Times New Roman"/>
          <w:sz w:val="28"/>
          <w:szCs w:val="28"/>
        </w:rPr>
        <w:t xml:space="preserve"> уже при коэффициенте трения μ ≥ 0,73 на контакте стружка с инструментом. Таким образом, именно геометрия зоны резания при </w:t>
      </w:r>
      <w:r w:rsidR="00901869" w:rsidRPr="00142677">
        <w:rPr>
          <w:rFonts w:ascii="Times New Roman" w:eastAsiaTheme="minorEastAsia" w:hAnsi="Times New Roman" w:cs="Times New Roman"/>
          <w:sz w:val="28"/>
          <w:szCs w:val="28"/>
        </w:rPr>
        <w:t>t</w:t>
      </w:r>
      <w:r w:rsidR="003B32FC" w:rsidRPr="00142677">
        <w:rPr>
          <w:rFonts w:ascii="Times New Roman" w:eastAsiaTheme="minorEastAsia" w:hAnsi="Times New Roman" w:cs="Times New Roman"/>
          <w:sz w:val="28"/>
          <w:szCs w:val="28"/>
        </w:rPr>
        <w:t>/</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ε</m:t>
            </m:r>
          </m:sub>
        </m:sSub>
      </m:oMath>
      <w:r w:rsidR="003B32FC" w:rsidRPr="00142677">
        <w:rPr>
          <w:rFonts w:ascii="Times New Roman" w:eastAsiaTheme="minorEastAsia" w:hAnsi="Times New Roman" w:cs="Times New Roman"/>
          <w:sz w:val="28"/>
          <w:szCs w:val="28"/>
        </w:rPr>
        <w:t xml:space="preserve"> &lt;&lt; 1 определяет рост радиальной нагрузки и повышенную чувствительность процесса к износу и вибрациям.</w:t>
      </w:r>
    </w:p>
    <w:p w14:paraId="0BC4DB31" w14:textId="2CEADA40" w:rsidR="003B32FC" w:rsidRPr="00142677" w:rsidRDefault="003B32FC" w:rsidP="005057A7">
      <w:pPr>
        <w:tabs>
          <w:tab w:val="left" w:pos="3460"/>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Суммарно, прецизионное точение достигает требуемого качества и точности за счет минимизации температурно-износных эффектов. </w:t>
      </w:r>
      <w:r w:rsidR="00EC4645" w:rsidRPr="00142677">
        <w:rPr>
          <w:rFonts w:ascii="Times New Roman" w:hAnsi="Times New Roman" w:cs="Times New Roman"/>
          <w:sz w:val="28"/>
          <w:szCs w:val="28"/>
        </w:rPr>
        <w:t xml:space="preserve">Основные типы износа аналогично ТТО: абразивный, адгезионный, диффузионный, термохимический. </w:t>
      </w:r>
      <w:r w:rsidR="007E4ED2" w:rsidRPr="00142677">
        <w:rPr>
          <w:rFonts w:ascii="Times New Roman" w:hAnsi="Times New Roman" w:cs="Times New Roman"/>
          <w:sz w:val="28"/>
          <w:szCs w:val="28"/>
        </w:rPr>
        <w:t xml:space="preserve">И за счет наличия </w:t>
      </w:r>
      <w:r w:rsidRPr="00142677">
        <w:rPr>
          <w:rFonts w:ascii="Times New Roman" w:hAnsi="Times New Roman" w:cs="Times New Roman"/>
          <w:sz w:val="28"/>
          <w:szCs w:val="28"/>
        </w:rPr>
        <w:t xml:space="preserve">при ПТО </w:t>
      </w:r>
      <w:r w:rsidR="007E4ED2" w:rsidRPr="00142677">
        <w:rPr>
          <w:rFonts w:ascii="Times New Roman" w:hAnsi="Times New Roman" w:cs="Times New Roman"/>
          <w:sz w:val="28"/>
          <w:szCs w:val="28"/>
        </w:rPr>
        <w:t xml:space="preserve">вершины режущего клина, которая непосредственно и является объектом большинства исследований, подвергается </w:t>
      </w:r>
      <w:r w:rsidRPr="00142677">
        <w:rPr>
          <w:rFonts w:ascii="Times New Roman" w:hAnsi="Times New Roman" w:cs="Times New Roman"/>
          <w:sz w:val="28"/>
          <w:szCs w:val="28"/>
        </w:rPr>
        <w:t>локальной перегрузке</w:t>
      </w:r>
      <w:r w:rsidR="007E4ED2" w:rsidRPr="00142677">
        <w:rPr>
          <w:rFonts w:ascii="Times New Roman" w:hAnsi="Times New Roman" w:cs="Times New Roman"/>
          <w:sz w:val="28"/>
          <w:szCs w:val="28"/>
        </w:rPr>
        <w:t xml:space="preserve"> и непосредственно является источником </w:t>
      </w:r>
      <w:r w:rsidR="005D4A23" w:rsidRPr="00142677">
        <w:rPr>
          <w:rFonts w:ascii="Times New Roman" w:hAnsi="Times New Roman" w:cs="Times New Roman"/>
          <w:sz w:val="28"/>
          <w:szCs w:val="28"/>
        </w:rPr>
        <w:t>всех основных проблем,</w:t>
      </w:r>
      <w:r w:rsidR="007E4ED2" w:rsidRPr="00142677">
        <w:rPr>
          <w:rFonts w:ascii="Times New Roman" w:hAnsi="Times New Roman" w:cs="Times New Roman"/>
          <w:sz w:val="28"/>
          <w:szCs w:val="28"/>
        </w:rPr>
        <w:t xml:space="preserve"> связанных с износом режущего инструмента</w:t>
      </w:r>
      <w:r w:rsidRPr="00142677">
        <w:rPr>
          <w:rFonts w:ascii="Times New Roman" w:hAnsi="Times New Roman" w:cs="Times New Roman"/>
          <w:sz w:val="28"/>
          <w:szCs w:val="28"/>
        </w:rPr>
        <w:t xml:space="preserve">, интерес к кинематически модифицированным методам (КТО, РТО, ВТО), где нагрузка перераспределяется вдоль кромки или периодически </w:t>
      </w:r>
      <w:proofErr w:type="gramStart"/>
      <w:r w:rsidRPr="00142677">
        <w:rPr>
          <w:rFonts w:ascii="Times New Roman" w:hAnsi="Times New Roman" w:cs="Times New Roman"/>
          <w:sz w:val="28"/>
          <w:szCs w:val="28"/>
        </w:rPr>
        <w:t>размыкается контакт сохраняется</w:t>
      </w:r>
      <w:proofErr w:type="gramEnd"/>
      <w:r w:rsidRPr="00142677">
        <w:rPr>
          <w:rFonts w:ascii="Times New Roman" w:hAnsi="Times New Roman" w:cs="Times New Roman"/>
          <w:sz w:val="28"/>
          <w:szCs w:val="28"/>
        </w:rPr>
        <w:t>.</w:t>
      </w:r>
    </w:p>
    <w:p w14:paraId="1A19AA8A" w14:textId="77777777" w:rsidR="00071C09" w:rsidRPr="00142677" w:rsidRDefault="00071C09" w:rsidP="005057A7">
      <w:pPr>
        <w:spacing w:after="0" w:line="240" w:lineRule="auto"/>
        <w:jc w:val="both"/>
        <w:rPr>
          <w:rFonts w:ascii="Times New Roman" w:hAnsi="Times New Roman" w:cs="Times New Roman"/>
          <w:b/>
          <w:sz w:val="28"/>
          <w:szCs w:val="28"/>
        </w:rPr>
      </w:pPr>
    </w:p>
    <w:p w14:paraId="65B02B66" w14:textId="77777777" w:rsidR="0015762B" w:rsidRPr="00142677" w:rsidRDefault="0015762B" w:rsidP="005057A7">
      <w:pPr>
        <w:spacing w:after="0" w:line="240" w:lineRule="auto"/>
        <w:ind w:firstLine="567"/>
        <w:jc w:val="both"/>
        <w:rPr>
          <w:rFonts w:ascii="Times New Roman" w:hAnsi="Times New Roman" w:cs="Times New Roman"/>
          <w:b/>
          <w:sz w:val="28"/>
          <w:szCs w:val="28"/>
        </w:rPr>
      </w:pPr>
      <w:r w:rsidRPr="00142677">
        <w:rPr>
          <w:rFonts w:ascii="Times New Roman" w:hAnsi="Times New Roman" w:cs="Times New Roman"/>
          <w:b/>
          <w:sz w:val="28"/>
          <w:szCs w:val="28"/>
        </w:rPr>
        <w:t xml:space="preserve">1.2 </w:t>
      </w:r>
      <w:r w:rsidR="00426CAF" w:rsidRPr="00142677">
        <w:rPr>
          <w:rFonts w:ascii="Times New Roman" w:hAnsi="Times New Roman" w:cs="Times New Roman"/>
          <w:b/>
          <w:sz w:val="28"/>
          <w:szCs w:val="28"/>
        </w:rPr>
        <w:t xml:space="preserve">Анализ </w:t>
      </w:r>
      <w:proofErr w:type="gramStart"/>
      <w:r w:rsidR="00426CAF" w:rsidRPr="00142677">
        <w:rPr>
          <w:rFonts w:ascii="Times New Roman" w:hAnsi="Times New Roman" w:cs="Times New Roman"/>
          <w:b/>
          <w:sz w:val="28"/>
          <w:szCs w:val="28"/>
        </w:rPr>
        <w:t>методов ротационной обработки наружных поверхностей деталей машин</w:t>
      </w:r>
      <w:proofErr w:type="gramEnd"/>
    </w:p>
    <w:p w14:paraId="327DDBE5" w14:textId="77777777" w:rsidR="00D42493" w:rsidRPr="00142677" w:rsidRDefault="00BA53C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Как показано в подразделе 1.1.3 </w:t>
      </w:r>
      <w:r w:rsidR="00D42493" w:rsidRPr="00142677">
        <w:rPr>
          <w:rFonts w:ascii="Times New Roman" w:hAnsi="Times New Roman" w:cs="Times New Roman"/>
          <w:sz w:val="28"/>
          <w:szCs w:val="28"/>
        </w:rPr>
        <w:t>ротационная токарная обработка</w:t>
      </w:r>
      <w:r w:rsidRPr="00142677">
        <w:rPr>
          <w:rFonts w:ascii="Times New Roman" w:hAnsi="Times New Roman" w:cs="Times New Roman"/>
          <w:sz w:val="28"/>
          <w:szCs w:val="28"/>
        </w:rPr>
        <w:t xml:space="preserve"> отличается от традицион</w:t>
      </w:r>
      <w:r w:rsidR="00D42493" w:rsidRPr="00142677">
        <w:rPr>
          <w:rFonts w:ascii="Times New Roman" w:hAnsi="Times New Roman" w:cs="Times New Roman"/>
          <w:sz w:val="28"/>
          <w:szCs w:val="28"/>
        </w:rPr>
        <w:t>ной тем, что режущий инструмент</w:t>
      </w:r>
      <w:r w:rsidRPr="00142677">
        <w:rPr>
          <w:rFonts w:ascii="Times New Roman" w:hAnsi="Times New Roman" w:cs="Times New Roman"/>
          <w:sz w:val="28"/>
          <w:szCs w:val="28"/>
        </w:rPr>
        <w:t xml:space="preserve"> помимо относительного движения с заготовкой получает дополнительное вращение вокруг собственной оси</w:t>
      </w:r>
      <w:r w:rsidR="00D42493" w:rsidRPr="00142677">
        <w:rPr>
          <w:rFonts w:ascii="Times New Roman" w:hAnsi="Times New Roman" w:cs="Times New Roman"/>
          <w:sz w:val="28"/>
          <w:szCs w:val="28"/>
        </w:rPr>
        <w:t xml:space="preserve">. </w:t>
      </w:r>
    </w:p>
    <w:p w14:paraId="2169B2FD" w14:textId="0E8CB82A" w:rsidR="00DA3FF2" w:rsidRPr="00142677" w:rsidRDefault="00D4249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Исследованием классического варианта РТО и основных предс</w:t>
      </w:r>
      <w:r w:rsidR="00DA3FF2" w:rsidRPr="00142677">
        <w:rPr>
          <w:rFonts w:ascii="Times New Roman" w:hAnsi="Times New Roman" w:cs="Times New Roman"/>
          <w:sz w:val="28"/>
          <w:szCs w:val="28"/>
        </w:rPr>
        <w:t>тавлений о преимуществах клугло</w:t>
      </w:r>
      <w:r w:rsidRPr="00142677">
        <w:rPr>
          <w:rFonts w:ascii="Times New Roman" w:hAnsi="Times New Roman" w:cs="Times New Roman"/>
          <w:sz w:val="28"/>
          <w:szCs w:val="28"/>
        </w:rPr>
        <w:t>лезвийных или чашечных ротационных резцов были заложены в работах В.А. Землянского [</w:t>
      </w:r>
      <w:r w:rsidR="00942015" w:rsidRPr="00142677">
        <w:rPr>
          <w:rFonts w:ascii="Times New Roman" w:hAnsi="Times New Roman" w:cs="Times New Roman"/>
          <w:sz w:val="28"/>
          <w:szCs w:val="28"/>
        </w:rPr>
        <w:t>99</w:t>
      </w:r>
      <w:r w:rsidRPr="00142677">
        <w:rPr>
          <w:rFonts w:ascii="Times New Roman" w:hAnsi="Times New Roman" w:cs="Times New Roman"/>
          <w:sz w:val="28"/>
          <w:szCs w:val="28"/>
        </w:rPr>
        <w:t>, 10</w:t>
      </w:r>
      <w:r w:rsidR="00942015" w:rsidRPr="00142677">
        <w:rPr>
          <w:rFonts w:ascii="Times New Roman" w:hAnsi="Times New Roman" w:cs="Times New Roman"/>
          <w:sz w:val="28"/>
          <w:szCs w:val="28"/>
        </w:rPr>
        <w:t>0</w:t>
      </w:r>
      <w:r w:rsidRPr="00142677">
        <w:rPr>
          <w:rFonts w:ascii="Times New Roman" w:hAnsi="Times New Roman" w:cs="Times New Roman"/>
          <w:sz w:val="28"/>
          <w:szCs w:val="28"/>
        </w:rPr>
        <w:t>], Е.Г. Коновалова и Л.А. Гика [10</w:t>
      </w:r>
      <w:r w:rsidR="00696FBB" w:rsidRPr="00142677">
        <w:rPr>
          <w:rFonts w:ascii="Times New Roman" w:hAnsi="Times New Roman" w:cs="Times New Roman"/>
          <w:sz w:val="28"/>
          <w:szCs w:val="28"/>
        </w:rPr>
        <w:t>1</w:t>
      </w:r>
      <w:r w:rsidR="00DA3FF2" w:rsidRPr="00142677">
        <w:rPr>
          <w:rFonts w:ascii="Times New Roman" w:hAnsi="Times New Roman" w:cs="Times New Roman"/>
          <w:sz w:val="28"/>
          <w:szCs w:val="28"/>
        </w:rPr>
        <w:t>, 10</w:t>
      </w:r>
      <w:r w:rsidR="00696FBB" w:rsidRPr="00142677">
        <w:rPr>
          <w:rFonts w:ascii="Times New Roman" w:hAnsi="Times New Roman" w:cs="Times New Roman"/>
          <w:sz w:val="28"/>
          <w:szCs w:val="28"/>
        </w:rPr>
        <w:t>2</w:t>
      </w:r>
      <w:r w:rsidRPr="00142677">
        <w:rPr>
          <w:rFonts w:ascii="Times New Roman" w:hAnsi="Times New Roman" w:cs="Times New Roman"/>
          <w:sz w:val="28"/>
          <w:szCs w:val="28"/>
        </w:rPr>
        <w:t xml:space="preserve">], В.Д. Боброва и Д.Е. Иерусалимского </w:t>
      </w:r>
      <w:r w:rsidR="00DA3FF2" w:rsidRPr="00142677">
        <w:rPr>
          <w:rFonts w:ascii="Times New Roman" w:hAnsi="Times New Roman" w:cs="Times New Roman"/>
          <w:sz w:val="28"/>
          <w:szCs w:val="28"/>
        </w:rPr>
        <w:t xml:space="preserve">[55], П.И. Ящерицына [53]. </w:t>
      </w:r>
    </w:p>
    <w:p w14:paraId="6F0462BB" w14:textId="05E22487" w:rsidR="00890FC6" w:rsidRPr="00142677" w:rsidRDefault="00DA3FF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При этом классические основы кинематики резания как в зарубежных [56], так и в русскоязычных источниках [53] основываются, прежде всего, на угле поворота режущей пластины (рисунок 1.1</w:t>
      </w:r>
      <w:r w:rsidR="00BE0286" w:rsidRPr="00142677">
        <w:rPr>
          <w:rFonts w:ascii="Times New Roman" w:hAnsi="Times New Roman" w:cs="Times New Roman"/>
          <w:sz w:val="28"/>
          <w:szCs w:val="28"/>
        </w:rPr>
        <w:t>2</w:t>
      </w:r>
      <w:r w:rsidRPr="00142677">
        <w:rPr>
          <w:rFonts w:ascii="Times New Roman" w:hAnsi="Times New Roman" w:cs="Times New Roman"/>
          <w:sz w:val="28"/>
          <w:szCs w:val="28"/>
        </w:rPr>
        <w:t>)</w:t>
      </w:r>
      <w:r w:rsidR="00F32A0A" w:rsidRPr="00142677">
        <w:rPr>
          <w:rFonts w:ascii="Times New Roman" w:hAnsi="Times New Roman" w:cs="Times New Roman"/>
          <w:sz w:val="28"/>
          <w:szCs w:val="28"/>
        </w:rPr>
        <w:t xml:space="preserve"> и соответствуют двум основным геометрическим схемам</w:t>
      </w:r>
      <w:r w:rsidRPr="00142677">
        <w:rPr>
          <w:rFonts w:ascii="Times New Roman" w:hAnsi="Times New Roman" w:cs="Times New Roman"/>
          <w:sz w:val="28"/>
          <w:szCs w:val="28"/>
        </w:rPr>
        <w:t xml:space="preserve">. </w:t>
      </w:r>
      <w:r w:rsidR="00890FC6" w:rsidRPr="00142677">
        <w:rPr>
          <w:rFonts w:ascii="Times New Roman" w:hAnsi="Times New Roman" w:cs="Times New Roman"/>
          <w:sz w:val="28"/>
          <w:szCs w:val="28"/>
        </w:rPr>
        <w:t xml:space="preserve">Первая геометрическая схема (а–в) предусматривает установку режущей кромки на уровне оси центров. В варианте а реализуется принудительное вращение инструмента, преимущественно при обработке </w:t>
      </w:r>
      <w:r w:rsidR="00890FC6" w:rsidRPr="00142677">
        <w:rPr>
          <w:rFonts w:ascii="Times New Roman" w:hAnsi="Times New Roman" w:cs="Times New Roman"/>
          <w:sz w:val="28"/>
          <w:szCs w:val="28"/>
        </w:rPr>
        <w:lastRenderedPageBreak/>
        <w:t>трудн</w:t>
      </w:r>
      <w:proofErr w:type="gramStart"/>
      <w:r w:rsidR="00890FC6" w:rsidRPr="00142677">
        <w:rPr>
          <w:rFonts w:ascii="Times New Roman" w:hAnsi="Times New Roman" w:cs="Times New Roman"/>
          <w:sz w:val="28"/>
          <w:szCs w:val="28"/>
        </w:rPr>
        <w:t>o</w:t>
      </w:r>
      <w:proofErr w:type="gramEnd"/>
      <w:r w:rsidR="00890FC6" w:rsidRPr="00142677">
        <w:rPr>
          <w:rFonts w:ascii="Times New Roman" w:hAnsi="Times New Roman" w:cs="Times New Roman"/>
          <w:sz w:val="28"/>
          <w:szCs w:val="28"/>
        </w:rPr>
        <w:t>обрабатываемых сплавов и увеличенных глубинах резания [53]. При наклоне оси резца формируются варианты б (</w:t>
      </w:r>
      <w:proofErr w:type="gramStart"/>
      <w:r w:rsidR="00890FC6" w:rsidRPr="00142677">
        <w:rPr>
          <w:rFonts w:ascii="Times New Roman" w:hAnsi="Times New Roman" w:cs="Times New Roman"/>
          <w:sz w:val="28"/>
          <w:szCs w:val="28"/>
        </w:rPr>
        <w:t>прямая</w:t>
      </w:r>
      <w:proofErr w:type="gramEnd"/>
      <w:r w:rsidR="00890FC6" w:rsidRPr="00142677">
        <w:rPr>
          <w:rFonts w:ascii="Times New Roman" w:hAnsi="Times New Roman" w:cs="Times New Roman"/>
          <w:sz w:val="28"/>
          <w:szCs w:val="28"/>
        </w:rPr>
        <w:t xml:space="preserve">) и в (обратная), в которых возникает самовращение за счёт составляющей силы резания. Схема используется при точении наружных поверхностей, строгании и фрезеровании плоскостей. </w:t>
      </w:r>
    </w:p>
    <w:p w14:paraId="164CA370" w14:textId="77777777" w:rsidR="00E86D27" w:rsidRPr="00142677" w:rsidRDefault="00E86D27" w:rsidP="005057A7">
      <w:pPr>
        <w:spacing w:after="0" w:line="240" w:lineRule="auto"/>
        <w:ind w:firstLine="567"/>
        <w:jc w:val="both"/>
        <w:rPr>
          <w:rFonts w:ascii="Times New Roman" w:hAnsi="Times New Roman" w:cs="Times New Roman"/>
          <w:sz w:val="28"/>
          <w:szCs w:val="28"/>
        </w:rPr>
      </w:pPr>
    </w:p>
    <w:p w14:paraId="1526AAC6" w14:textId="77777777" w:rsidR="00E86D27" w:rsidRPr="00142677" w:rsidRDefault="00E86D27"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532DED3F" wp14:editId="23F3605B">
            <wp:extent cx="3917285" cy="4405745"/>
            <wp:effectExtent l="0" t="0" r="7620" b="0"/>
            <wp:docPr id="3291" name="Рисунок 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937036" cy="4427958"/>
                    </a:xfrm>
                    <a:prstGeom prst="rect">
                      <a:avLst/>
                    </a:prstGeom>
                  </pic:spPr>
                </pic:pic>
              </a:graphicData>
            </a:graphic>
          </wp:inline>
        </w:drawing>
      </w:r>
    </w:p>
    <w:p w14:paraId="0772326B" w14:textId="77777777" w:rsidR="00E86D27" w:rsidRPr="00142677" w:rsidRDefault="00E86D27" w:rsidP="005057A7">
      <w:pPr>
        <w:spacing w:after="0" w:line="240" w:lineRule="auto"/>
        <w:ind w:firstLine="567"/>
        <w:jc w:val="both"/>
        <w:rPr>
          <w:rFonts w:ascii="Times New Roman" w:hAnsi="Times New Roman" w:cs="Times New Roman"/>
          <w:sz w:val="28"/>
          <w:szCs w:val="28"/>
        </w:rPr>
      </w:pPr>
    </w:p>
    <w:p w14:paraId="4304E719" w14:textId="4643145F" w:rsidR="00E86D27" w:rsidRPr="00142677" w:rsidRDefault="00E86D2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1.1</w:t>
      </w:r>
      <w:r w:rsidR="00BE0286" w:rsidRPr="00142677">
        <w:rPr>
          <w:rFonts w:ascii="Times New Roman" w:hAnsi="Times New Roman" w:cs="Times New Roman"/>
          <w:sz w:val="28"/>
          <w:szCs w:val="28"/>
        </w:rPr>
        <w:t>2</w:t>
      </w:r>
      <w:r w:rsidRPr="00142677">
        <w:rPr>
          <w:rFonts w:ascii="Times New Roman" w:hAnsi="Times New Roman" w:cs="Times New Roman"/>
          <w:sz w:val="28"/>
          <w:szCs w:val="28"/>
        </w:rPr>
        <w:t xml:space="preserve"> – Схемы ротационного резания при различных углах поворота пластины [53]</w:t>
      </w:r>
    </w:p>
    <w:p w14:paraId="2E2274B6" w14:textId="77777777" w:rsidR="00E86D27" w:rsidRPr="00142677" w:rsidRDefault="00E86D27" w:rsidP="005057A7">
      <w:pPr>
        <w:spacing w:after="0" w:line="240" w:lineRule="auto"/>
        <w:ind w:firstLine="567"/>
        <w:jc w:val="both"/>
        <w:rPr>
          <w:rFonts w:ascii="Times New Roman" w:hAnsi="Times New Roman" w:cs="Times New Roman"/>
          <w:sz w:val="28"/>
          <w:szCs w:val="28"/>
        </w:rPr>
      </w:pPr>
    </w:p>
    <w:p w14:paraId="7AE440A8" w14:textId="77777777" w:rsidR="00890FC6" w:rsidRPr="00142677" w:rsidRDefault="00890FC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Вторая геометрическая схема (д–и) включает наклон оси инструмента в двух плоскостях и допускает как самовращение (варианты д, е), так и принудительное вращение (варианты ж, з, и). Прямая схема д обеспечивает направленный отвод стружки и применяется при чистовой обработке; обратная е – при черновых режимах. Одноплоскостная установка ж, согласно, используется при принудительном вращении и тяжёлых обдирочных переходах. Варианты з и </w:t>
      </w:r>
      <w:proofErr w:type="gramStart"/>
      <w:r w:rsidRPr="00142677">
        <w:rPr>
          <w:rFonts w:ascii="Times New Roman" w:hAnsi="Times New Roman" w:cs="Times New Roman"/>
          <w:sz w:val="28"/>
          <w:szCs w:val="28"/>
        </w:rPr>
        <w:t>и</w:t>
      </w:r>
      <w:proofErr w:type="gramEnd"/>
      <w:r w:rsidRPr="00142677">
        <w:rPr>
          <w:rFonts w:ascii="Times New Roman" w:hAnsi="Times New Roman" w:cs="Times New Roman"/>
          <w:sz w:val="28"/>
          <w:szCs w:val="28"/>
        </w:rPr>
        <w:t xml:space="preserve"> характерны для торцевых операций и комплектуются приводным вращением инструмента</w:t>
      </w:r>
      <w:r w:rsidR="000D42CA" w:rsidRPr="00142677">
        <w:rPr>
          <w:rFonts w:ascii="Times New Roman" w:hAnsi="Times New Roman" w:cs="Times New Roman"/>
          <w:sz w:val="28"/>
          <w:szCs w:val="28"/>
        </w:rPr>
        <w:t xml:space="preserve"> [53]</w:t>
      </w:r>
      <w:r w:rsidRPr="00142677">
        <w:rPr>
          <w:rFonts w:ascii="Times New Roman" w:hAnsi="Times New Roman" w:cs="Times New Roman"/>
          <w:sz w:val="28"/>
          <w:szCs w:val="28"/>
        </w:rPr>
        <w:t xml:space="preserve">. </w:t>
      </w:r>
    </w:p>
    <w:p w14:paraId="2191655E" w14:textId="77777777" w:rsidR="00890FC6" w:rsidRPr="00142677" w:rsidRDefault="00890FC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Таким образом, самовращение формируется в </w:t>
      </w:r>
      <w:proofErr w:type="gramStart"/>
      <w:r w:rsidRPr="00142677">
        <w:rPr>
          <w:rFonts w:ascii="Times New Roman" w:hAnsi="Times New Roman" w:cs="Times New Roman"/>
          <w:sz w:val="28"/>
          <w:szCs w:val="28"/>
        </w:rPr>
        <w:t>схемах б</w:t>
      </w:r>
      <w:proofErr w:type="gramEnd"/>
      <w:r w:rsidRPr="00142677">
        <w:rPr>
          <w:rFonts w:ascii="Times New Roman" w:hAnsi="Times New Roman" w:cs="Times New Roman"/>
          <w:sz w:val="28"/>
          <w:szCs w:val="28"/>
        </w:rPr>
        <w:t>, в, д, е, тогда как принудительное вращение соответствует вариантам а, ж, з, и, что полностью согласуется с кинематическими особенностями, приведёнными в [53].</w:t>
      </w:r>
    </w:p>
    <w:p w14:paraId="61EA9632" w14:textId="32A00C14" w:rsidR="00890FC6" w:rsidRPr="00142677" w:rsidRDefault="00DA3FF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Однако развитие ротационных схем далеко не ограничивается простой традиционной чашкой</w:t>
      </w:r>
      <w:r w:rsidR="00890FC6" w:rsidRPr="00142677">
        <w:rPr>
          <w:rFonts w:ascii="Times New Roman" w:hAnsi="Times New Roman" w:cs="Times New Roman"/>
          <w:sz w:val="28"/>
          <w:szCs w:val="28"/>
        </w:rPr>
        <w:t xml:space="preserve">, одна из расширенных классификаций ротационной </w:t>
      </w:r>
      <w:r w:rsidR="00890FC6" w:rsidRPr="00142677">
        <w:rPr>
          <w:rFonts w:ascii="Times New Roman" w:hAnsi="Times New Roman" w:cs="Times New Roman"/>
          <w:sz w:val="28"/>
          <w:szCs w:val="28"/>
        </w:rPr>
        <w:lastRenderedPageBreak/>
        <w:t xml:space="preserve">обработки </w:t>
      </w:r>
      <w:r w:rsidR="00C80E94" w:rsidRPr="00142677">
        <w:rPr>
          <w:rFonts w:ascii="Times New Roman" w:hAnsi="Times New Roman" w:cs="Times New Roman"/>
          <w:sz w:val="28"/>
          <w:szCs w:val="28"/>
        </w:rPr>
        <w:t>по различным признакам, представленная на рисунке 1.1</w:t>
      </w:r>
      <w:r w:rsidR="00BE0286" w:rsidRPr="00142677">
        <w:rPr>
          <w:rFonts w:ascii="Times New Roman" w:hAnsi="Times New Roman" w:cs="Times New Roman"/>
          <w:sz w:val="28"/>
          <w:szCs w:val="28"/>
        </w:rPr>
        <w:t>3</w:t>
      </w:r>
      <w:r w:rsidR="00C80E94" w:rsidRPr="00142677">
        <w:rPr>
          <w:rFonts w:ascii="Times New Roman" w:hAnsi="Times New Roman" w:cs="Times New Roman"/>
          <w:sz w:val="28"/>
          <w:szCs w:val="28"/>
        </w:rPr>
        <w:t>, была предложена Ю.А. Новосёловым и Н.Н. Попоком [10</w:t>
      </w:r>
      <w:r w:rsidR="00696FBB" w:rsidRPr="00142677">
        <w:rPr>
          <w:rFonts w:ascii="Times New Roman" w:hAnsi="Times New Roman" w:cs="Times New Roman"/>
          <w:sz w:val="28"/>
          <w:szCs w:val="28"/>
        </w:rPr>
        <w:t>3</w:t>
      </w:r>
      <w:r w:rsidR="00C80E94" w:rsidRPr="00142677">
        <w:rPr>
          <w:rFonts w:ascii="Times New Roman" w:hAnsi="Times New Roman" w:cs="Times New Roman"/>
          <w:sz w:val="28"/>
          <w:szCs w:val="28"/>
        </w:rPr>
        <w:t xml:space="preserve">]. </w:t>
      </w:r>
    </w:p>
    <w:p w14:paraId="7F90EE34" w14:textId="77777777" w:rsidR="00890FC6" w:rsidRPr="00142677" w:rsidRDefault="00890FC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4AC44E10" wp14:editId="67F38ED5">
            <wp:extent cx="6115791" cy="4215740"/>
            <wp:effectExtent l="0" t="0" r="0" b="0"/>
            <wp:docPr id="3292" name="Рисунок 3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BEBA8EAE-BF5A-486C-A8C5-ECC9F3942E4B}">
                          <a14:imgProps xmlns:a14="http://schemas.microsoft.com/office/drawing/2010/main">
                            <a14:imgLayer r:embed="rId28">
                              <a14:imgEffect>
                                <a14:sharpenSoften amount="25000"/>
                              </a14:imgEffect>
                            </a14:imgLayer>
                          </a14:imgProps>
                        </a:ext>
                      </a:extLst>
                    </a:blip>
                    <a:stretch>
                      <a:fillRect/>
                    </a:stretch>
                  </pic:blipFill>
                  <pic:spPr>
                    <a:xfrm>
                      <a:off x="0" y="0"/>
                      <a:ext cx="6120130" cy="4218731"/>
                    </a:xfrm>
                    <a:prstGeom prst="rect">
                      <a:avLst/>
                    </a:prstGeom>
                  </pic:spPr>
                </pic:pic>
              </a:graphicData>
            </a:graphic>
          </wp:inline>
        </w:drawing>
      </w:r>
    </w:p>
    <w:p w14:paraId="760F2C43" w14:textId="77777777" w:rsidR="00890FC6" w:rsidRPr="00142677" w:rsidRDefault="00890FC6" w:rsidP="005057A7">
      <w:pPr>
        <w:spacing w:after="0" w:line="240" w:lineRule="auto"/>
        <w:jc w:val="both"/>
        <w:rPr>
          <w:rFonts w:ascii="Times New Roman" w:hAnsi="Times New Roman" w:cs="Times New Roman"/>
          <w:sz w:val="28"/>
          <w:szCs w:val="28"/>
        </w:rPr>
      </w:pPr>
    </w:p>
    <w:p w14:paraId="3F21EB6B" w14:textId="4B9298EA" w:rsidR="00890FC6" w:rsidRPr="00142677" w:rsidRDefault="00890FC6"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Рисунок 1.1</w:t>
      </w:r>
      <w:r w:rsidR="00BE0286" w:rsidRPr="00142677">
        <w:rPr>
          <w:rFonts w:ascii="Times New Roman" w:hAnsi="Times New Roman" w:cs="Times New Roman"/>
          <w:sz w:val="28"/>
          <w:szCs w:val="28"/>
        </w:rPr>
        <w:t>3</w:t>
      </w:r>
      <w:r w:rsidRPr="00142677">
        <w:rPr>
          <w:rFonts w:ascii="Times New Roman" w:hAnsi="Times New Roman" w:cs="Times New Roman"/>
          <w:sz w:val="28"/>
          <w:szCs w:val="28"/>
        </w:rPr>
        <w:t xml:space="preserve"> – Классификация РТО [10</w:t>
      </w:r>
      <w:r w:rsidR="00696FBB" w:rsidRPr="00142677">
        <w:rPr>
          <w:rFonts w:ascii="Times New Roman" w:hAnsi="Times New Roman" w:cs="Times New Roman"/>
          <w:sz w:val="28"/>
          <w:szCs w:val="28"/>
        </w:rPr>
        <w:t>3</w:t>
      </w:r>
      <w:r w:rsidRPr="00142677">
        <w:rPr>
          <w:rFonts w:ascii="Times New Roman" w:hAnsi="Times New Roman" w:cs="Times New Roman"/>
          <w:sz w:val="28"/>
          <w:szCs w:val="28"/>
        </w:rPr>
        <w:t>]</w:t>
      </w:r>
    </w:p>
    <w:p w14:paraId="13514310" w14:textId="77777777" w:rsidR="00890FC6" w:rsidRPr="00142677" w:rsidRDefault="00890FC6" w:rsidP="005057A7">
      <w:pPr>
        <w:spacing w:after="0" w:line="240" w:lineRule="auto"/>
        <w:ind w:firstLine="567"/>
        <w:jc w:val="both"/>
        <w:rPr>
          <w:rFonts w:ascii="Times New Roman" w:hAnsi="Times New Roman" w:cs="Times New Roman"/>
          <w:sz w:val="28"/>
          <w:szCs w:val="28"/>
        </w:rPr>
      </w:pPr>
    </w:p>
    <w:p w14:paraId="2F867276" w14:textId="260CC44D" w:rsidR="00890FC6" w:rsidRPr="00142677" w:rsidRDefault="00890FC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В ней ротационное резание систематизируется по характеру привода инструмента, а также по кинематическим, конструктивным и установочным признакам (по углу установки режущей пластины ω относительно оси вращения заготовки), определяющим особенности процесса резания. Такой подход позволяет выделить два принципиальных направления – методы с принудительным вращением и методы с самовращением, каждое из которых обладает собственными технологическими преимуществами и ограничениями. Современный зарубежный вариант классификации предложен J. Cieloszyk и B. Fabisiak [10</w:t>
      </w:r>
      <w:r w:rsidR="00696FBB" w:rsidRPr="00142677">
        <w:rPr>
          <w:rFonts w:ascii="Times New Roman" w:hAnsi="Times New Roman" w:cs="Times New Roman"/>
          <w:sz w:val="28"/>
          <w:szCs w:val="28"/>
        </w:rPr>
        <w:t>4</w:t>
      </w:r>
      <w:r w:rsidRPr="00142677">
        <w:rPr>
          <w:rFonts w:ascii="Times New Roman" w:hAnsi="Times New Roman" w:cs="Times New Roman"/>
          <w:sz w:val="28"/>
          <w:szCs w:val="28"/>
        </w:rPr>
        <w:t>], где представлена унифицированная терминология и структура, отражающая эволюцию инструментов с вращающимися режущими кромками в мировой практике. И даже эти классификации задействуют не все виды ротационной обработки.</w:t>
      </w:r>
    </w:p>
    <w:p w14:paraId="53E1F4CE" w14:textId="77777777" w:rsidR="00A95050" w:rsidRPr="00142677" w:rsidRDefault="00A95050"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С точки зрения технологических возможностей и точности формообразо</w:t>
      </w:r>
      <w:r w:rsidR="006525ED" w:rsidRPr="00142677">
        <w:rPr>
          <w:rFonts w:ascii="Times New Roman" w:hAnsi="Times New Roman" w:cs="Times New Roman"/>
          <w:sz w:val="28"/>
          <w:szCs w:val="28"/>
        </w:rPr>
        <w:t>вания целесообразно выделить следующие основные методы</w:t>
      </w:r>
      <w:r w:rsidRPr="00142677">
        <w:rPr>
          <w:rFonts w:ascii="Times New Roman" w:hAnsi="Times New Roman" w:cs="Times New Roman"/>
          <w:sz w:val="28"/>
          <w:szCs w:val="28"/>
        </w:rPr>
        <w:t xml:space="preserve"> ротационной обработки наружных поверхностей: ротационная обработка принудительно вращающейся пластиной (ПВРО); ротационная обработка самовращающейся пластиной (СВРО); ротационно-фрикционная обработка (</w:t>
      </w:r>
      <w:r w:rsidR="00F34B2F" w:rsidRPr="00142677">
        <w:rPr>
          <w:rFonts w:ascii="Times New Roman" w:hAnsi="Times New Roman" w:cs="Times New Roman"/>
          <w:sz w:val="28"/>
          <w:szCs w:val="28"/>
        </w:rPr>
        <w:t>РФТ</w:t>
      </w:r>
      <w:r w:rsidR="006525ED" w:rsidRPr="00142677">
        <w:rPr>
          <w:rFonts w:ascii="Times New Roman" w:hAnsi="Times New Roman" w:cs="Times New Roman"/>
          <w:sz w:val="28"/>
          <w:szCs w:val="28"/>
        </w:rPr>
        <w:t>О), а также фрезеточение.</w:t>
      </w:r>
    </w:p>
    <w:p w14:paraId="1E7957CF" w14:textId="77777777" w:rsidR="00C34DB9" w:rsidRPr="00142677" w:rsidRDefault="00C34DB9"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lastRenderedPageBreak/>
        <w:t>Каждый из этих методов допускает реализацию как «простых» схем с одной круглой пластиной, так и усложнённых вариантов с многогранными, многолезвийными и комбинированными инструментами. Ниже приведён анализ особенностей таких решений и их отличий от базовой чашечной схемы.</w:t>
      </w:r>
    </w:p>
    <w:p w14:paraId="302A52ED" w14:textId="77777777" w:rsidR="00E54F99" w:rsidRPr="00142677" w:rsidRDefault="00E54F99" w:rsidP="005057A7">
      <w:pPr>
        <w:spacing w:after="0" w:line="240" w:lineRule="auto"/>
        <w:ind w:firstLine="567"/>
        <w:jc w:val="both"/>
        <w:rPr>
          <w:rFonts w:ascii="Times New Roman" w:hAnsi="Times New Roman" w:cs="Times New Roman"/>
          <w:sz w:val="28"/>
          <w:szCs w:val="28"/>
        </w:rPr>
      </w:pPr>
    </w:p>
    <w:p w14:paraId="62BC26D0" w14:textId="77777777" w:rsidR="00C05682" w:rsidRPr="00142677" w:rsidRDefault="00C0568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1.2.1</w:t>
      </w:r>
      <w:r w:rsidR="00C1389A" w:rsidRPr="00142677">
        <w:rPr>
          <w:rFonts w:ascii="Times New Roman" w:hAnsi="Times New Roman" w:cs="Times New Roman"/>
          <w:sz w:val="28"/>
          <w:szCs w:val="28"/>
        </w:rPr>
        <w:t xml:space="preserve"> Анализ метода ротационной обработки поверхностей принудительно вращающейся пластиной</w:t>
      </w:r>
    </w:p>
    <w:p w14:paraId="6729D5CC" w14:textId="77777777" w:rsidR="008424DC" w:rsidRPr="00142677" w:rsidRDefault="00AC1F59"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Метод ротационной обработки поверхностей с принудительно вращающейся пластиной (ПВРО, actively driven rotary tool – ADRT) относится к классу ротационных процессов, в которых дополнительное вращательное движение режущего элемента формируется внешним приводом</w:t>
      </w:r>
      <w:r w:rsidR="00FC0924" w:rsidRPr="00142677">
        <w:rPr>
          <w:rFonts w:ascii="Times New Roman" w:hAnsi="Times New Roman" w:cs="Times New Roman"/>
          <w:sz w:val="28"/>
          <w:szCs w:val="28"/>
        </w:rPr>
        <w:t xml:space="preserve"> [53, 55]</w:t>
      </w:r>
      <w:r w:rsidRPr="00142677">
        <w:rPr>
          <w:rFonts w:ascii="Times New Roman" w:hAnsi="Times New Roman" w:cs="Times New Roman"/>
          <w:sz w:val="28"/>
          <w:szCs w:val="28"/>
        </w:rPr>
        <w:t xml:space="preserve">. В качестве привода применяются вспомогательные шпиндели, </w:t>
      </w:r>
      <w:proofErr w:type="gramStart"/>
      <w:r w:rsidRPr="00142677">
        <w:rPr>
          <w:rFonts w:ascii="Times New Roman" w:hAnsi="Times New Roman" w:cs="Times New Roman"/>
          <w:sz w:val="28"/>
          <w:szCs w:val="28"/>
        </w:rPr>
        <w:t>мотор-шпиндели</w:t>
      </w:r>
      <w:proofErr w:type="gramEnd"/>
      <w:r w:rsidRPr="00142677">
        <w:rPr>
          <w:rFonts w:ascii="Times New Roman" w:hAnsi="Times New Roman" w:cs="Times New Roman"/>
          <w:sz w:val="28"/>
          <w:szCs w:val="28"/>
        </w:rPr>
        <w:t>, а также механические передачи от ходового винта станка, позволяющие независимо регулировать частоту вращения режущей пластины, направление её вращения и угол наклона оси инструмента относительно оси заготовки [</w:t>
      </w:r>
      <w:r w:rsidR="00BF13D2" w:rsidRPr="00142677">
        <w:rPr>
          <w:rFonts w:ascii="Times New Roman" w:hAnsi="Times New Roman" w:cs="Times New Roman"/>
          <w:sz w:val="28"/>
          <w:szCs w:val="28"/>
        </w:rPr>
        <w:t>56, 106–109</w:t>
      </w:r>
      <w:r w:rsidRPr="00142677">
        <w:rPr>
          <w:rFonts w:ascii="Times New Roman" w:hAnsi="Times New Roman" w:cs="Times New Roman"/>
          <w:sz w:val="28"/>
          <w:szCs w:val="28"/>
        </w:rPr>
        <w:t>].</w:t>
      </w:r>
    </w:p>
    <w:p w14:paraId="4AFBE3F3" w14:textId="77777777" w:rsidR="008424DC" w:rsidRPr="00142677" w:rsidRDefault="00AC1F59"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Введение управляемого кинематического контура обеспечивает возможность целенаправленного формирования траектории движения режущей кромки в зоне контакта с обрабатываемой поверхностью, что принципиально отличает данный метод </w:t>
      </w:r>
      <w:r w:rsidR="008424DC" w:rsidRPr="00142677">
        <w:rPr>
          <w:rFonts w:ascii="Times New Roman" w:hAnsi="Times New Roman" w:cs="Times New Roman"/>
          <w:sz w:val="28"/>
          <w:szCs w:val="28"/>
        </w:rPr>
        <w:t>от всех остальных</w:t>
      </w:r>
      <w:r w:rsidRPr="00142677">
        <w:rPr>
          <w:rFonts w:ascii="Times New Roman" w:hAnsi="Times New Roman" w:cs="Times New Roman"/>
          <w:sz w:val="28"/>
          <w:szCs w:val="28"/>
        </w:rPr>
        <w:t xml:space="preserve"> </w:t>
      </w:r>
    </w:p>
    <w:p w14:paraId="3C64D03F" w14:textId="1074B294" w:rsidR="00E026E2" w:rsidRPr="00142677" w:rsidRDefault="00E026E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Эффективность ПВРО определяется соотношением окружной скорости заготовки и частоты вращения инструмента, а также угловой ориентацией осей резца и заготовки [56, 107, 110]. Существенный вклад в развитие метода внес Л. Д. Мелконов, исследовавший конструктивные решения чашечных резцов и условия их применения при обработке валов различной жёсткости. В работе [10</w:t>
      </w:r>
      <w:r w:rsidR="00696FBB" w:rsidRPr="00142677">
        <w:rPr>
          <w:rFonts w:ascii="Times New Roman" w:hAnsi="Times New Roman" w:cs="Times New Roman"/>
          <w:sz w:val="28"/>
          <w:szCs w:val="28"/>
        </w:rPr>
        <w:t>5</w:t>
      </w:r>
      <w:r w:rsidRPr="00142677">
        <w:rPr>
          <w:rFonts w:ascii="Times New Roman" w:hAnsi="Times New Roman" w:cs="Times New Roman"/>
          <w:sz w:val="28"/>
          <w:szCs w:val="28"/>
        </w:rPr>
        <w:t>] приведены типовые кинематические схемы чашечного инструмента и показано влияние угла скрещивания осей на формирование стружки и качество обработанной поверхности. Диссертационное исследование [11</w:t>
      </w:r>
      <w:r w:rsidR="00696FBB" w:rsidRPr="00142677">
        <w:rPr>
          <w:rFonts w:ascii="Times New Roman" w:hAnsi="Times New Roman" w:cs="Times New Roman"/>
          <w:sz w:val="28"/>
          <w:szCs w:val="28"/>
        </w:rPr>
        <w:t>0</w:t>
      </w:r>
      <w:r w:rsidRPr="00142677">
        <w:rPr>
          <w:rFonts w:ascii="Times New Roman" w:hAnsi="Times New Roman" w:cs="Times New Roman"/>
          <w:sz w:val="28"/>
          <w:szCs w:val="28"/>
        </w:rPr>
        <w:t>] и последующие публикации [1</w:t>
      </w:r>
      <w:r w:rsidR="00696FBB" w:rsidRPr="00142677">
        <w:rPr>
          <w:rFonts w:ascii="Times New Roman" w:hAnsi="Times New Roman" w:cs="Times New Roman"/>
          <w:sz w:val="28"/>
          <w:szCs w:val="28"/>
        </w:rPr>
        <w:t>11</w:t>
      </w:r>
      <w:r w:rsidRPr="00142677">
        <w:rPr>
          <w:rFonts w:ascii="Times New Roman" w:hAnsi="Times New Roman" w:cs="Times New Roman"/>
          <w:sz w:val="28"/>
          <w:szCs w:val="28"/>
        </w:rPr>
        <w:t>] подтверждают, что регулирование частоты вращения и ориентации осей позволяет существенно уменьшить прогиб нежёстких валов, стабилизировать процесс и обеспечить требуемую точность формообразования при повышенных режимах резания.</w:t>
      </w:r>
    </w:p>
    <w:p w14:paraId="0295DB1B" w14:textId="5EB48C8A" w:rsidR="00E026E2" w:rsidRPr="00142677" w:rsidRDefault="00E026E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Исследования механизмов стружкообразования при ротационных процессах, включая варианты с принудительно вращаемой пластиной, детально представлены Н. Н. Попоком [10</w:t>
      </w:r>
      <w:r w:rsidR="00696FBB" w:rsidRPr="00142677">
        <w:rPr>
          <w:rFonts w:ascii="Times New Roman" w:hAnsi="Times New Roman" w:cs="Times New Roman"/>
          <w:sz w:val="28"/>
          <w:szCs w:val="28"/>
        </w:rPr>
        <w:t>6</w:t>
      </w:r>
      <w:r w:rsidRPr="00142677">
        <w:rPr>
          <w:rFonts w:ascii="Times New Roman" w:hAnsi="Times New Roman" w:cs="Times New Roman"/>
          <w:sz w:val="28"/>
          <w:szCs w:val="28"/>
        </w:rPr>
        <w:t>, 1</w:t>
      </w:r>
      <w:r w:rsidR="00696FBB" w:rsidRPr="00142677">
        <w:rPr>
          <w:rFonts w:ascii="Times New Roman" w:hAnsi="Times New Roman" w:cs="Times New Roman"/>
          <w:sz w:val="28"/>
          <w:szCs w:val="28"/>
        </w:rPr>
        <w:t>09</w:t>
      </w:r>
      <w:r w:rsidRPr="00142677">
        <w:rPr>
          <w:rFonts w:ascii="Times New Roman" w:hAnsi="Times New Roman" w:cs="Times New Roman"/>
          <w:sz w:val="28"/>
          <w:szCs w:val="28"/>
        </w:rPr>
        <w:t xml:space="preserve">]. Введённый им кинематический коэффициент позволяет количественно описать взаимосвязь частоты вращения инструмента, скорости резания и подачи. Показано, что изменение частоты вращения и угла наклона оси инструмента обеспечивает управляемое влияние на форму стружки, поля напряжений и величины сил резания. В рамках общей теории резания металлов ПВРО трактуется как процесс с возможностью активного изменения </w:t>
      </w:r>
      <w:r w:rsidR="005D4A23" w:rsidRPr="00142677">
        <w:rPr>
          <w:rFonts w:ascii="Times New Roman" w:hAnsi="Times New Roman" w:cs="Times New Roman"/>
          <w:sz w:val="28"/>
          <w:szCs w:val="28"/>
        </w:rPr>
        <w:t>теплосиловой</w:t>
      </w:r>
      <w:r w:rsidRPr="00142677">
        <w:rPr>
          <w:rFonts w:ascii="Times New Roman" w:hAnsi="Times New Roman" w:cs="Times New Roman"/>
          <w:sz w:val="28"/>
          <w:szCs w:val="28"/>
        </w:rPr>
        <w:t xml:space="preserve"> картины путём регулирования кинематического режима.</w:t>
      </w:r>
    </w:p>
    <w:p w14:paraId="4A034298" w14:textId="503F4F0A" w:rsidR="00E026E2" w:rsidRPr="00142677" w:rsidRDefault="00E026E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Особое внимание уделено многолезвийным и прерывистым режущим кромкам. Исследования [1</w:t>
      </w:r>
      <w:r w:rsidR="00696FBB" w:rsidRPr="00142677">
        <w:rPr>
          <w:rFonts w:ascii="Times New Roman" w:hAnsi="Times New Roman" w:cs="Times New Roman"/>
          <w:sz w:val="28"/>
          <w:szCs w:val="28"/>
        </w:rPr>
        <w:t>09</w:t>
      </w:r>
      <w:r w:rsidRPr="00142677">
        <w:rPr>
          <w:rFonts w:ascii="Times New Roman" w:hAnsi="Times New Roman" w:cs="Times New Roman"/>
          <w:sz w:val="28"/>
          <w:szCs w:val="28"/>
        </w:rPr>
        <w:t>, 11</w:t>
      </w:r>
      <w:r w:rsidR="00696FBB" w:rsidRPr="00142677">
        <w:rPr>
          <w:rFonts w:ascii="Times New Roman" w:hAnsi="Times New Roman" w:cs="Times New Roman"/>
          <w:sz w:val="28"/>
          <w:szCs w:val="28"/>
        </w:rPr>
        <w:t>2</w:t>
      </w:r>
      <w:r w:rsidRPr="00142677">
        <w:rPr>
          <w:rFonts w:ascii="Times New Roman" w:hAnsi="Times New Roman" w:cs="Times New Roman"/>
          <w:sz w:val="28"/>
          <w:szCs w:val="28"/>
        </w:rPr>
        <w:t xml:space="preserve">] показывают, что использование </w:t>
      </w:r>
      <w:r w:rsidRPr="00142677">
        <w:rPr>
          <w:rFonts w:ascii="Times New Roman" w:hAnsi="Times New Roman" w:cs="Times New Roman"/>
          <w:sz w:val="28"/>
          <w:szCs w:val="28"/>
        </w:rPr>
        <w:lastRenderedPageBreak/>
        <w:t xml:space="preserve">многогранных принудительно вращаемых пластин улучшает стружкообразование, снижает коэффициент усадки стружки и повышает устойчивость процесса при больших подачах и сложной форме профиля заготовок. </w:t>
      </w:r>
    </w:p>
    <w:p w14:paraId="7A1EAC5E" w14:textId="5C6FA9B0" w:rsidR="00E026E2" w:rsidRPr="00142677" w:rsidRDefault="00E026E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В работе [11</w:t>
      </w:r>
      <w:r w:rsidR="007A709D" w:rsidRPr="00142677">
        <w:rPr>
          <w:rFonts w:ascii="Times New Roman" w:hAnsi="Times New Roman" w:cs="Times New Roman"/>
          <w:sz w:val="28"/>
          <w:szCs w:val="28"/>
        </w:rPr>
        <w:t>8</w:t>
      </w:r>
      <w:r w:rsidR="00FC0924" w:rsidRPr="00142677">
        <w:rPr>
          <w:rFonts w:ascii="Times New Roman" w:hAnsi="Times New Roman" w:cs="Times New Roman"/>
          <w:sz w:val="28"/>
          <w:szCs w:val="28"/>
        </w:rPr>
        <w:t>, 12</w:t>
      </w:r>
      <w:r w:rsidR="007A709D" w:rsidRPr="00142677">
        <w:rPr>
          <w:rFonts w:ascii="Times New Roman" w:hAnsi="Times New Roman" w:cs="Times New Roman"/>
          <w:sz w:val="28"/>
          <w:szCs w:val="28"/>
        </w:rPr>
        <w:t>0</w:t>
      </w:r>
      <w:r w:rsidRPr="00142677">
        <w:rPr>
          <w:rFonts w:ascii="Times New Roman" w:hAnsi="Times New Roman" w:cs="Times New Roman"/>
          <w:sz w:val="28"/>
          <w:szCs w:val="28"/>
        </w:rPr>
        <w:t>] показано, что за счёт комбинированной кинематики – совмещения качения центроиды инструмента по центроиде детали и касательного резания – достигается значительное повышение стойкости инструмента (в 20–30 раз), улучшение качества поверхности и рост производительности в 3-4 раза. Представлены результаты моделирования формирования винтового профиля</w:t>
      </w:r>
      <w:r w:rsidR="00FC0924" w:rsidRPr="00142677">
        <w:rPr>
          <w:rFonts w:ascii="Times New Roman" w:hAnsi="Times New Roman" w:cs="Times New Roman"/>
          <w:sz w:val="28"/>
          <w:szCs w:val="28"/>
        </w:rPr>
        <w:t xml:space="preserve"> (рисунок 1.13а)</w:t>
      </w:r>
      <w:r w:rsidRPr="00142677">
        <w:rPr>
          <w:rFonts w:ascii="Times New Roman" w:hAnsi="Times New Roman" w:cs="Times New Roman"/>
          <w:sz w:val="28"/>
          <w:szCs w:val="28"/>
        </w:rPr>
        <w:t>, экспериментальные данные по обработке корпуса червячной фрезы из стали 40Х, а также доказана возможность применения технологии в широком диапазоне винтовых деталей тяжёлого машиностроения.</w:t>
      </w:r>
    </w:p>
    <w:p w14:paraId="05C77941" w14:textId="45FD1D25" w:rsidR="00E026E2" w:rsidRPr="00142677" w:rsidRDefault="00E026E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Работы А. С. Бинчурова [46] и Н. С. Инд</w:t>
      </w:r>
      <w:r w:rsidR="00520F02" w:rsidRPr="00142677">
        <w:rPr>
          <w:rFonts w:ascii="Times New Roman" w:hAnsi="Times New Roman" w:cs="Times New Roman"/>
          <w:sz w:val="28"/>
          <w:szCs w:val="28"/>
        </w:rPr>
        <w:t>а</w:t>
      </w:r>
      <w:r w:rsidRPr="00142677">
        <w:rPr>
          <w:rFonts w:ascii="Times New Roman" w:hAnsi="Times New Roman" w:cs="Times New Roman"/>
          <w:sz w:val="28"/>
          <w:szCs w:val="28"/>
        </w:rPr>
        <w:t>кова [68] подтверждают, что частота и направление вращения многогранной пластины</w:t>
      </w:r>
      <w:r w:rsidR="00FC0924" w:rsidRPr="00142677">
        <w:rPr>
          <w:rFonts w:ascii="Times New Roman" w:hAnsi="Times New Roman" w:cs="Times New Roman"/>
          <w:sz w:val="28"/>
          <w:szCs w:val="28"/>
        </w:rPr>
        <w:t xml:space="preserve"> (рисунок 1.1</w:t>
      </w:r>
      <w:r w:rsidR="00BE0286" w:rsidRPr="00142677">
        <w:rPr>
          <w:rFonts w:ascii="Times New Roman" w:hAnsi="Times New Roman" w:cs="Times New Roman"/>
          <w:sz w:val="28"/>
          <w:szCs w:val="28"/>
        </w:rPr>
        <w:t>4</w:t>
      </w:r>
      <w:r w:rsidR="005D4A23" w:rsidRPr="00142677">
        <w:rPr>
          <w:rFonts w:ascii="Times New Roman" w:hAnsi="Times New Roman" w:cs="Times New Roman"/>
          <w:sz w:val="28"/>
          <w:szCs w:val="28"/>
        </w:rPr>
        <w:t xml:space="preserve"> </w:t>
      </w:r>
      <w:r w:rsidR="00FC0924" w:rsidRPr="00142677">
        <w:rPr>
          <w:rFonts w:ascii="Times New Roman" w:hAnsi="Times New Roman" w:cs="Times New Roman"/>
          <w:sz w:val="28"/>
          <w:szCs w:val="28"/>
        </w:rPr>
        <w:t>б)</w:t>
      </w:r>
      <w:r w:rsidRPr="00142677">
        <w:rPr>
          <w:rFonts w:ascii="Times New Roman" w:hAnsi="Times New Roman" w:cs="Times New Roman"/>
          <w:sz w:val="28"/>
          <w:szCs w:val="28"/>
        </w:rPr>
        <w:t xml:space="preserve"> позволяют реализовать программируемый закон обновления режущей кромки, обеспечивая повышение производительности и улучшение качества поверхности, особенно при обработке вязких и высокопрочных сталей.</w:t>
      </w:r>
    </w:p>
    <w:p w14:paraId="508363B1" w14:textId="77777777" w:rsidR="00FC0924" w:rsidRPr="00142677" w:rsidRDefault="00FC0924" w:rsidP="005057A7">
      <w:pPr>
        <w:spacing w:after="0" w:line="240" w:lineRule="auto"/>
        <w:ind w:firstLine="567"/>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7302"/>
      </w:tblGrid>
      <w:tr w:rsidR="00142677" w:rsidRPr="00142677" w14:paraId="5FEB2B8F" w14:textId="77777777" w:rsidTr="00694136">
        <w:tc>
          <w:tcPr>
            <w:tcW w:w="3085" w:type="dxa"/>
          </w:tcPr>
          <w:p w14:paraId="5B94562A" w14:textId="77777777" w:rsidR="00FC0924" w:rsidRPr="00142677" w:rsidRDefault="00FC0924" w:rsidP="005057A7">
            <w:pPr>
              <w:jc w:val="both"/>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05BB651D" wp14:editId="0122B3F3">
                  <wp:extent cx="1527389" cy="1915298"/>
                  <wp:effectExtent l="0" t="0" r="0"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529358" cy="1917767"/>
                          </a:xfrm>
                          <a:prstGeom prst="rect">
                            <a:avLst/>
                          </a:prstGeom>
                        </pic:spPr>
                      </pic:pic>
                    </a:graphicData>
                  </a:graphic>
                </wp:inline>
              </w:drawing>
            </w:r>
          </w:p>
        </w:tc>
        <w:tc>
          <w:tcPr>
            <w:tcW w:w="6769" w:type="dxa"/>
          </w:tcPr>
          <w:p w14:paraId="64BA736E" w14:textId="77777777" w:rsidR="00FC0924" w:rsidRPr="00142677" w:rsidRDefault="00FC0924" w:rsidP="005057A7">
            <w:pPr>
              <w:jc w:val="both"/>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2B5E1D69" wp14:editId="549B1E76">
                  <wp:extent cx="4633784" cy="161927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11-16_13-11-16.png"/>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636462" cy="1620212"/>
                          </a:xfrm>
                          <a:prstGeom prst="rect">
                            <a:avLst/>
                          </a:prstGeom>
                        </pic:spPr>
                      </pic:pic>
                    </a:graphicData>
                  </a:graphic>
                </wp:inline>
              </w:drawing>
            </w:r>
          </w:p>
        </w:tc>
      </w:tr>
      <w:tr w:rsidR="00FC0924" w:rsidRPr="00142677" w14:paraId="46F5AB8D" w14:textId="77777777" w:rsidTr="00694136">
        <w:tc>
          <w:tcPr>
            <w:tcW w:w="3085" w:type="dxa"/>
          </w:tcPr>
          <w:p w14:paraId="5BF2FCAA" w14:textId="77777777" w:rsidR="00FC0924" w:rsidRPr="00142677" w:rsidRDefault="00FC0924" w:rsidP="005057A7">
            <w:pPr>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6769" w:type="dxa"/>
          </w:tcPr>
          <w:p w14:paraId="13D3FF4B" w14:textId="77777777" w:rsidR="00FC0924" w:rsidRPr="00142677" w:rsidRDefault="00FC0924" w:rsidP="005057A7">
            <w:pPr>
              <w:jc w:val="center"/>
              <w:rPr>
                <w:rFonts w:ascii="Times New Roman" w:hAnsi="Times New Roman" w:cs="Times New Roman"/>
                <w:sz w:val="28"/>
                <w:szCs w:val="28"/>
              </w:rPr>
            </w:pPr>
            <w:r w:rsidRPr="00142677">
              <w:rPr>
                <w:rFonts w:ascii="Times New Roman" w:hAnsi="Times New Roman" w:cs="Times New Roman"/>
                <w:sz w:val="28"/>
                <w:szCs w:val="28"/>
              </w:rPr>
              <w:t>б)</w:t>
            </w:r>
          </w:p>
        </w:tc>
      </w:tr>
    </w:tbl>
    <w:p w14:paraId="59C308C1" w14:textId="77777777" w:rsidR="00694136" w:rsidRPr="00142677" w:rsidRDefault="00694136" w:rsidP="005057A7">
      <w:pPr>
        <w:spacing w:after="0" w:line="240" w:lineRule="auto"/>
        <w:ind w:firstLine="567"/>
        <w:jc w:val="both"/>
        <w:rPr>
          <w:rFonts w:ascii="Times New Roman" w:hAnsi="Times New Roman" w:cs="Times New Roman"/>
          <w:sz w:val="28"/>
          <w:szCs w:val="28"/>
        </w:rPr>
      </w:pPr>
    </w:p>
    <w:p w14:paraId="2A33A75C" w14:textId="1A0E96A3" w:rsidR="00FC0924" w:rsidRPr="00142677" w:rsidRDefault="00FC0924"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1.1</w:t>
      </w:r>
      <w:r w:rsidR="00BE0286" w:rsidRPr="00142677">
        <w:rPr>
          <w:rFonts w:ascii="Times New Roman" w:hAnsi="Times New Roman" w:cs="Times New Roman"/>
          <w:sz w:val="28"/>
          <w:szCs w:val="28"/>
        </w:rPr>
        <w:t>4</w:t>
      </w:r>
      <w:r w:rsidRPr="00142677">
        <w:rPr>
          <w:rFonts w:ascii="Times New Roman" w:hAnsi="Times New Roman" w:cs="Times New Roman"/>
          <w:sz w:val="28"/>
          <w:szCs w:val="28"/>
        </w:rPr>
        <w:t xml:space="preserve"> Схема ротационной обработки: а – многолезвийным инструментом, </w:t>
      </w:r>
      <w:proofErr w:type="gramStart"/>
      <w:r w:rsidRPr="00142677">
        <w:rPr>
          <w:rFonts w:ascii="Times New Roman" w:hAnsi="Times New Roman" w:cs="Times New Roman"/>
          <w:sz w:val="28"/>
          <w:szCs w:val="28"/>
        </w:rPr>
        <w:t>б</w:t>
      </w:r>
      <w:proofErr w:type="gramEnd"/>
      <w:r w:rsidRPr="00142677">
        <w:rPr>
          <w:rFonts w:ascii="Times New Roman" w:hAnsi="Times New Roman" w:cs="Times New Roman"/>
          <w:sz w:val="28"/>
          <w:szCs w:val="28"/>
        </w:rPr>
        <w:t xml:space="preserve"> – многогранным инструментом</w:t>
      </w:r>
    </w:p>
    <w:p w14:paraId="1AA846B2" w14:textId="77777777" w:rsidR="00FC0924" w:rsidRPr="00142677" w:rsidRDefault="00FC0924" w:rsidP="005057A7">
      <w:pPr>
        <w:spacing w:after="0" w:line="240" w:lineRule="auto"/>
        <w:ind w:firstLine="567"/>
        <w:jc w:val="both"/>
        <w:rPr>
          <w:rFonts w:ascii="Times New Roman" w:hAnsi="Times New Roman" w:cs="Times New Roman"/>
          <w:sz w:val="28"/>
          <w:szCs w:val="28"/>
        </w:rPr>
      </w:pPr>
    </w:p>
    <w:p w14:paraId="44ACDF13" w14:textId="4CD5C288" w:rsidR="00E026E2" w:rsidRPr="00142677" w:rsidRDefault="00E026E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Зарубежная научная школа внесла значительный вклад в анализ силовых и тепловых процессов при </w:t>
      </w:r>
      <w:r w:rsidR="00535B9B" w:rsidRPr="00142677">
        <w:rPr>
          <w:rFonts w:ascii="Times New Roman" w:hAnsi="Times New Roman" w:cs="Times New Roman"/>
          <w:sz w:val="28"/>
          <w:szCs w:val="28"/>
        </w:rPr>
        <w:t>ПВРО</w:t>
      </w:r>
      <w:r w:rsidRPr="00142677">
        <w:rPr>
          <w:rFonts w:ascii="Times New Roman" w:hAnsi="Times New Roman" w:cs="Times New Roman"/>
          <w:sz w:val="28"/>
          <w:szCs w:val="28"/>
        </w:rPr>
        <w:t>. В классических исследованиях E. J. A. Armarego и R. H. Brown [56] теоретически и экспериментально показано, что активное вращение инструмента снижает относительную скорость скольжения стружки по передней поверхности, уменьшает площадь контакта и обеспечивает более равномерное распределение температуры и износа по периферии кромки. Работы A. Hosokawa [10</w:t>
      </w:r>
      <w:r w:rsidR="00696FBB" w:rsidRPr="00142677">
        <w:rPr>
          <w:rFonts w:ascii="Times New Roman" w:hAnsi="Times New Roman" w:cs="Times New Roman"/>
          <w:sz w:val="28"/>
          <w:szCs w:val="28"/>
        </w:rPr>
        <w:t>7</w:t>
      </w:r>
      <w:r w:rsidRPr="00142677">
        <w:rPr>
          <w:rFonts w:ascii="Times New Roman" w:hAnsi="Times New Roman" w:cs="Times New Roman"/>
          <w:sz w:val="28"/>
          <w:szCs w:val="28"/>
        </w:rPr>
        <w:t>], H. Sasahara [10</w:t>
      </w:r>
      <w:r w:rsidR="00696FBB" w:rsidRPr="00142677">
        <w:rPr>
          <w:rFonts w:ascii="Times New Roman" w:hAnsi="Times New Roman" w:cs="Times New Roman"/>
          <w:sz w:val="28"/>
          <w:szCs w:val="28"/>
        </w:rPr>
        <w:t>8</w:t>
      </w:r>
      <w:r w:rsidRPr="00142677">
        <w:rPr>
          <w:rFonts w:ascii="Times New Roman" w:hAnsi="Times New Roman" w:cs="Times New Roman"/>
          <w:sz w:val="28"/>
          <w:szCs w:val="28"/>
        </w:rPr>
        <w:t>], S. Harun [11</w:t>
      </w:r>
      <w:r w:rsidR="00696FBB" w:rsidRPr="00142677">
        <w:rPr>
          <w:rFonts w:ascii="Times New Roman" w:hAnsi="Times New Roman" w:cs="Times New Roman"/>
          <w:sz w:val="28"/>
          <w:szCs w:val="28"/>
        </w:rPr>
        <w:t>3</w:t>
      </w:r>
      <w:r w:rsidRPr="00142677">
        <w:rPr>
          <w:rFonts w:ascii="Times New Roman" w:hAnsi="Times New Roman" w:cs="Times New Roman"/>
          <w:sz w:val="28"/>
          <w:szCs w:val="28"/>
        </w:rPr>
        <w:t>, 11</w:t>
      </w:r>
      <w:r w:rsidR="00696FBB" w:rsidRPr="00142677">
        <w:rPr>
          <w:rFonts w:ascii="Times New Roman" w:hAnsi="Times New Roman" w:cs="Times New Roman"/>
          <w:sz w:val="28"/>
          <w:szCs w:val="28"/>
        </w:rPr>
        <w:t>6</w:t>
      </w:r>
      <w:r w:rsidRPr="00142677">
        <w:rPr>
          <w:rFonts w:ascii="Times New Roman" w:hAnsi="Times New Roman" w:cs="Times New Roman"/>
          <w:sz w:val="28"/>
          <w:szCs w:val="28"/>
        </w:rPr>
        <w:t>], Cieloszyk J. [1</w:t>
      </w:r>
      <w:r w:rsidR="007A709D" w:rsidRPr="00142677">
        <w:rPr>
          <w:rFonts w:ascii="Times New Roman" w:hAnsi="Times New Roman" w:cs="Times New Roman"/>
          <w:sz w:val="28"/>
          <w:szCs w:val="28"/>
        </w:rPr>
        <w:t>19</w:t>
      </w:r>
      <w:r w:rsidRPr="00142677">
        <w:rPr>
          <w:rFonts w:ascii="Times New Roman" w:hAnsi="Times New Roman" w:cs="Times New Roman"/>
          <w:sz w:val="28"/>
          <w:szCs w:val="28"/>
        </w:rPr>
        <w:t>] и H. Yamamoto [11</w:t>
      </w:r>
      <w:r w:rsidR="007A709D" w:rsidRPr="00142677">
        <w:rPr>
          <w:rFonts w:ascii="Times New Roman" w:hAnsi="Times New Roman" w:cs="Times New Roman"/>
          <w:sz w:val="28"/>
          <w:szCs w:val="28"/>
        </w:rPr>
        <w:t>4</w:t>
      </w:r>
      <w:r w:rsidRPr="00142677">
        <w:rPr>
          <w:rFonts w:ascii="Times New Roman" w:hAnsi="Times New Roman" w:cs="Times New Roman"/>
          <w:sz w:val="28"/>
          <w:szCs w:val="28"/>
        </w:rPr>
        <w:t xml:space="preserve">] демонстрируют, что оптимальный диапазон частот вращения инструмента позволяет снижать нормальную составляющую силы резания, уменьшать температуру в зоне контакта, предотвращать катастрофические виды износа и повышать стойкость </w:t>
      </w:r>
      <w:r w:rsidRPr="00142677">
        <w:rPr>
          <w:rFonts w:ascii="Times New Roman" w:hAnsi="Times New Roman" w:cs="Times New Roman"/>
          <w:sz w:val="28"/>
          <w:szCs w:val="28"/>
        </w:rPr>
        <w:lastRenderedPageBreak/>
        <w:t>инструмента при точении жаропрочных и труднообрабатываемых материалов. Установлено, что дальнейшее увеличение частоты вращения сверх оптимума приводит к росту сил трения, увеличению радиальных нагрузок на подшипниковый узел и возбуждению вибраций.</w:t>
      </w:r>
    </w:p>
    <w:p w14:paraId="36F6AF86" w14:textId="7ACE9511" w:rsidR="00E026E2" w:rsidRPr="00142677" w:rsidRDefault="00E026E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Интересным направлением являются исследования ротационного точения некруглых цилиндрических поверхностей и фасонных профилей. В работе В. А. Данилова и А. Н. Селицкого [11</w:t>
      </w:r>
      <w:r w:rsidR="00696FBB" w:rsidRPr="00142677">
        <w:rPr>
          <w:rFonts w:ascii="Times New Roman" w:hAnsi="Times New Roman" w:cs="Times New Roman"/>
          <w:sz w:val="28"/>
          <w:szCs w:val="28"/>
        </w:rPr>
        <w:t>2</w:t>
      </w:r>
      <w:r w:rsidRPr="00142677">
        <w:rPr>
          <w:rFonts w:ascii="Times New Roman" w:hAnsi="Times New Roman" w:cs="Times New Roman"/>
          <w:sz w:val="28"/>
          <w:szCs w:val="28"/>
        </w:rPr>
        <w:t>] показано, что изменение кинематического коэффициента и частоты вращения инструмента позволяет регулировать локальное тепловыделение в зоне резания и обеспечивать требуемую точность профиля при обработке сложных геометрий. Данные согласуются с результатами [56, 106–110, 11</w:t>
      </w:r>
      <w:r w:rsidR="00696FBB" w:rsidRPr="00142677">
        <w:rPr>
          <w:rFonts w:ascii="Times New Roman" w:hAnsi="Times New Roman" w:cs="Times New Roman"/>
          <w:sz w:val="28"/>
          <w:szCs w:val="28"/>
        </w:rPr>
        <w:t>3</w:t>
      </w:r>
      <w:r w:rsidRPr="00142677">
        <w:rPr>
          <w:rFonts w:ascii="Times New Roman" w:hAnsi="Times New Roman" w:cs="Times New Roman"/>
          <w:sz w:val="28"/>
          <w:szCs w:val="28"/>
        </w:rPr>
        <w:t>–11</w:t>
      </w:r>
      <w:r w:rsidR="00696FBB" w:rsidRPr="00142677">
        <w:rPr>
          <w:rFonts w:ascii="Times New Roman" w:hAnsi="Times New Roman" w:cs="Times New Roman"/>
          <w:sz w:val="28"/>
          <w:szCs w:val="28"/>
        </w:rPr>
        <w:t>4</w:t>
      </w:r>
      <w:r w:rsidRPr="00142677">
        <w:rPr>
          <w:rFonts w:ascii="Times New Roman" w:hAnsi="Times New Roman" w:cs="Times New Roman"/>
          <w:sz w:val="28"/>
          <w:szCs w:val="28"/>
        </w:rPr>
        <w:t>], подтверждающими возможность управляемого влияния ПВРО на распределение температур и напряжений.</w:t>
      </w:r>
    </w:p>
    <w:p w14:paraId="30B8766E" w14:textId="05654EB1" w:rsidR="001E2177" w:rsidRPr="00142677" w:rsidRDefault="001E217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Особое внимание в последние годы уделяется применению </w:t>
      </w:r>
      <w:r w:rsidR="00535B9B" w:rsidRPr="00142677">
        <w:rPr>
          <w:rFonts w:ascii="Times New Roman" w:hAnsi="Times New Roman" w:cs="Times New Roman"/>
          <w:sz w:val="28"/>
          <w:szCs w:val="28"/>
        </w:rPr>
        <w:t>ПВРО</w:t>
      </w:r>
      <w:r w:rsidRPr="00142677">
        <w:rPr>
          <w:rFonts w:ascii="Times New Roman" w:hAnsi="Times New Roman" w:cs="Times New Roman"/>
          <w:sz w:val="28"/>
          <w:szCs w:val="28"/>
        </w:rPr>
        <w:t xml:space="preserve"> для </w:t>
      </w:r>
      <w:proofErr w:type="gramStart"/>
      <w:r w:rsidRPr="00142677">
        <w:rPr>
          <w:rFonts w:ascii="Times New Roman" w:hAnsi="Times New Roman" w:cs="Times New Roman"/>
          <w:sz w:val="28"/>
          <w:szCs w:val="28"/>
        </w:rPr>
        <w:t>функционального</w:t>
      </w:r>
      <w:proofErr w:type="gramEnd"/>
      <w:r w:rsidRPr="00142677">
        <w:rPr>
          <w:rFonts w:ascii="Times New Roman" w:hAnsi="Times New Roman" w:cs="Times New Roman"/>
          <w:sz w:val="28"/>
          <w:szCs w:val="28"/>
        </w:rPr>
        <w:t xml:space="preserve"> текстурирования поверхностей. Исследование S. Q. Nguyen [11</w:t>
      </w:r>
      <w:r w:rsidR="007A709D" w:rsidRPr="00142677">
        <w:rPr>
          <w:rFonts w:ascii="Times New Roman" w:hAnsi="Times New Roman" w:cs="Times New Roman"/>
          <w:sz w:val="28"/>
          <w:szCs w:val="28"/>
        </w:rPr>
        <w:t>5</w:t>
      </w:r>
      <w:r w:rsidRPr="00142677">
        <w:rPr>
          <w:rFonts w:ascii="Times New Roman" w:hAnsi="Times New Roman" w:cs="Times New Roman"/>
          <w:sz w:val="28"/>
          <w:szCs w:val="28"/>
        </w:rPr>
        <w:t>] показывает, что регулирование частоты вращения, подачи и угла наклона оси инструмента позволяет формировать регулярный микрорельеф на поверхности детали, что открывает перспективы использования ПВРО в задачах трибологического поверхностного текстурирования. Одновременно работы [11</w:t>
      </w:r>
      <w:r w:rsidR="007A709D" w:rsidRPr="00142677">
        <w:rPr>
          <w:rFonts w:ascii="Times New Roman" w:hAnsi="Times New Roman" w:cs="Times New Roman"/>
          <w:sz w:val="28"/>
          <w:szCs w:val="28"/>
        </w:rPr>
        <w:t>6</w:t>
      </w:r>
      <w:r w:rsidRPr="00142677">
        <w:rPr>
          <w:rFonts w:ascii="Times New Roman" w:hAnsi="Times New Roman" w:cs="Times New Roman"/>
          <w:sz w:val="28"/>
          <w:szCs w:val="28"/>
        </w:rPr>
        <w:t>] подтверждают, что при точении титановых сплавов активное вращение снижает шероховатость, уменьшает глубину упрочнённого слоя и остаточные растягивающие напряжения, что улучшает усталостную прочность деталей.</w:t>
      </w:r>
    </w:p>
    <w:p w14:paraId="2FA43021" w14:textId="77777777" w:rsidR="001E2177" w:rsidRPr="00142677" w:rsidRDefault="001E217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В ряде исследований показано, что при рациональном выборе режимов до 70–75 % тепловой энергии уносится со стружкой, а периферийные участки режущей кромки успевают охлаждаться между циклами контакта, что объясняет значительное увеличение стойкости инструмента [46, 56, 68, 108–109, 114–115]. </w:t>
      </w:r>
    </w:p>
    <w:p w14:paraId="48D7377B" w14:textId="77777777" w:rsidR="001E2177" w:rsidRPr="00142677" w:rsidRDefault="001E217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Несмотря на значительные преимущества, ПВРО имеет ряд ограничений. Необходимость применения дополнительного привода, подшипниковых узлов и устройств подвода энергии усложняет конструкцию инструмента, повышает стоимость и предъявляет высокие требования к жёсткости технологической системы «станок–инструмент–заготовка» [46, 66]. Чувствительность к точности настройки привода и условиям смазки подшипников снижает удобство применения в массовом производстве. Чрезмерное увеличение частоты вращения может приводить к росту радиальных нагрузок, виброактивности и снижению точности формообразования [46, 56, 68, 115].</w:t>
      </w:r>
    </w:p>
    <w:p w14:paraId="03784D31" w14:textId="77777777" w:rsidR="001E2177" w:rsidRPr="00142677" w:rsidRDefault="001E217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Таким образом, анализ отечественных и зарубежных исследований показывает, что ПВРО является технологически гибким и эффективным методом, обеспечивающим снижение сил и температур резания, равномерное распределение износа по периферии режущей кромки, улучшение параметров поверхностного слоя и возможность формирования функциональных текстур. Метод особенно эффективен при обработке труднообрабатываемых материалов, длинномерных и маложёстких деталей, а также при высокоскоростных режимах резания. Вместе с тем сложность конструкции </w:t>
      </w:r>
      <w:r w:rsidRPr="00142677">
        <w:rPr>
          <w:rFonts w:ascii="Times New Roman" w:hAnsi="Times New Roman" w:cs="Times New Roman"/>
          <w:sz w:val="28"/>
          <w:szCs w:val="28"/>
        </w:rPr>
        <w:lastRenderedPageBreak/>
        <w:t>приводных узлов, высокая чувствительность к настройке и повышенные требования к жёсткости системы ограничивают широкое внедрение ПВРО на универсальном оборудовании, что определяет актуальность дальнейшего развития ротационных инструментов с самовращающейся режущей кромкой.</w:t>
      </w:r>
    </w:p>
    <w:p w14:paraId="39360CAB" w14:textId="77777777" w:rsidR="00F55D35" w:rsidRPr="00142677" w:rsidRDefault="00C0568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1.2.2</w:t>
      </w:r>
      <w:r w:rsidR="00C1389A" w:rsidRPr="00142677">
        <w:rPr>
          <w:rFonts w:ascii="Times New Roman" w:hAnsi="Times New Roman" w:cs="Times New Roman"/>
          <w:sz w:val="28"/>
          <w:szCs w:val="28"/>
        </w:rPr>
        <w:t xml:space="preserve"> Анализ метода ротационной обработки поверхностей самовращающейся пластиной </w:t>
      </w:r>
    </w:p>
    <w:p w14:paraId="6990DAFA" w14:textId="77777777" w:rsidR="00F63DCE" w:rsidRPr="00142677" w:rsidRDefault="00F63DC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Метод ротационной обработки с самовращающейся пластиной (self-propelled rotary tool, SPRT; в отечественной терминологии – СВРО) реализует вращение режущего элемента за счёт контактных сил трения при наличии угла наклона λ и определённых условий смазочно-режимного обеспечения. В отличие от принудительно вращаемых систем (ПВРО, ADRT), частота вращения пластины формируется естественным образом и адаптируется к текущим режимам резания и свойствам обрабатываемого материала, что придаёт процессу характер самоорганизующейся системы резания. В базовой конструктивной схеме используется одна круглая чашечная или безвершинная пластина, установленная с наклоном к оси заготовки и опирающаяся на опорный узел с подшипниками скольжения либо качения.</w:t>
      </w:r>
    </w:p>
    <w:p w14:paraId="752DA75F" w14:textId="77777777" w:rsidR="00F63DCE" w:rsidRPr="00142677" w:rsidRDefault="00F63DC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При устойчивом самовращении обеспечивается равномерное распределение износа по окружности, снижение максимальной температуры в зоне резания за счёт сокращения времени контакта каждой микрозоны кромки со стружкой и поверхностью заготовки, уменьшение вероятности катастрофического износа и стабилизация геометрии режущего клина [53, 55, 100–103]. </w:t>
      </w:r>
    </w:p>
    <w:p w14:paraId="737ADFB2" w14:textId="69EA3A6E" w:rsidR="00F63DCE" w:rsidRPr="00142677" w:rsidRDefault="00F63DCE" w:rsidP="005057A7">
      <w:pPr>
        <w:spacing w:after="0" w:line="240" w:lineRule="auto"/>
        <w:ind w:firstLine="567"/>
        <w:jc w:val="both"/>
        <w:rPr>
          <w:rFonts w:ascii="Times New Roman" w:hAnsi="Times New Roman" w:cs="Times New Roman"/>
          <w:sz w:val="28"/>
          <w:szCs w:val="28"/>
        </w:rPr>
      </w:pPr>
      <w:proofErr w:type="gramStart"/>
      <w:r w:rsidRPr="00142677">
        <w:rPr>
          <w:rFonts w:ascii="Times New Roman" w:hAnsi="Times New Roman" w:cs="Times New Roman"/>
          <w:sz w:val="28"/>
          <w:szCs w:val="28"/>
        </w:rPr>
        <w:t>Основы теории самовращающихся резцов были заложены В. А. Землянским [</w:t>
      </w:r>
      <w:r w:rsidR="00942015" w:rsidRPr="00142677">
        <w:rPr>
          <w:rFonts w:ascii="Times New Roman" w:hAnsi="Times New Roman" w:cs="Times New Roman"/>
          <w:sz w:val="28"/>
          <w:szCs w:val="28"/>
        </w:rPr>
        <w:t>99</w:t>
      </w:r>
      <w:r w:rsidRPr="00142677">
        <w:rPr>
          <w:rFonts w:ascii="Times New Roman" w:hAnsi="Times New Roman" w:cs="Times New Roman"/>
          <w:sz w:val="28"/>
          <w:szCs w:val="28"/>
        </w:rPr>
        <w:t>, 10</w:t>
      </w:r>
      <w:r w:rsidR="00942015" w:rsidRPr="00142677">
        <w:rPr>
          <w:rFonts w:ascii="Times New Roman" w:hAnsi="Times New Roman" w:cs="Times New Roman"/>
          <w:sz w:val="28"/>
          <w:szCs w:val="28"/>
        </w:rPr>
        <w:t>0</w:t>
      </w:r>
      <w:r w:rsidRPr="00142677">
        <w:rPr>
          <w:rFonts w:ascii="Times New Roman" w:hAnsi="Times New Roman" w:cs="Times New Roman"/>
          <w:sz w:val="28"/>
          <w:szCs w:val="28"/>
        </w:rPr>
        <w:t>], который показал механизмы самопроизвольного вращения чашечной пластины под действием касательных сил трения при наклоне кромки, обосновал характер перераспределения контакта по периферии и продемонстрировал снижение локальной тепловой нагрузки за счёт периодического выхода участков кромки из зоны резания.</w:t>
      </w:r>
      <w:proofErr w:type="gramEnd"/>
    </w:p>
    <w:p w14:paraId="4BE496FD" w14:textId="2E52C7CF" w:rsidR="00F63DCE" w:rsidRPr="00142677" w:rsidRDefault="00F63DC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Кинематические особенности чашечных резцов второй геометрической схемы исследованы А. А. Капитуровым [12</w:t>
      </w:r>
      <w:r w:rsidR="007A709D" w:rsidRPr="00142677">
        <w:rPr>
          <w:rFonts w:ascii="Times New Roman" w:hAnsi="Times New Roman" w:cs="Times New Roman"/>
          <w:sz w:val="28"/>
          <w:szCs w:val="28"/>
        </w:rPr>
        <w:t>1</w:t>
      </w:r>
      <w:r w:rsidRPr="00142677">
        <w:rPr>
          <w:rFonts w:ascii="Times New Roman" w:hAnsi="Times New Roman" w:cs="Times New Roman"/>
          <w:sz w:val="28"/>
          <w:szCs w:val="28"/>
        </w:rPr>
        <w:t xml:space="preserve">], </w:t>
      </w:r>
      <w:proofErr w:type="gramStart"/>
      <w:r w:rsidRPr="00142677">
        <w:rPr>
          <w:rFonts w:ascii="Times New Roman" w:hAnsi="Times New Roman" w:cs="Times New Roman"/>
          <w:sz w:val="28"/>
          <w:szCs w:val="28"/>
        </w:rPr>
        <w:t>отметившим</w:t>
      </w:r>
      <w:proofErr w:type="gramEnd"/>
      <w:r w:rsidRPr="00142677">
        <w:rPr>
          <w:rFonts w:ascii="Times New Roman" w:hAnsi="Times New Roman" w:cs="Times New Roman"/>
          <w:sz w:val="28"/>
          <w:szCs w:val="28"/>
        </w:rPr>
        <w:t xml:space="preserve"> существенное влияние угла наклона: при λ</w:t>
      </w:r>
      <w:r w:rsidR="00BE0286" w:rsidRPr="00142677">
        <w:rPr>
          <w:rFonts w:ascii="Times New Roman" w:hAnsi="Times New Roman" w:cs="Times New Roman"/>
          <w:sz w:val="28"/>
          <w:szCs w:val="28"/>
        </w:rPr>
        <w:t xml:space="preserve"> </w:t>
      </w:r>
      <w:r w:rsidRPr="00142677">
        <w:rPr>
          <w:rFonts w:ascii="Times New Roman" w:hAnsi="Times New Roman" w:cs="Times New Roman"/>
          <w:sz w:val="28"/>
          <w:szCs w:val="28"/>
        </w:rPr>
        <w:t>≈</w:t>
      </w:r>
      <w:r w:rsidR="00BE0286" w:rsidRPr="00142677">
        <w:rPr>
          <w:rFonts w:ascii="Times New Roman" w:hAnsi="Times New Roman" w:cs="Times New Roman"/>
          <w:sz w:val="28"/>
          <w:szCs w:val="28"/>
        </w:rPr>
        <w:t xml:space="preserve"> </w:t>
      </w:r>
      <w:r w:rsidRPr="00142677">
        <w:rPr>
          <w:rFonts w:ascii="Times New Roman" w:hAnsi="Times New Roman" w:cs="Times New Roman"/>
          <w:sz w:val="28"/>
          <w:szCs w:val="28"/>
        </w:rPr>
        <w:t>30° коэффициент трения минимален, а при λ</w:t>
      </w:r>
      <w:r w:rsidR="00BE0286" w:rsidRPr="00142677">
        <w:rPr>
          <w:rFonts w:ascii="Times New Roman" w:hAnsi="Times New Roman" w:cs="Times New Roman"/>
          <w:sz w:val="28"/>
          <w:szCs w:val="28"/>
        </w:rPr>
        <w:t xml:space="preserve"> </w:t>
      </w:r>
      <w:r w:rsidRPr="00142677">
        <w:rPr>
          <w:rFonts w:ascii="Times New Roman" w:hAnsi="Times New Roman" w:cs="Times New Roman"/>
          <w:sz w:val="28"/>
          <w:szCs w:val="28"/>
        </w:rPr>
        <w:t>≈</w:t>
      </w:r>
      <w:r w:rsidR="00BE0286" w:rsidRPr="00142677">
        <w:rPr>
          <w:rFonts w:ascii="Times New Roman" w:hAnsi="Times New Roman" w:cs="Times New Roman"/>
          <w:sz w:val="28"/>
          <w:szCs w:val="28"/>
        </w:rPr>
        <w:t xml:space="preserve"> </w:t>
      </w:r>
      <w:r w:rsidRPr="00142677">
        <w:rPr>
          <w:rFonts w:ascii="Times New Roman" w:hAnsi="Times New Roman" w:cs="Times New Roman"/>
          <w:sz w:val="28"/>
          <w:szCs w:val="28"/>
        </w:rPr>
        <w:t>40–50° достигаются наименьшие затраты энергии, наименьшая усадка стружки и максимальная стойкость.</w:t>
      </w:r>
    </w:p>
    <w:p w14:paraId="1B815455" w14:textId="6F837003" w:rsidR="00F63DCE" w:rsidRPr="00142677" w:rsidRDefault="00F63DC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Классические работы В. Ф. Боброва, Д. Е. Иерусалимского [55, 12</w:t>
      </w:r>
      <w:r w:rsidR="007A709D" w:rsidRPr="00142677">
        <w:rPr>
          <w:rFonts w:ascii="Times New Roman" w:hAnsi="Times New Roman" w:cs="Times New Roman"/>
          <w:sz w:val="28"/>
          <w:szCs w:val="28"/>
        </w:rPr>
        <w:t>2</w:t>
      </w:r>
      <w:r w:rsidRPr="00142677">
        <w:rPr>
          <w:rFonts w:ascii="Times New Roman" w:hAnsi="Times New Roman" w:cs="Times New Roman"/>
          <w:sz w:val="28"/>
          <w:szCs w:val="28"/>
        </w:rPr>
        <w:t>], а также обобщающие труды Л. А. Гика и П. И. Ящерицына [53, 103] трактуют СВРО как процесс многократного обновления режущей кромки с пониженной удельной тепловой и силовой нагрузкой, что тяготеет к закономерностям теории резания металлов при перемещающейся зоне контакта.</w:t>
      </w:r>
    </w:p>
    <w:p w14:paraId="4B8D1459" w14:textId="77777777" w:rsidR="00825C9A" w:rsidRPr="00142677" w:rsidRDefault="00614BF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В литературе по СВРО выделяются, как минимум, два характерных режима работы инструмента: несвободное и свободное точение [5</w:t>
      </w:r>
      <w:r w:rsidR="00825C9A" w:rsidRPr="00142677">
        <w:rPr>
          <w:rFonts w:ascii="Times New Roman" w:hAnsi="Times New Roman" w:cs="Times New Roman"/>
          <w:sz w:val="28"/>
          <w:szCs w:val="28"/>
        </w:rPr>
        <w:t>3,55,103</w:t>
      </w:r>
      <w:r w:rsidRPr="00142677">
        <w:rPr>
          <w:rFonts w:ascii="Times New Roman" w:hAnsi="Times New Roman" w:cs="Times New Roman"/>
          <w:sz w:val="28"/>
          <w:szCs w:val="28"/>
        </w:rPr>
        <w:t xml:space="preserve">]. В режиме несвободного точения частота самовращения ограничивается дополнительными контактами, тормозящими моментами в подшипниковом узле или специально введёнными демпфирующими элементами. Это приводит </w:t>
      </w:r>
      <w:r w:rsidRPr="00142677">
        <w:rPr>
          <w:rFonts w:ascii="Times New Roman" w:hAnsi="Times New Roman" w:cs="Times New Roman"/>
          <w:sz w:val="28"/>
          <w:szCs w:val="28"/>
        </w:rPr>
        <w:lastRenderedPageBreak/>
        <w:t xml:space="preserve">к относительно небольшой, но стабильной частоте вращения, более предсказуемой траектории движения кромки и снижению колебаний формообразующей траектории. </w:t>
      </w:r>
    </w:p>
    <w:p w14:paraId="7E528181" w14:textId="77777777" w:rsidR="00F63DCE" w:rsidRPr="00142677" w:rsidRDefault="00F63DC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При свободном точении пластина вращается только под действием сил резания; при благоприятных сочетаниях подачи, глубины резания, угла λ и состояния смазочно-охлаждающей среды достигаются высокие частоты вращения, равномерный боковой износ и эффективный теплоотвод. Однако при неблагоприятных условиях (малые подачи и глубины, недостаточный угол λ, увеличенный момент сопротивления в подшипниковом узле, нестабильное трение) возможно проскальзывание, неритмичное вращение и срыв самовращения [53, 124, 125], что ухудшает точность размеров и шероховатость.</w:t>
      </w:r>
    </w:p>
    <w:p w14:paraId="3E3F36A3" w14:textId="03826E99" w:rsidR="00F63DCE" w:rsidRPr="00142677" w:rsidRDefault="00F63DC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Перспективными считаются конструкции с регулируемым углом наклона λ, которые совмещают признаки классической чашечной схемы и косоугольного точения. При малых λ инструмент работает как традиционная чашечная пластина, при увеличении λ – как косоугольный резец, но с дополнительной ротацией кромки [53, 122, 124–125]. Это позволяет регулировать длину активного участка кромки, максимальную толщину срезаемого слоя, направление и скорость смещения контакта по периферии, адаптируя процесс под конкретный материал. В исследованиях В. С. Бычковского [13</w:t>
      </w:r>
      <w:r w:rsidR="0071574C" w:rsidRPr="00142677">
        <w:rPr>
          <w:rFonts w:ascii="Times New Roman" w:hAnsi="Times New Roman" w:cs="Times New Roman"/>
          <w:sz w:val="28"/>
          <w:szCs w:val="28"/>
        </w:rPr>
        <w:t>0</w:t>
      </w:r>
      <w:r w:rsidRPr="00142677">
        <w:rPr>
          <w:rFonts w:ascii="Times New Roman" w:hAnsi="Times New Roman" w:cs="Times New Roman"/>
          <w:sz w:val="28"/>
          <w:szCs w:val="28"/>
        </w:rPr>
        <w:t>], выполненных на комбинированном инструменте с абразивной частью, оптимальными признаны углы 30–70°, что подтверждает широкие технологические возможности такой регулировки.</w:t>
      </w:r>
    </w:p>
    <w:p w14:paraId="1A1FDFF6" w14:textId="601A6565" w:rsidR="00F63DCE" w:rsidRPr="00142677" w:rsidRDefault="00F63DC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Зарубежные исследования ротационных инструментов при обработке труднообрабатываемых материалов (закалённые стали, титановые и алюминиевые сплавы, композиты Al/SiC) показывают, что при правильно подобранной геометрии инструмента и режимах резания СВРО обеспечивает более низкую шероховатость, меньшие температуры и отсутствие нарастания по сравнению с традиционным точением [5</w:t>
      </w:r>
      <w:r w:rsidR="00FE6164" w:rsidRPr="00142677">
        <w:rPr>
          <w:rFonts w:ascii="Times New Roman" w:hAnsi="Times New Roman" w:cs="Times New Roman"/>
          <w:sz w:val="28"/>
          <w:szCs w:val="28"/>
        </w:rPr>
        <w:t>6</w:t>
      </w:r>
      <w:r w:rsidRPr="00142677">
        <w:rPr>
          <w:rFonts w:ascii="Times New Roman" w:hAnsi="Times New Roman" w:cs="Times New Roman"/>
          <w:sz w:val="28"/>
          <w:szCs w:val="28"/>
        </w:rPr>
        <w:t xml:space="preserve">, </w:t>
      </w:r>
      <w:r w:rsidR="00FE6164" w:rsidRPr="00142677">
        <w:rPr>
          <w:rFonts w:ascii="Times New Roman" w:hAnsi="Times New Roman" w:cs="Times New Roman"/>
          <w:sz w:val="28"/>
          <w:szCs w:val="28"/>
        </w:rPr>
        <w:t>59</w:t>
      </w:r>
      <w:r w:rsidR="00DD57E9" w:rsidRPr="00142677">
        <w:rPr>
          <w:rFonts w:ascii="Times New Roman" w:hAnsi="Times New Roman" w:cs="Times New Roman"/>
          <w:sz w:val="28"/>
          <w:szCs w:val="28"/>
        </w:rPr>
        <w:t>,</w:t>
      </w:r>
      <w:r w:rsidRPr="00142677">
        <w:rPr>
          <w:rFonts w:ascii="Times New Roman" w:hAnsi="Times New Roman" w:cs="Times New Roman"/>
          <w:sz w:val="28"/>
          <w:szCs w:val="28"/>
        </w:rPr>
        <w:t xml:space="preserve"> 10</w:t>
      </w:r>
      <w:r w:rsidR="00FE6164" w:rsidRPr="00142677">
        <w:rPr>
          <w:rFonts w:ascii="Times New Roman" w:hAnsi="Times New Roman" w:cs="Times New Roman"/>
          <w:sz w:val="28"/>
          <w:szCs w:val="28"/>
        </w:rPr>
        <w:t>4</w:t>
      </w:r>
      <w:r w:rsidRPr="00142677">
        <w:rPr>
          <w:rFonts w:ascii="Times New Roman" w:hAnsi="Times New Roman" w:cs="Times New Roman"/>
          <w:sz w:val="28"/>
          <w:szCs w:val="28"/>
        </w:rPr>
        <w:t>, 12</w:t>
      </w:r>
      <w:r w:rsidR="007A709D" w:rsidRPr="00142677">
        <w:rPr>
          <w:rFonts w:ascii="Times New Roman" w:hAnsi="Times New Roman" w:cs="Times New Roman"/>
          <w:sz w:val="28"/>
          <w:szCs w:val="28"/>
        </w:rPr>
        <w:t>5</w:t>
      </w:r>
      <w:r w:rsidRPr="00142677">
        <w:rPr>
          <w:rFonts w:ascii="Times New Roman" w:hAnsi="Times New Roman" w:cs="Times New Roman"/>
          <w:sz w:val="28"/>
          <w:szCs w:val="28"/>
        </w:rPr>
        <w:t>–1</w:t>
      </w:r>
      <w:r w:rsidR="007A709D" w:rsidRPr="00142677">
        <w:rPr>
          <w:rFonts w:ascii="Times New Roman" w:hAnsi="Times New Roman" w:cs="Times New Roman"/>
          <w:sz w:val="28"/>
          <w:szCs w:val="28"/>
        </w:rPr>
        <w:t>26</w:t>
      </w:r>
      <w:r w:rsidR="00DD57E9" w:rsidRPr="00142677">
        <w:rPr>
          <w:rFonts w:ascii="Times New Roman" w:hAnsi="Times New Roman" w:cs="Times New Roman"/>
          <w:sz w:val="28"/>
          <w:szCs w:val="28"/>
        </w:rPr>
        <w:t>]</w:t>
      </w:r>
      <w:r w:rsidRPr="00142677">
        <w:rPr>
          <w:rFonts w:ascii="Times New Roman" w:hAnsi="Times New Roman" w:cs="Times New Roman"/>
          <w:sz w:val="28"/>
          <w:szCs w:val="28"/>
        </w:rPr>
        <w:t>. Ключевыми считаются работы H. A. Kishawy и соавторов [57, 60] и T. Stjernstoft [12</w:t>
      </w:r>
      <w:r w:rsidR="007A709D" w:rsidRPr="00142677">
        <w:rPr>
          <w:rFonts w:ascii="Times New Roman" w:hAnsi="Times New Roman" w:cs="Times New Roman"/>
          <w:sz w:val="28"/>
          <w:szCs w:val="28"/>
        </w:rPr>
        <w:t>5</w:t>
      </w:r>
      <w:r w:rsidRPr="00142677">
        <w:rPr>
          <w:rFonts w:ascii="Times New Roman" w:hAnsi="Times New Roman" w:cs="Times New Roman"/>
          <w:sz w:val="28"/>
          <w:szCs w:val="28"/>
        </w:rPr>
        <w:t>], где установлено, что ротация изменяет механизм износа: вместо кратерообразования формируется равномерный боковой износ, а температура передней поверхности снижается, что особенно важно при обработке закалённых сталей. В [5</w:t>
      </w:r>
      <w:r w:rsidR="00FE6164" w:rsidRPr="00142677">
        <w:rPr>
          <w:rFonts w:ascii="Times New Roman" w:hAnsi="Times New Roman" w:cs="Times New Roman"/>
          <w:sz w:val="28"/>
          <w:szCs w:val="28"/>
        </w:rPr>
        <w:t>6</w:t>
      </w:r>
      <w:r w:rsidRPr="00142677">
        <w:rPr>
          <w:rFonts w:ascii="Times New Roman" w:hAnsi="Times New Roman" w:cs="Times New Roman"/>
          <w:sz w:val="28"/>
          <w:szCs w:val="28"/>
        </w:rPr>
        <w:t>] предложена аналитическая модель распределения температуры и контактных напряжений по окружности пластины, объясняющая увеличение стойкости инструмента за счёт ротации. Систематизация инструментов с ротационными кромками в работах [10</w:t>
      </w:r>
      <w:r w:rsidR="00696FBB" w:rsidRPr="00142677">
        <w:rPr>
          <w:rFonts w:ascii="Times New Roman" w:hAnsi="Times New Roman" w:cs="Times New Roman"/>
          <w:sz w:val="28"/>
          <w:szCs w:val="28"/>
        </w:rPr>
        <w:t>4</w:t>
      </w:r>
      <w:r w:rsidRPr="00142677">
        <w:rPr>
          <w:rFonts w:ascii="Times New Roman" w:hAnsi="Times New Roman" w:cs="Times New Roman"/>
          <w:sz w:val="28"/>
          <w:szCs w:val="28"/>
        </w:rPr>
        <w:t>] и подходы самоорганизации в триботехнологиях [12</w:t>
      </w:r>
      <w:r w:rsidR="007A709D" w:rsidRPr="00142677">
        <w:rPr>
          <w:rFonts w:ascii="Times New Roman" w:hAnsi="Times New Roman" w:cs="Times New Roman"/>
          <w:sz w:val="28"/>
          <w:szCs w:val="28"/>
        </w:rPr>
        <w:t>7</w:t>
      </w:r>
      <w:r w:rsidRPr="00142677">
        <w:rPr>
          <w:rFonts w:ascii="Times New Roman" w:hAnsi="Times New Roman" w:cs="Times New Roman"/>
          <w:sz w:val="28"/>
          <w:szCs w:val="28"/>
        </w:rPr>
        <w:t>] подчёркивают решающую роль угла λ, определяющего скорость самовращения, тепловыделение и характер износа.</w:t>
      </w:r>
    </w:p>
    <w:p w14:paraId="458CDF95" w14:textId="530E1263" w:rsidR="009A175C" w:rsidRPr="00142677" w:rsidRDefault="00F63DC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Новейший этап развития метода связан с микротекстурированием режущей поверхности, применением методов искусственного интеллекта и конечно-элементного моделирования. В одной из последних работ Azizi Yousefvand и соавторов [12</w:t>
      </w:r>
      <w:r w:rsidR="0071574C" w:rsidRPr="00142677">
        <w:rPr>
          <w:rFonts w:ascii="Times New Roman" w:hAnsi="Times New Roman" w:cs="Times New Roman"/>
          <w:sz w:val="28"/>
          <w:szCs w:val="28"/>
        </w:rPr>
        <w:t>8</w:t>
      </w:r>
      <w:r w:rsidRPr="00142677">
        <w:rPr>
          <w:rFonts w:ascii="Times New Roman" w:hAnsi="Times New Roman" w:cs="Times New Roman"/>
          <w:sz w:val="28"/>
          <w:szCs w:val="28"/>
        </w:rPr>
        <w:t xml:space="preserve">] показано, что направленные микротекстуры на поверхности чашечной пластины при обработке алюминиевого сплава 7075 </w:t>
      </w:r>
      <w:r w:rsidRPr="00142677">
        <w:rPr>
          <w:rFonts w:ascii="Times New Roman" w:hAnsi="Times New Roman" w:cs="Times New Roman"/>
          <w:sz w:val="28"/>
          <w:szCs w:val="28"/>
        </w:rPr>
        <w:lastRenderedPageBreak/>
        <w:t>снижают площадь контакта стружки с инструментом, уменьшают трение и тепловыделение, а совместно с ротацией обеспечивают равномерный износ. При угле наклона около 20°, ориентации текстур в направлении эвакуации стружки и использовании СОЖ достигнута ш</w:t>
      </w:r>
      <w:r w:rsidR="009A175C" w:rsidRPr="00142677">
        <w:rPr>
          <w:rFonts w:ascii="Times New Roman" w:hAnsi="Times New Roman" w:cs="Times New Roman"/>
          <w:sz w:val="28"/>
          <w:szCs w:val="28"/>
        </w:rPr>
        <w:t>ероховатость Ra≈0,44 мкм [12</w:t>
      </w:r>
      <w:r w:rsidR="0071574C" w:rsidRPr="00142677">
        <w:rPr>
          <w:rFonts w:ascii="Times New Roman" w:hAnsi="Times New Roman" w:cs="Times New Roman"/>
          <w:sz w:val="28"/>
          <w:szCs w:val="28"/>
        </w:rPr>
        <w:t>8</w:t>
      </w:r>
      <w:r w:rsidR="009A175C" w:rsidRPr="00142677">
        <w:rPr>
          <w:rFonts w:ascii="Times New Roman" w:hAnsi="Times New Roman" w:cs="Times New Roman"/>
          <w:sz w:val="28"/>
          <w:szCs w:val="28"/>
        </w:rPr>
        <w:t>].</w:t>
      </w:r>
    </w:p>
    <w:p w14:paraId="53DFA48D" w14:textId="6A4E316F" w:rsidR="00F63DCE" w:rsidRPr="00142677" w:rsidRDefault="00F63DC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Другим направлением</w:t>
      </w:r>
      <w:r w:rsidR="009A175C" w:rsidRPr="00142677">
        <w:rPr>
          <w:rFonts w:ascii="Times New Roman" w:hAnsi="Times New Roman" w:cs="Times New Roman"/>
          <w:sz w:val="28"/>
          <w:szCs w:val="28"/>
        </w:rPr>
        <w:t xml:space="preserve"> (с нового абзаца лучше начать)</w:t>
      </w:r>
      <w:r w:rsidRPr="00142677">
        <w:rPr>
          <w:rFonts w:ascii="Times New Roman" w:hAnsi="Times New Roman" w:cs="Times New Roman"/>
          <w:sz w:val="28"/>
          <w:szCs w:val="28"/>
        </w:rPr>
        <w:t xml:space="preserve"> стала интеграция искусственных нейронных сетей. В работе Hao и соавторов [1</w:t>
      </w:r>
      <w:r w:rsidR="0071574C" w:rsidRPr="00142677">
        <w:rPr>
          <w:rFonts w:ascii="Times New Roman" w:hAnsi="Times New Roman" w:cs="Times New Roman"/>
          <w:sz w:val="28"/>
          <w:szCs w:val="28"/>
        </w:rPr>
        <w:t>29</w:t>
      </w:r>
      <w:r w:rsidRPr="00142677">
        <w:rPr>
          <w:rFonts w:ascii="Times New Roman" w:hAnsi="Times New Roman" w:cs="Times New Roman"/>
          <w:sz w:val="28"/>
          <w:szCs w:val="28"/>
        </w:rPr>
        <w:t>] создана модель прогнозирования составляющих сил резания Fx, Fy, Fz на основе параметров резания и угла λ (30–50°), причём гибридный подход с использованием генетического алгоритма обеспечивает высокую точность и согласованность с экспериментом. Существенное развитие получили FEM-модели процесса СВРО. В исследовании Umer и соавторов [12</w:t>
      </w:r>
      <w:r w:rsidR="007A709D" w:rsidRPr="00142677">
        <w:rPr>
          <w:rFonts w:ascii="Times New Roman" w:hAnsi="Times New Roman" w:cs="Times New Roman"/>
          <w:sz w:val="28"/>
          <w:szCs w:val="28"/>
        </w:rPr>
        <w:t>6</w:t>
      </w:r>
      <w:r w:rsidRPr="00142677">
        <w:rPr>
          <w:rFonts w:ascii="Times New Roman" w:hAnsi="Times New Roman" w:cs="Times New Roman"/>
          <w:sz w:val="28"/>
          <w:szCs w:val="28"/>
        </w:rPr>
        <w:t>] выполнено трёхмерное моделирование твердого точения стали AISI 4340: рассчитаны силы резания, температурные поля, напряжённое состояние инструмента, морфология стружки, а также выполнена многоцелевая оптимизация по критериям удельной энергии резания, производительности и тепловой нагрузки. Результаты показывают, что наиболее эффективные режимы соответствуют умеренным скоростям и подачам при увеличенном угле λ, что согласуется с экспериментами Kishawy и др. [5</w:t>
      </w:r>
      <w:r w:rsidR="00FE6164" w:rsidRPr="00142677">
        <w:rPr>
          <w:rFonts w:ascii="Times New Roman" w:hAnsi="Times New Roman" w:cs="Times New Roman"/>
          <w:sz w:val="28"/>
          <w:szCs w:val="28"/>
        </w:rPr>
        <w:t>6</w:t>
      </w:r>
      <w:r w:rsidRPr="00142677">
        <w:rPr>
          <w:rFonts w:ascii="Times New Roman" w:hAnsi="Times New Roman" w:cs="Times New Roman"/>
          <w:sz w:val="28"/>
          <w:szCs w:val="28"/>
        </w:rPr>
        <w:t xml:space="preserve">, </w:t>
      </w:r>
      <w:r w:rsidR="00FE6164" w:rsidRPr="00142677">
        <w:rPr>
          <w:rFonts w:ascii="Times New Roman" w:hAnsi="Times New Roman" w:cs="Times New Roman"/>
          <w:sz w:val="28"/>
          <w:szCs w:val="28"/>
        </w:rPr>
        <w:t>59</w:t>
      </w:r>
      <w:r w:rsidRPr="00142677">
        <w:rPr>
          <w:rFonts w:ascii="Times New Roman" w:hAnsi="Times New Roman" w:cs="Times New Roman"/>
          <w:sz w:val="28"/>
          <w:szCs w:val="28"/>
        </w:rPr>
        <w:t>].</w:t>
      </w:r>
    </w:p>
    <w:p w14:paraId="45B89A4D" w14:textId="401652A3" w:rsidR="00F63DCE" w:rsidRPr="00142677" w:rsidRDefault="00F63DC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Сопоставление классических работ [53, 55, </w:t>
      </w:r>
      <w:r w:rsidR="00FE6164" w:rsidRPr="00142677">
        <w:rPr>
          <w:rFonts w:ascii="Times New Roman" w:hAnsi="Times New Roman" w:cs="Times New Roman"/>
          <w:sz w:val="28"/>
          <w:szCs w:val="28"/>
        </w:rPr>
        <w:t>99</w:t>
      </w:r>
      <w:r w:rsidRPr="00142677">
        <w:rPr>
          <w:rFonts w:ascii="Times New Roman" w:hAnsi="Times New Roman" w:cs="Times New Roman"/>
          <w:sz w:val="28"/>
          <w:szCs w:val="28"/>
        </w:rPr>
        <w:t>–10</w:t>
      </w:r>
      <w:r w:rsidR="00FE6164" w:rsidRPr="00142677">
        <w:rPr>
          <w:rFonts w:ascii="Times New Roman" w:hAnsi="Times New Roman" w:cs="Times New Roman"/>
          <w:sz w:val="28"/>
          <w:szCs w:val="28"/>
        </w:rPr>
        <w:t>2</w:t>
      </w:r>
      <w:r w:rsidRPr="00142677">
        <w:rPr>
          <w:rFonts w:ascii="Times New Roman" w:hAnsi="Times New Roman" w:cs="Times New Roman"/>
          <w:sz w:val="28"/>
          <w:szCs w:val="28"/>
        </w:rPr>
        <w:t>, 12</w:t>
      </w:r>
      <w:r w:rsidR="00FE6164" w:rsidRPr="00142677">
        <w:rPr>
          <w:rFonts w:ascii="Times New Roman" w:hAnsi="Times New Roman" w:cs="Times New Roman"/>
          <w:sz w:val="28"/>
          <w:szCs w:val="28"/>
        </w:rPr>
        <w:t>2</w:t>
      </w:r>
      <w:r w:rsidRPr="00142677">
        <w:rPr>
          <w:rFonts w:ascii="Times New Roman" w:hAnsi="Times New Roman" w:cs="Times New Roman"/>
          <w:sz w:val="28"/>
          <w:szCs w:val="28"/>
        </w:rPr>
        <w:t>] и современных исследований [12</w:t>
      </w:r>
      <w:r w:rsidR="007A709D" w:rsidRPr="00142677">
        <w:rPr>
          <w:rFonts w:ascii="Times New Roman" w:hAnsi="Times New Roman" w:cs="Times New Roman"/>
          <w:sz w:val="28"/>
          <w:szCs w:val="28"/>
        </w:rPr>
        <w:t>6</w:t>
      </w:r>
      <w:r w:rsidRPr="00142677">
        <w:rPr>
          <w:rFonts w:ascii="Times New Roman" w:hAnsi="Times New Roman" w:cs="Times New Roman"/>
          <w:sz w:val="28"/>
          <w:szCs w:val="28"/>
        </w:rPr>
        <w:t>, 12</w:t>
      </w:r>
      <w:r w:rsidR="007A709D" w:rsidRPr="00142677">
        <w:rPr>
          <w:rFonts w:ascii="Times New Roman" w:hAnsi="Times New Roman" w:cs="Times New Roman"/>
          <w:sz w:val="28"/>
          <w:szCs w:val="28"/>
        </w:rPr>
        <w:t>8</w:t>
      </w:r>
      <w:r w:rsidRPr="00142677">
        <w:rPr>
          <w:rFonts w:ascii="Times New Roman" w:hAnsi="Times New Roman" w:cs="Times New Roman"/>
          <w:sz w:val="28"/>
          <w:szCs w:val="28"/>
        </w:rPr>
        <w:t>, 1</w:t>
      </w:r>
      <w:r w:rsidR="007A709D" w:rsidRPr="00142677">
        <w:rPr>
          <w:rFonts w:ascii="Times New Roman" w:hAnsi="Times New Roman" w:cs="Times New Roman"/>
          <w:sz w:val="28"/>
          <w:szCs w:val="28"/>
        </w:rPr>
        <w:t>29</w:t>
      </w:r>
      <w:r w:rsidRPr="00142677">
        <w:rPr>
          <w:rFonts w:ascii="Times New Roman" w:hAnsi="Times New Roman" w:cs="Times New Roman"/>
          <w:sz w:val="28"/>
          <w:szCs w:val="28"/>
        </w:rPr>
        <w:t>] позволяет выделить ключевые закономерности. Во-первых, угол наклона λ является главным параметром, определяющим скорость самовращения, схему контакта и тепловую нагрузку; оптимальные значения λ для минимальной шероховатости и стабильной стойкости обычно лежат в диапазоне 20–45°, а по данным [13</w:t>
      </w:r>
      <w:r w:rsidR="0071574C" w:rsidRPr="00142677">
        <w:rPr>
          <w:rFonts w:ascii="Times New Roman" w:hAnsi="Times New Roman" w:cs="Times New Roman"/>
          <w:sz w:val="28"/>
          <w:szCs w:val="28"/>
        </w:rPr>
        <w:t>0</w:t>
      </w:r>
      <w:r w:rsidRPr="00142677">
        <w:rPr>
          <w:rFonts w:ascii="Times New Roman" w:hAnsi="Times New Roman" w:cs="Times New Roman"/>
          <w:sz w:val="28"/>
          <w:szCs w:val="28"/>
        </w:rPr>
        <w:t>] – могут расширяться до 70° в комбинированных схемах. Во-вторых, ротация обеспечивает снижение температуры за счёт дискретного контакта и перераспределения износа, что особенно важно при обработке твёрдых и трудн</w:t>
      </w:r>
      <w:proofErr w:type="gramStart"/>
      <w:r w:rsidRPr="00142677">
        <w:rPr>
          <w:rFonts w:ascii="Times New Roman" w:hAnsi="Times New Roman" w:cs="Times New Roman"/>
          <w:sz w:val="28"/>
          <w:szCs w:val="28"/>
        </w:rPr>
        <w:t>o</w:t>
      </w:r>
      <w:proofErr w:type="gramEnd"/>
      <w:r w:rsidRPr="00142677">
        <w:rPr>
          <w:rFonts w:ascii="Times New Roman" w:hAnsi="Times New Roman" w:cs="Times New Roman"/>
          <w:sz w:val="28"/>
          <w:szCs w:val="28"/>
        </w:rPr>
        <w:t xml:space="preserve">обрабатываемых сплавов. В-третьих, ИНС-моделирование и FEM-анализ становятся ключевыми инструментами при проектировании СВРО, а микротекстурирование усиливает присущие методу преимущества, дополнительно снижая силы и улучшающее качество поверхности. </w:t>
      </w:r>
    </w:p>
    <w:p w14:paraId="56045716" w14:textId="77777777" w:rsidR="00F63DCE" w:rsidRPr="00142677" w:rsidRDefault="00F63DC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В целом СВРО представляет собой технологически гибкий, энергоэффективный и конструктивно простой метод повышения стойкости инструмента и улучшения теплофизических условий резания, реализуемый на обычных токарных станках без дополнительных приводов [53, 56–57, 60, 100–102]. </w:t>
      </w:r>
    </w:p>
    <w:p w14:paraId="7F8DBC08" w14:textId="77777777" w:rsidR="00F63DCE" w:rsidRPr="00142677" w:rsidRDefault="00F63DC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К его преимуществам относятся перераспределение износа, снижение температуры, уменьшение склонности к образованию нароста и улучшение стружкообразования; к ограничениям – зависимость от условий трения, возможность срыва самовращения, требования к жёсткости опорного узла и неоднозначное влияние на шероховатость [57, 60, 123, 126–127, 130]. </w:t>
      </w:r>
    </w:p>
    <w:p w14:paraId="7B738553" w14:textId="77777777" w:rsidR="00F63DCE" w:rsidRPr="00142677" w:rsidRDefault="00F63DC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Ключевым фактором работоспособности является угол λ, влияющий на тепловое состояние, износ и точность формообразования, а актуальными направлениями развития – создание инструментов с регулируемым углом </w:t>
      </w:r>
      <w:r w:rsidRPr="00142677">
        <w:rPr>
          <w:rFonts w:ascii="Times New Roman" w:hAnsi="Times New Roman" w:cs="Times New Roman"/>
          <w:sz w:val="28"/>
          <w:szCs w:val="28"/>
        </w:rPr>
        <w:lastRenderedPageBreak/>
        <w:t>наклона, оптимизация опорных узлов, применение интеллектуальных методов моделирования и установление диапазонов режимов, гарантирующих стабильное качество поверхности для различных материалов.</w:t>
      </w:r>
    </w:p>
    <w:p w14:paraId="2B191A9A" w14:textId="77777777" w:rsidR="00C34DB9" w:rsidRPr="00142677" w:rsidRDefault="00C34DB9"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1.2.3 Анализ метода ротационно-фрикционн</w:t>
      </w:r>
      <w:r w:rsidR="00F34B2F" w:rsidRPr="00142677">
        <w:rPr>
          <w:rFonts w:ascii="Times New Roman" w:hAnsi="Times New Roman" w:cs="Times New Roman"/>
          <w:sz w:val="28"/>
          <w:szCs w:val="28"/>
        </w:rPr>
        <w:t xml:space="preserve">ой токарной </w:t>
      </w:r>
      <w:r w:rsidRPr="00142677">
        <w:rPr>
          <w:rFonts w:ascii="Times New Roman" w:hAnsi="Times New Roman" w:cs="Times New Roman"/>
          <w:sz w:val="28"/>
          <w:szCs w:val="28"/>
        </w:rPr>
        <w:t xml:space="preserve">обработки поверхностей </w:t>
      </w:r>
    </w:p>
    <w:p w14:paraId="7D1E4BA0" w14:textId="706070F8" w:rsidR="00B44C9E" w:rsidRPr="00142677" w:rsidRDefault="00B44C9E"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Ротационно-фрикционн</w:t>
      </w:r>
      <w:r w:rsidR="00F34B2F" w:rsidRPr="00142677">
        <w:rPr>
          <w:rFonts w:ascii="Times New Roman" w:eastAsia="Times New Roman" w:hAnsi="Times New Roman" w:cs="Times New Roman"/>
          <w:sz w:val="28"/>
          <w:szCs w:val="28"/>
          <w:lang w:eastAsia="ru-RU"/>
        </w:rPr>
        <w:t>ая токарная обработка</w:t>
      </w:r>
      <w:r w:rsidRPr="00142677">
        <w:rPr>
          <w:rFonts w:ascii="Times New Roman" w:eastAsia="Times New Roman" w:hAnsi="Times New Roman" w:cs="Times New Roman"/>
          <w:sz w:val="28"/>
          <w:szCs w:val="28"/>
          <w:lang w:eastAsia="ru-RU"/>
        </w:rPr>
        <w:t xml:space="preserve"> (</w:t>
      </w:r>
      <w:r w:rsidR="00E2703E" w:rsidRPr="00142677">
        <w:rPr>
          <w:rFonts w:ascii="Times New Roman" w:eastAsia="Times New Roman" w:hAnsi="Times New Roman" w:cs="Times New Roman"/>
          <w:sz w:val="28"/>
          <w:szCs w:val="28"/>
          <w:lang w:eastAsia="ru-RU"/>
        </w:rPr>
        <w:t>РФТ</w:t>
      </w:r>
      <w:r w:rsidR="00F34B2F" w:rsidRPr="00142677">
        <w:rPr>
          <w:rFonts w:ascii="Times New Roman" w:eastAsia="Times New Roman" w:hAnsi="Times New Roman" w:cs="Times New Roman"/>
          <w:sz w:val="28"/>
          <w:szCs w:val="28"/>
          <w:lang w:eastAsia="ru-RU"/>
        </w:rPr>
        <w:t>О</w:t>
      </w:r>
      <w:r w:rsidRPr="00142677">
        <w:rPr>
          <w:rFonts w:ascii="Times New Roman" w:eastAsia="Times New Roman" w:hAnsi="Times New Roman" w:cs="Times New Roman"/>
          <w:sz w:val="28"/>
          <w:szCs w:val="28"/>
          <w:lang w:eastAsia="ru-RU"/>
        </w:rPr>
        <w:t>) представляет собой разновидность ротационной токарной обработки, в которой вращение контактирующего элемента обеспечивается силами трения, а в качестве активной части используются неинструментальные конструкционные материалы (высокопрочный чугун, HARDOX и др.) [1</w:t>
      </w:r>
      <w:r w:rsidR="00DD1BD2" w:rsidRPr="00142677">
        <w:rPr>
          <w:rFonts w:ascii="Times New Roman" w:eastAsia="Times New Roman" w:hAnsi="Times New Roman" w:cs="Times New Roman"/>
          <w:sz w:val="28"/>
          <w:szCs w:val="28"/>
          <w:lang w:eastAsia="ru-RU"/>
        </w:rPr>
        <w:t>3</w:t>
      </w:r>
      <w:r w:rsidR="0071574C" w:rsidRPr="00142677">
        <w:rPr>
          <w:rFonts w:ascii="Times New Roman" w:eastAsia="Times New Roman" w:hAnsi="Times New Roman" w:cs="Times New Roman"/>
          <w:sz w:val="28"/>
          <w:szCs w:val="28"/>
          <w:lang w:eastAsia="ru-RU"/>
        </w:rPr>
        <w:t>1</w:t>
      </w:r>
      <w:r w:rsidRPr="00142677">
        <w:rPr>
          <w:rFonts w:ascii="Times New Roman" w:eastAsia="Times New Roman" w:hAnsi="Times New Roman" w:cs="Times New Roman"/>
          <w:sz w:val="28"/>
          <w:szCs w:val="28"/>
          <w:lang w:eastAsia="ru-RU"/>
        </w:rPr>
        <w:t xml:space="preserve">, </w:t>
      </w:r>
      <w:r w:rsidR="00DD1BD2" w:rsidRPr="00142677">
        <w:rPr>
          <w:rFonts w:ascii="Times New Roman" w:eastAsia="Times New Roman" w:hAnsi="Times New Roman" w:cs="Times New Roman"/>
          <w:sz w:val="28"/>
          <w:szCs w:val="28"/>
          <w:lang w:eastAsia="ru-RU"/>
        </w:rPr>
        <w:t>13</w:t>
      </w:r>
      <w:r w:rsidR="0071574C" w:rsidRPr="00142677">
        <w:rPr>
          <w:rFonts w:ascii="Times New Roman" w:eastAsia="Times New Roman" w:hAnsi="Times New Roman" w:cs="Times New Roman"/>
          <w:sz w:val="28"/>
          <w:szCs w:val="28"/>
          <w:lang w:eastAsia="ru-RU"/>
        </w:rPr>
        <w:t>2</w:t>
      </w:r>
      <w:r w:rsidR="00DD1BD2" w:rsidRPr="00142677">
        <w:rPr>
          <w:rFonts w:ascii="Times New Roman" w:eastAsia="Times New Roman" w:hAnsi="Times New Roman" w:cs="Times New Roman"/>
          <w:sz w:val="28"/>
          <w:szCs w:val="28"/>
          <w:lang w:eastAsia="ru-RU"/>
        </w:rPr>
        <w:t>, 13</w:t>
      </w:r>
      <w:r w:rsidR="0071574C" w:rsidRPr="00142677">
        <w:rPr>
          <w:rFonts w:ascii="Times New Roman" w:eastAsia="Times New Roman" w:hAnsi="Times New Roman" w:cs="Times New Roman"/>
          <w:sz w:val="28"/>
          <w:szCs w:val="28"/>
          <w:lang w:eastAsia="ru-RU"/>
        </w:rPr>
        <w:t>3</w:t>
      </w:r>
      <w:r w:rsidRPr="00142677">
        <w:rPr>
          <w:rFonts w:ascii="Times New Roman" w:eastAsia="Times New Roman" w:hAnsi="Times New Roman" w:cs="Times New Roman"/>
          <w:sz w:val="28"/>
          <w:szCs w:val="28"/>
          <w:lang w:eastAsia="ru-RU"/>
        </w:rPr>
        <w:t xml:space="preserve">]. В отличие от классических ротационных резцов, </w:t>
      </w:r>
      <w:r w:rsidR="00F34B2F" w:rsidRPr="00142677">
        <w:rPr>
          <w:rFonts w:ascii="Times New Roman" w:eastAsia="Times New Roman" w:hAnsi="Times New Roman" w:cs="Times New Roman"/>
          <w:sz w:val="28"/>
          <w:szCs w:val="28"/>
          <w:lang w:eastAsia="ru-RU"/>
        </w:rPr>
        <w:t>РФТО</w:t>
      </w:r>
      <w:r w:rsidRPr="00142677">
        <w:rPr>
          <w:rFonts w:ascii="Times New Roman" w:eastAsia="Times New Roman" w:hAnsi="Times New Roman" w:cs="Times New Roman"/>
          <w:sz w:val="28"/>
          <w:szCs w:val="28"/>
          <w:lang w:eastAsia="ru-RU"/>
        </w:rPr>
        <w:t xml:space="preserve"> формирует локальное тепловое воздействие на поверхностный слой заготовки, что изменяет условия резания и снижает силу сопротивления. </w:t>
      </w:r>
    </w:p>
    <w:p w14:paraId="0E48367C" w14:textId="65265C19" w:rsidR="00F34B2F" w:rsidRPr="00142677" w:rsidRDefault="00B44C9E"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Основы метода заложены в работах Е. У. Зарубицкого, показавшего возможность формообразования дисковыми фрикционными элементами [</w:t>
      </w:r>
      <w:r w:rsidR="00DD1BD2" w:rsidRPr="00142677">
        <w:rPr>
          <w:rFonts w:ascii="Times New Roman" w:eastAsia="Times New Roman" w:hAnsi="Times New Roman" w:cs="Times New Roman"/>
          <w:sz w:val="28"/>
          <w:szCs w:val="28"/>
          <w:lang w:eastAsia="ru-RU"/>
        </w:rPr>
        <w:t>13</w:t>
      </w:r>
      <w:r w:rsidR="0071574C" w:rsidRPr="00142677">
        <w:rPr>
          <w:rFonts w:ascii="Times New Roman" w:eastAsia="Times New Roman" w:hAnsi="Times New Roman" w:cs="Times New Roman"/>
          <w:sz w:val="28"/>
          <w:szCs w:val="28"/>
          <w:lang w:eastAsia="ru-RU"/>
        </w:rPr>
        <w:t>4</w:t>
      </w:r>
      <w:r w:rsidRPr="00142677">
        <w:rPr>
          <w:rFonts w:ascii="Times New Roman" w:eastAsia="Times New Roman" w:hAnsi="Times New Roman" w:cs="Times New Roman"/>
          <w:sz w:val="28"/>
          <w:szCs w:val="28"/>
          <w:lang w:eastAsia="ru-RU"/>
        </w:rPr>
        <w:t>]. В исследованиях с Н. Н. Покинтелицы</w:t>
      </w:r>
      <w:r w:rsidR="00F34B2F" w:rsidRPr="00142677">
        <w:rPr>
          <w:rFonts w:ascii="Times New Roman" w:eastAsia="Times New Roman" w:hAnsi="Times New Roman" w:cs="Times New Roman"/>
          <w:sz w:val="28"/>
          <w:szCs w:val="28"/>
          <w:lang w:eastAsia="ru-RU"/>
        </w:rPr>
        <w:t xml:space="preserve"> [</w:t>
      </w:r>
      <w:r w:rsidR="00DD1BD2" w:rsidRPr="00142677">
        <w:rPr>
          <w:rFonts w:ascii="Times New Roman" w:eastAsia="Times New Roman" w:hAnsi="Times New Roman" w:cs="Times New Roman"/>
          <w:sz w:val="28"/>
          <w:szCs w:val="28"/>
          <w:lang w:eastAsia="ru-RU"/>
        </w:rPr>
        <w:t>13</w:t>
      </w:r>
      <w:r w:rsidR="0071574C" w:rsidRPr="00142677">
        <w:rPr>
          <w:rFonts w:ascii="Times New Roman" w:eastAsia="Times New Roman" w:hAnsi="Times New Roman" w:cs="Times New Roman"/>
          <w:sz w:val="28"/>
          <w:szCs w:val="28"/>
          <w:lang w:eastAsia="ru-RU"/>
        </w:rPr>
        <w:t>5</w:t>
      </w:r>
      <w:r w:rsidR="00E2703E" w:rsidRPr="00142677">
        <w:rPr>
          <w:rFonts w:ascii="Times New Roman" w:eastAsia="Times New Roman" w:hAnsi="Times New Roman" w:cs="Times New Roman"/>
          <w:sz w:val="28"/>
          <w:szCs w:val="28"/>
          <w:lang w:eastAsia="ru-RU"/>
        </w:rPr>
        <w:t>]</w:t>
      </w:r>
      <w:r w:rsidRPr="00142677">
        <w:rPr>
          <w:rFonts w:ascii="Times New Roman" w:eastAsia="Times New Roman" w:hAnsi="Times New Roman" w:cs="Times New Roman"/>
          <w:sz w:val="28"/>
          <w:szCs w:val="28"/>
          <w:lang w:eastAsia="ru-RU"/>
        </w:rPr>
        <w:t xml:space="preserve"> установлены силовые зависимости термо-фрикционной обработки и влияние локального нагрева на стаб</w:t>
      </w:r>
      <w:r w:rsidR="00F34B2F" w:rsidRPr="00142677">
        <w:rPr>
          <w:rFonts w:ascii="Times New Roman" w:eastAsia="Times New Roman" w:hAnsi="Times New Roman" w:cs="Times New Roman"/>
          <w:sz w:val="28"/>
          <w:szCs w:val="28"/>
          <w:lang w:eastAsia="ru-RU"/>
        </w:rPr>
        <w:t>ильность и качество поверхности</w:t>
      </w:r>
      <w:r w:rsidRPr="00142677">
        <w:rPr>
          <w:rFonts w:ascii="Times New Roman" w:eastAsia="Times New Roman" w:hAnsi="Times New Roman" w:cs="Times New Roman"/>
          <w:sz w:val="28"/>
          <w:szCs w:val="28"/>
          <w:lang w:eastAsia="ru-RU"/>
        </w:rPr>
        <w:t xml:space="preserve">, что стало основой комбинированных процессов резания. </w:t>
      </w:r>
    </w:p>
    <w:p w14:paraId="035EE22E" w14:textId="7B9887B8" w:rsidR="00B44C9E" w:rsidRPr="00142677" w:rsidRDefault="00B44C9E"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В докторской диссертации автора [</w:t>
      </w:r>
      <w:r w:rsidR="00DD1BD2" w:rsidRPr="00142677">
        <w:rPr>
          <w:rFonts w:ascii="Times New Roman" w:eastAsia="Times New Roman" w:hAnsi="Times New Roman" w:cs="Times New Roman"/>
          <w:sz w:val="28"/>
          <w:szCs w:val="28"/>
          <w:lang w:eastAsia="ru-RU"/>
        </w:rPr>
        <w:t>13</w:t>
      </w:r>
      <w:r w:rsidR="0071574C" w:rsidRPr="00142677">
        <w:rPr>
          <w:rFonts w:ascii="Times New Roman" w:eastAsia="Times New Roman" w:hAnsi="Times New Roman" w:cs="Times New Roman"/>
          <w:sz w:val="28"/>
          <w:szCs w:val="28"/>
          <w:lang w:eastAsia="ru-RU"/>
        </w:rPr>
        <w:t>6</w:t>
      </w:r>
      <w:r w:rsidRPr="00142677">
        <w:rPr>
          <w:rFonts w:ascii="Times New Roman" w:eastAsia="Times New Roman" w:hAnsi="Times New Roman" w:cs="Times New Roman"/>
          <w:sz w:val="28"/>
          <w:szCs w:val="28"/>
          <w:lang w:eastAsia="ru-RU"/>
        </w:rPr>
        <w:t>] доказано, что фрикционное воздействие снижает вибрации, уменьшает силовое сопротивление и повышает качество обработки труднообрабатываемых материалов. Работы совместно с А. А. Игнатьевым [</w:t>
      </w:r>
      <w:r w:rsidR="00DD1BD2" w:rsidRPr="00142677">
        <w:rPr>
          <w:rFonts w:ascii="Times New Roman" w:eastAsia="Times New Roman" w:hAnsi="Times New Roman" w:cs="Times New Roman"/>
          <w:sz w:val="28"/>
          <w:szCs w:val="28"/>
          <w:lang w:eastAsia="ru-RU"/>
        </w:rPr>
        <w:t>13</w:t>
      </w:r>
      <w:r w:rsidR="0071574C" w:rsidRPr="00142677">
        <w:rPr>
          <w:rFonts w:ascii="Times New Roman" w:eastAsia="Times New Roman" w:hAnsi="Times New Roman" w:cs="Times New Roman"/>
          <w:sz w:val="28"/>
          <w:szCs w:val="28"/>
          <w:lang w:eastAsia="ru-RU"/>
        </w:rPr>
        <w:t>7</w:t>
      </w:r>
      <w:r w:rsidR="00E2703E" w:rsidRPr="00142677">
        <w:rPr>
          <w:rFonts w:ascii="Times New Roman" w:eastAsia="Times New Roman" w:hAnsi="Times New Roman" w:cs="Times New Roman"/>
          <w:sz w:val="28"/>
          <w:szCs w:val="28"/>
          <w:lang w:eastAsia="ru-RU"/>
        </w:rPr>
        <w:t xml:space="preserve">, </w:t>
      </w:r>
      <w:r w:rsidR="00DD1BD2" w:rsidRPr="00142677">
        <w:rPr>
          <w:rFonts w:ascii="Times New Roman" w:eastAsia="Times New Roman" w:hAnsi="Times New Roman" w:cs="Times New Roman"/>
          <w:sz w:val="28"/>
          <w:szCs w:val="28"/>
          <w:lang w:eastAsia="ru-RU"/>
        </w:rPr>
        <w:t>13</w:t>
      </w:r>
      <w:r w:rsidR="0071574C" w:rsidRPr="00142677">
        <w:rPr>
          <w:rFonts w:ascii="Times New Roman" w:eastAsia="Times New Roman" w:hAnsi="Times New Roman" w:cs="Times New Roman"/>
          <w:sz w:val="28"/>
          <w:szCs w:val="28"/>
          <w:lang w:eastAsia="ru-RU"/>
        </w:rPr>
        <w:t>8</w:t>
      </w:r>
      <w:r w:rsidRPr="00142677">
        <w:rPr>
          <w:rFonts w:ascii="Times New Roman" w:eastAsia="Times New Roman" w:hAnsi="Times New Roman" w:cs="Times New Roman"/>
          <w:sz w:val="28"/>
          <w:szCs w:val="28"/>
          <w:lang w:eastAsia="ru-RU"/>
        </w:rPr>
        <w:t>] показали влияние параметров фрикционного подогрева на чистоту и точность высокоскоростного резания.</w:t>
      </w:r>
    </w:p>
    <w:p w14:paraId="6A17BBDA" w14:textId="5C225A17" w:rsidR="00F34B2F" w:rsidRPr="00142677" w:rsidRDefault="00F34B2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Дальнейшее развитие метода представлено в докторской диссертации А. К. Ракишева [</w:t>
      </w:r>
      <w:r w:rsidR="00DD1BD2" w:rsidRPr="00142677">
        <w:rPr>
          <w:rFonts w:ascii="Times New Roman" w:eastAsia="Times New Roman" w:hAnsi="Times New Roman" w:cs="Times New Roman"/>
          <w:sz w:val="28"/>
          <w:szCs w:val="28"/>
          <w:lang w:eastAsia="ru-RU"/>
        </w:rPr>
        <w:t>13</w:t>
      </w:r>
      <w:r w:rsidR="0071574C" w:rsidRPr="00142677">
        <w:rPr>
          <w:rFonts w:ascii="Times New Roman" w:eastAsia="Times New Roman" w:hAnsi="Times New Roman" w:cs="Times New Roman"/>
          <w:sz w:val="28"/>
          <w:szCs w:val="28"/>
          <w:lang w:eastAsia="ru-RU"/>
        </w:rPr>
        <w:t>3</w:t>
      </w:r>
      <w:r w:rsidRPr="00142677">
        <w:rPr>
          <w:rFonts w:ascii="Times New Roman" w:eastAsia="Times New Roman" w:hAnsi="Times New Roman" w:cs="Times New Roman"/>
          <w:sz w:val="28"/>
          <w:szCs w:val="28"/>
          <w:lang w:eastAsia="ru-RU"/>
        </w:rPr>
        <w:t>], где разработана кинематическая модель РФТО, описано тепловое состояние зоны контакта и обоснованы требования к конструкции фрикционных чашечных резцов. Показано, что РФТО обеспечивает получение поверхностей с Ra = 1,6…3,2 мкм при обработке сталей 45, 20Х и Ст3 (7–9-й квалитет), и Ra = 1,25…2,5 мкм для цветных металлов благодаря их повышенной пластичности [</w:t>
      </w:r>
      <w:r w:rsidR="00DD1BD2" w:rsidRPr="00142677">
        <w:rPr>
          <w:rFonts w:ascii="Times New Roman" w:eastAsia="Times New Roman" w:hAnsi="Times New Roman" w:cs="Times New Roman"/>
          <w:sz w:val="28"/>
          <w:szCs w:val="28"/>
          <w:lang w:eastAsia="ru-RU"/>
        </w:rPr>
        <w:t>13</w:t>
      </w:r>
      <w:r w:rsidR="0071574C" w:rsidRPr="00142677">
        <w:rPr>
          <w:rFonts w:ascii="Times New Roman" w:eastAsia="Times New Roman" w:hAnsi="Times New Roman" w:cs="Times New Roman"/>
          <w:sz w:val="28"/>
          <w:szCs w:val="28"/>
          <w:lang w:eastAsia="ru-RU"/>
        </w:rPr>
        <w:t>3</w:t>
      </w:r>
      <w:r w:rsidRPr="00142677">
        <w:rPr>
          <w:rFonts w:ascii="Times New Roman" w:eastAsia="Times New Roman" w:hAnsi="Times New Roman" w:cs="Times New Roman"/>
          <w:sz w:val="28"/>
          <w:szCs w:val="28"/>
          <w:lang w:eastAsia="ru-RU"/>
        </w:rPr>
        <w:t>]. Работы К. Т. Шерова и соавторов</w:t>
      </w:r>
      <w:r w:rsidR="00E2703E" w:rsidRPr="00142677">
        <w:rPr>
          <w:rFonts w:ascii="Times New Roman" w:eastAsia="Times New Roman" w:hAnsi="Times New Roman" w:cs="Times New Roman"/>
          <w:sz w:val="28"/>
          <w:szCs w:val="28"/>
          <w:lang w:eastAsia="ru-RU"/>
        </w:rPr>
        <w:t xml:space="preserve"> [</w:t>
      </w:r>
      <w:r w:rsidR="00DD1BD2" w:rsidRPr="00142677">
        <w:rPr>
          <w:rFonts w:ascii="Times New Roman" w:eastAsia="Times New Roman" w:hAnsi="Times New Roman" w:cs="Times New Roman"/>
          <w:sz w:val="28"/>
          <w:szCs w:val="28"/>
          <w:lang w:eastAsia="ru-RU"/>
        </w:rPr>
        <w:t>1</w:t>
      </w:r>
      <w:r w:rsidR="0071574C" w:rsidRPr="00142677">
        <w:rPr>
          <w:rFonts w:ascii="Times New Roman" w:eastAsia="Times New Roman" w:hAnsi="Times New Roman" w:cs="Times New Roman"/>
          <w:sz w:val="28"/>
          <w:szCs w:val="28"/>
          <w:lang w:eastAsia="ru-RU"/>
        </w:rPr>
        <w:t>39</w:t>
      </w:r>
      <w:r w:rsidRPr="00142677">
        <w:rPr>
          <w:rFonts w:ascii="Times New Roman" w:eastAsia="Times New Roman" w:hAnsi="Times New Roman" w:cs="Times New Roman"/>
          <w:sz w:val="28"/>
          <w:szCs w:val="28"/>
          <w:lang w:eastAsia="ru-RU"/>
        </w:rPr>
        <w:t>, 1</w:t>
      </w:r>
      <w:r w:rsidR="00DD1BD2" w:rsidRPr="00142677">
        <w:rPr>
          <w:rFonts w:ascii="Times New Roman" w:eastAsia="Times New Roman" w:hAnsi="Times New Roman" w:cs="Times New Roman"/>
          <w:sz w:val="28"/>
          <w:szCs w:val="28"/>
          <w:lang w:eastAsia="ru-RU"/>
        </w:rPr>
        <w:t>4</w:t>
      </w:r>
      <w:r w:rsidR="0071574C" w:rsidRPr="00142677">
        <w:rPr>
          <w:rFonts w:ascii="Times New Roman" w:eastAsia="Times New Roman" w:hAnsi="Times New Roman" w:cs="Times New Roman"/>
          <w:sz w:val="28"/>
          <w:szCs w:val="28"/>
          <w:lang w:eastAsia="ru-RU"/>
        </w:rPr>
        <w:t>0</w:t>
      </w:r>
      <w:r w:rsidRPr="00142677">
        <w:rPr>
          <w:rFonts w:ascii="Times New Roman" w:eastAsia="Times New Roman" w:hAnsi="Times New Roman" w:cs="Times New Roman"/>
          <w:sz w:val="28"/>
          <w:szCs w:val="28"/>
          <w:lang w:eastAsia="ru-RU"/>
        </w:rPr>
        <w:t>] подтверждают снижение вибраций, уменьшение градиента сил и образование стружки с выраженной термодеформационной структурой. Численное моделирование [1</w:t>
      </w:r>
      <w:r w:rsidR="00DD1BD2" w:rsidRPr="00142677">
        <w:rPr>
          <w:rFonts w:ascii="Times New Roman" w:eastAsia="Times New Roman" w:hAnsi="Times New Roman" w:cs="Times New Roman"/>
          <w:sz w:val="28"/>
          <w:szCs w:val="28"/>
          <w:lang w:eastAsia="ru-RU"/>
        </w:rPr>
        <w:t>4</w:t>
      </w:r>
      <w:r w:rsidR="0071574C" w:rsidRPr="00142677">
        <w:rPr>
          <w:rFonts w:ascii="Times New Roman" w:eastAsia="Times New Roman" w:hAnsi="Times New Roman" w:cs="Times New Roman"/>
          <w:sz w:val="28"/>
          <w:szCs w:val="28"/>
          <w:lang w:eastAsia="ru-RU"/>
        </w:rPr>
        <w:t>1</w:t>
      </w:r>
      <w:r w:rsidRPr="00142677">
        <w:rPr>
          <w:rFonts w:ascii="Times New Roman" w:eastAsia="Times New Roman" w:hAnsi="Times New Roman" w:cs="Times New Roman"/>
          <w:sz w:val="28"/>
          <w:szCs w:val="28"/>
          <w:lang w:eastAsia="ru-RU"/>
        </w:rPr>
        <w:t>] показало увеличение термопластичности поверхностного слоя и снижение неравномерности деформаций.</w:t>
      </w:r>
    </w:p>
    <w:p w14:paraId="2B8E7C6E" w14:textId="7B00AEB8" w:rsidR="00F34B2F" w:rsidRPr="00142677" w:rsidRDefault="00F34B2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Конструкции фрикционных чашек из ВЧ40 и HARDOX 450, предложенные А. К. Ракишевым и К. Т. Шеровым [1</w:t>
      </w:r>
      <w:r w:rsidR="00DD1BD2" w:rsidRPr="00142677">
        <w:rPr>
          <w:rFonts w:ascii="Times New Roman" w:eastAsia="Times New Roman" w:hAnsi="Times New Roman" w:cs="Times New Roman"/>
          <w:sz w:val="28"/>
          <w:szCs w:val="28"/>
          <w:lang w:eastAsia="ru-RU"/>
        </w:rPr>
        <w:t>3</w:t>
      </w:r>
      <w:r w:rsidR="0071574C" w:rsidRPr="00142677">
        <w:rPr>
          <w:rFonts w:ascii="Times New Roman" w:eastAsia="Times New Roman" w:hAnsi="Times New Roman" w:cs="Times New Roman"/>
          <w:sz w:val="28"/>
          <w:szCs w:val="28"/>
          <w:lang w:eastAsia="ru-RU"/>
        </w:rPr>
        <w:t>2</w:t>
      </w:r>
      <w:r w:rsidRPr="00142677">
        <w:rPr>
          <w:rFonts w:ascii="Times New Roman" w:eastAsia="Times New Roman" w:hAnsi="Times New Roman" w:cs="Times New Roman"/>
          <w:sz w:val="28"/>
          <w:szCs w:val="28"/>
          <w:lang w:eastAsia="ru-RU"/>
        </w:rPr>
        <w:t>], формируют локальный нагрев, а в комбинированных схемах – предварительно разогретый слой снимается режущей кромкой (рисунок 1.1</w:t>
      </w:r>
      <w:r w:rsidR="004F4D5E" w:rsidRPr="00142677">
        <w:rPr>
          <w:rFonts w:ascii="Times New Roman" w:eastAsia="Times New Roman" w:hAnsi="Times New Roman" w:cs="Times New Roman"/>
          <w:sz w:val="28"/>
          <w:szCs w:val="28"/>
          <w:lang w:eastAsia="ru-RU"/>
        </w:rPr>
        <w:t>5</w:t>
      </w:r>
      <w:r w:rsidRPr="00142677">
        <w:rPr>
          <w:rFonts w:ascii="Times New Roman" w:eastAsia="Times New Roman" w:hAnsi="Times New Roman" w:cs="Times New Roman"/>
          <w:sz w:val="28"/>
          <w:szCs w:val="28"/>
          <w:lang w:eastAsia="ru-RU"/>
        </w:rPr>
        <w:t xml:space="preserve">). </w:t>
      </w:r>
    </w:p>
    <w:p w14:paraId="14484076" w14:textId="77777777" w:rsidR="00F34B2F" w:rsidRPr="00142677" w:rsidRDefault="00F34B2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Это позволяет совмещать процессы резания и локального упрочнения. Регулировка материала чашки, её геометрии, скорости вращения и усилия прижатия управляет глубиной пластической деформации и тепловым воздействием. </w:t>
      </w:r>
    </w:p>
    <w:p w14:paraId="32DDA0B2" w14:textId="61B9E46B" w:rsidR="00F34B2F" w:rsidRPr="00142677" w:rsidRDefault="00F34B2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Преимущества метода включают: снижение сил резания за счёт размягчения поверхностного слоя; повышение усталостной прочности </w:t>
      </w:r>
      <w:r w:rsidRPr="00142677">
        <w:rPr>
          <w:rFonts w:ascii="Times New Roman" w:eastAsia="Times New Roman" w:hAnsi="Times New Roman" w:cs="Times New Roman"/>
          <w:sz w:val="28"/>
          <w:szCs w:val="28"/>
          <w:lang w:eastAsia="ru-RU"/>
        </w:rPr>
        <w:lastRenderedPageBreak/>
        <w:t>благодаря упрочнённому слою; улучшение стружкообразования; совмещение черновой обработки и частичного упрочнения в одном переходе [</w:t>
      </w:r>
      <w:r w:rsidR="00DD1BD2" w:rsidRPr="00142677">
        <w:rPr>
          <w:rFonts w:ascii="Times New Roman" w:eastAsia="Times New Roman" w:hAnsi="Times New Roman" w:cs="Times New Roman"/>
          <w:sz w:val="28"/>
          <w:szCs w:val="28"/>
          <w:lang w:eastAsia="ru-RU"/>
        </w:rPr>
        <w:t>13</w:t>
      </w:r>
      <w:r w:rsidR="0071574C" w:rsidRPr="00142677">
        <w:rPr>
          <w:rFonts w:ascii="Times New Roman" w:eastAsia="Times New Roman" w:hAnsi="Times New Roman" w:cs="Times New Roman"/>
          <w:sz w:val="28"/>
          <w:szCs w:val="28"/>
          <w:lang w:eastAsia="ru-RU"/>
        </w:rPr>
        <w:t>2</w:t>
      </w:r>
      <w:r w:rsidRPr="00142677">
        <w:rPr>
          <w:rFonts w:ascii="Times New Roman" w:eastAsia="Times New Roman" w:hAnsi="Times New Roman" w:cs="Times New Roman"/>
          <w:sz w:val="28"/>
          <w:szCs w:val="28"/>
          <w:lang w:eastAsia="ru-RU"/>
        </w:rPr>
        <w:t xml:space="preserve">]. </w:t>
      </w:r>
    </w:p>
    <w:p w14:paraId="7B6A9E7C" w14:textId="77777777" w:rsidR="00F63DCE" w:rsidRPr="00142677" w:rsidRDefault="00F63DCE" w:rsidP="005057A7">
      <w:pPr>
        <w:spacing w:after="0" w:line="240" w:lineRule="auto"/>
        <w:ind w:firstLine="567"/>
        <w:jc w:val="both"/>
        <w:rPr>
          <w:rFonts w:ascii="Times New Roman" w:eastAsia="Times New Roman" w:hAnsi="Times New Roman" w:cs="Times New Roman"/>
          <w:sz w:val="28"/>
          <w:szCs w:val="28"/>
          <w:lang w:eastAsia="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11"/>
        <w:gridCol w:w="2967"/>
        <w:gridCol w:w="4076"/>
      </w:tblGrid>
      <w:tr w:rsidR="00142677" w:rsidRPr="00142677" w14:paraId="1D108A6D" w14:textId="77777777" w:rsidTr="009F3D05">
        <w:tc>
          <w:tcPr>
            <w:tcW w:w="2811" w:type="dxa"/>
            <w:vAlign w:val="center"/>
          </w:tcPr>
          <w:p w14:paraId="444EE260" w14:textId="77777777" w:rsidR="00F63DCE" w:rsidRPr="00142677" w:rsidRDefault="00F63DCE" w:rsidP="005057A7">
            <w:pPr>
              <w:pStyle w:val="12"/>
              <w:shd w:val="clear" w:color="auto" w:fill="auto"/>
              <w:ind w:firstLine="0"/>
              <w:jc w:val="center"/>
              <w:rPr>
                <w:sz w:val="28"/>
                <w:szCs w:val="28"/>
                <w:lang w:eastAsia="ru-RU" w:bidi="ru-RU"/>
              </w:rPr>
            </w:pPr>
            <w:r w:rsidRPr="00142677">
              <w:rPr>
                <w:noProof/>
                <w:sz w:val="28"/>
                <w:szCs w:val="28"/>
                <w:lang w:eastAsia="ru-RU"/>
              </w:rPr>
              <w:drawing>
                <wp:inline distT="0" distB="0" distL="0" distR="0" wp14:anchorId="5DEC67A0" wp14:editId="515043AF">
                  <wp:extent cx="1590675" cy="1057275"/>
                  <wp:effectExtent l="57150" t="0" r="0" b="85725"/>
                  <wp:docPr id="3418" name="Рисунок 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590675" cy="1057275"/>
                          </a:xfrm>
                          <a:prstGeom prst="rect">
                            <a:avLst/>
                          </a:prstGeom>
                          <a:effectLst>
                            <a:outerShdw blurRad="50800" dist="38100" dir="8100000" algn="tr" rotWithShape="0">
                              <a:prstClr val="black">
                                <a:alpha val="40000"/>
                              </a:prstClr>
                            </a:outerShdw>
                          </a:effectLst>
                        </pic:spPr>
                      </pic:pic>
                    </a:graphicData>
                  </a:graphic>
                </wp:inline>
              </w:drawing>
            </w:r>
          </w:p>
        </w:tc>
        <w:tc>
          <w:tcPr>
            <w:tcW w:w="2967" w:type="dxa"/>
            <w:vAlign w:val="center"/>
          </w:tcPr>
          <w:p w14:paraId="214F42EF" w14:textId="77777777" w:rsidR="00F63DCE" w:rsidRPr="00142677" w:rsidRDefault="00F63DCE" w:rsidP="005057A7">
            <w:pPr>
              <w:pStyle w:val="12"/>
              <w:shd w:val="clear" w:color="auto" w:fill="auto"/>
              <w:ind w:firstLine="0"/>
              <w:jc w:val="center"/>
              <w:rPr>
                <w:sz w:val="28"/>
                <w:szCs w:val="28"/>
                <w:lang w:eastAsia="ru-RU" w:bidi="ru-RU"/>
              </w:rPr>
            </w:pPr>
            <w:r w:rsidRPr="00142677">
              <w:rPr>
                <w:noProof/>
                <w:sz w:val="28"/>
                <w:szCs w:val="28"/>
                <w:lang w:eastAsia="ru-RU"/>
              </w:rPr>
              <w:drawing>
                <wp:inline distT="0" distB="0" distL="0" distR="0" wp14:anchorId="0F417342" wp14:editId="5CEF66EB">
                  <wp:extent cx="2066925" cy="1019175"/>
                  <wp:effectExtent l="57150" t="0" r="47625" b="104775"/>
                  <wp:docPr id="3419" name="Рисунок 3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066925" cy="1019175"/>
                          </a:xfrm>
                          <a:prstGeom prst="rect">
                            <a:avLst/>
                          </a:prstGeom>
                          <a:effectLst>
                            <a:outerShdw blurRad="50800" dist="38100" dir="8100000" algn="tr" rotWithShape="0">
                              <a:prstClr val="black">
                                <a:alpha val="40000"/>
                              </a:prstClr>
                            </a:outerShdw>
                          </a:effectLst>
                        </pic:spPr>
                      </pic:pic>
                    </a:graphicData>
                  </a:graphic>
                </wp:inline>
              </w:drawing>
            </w:r>
          </w:p>
        </w:tc>
        <w:tc>
          <w:tcPr>
            <w:tcW w:w="4076" w:type="dxa"/>
          </w:tcPr>
          <w:p w14:paraId="78C79E4B" w14:textId="77777777" w:rsidR="00F63DCE" w:rsidRPr="00142677" w:rsidRDefault="00F63DCE" w:rsidP="005057A7">
            <w:pPr>
              <w:pStyle w:val="12"/>
              <w:shd w:val="clear" w:color="auto" w:fill="auto"/>
              <w:ind w:firstLine="0"/>
              <w:jc w:val="both"/>
              <w:rPr>
                <w:sz w:val="28"/>
                <w:szCs w:val="28"/>
                <w:lang w:eastAsia="ru-RU" w:bidi="ru-RU"/>
              </w:rPr>
            </w:pPr>
            <w:r w:rsidRPr="00142677">
              <w:rPr>
                <w:noProof/>
                <w:sz w:val="28"/>
                <w:szCs w:val="28"/>
                <w:lang w:eastAsia="ru-RU"/>
              </w:rPr>
              <w:drawing>
                <wp:inline distT="0" distB="0" distL="0" distR="0" wp14:anchorId="674C2B32" wp14:editId="70221798">
                  <wp:extent cx="2493198" cy="1356074"/>
                  <wp:effectExtent l="0" t="0" r="2540" b="0"/>
                  <wp:docPr id="3420" name="Рисунок 3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505686" cy="1362867"/>
                          </a:xfrm>
                          <a:prstGeom prst="rect">
                            <a:avLst/>
                          </a:prstGeom>
                        </pic:spPr>
                      </pic:pic>
                    </a:graphicData>
                  </a:graphic>
                </wp:inline>
              </w:drawing>
            </w:r>
          </w:p>
        </w:tc>
      </w:tr>
      <w:tr w:rsidR="00F63DCE" w:rsidRPr="00142677" w14:paraId="23B10B04" w14:textId="77777777" w:rsidTr="009F3D05">
        <w:trPr>
          <w:trHeight w:val="102"/>
        </w:trPr>
        <w:tc>
          <w:tcPr>
            <w:tcW w:w="2811" w:type="dxa"/>
          </w:tcPr>
          <w:p w14:paraId="1E9B2FB9" w14:textId="77777777" w:rsidR="00F63DCE" w:rsidRPr="00142677" w:rsidRDefault="00F63DCE" w:rsidP="005057A7">
            <w:pPr>
              <w:pStyle w:val="12"/>
              <w:shd w:val="clear" w:color="auto" w:fill="auto"/>
              <w:ind w:firstLine="0"/>
              <w:jc w:val="center"/>
              <w:rPr>
                <w:sz w:val="28"/>
                <w:szCs w:val="28"/>
                <w:lang w:eastAsia="ru-RU" w:bidi="ru-RU"/>
              </w:rPr>
            </w:pPr>
            <w:r w:rsidRPr="00142677">
              <w:rPr>
                <w:sz w:val="28"/>
                <w:szCs w:val="28"/>
                <w:lang w:eastAsia="ru-RU" w:bidi="ru-RU"/>
              </w:rPr>
              <w:t>а)</w:t>
            </w:r>
          </w:p>
        </w:tc>
        <w:tc>
          <w:tcPr>
            <w:tcW w:w="7043" w:type="dxa"/>
            <w:gridSpan w:val="2"/>
          </w:tcPr>
          <w:p w14:paraId="4282818E" w14:textId="77777777" w:rsidR="00F63DCE" w:rsidRPr="00142677" w:rsidRDefault="00F63DCE" w:rsidP="005057A7">
            <w:pPr>
              <w:pStyle w:val="12"/>
              <w:shd w:val="clear" w:color="auto" w:fill="auto"/>
              <w:ind w:firstLine="0"/>
              <w:jc w:val="center"/>
              <w:rPr>
                <w:sz w:val="28"/>
                <w:szCs w:val="28"/>
                <w:lang w:eastAsia="ru-RU" w:bidi="ru-RU"/>
              </w:rPr>
            </w:pPr>
            <w:r w:rsidRPr="00142677">
              <w:rPr>
                <w:sz w:val="28"/>
                <w:szCs w:val="28"/>
                <w:lang w:eastAsia="ru-RU" w:bidi="ru-RU"/>
              </w:rPr>
              <w:t>б)</w:t>
            </w:r>
          </w:p>
        </w:tc>
      </w:tr>
    </w:tbl>
    <w:p w14:paraId="5A00578B" w14:textId="77777777" w:rsidR="00F63DCE" w:rsidRPr="00142677" w:rsidRDefault="00F63DCE" w:rsidP="005057A7">
      <w:pPr>
        <w:pStyle w:val="12"/>
        <w:shd w:val="clear" w:color="auto" w:fill="auto"/>
        <w:ind w:firstLine="567"/>
        <w:jc w:val="both"/>
        <w:rPr>
          <w:sz w:val="28"/>
          <w:szCs w:val="28"/>
          <w:lang w:eastAsia="ru-RU" w:bidi="ru-RU"/>
        </w:rPr>
      </w:pPr>
    </w:p>
    <w:p w14:paraId="5A2B4716" w14:textId="523DD881" w:rsidR="00F63DCE" w:rsidRPr="00142677" w:rsidRDefault="00F63DCE" w:rsidP="005057A7">
      <w:pPr>
        <w:pStyle w:val="12"/>
        <w:shd w:val="clear" w:color="auto" w:fill="auto"/>
        <w:ind w:firstLine="567"/>
        <w:jc w:val="both"/>
        <w:rPr>
          <w:sz w:val="28"/>
          <w:szCs w:val="28"/>
          <w:lang w:eastAsia="ru-RU" w:bidi="ru-RU"/>
        </w:rPr>
      </w:pPr>
      <w:r w:rsidRPr="00142677">
        <w:rPr>
          <w:sz w:val="28"/>
          <w:szCs w:val="28"/>
          <w:lang w:eastAsia="ru-RU" w:bidi="ru-RU"/>
        </w:rPr>
        <w:t>Рисунок 1.1</w:t>
      </w:r>
      <w:r w:rsidR="004F4D5E" w:rsidRPr="00142677">
        <w:rPr>
          <w:sz w:val="28"/>
          <w:szCs w:val="28"/>
          <w:lang w:eastAsia="ru-RU" w:bidi="ru-RU"/>
        </w:rPr>
        <w:t>5</w:t>
      </w:r>
      <w:r w:rsidRPr="00142677">
        <w:rPr>
          <w:sz w:val="28"/>
          <w:szCs w:val="28"/>
          <w:lang w:eastAsia="ru-RU" w:bidi="ru-RU"/>
        </w:rPr>
        <w:t xml:space="preserve"> – Конструкции ротационно-фрикционных инструментов с чашкой из ВЧ40 (а), </w:t>
      </w:r>
      <w:r w:rsidRPr="00142677">
        <w:rPr>
          <w:sz w:val="28"/>
          <w:szCs w:val="28"/>
        </w:rPr>
        <w:t>HARDOX450 (б)</w:t>
      </w:r>
      <w:r w:rsidRPr="00142677">
        <w:rPr>
          <w:sz w:val="28"/>
          <w:szCs w:val="28"/>
          <w:lang w:eastAsia="ru-RU" w:bidi="ru-RU"/>
        </w:rPr>
        <w:t xml:space="preserve"> [13</w:t>
      </w:r>
      <w:r w:rsidR="0071574C" w:rsidRPr="00142677">
        <w:rPr>
          <w:sz w:val="28"/>
          <w:szCs w:val="28"/>
          <w:lang w:eastAsia="ru-RU" w:bidi="ru-RU"/>
        </w:rPr>
        <w:t>1</w:t>
      </w:r>
      <w:r w:rsidRPr="00142677">
        <w:rPr>
          <w:sz w:val="28"/>
          <w:szCs w:val="28"/>
          <w:lang w:eastAsia="ru-RU" w:bidi="ru-RU"/>
        </w:rPr>
        <w:t>]</w:t>
      </w:r>
    </w:p>
    <w:p w14:paraId="4952FDCB" w14:textId="77777777" w:rsidR="00F63DCE" w:rsidRPr="00142677" w:rsidRDefault="00F63DCE" w:rsidP="005057A7">
      <w:pPr>
        <w:spacing w:after="0" w:line="240" w:lineRule="auto"/>
        <w:ind w:firstLine="567"/>
        <w:jc w:val="both"/>
        <w:rPr>
          <w:rFonts w:ascii="Times New Roman" w:eastAsia="Times New Roman" w:hAnsi="Times New Roman" w:cs="Times New Roman"/>
          <w:sz w:val="28"/>
          <w:szCs w:val="28"/>
          <w:lang w:eastAsia="ru-RU"/>
        </w:rPr>
      </w:pPr>
    </w:p>
    <w:p w14:paraId="0FDF36AE" w14:textId="211A68E6" w:rsidR="00F34B2F" w:rsidRPr="00142677" w:rsidRDefault="00F34B2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Ограничения связаны с необходимостью жёсткого контроля теплового режима: при недостаточном нагреве эффект ослабляется, а при перегреве снижаются эксплуатационные свойства поверхности. Кроме того, РФТО чувствительно к жёсткости державки. Моделирование в NX CAE [1</w:t>
      </w:r>
      <w:r w:rsidR="00DD1BD2" w:rsidRPr="00142677">
        <w:rPr>
          <w:rFonts w:ascii="Times New Roman" w:eastAsia="Times New Roman" w:hAnsi="Times New Roman" w:cs="Times New Roman"/>
          <w:sz w:val="28"/>
          <w:szCs w:val="28"/>
          <w:lang w:eastAsia="ru-RU"/>
        </w:rPr>
        <w:t>4</w:t>
      </w:r>
      <w:r w:rsidR="0071574C" w:rsidRPr="00142677">
        <w:rPr>
          <w:rFonts w:ascii="Times New Roman" w:eastAsia="Times New Roman" w:hAnsi="Times New Roman" w:cs="Times New Roman"/>
          <w:sz w:val="28"/>
          <w:szCs w:val="28"/>
          <w:lang w:eastAsia="ru-RU"/>
        </w:rPr>
        <w:t>2</w:t>
      </w:r>
      <w:r w:rsidRPr="00142677">
        <w:rPr>
          <w:rFonts w:ascii="Times New Roman" w:eastAsia="Times New Roman" w:hAnsi="Times New Roman" w:cs="Times New Roman"/>
          <w:sz w:val="28"/>
          <w:szCs w:val="28"/>
          <w:lang w:eastAsia="ru-RU"/>
        </w:rPr>
        <w:t xml:space="preserve">] показало значимое влияние прогиба инструмента на стабильность формообразования. </w:t>
      </w:r>
    </w:p>
    <w:p w14:paraId="01417433" w14:textId="684424F3" w:rsidR="00F34B2F" w:rsidRPr="00142677" w:rsidRDefault="00F34B2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Экспериментальные работы Б. Доненбаева [1</w:t>
      </w:r>
      <w:r w:rsidR="00DD1BD2" w:rsidRPr="00142677">
        <w:rPr>
          <w:rFonts w:ascii="Times New Roman" w:eastAsia="Times New Roman" w:hAnsi="Times New Roman" w:cs="Times New Roman"/>
          <w:sz w:val="28"/>
          <w:szCs w:val="28"/>
          <w:lang w:eastAsia="ru-RU"/>
        </w:rPr>
        <w:t>4</w:t>
      </w:r>
      <w:r w:rsidR="00F54FAE" w:rsidRPr="00142677">
        <w:rPr>
          <w:rFonts w:ascii="Times New Roman" w:eastAsia="Times New Roman" w:hAnsi="Times New Roman" w:cs="Times New Roman"/>
          <w:sz w:val="28"/>
          <w:szCs w:val="28"/>
          <w:lang w:eastAsia="ru-RU"/>
        </w:rPr>
        <w:t>3</w:t>
      </w:r>
      <w:r w:rsidR="008A5E11" w:rsidRPr="00142677">
        <w:rPr>
          <w:rFonts w:ascii="Times New Roman" w:eastAsia="Times New Roman" w:hAnsi="Times New Roman" w:cs="Times New Roman"/>
          <w:sz w:val="28"/>
          <w:szCs w:val="28"/>
          <w:lang w:eastAsia="ru-RU"/>
        </w:rPr>
        <w:t>,1</w:t>
      </w:r>
      <w:r w:rsidR="00DD1BD2" w:rsidRPr="00142677">
        <w:rPr>
          <w:rFonts w:ascii="Times New Roman" w:eastAsia="Times New Roman" w:hAnsi="Times New Roman" w:cs="Times New Roman"/>
          <w:sz w:val="28"/>
          <w:szCs w:val="28"/>
          <w:lang w:eastAsia="ru-RU"/>
        </w:rPr>
        <w:t>4</w:t>
      </w:r>
      <w:r w:rsidR="00F54FAE" w:rsidRPr="00142677">
        <w:rPr>
          <w:rFonts w:ascii="Times New Roman" w:eastAsia="Times New Roman" w:hAnsi="Times New Roman" w:cs="Times New Roman"/>
          <w:sz w:val="28"/>
          <w:szCs w:val="28"/>
          <w:lang w:eastAsia="ru-RU"/>
        </w:rPr>
        <w:t>4</w:t>
      </w:r>
      <w:r w:rsidRPr="00142677">
        <w:rPr>
          <w:rFonts w:ascii="Times New Roman" w:eastAsia="Times New Roman" w:hAnsi="Times New Roman" w:cs="Times New Roman"/>
          <w:sz w:val="28"/>
          <w:szCs w:val="28"/>
          <w:lang w:eastAsia="ru-RU"/>
        </w:rPr>
        <w:t>] по ротационно-фрикционной расточке подтвердили уменьшение вибраций и разброса диаметральных размеров. В исследованиях А. К. Ракишева [</w:t>
      </w:r>
      <w:r w:rsidR="00DD1BD2" w:rsidRPr="00142677">
        <w:rPr>
          <w:rFonts w:ascii="Times New Roman" w:eastAsia="Times New Roman" w:hAnsi="Times New Roman" w:cs="Times New Roman"/>
          <w:sz w:val="28"/>
          <w:szCs w:val="28"/>
          <w:lang w:eastAsia="ru-RU"/>
        </w:rPr>
        <w:t>134</w:t>
      </w:r>
      <w:r w:rsidRPr="00142677">
        <w:rPr>
          <w:rFonts w:ascii="Times New Roman" w:eastAsia="Times New Roman" w:hAnsi="Times New Roman" w:cs="Times New Roman"/>
          <w:sz w:val="28"/>
          <w:szCs w:val="28"/>
          <w:lang w:eastAsia="ru-RU"/>
        </w:rPr>
        <w:t>] отмечено снижение амплитуды колебаний диаметра и улучшение стабильности процесса за счёт уменьшения переменных составляющих силы резания. В комбинированных схемах достигается Ra = 0,63…1,25 мкм, что соответствует 7–9-му квалитету.</w:t>
      </w:r>
    </w:p>
    <w:p w14:paraId="47138AD7" w14:textId="77777777" w:rsidR="00FF61B1" w:rsidRPr="00142677" w:rsidRDefault="00FF61B1"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Проведённый анализ показывает, что ротационно-фрикционная токарная обработка (РФТО) представляет собой эффективный, но специализированный процесс, </w:t>
      </w:r>
      <w:proofErr w:type="gramStart"/>
      <w:r w:rsidRPr="00142677">
        <w:rPr>
          <w:rFonts w:ascii="Times New Roman" w:eastAsia="Times New Roman" w:hAnsi="Times New Roman" w:cs="Times New Roman"/>
          <w:sz w:val="28"/>
          <w:szCs w:val="28"/>
          <w:lang w:eastAsia="ru-RU"/>
        </w:rPr>
        <w:t>ориентированный</w:t>
      </w:r>
      <w:proofErr w:type="gramEnd"/>
      <w:r w:rsidRPr="00142677">
        <w:rPr>
          <w:rFonts w:ascii="Times New Roman" w:eastAsia="Times New Roman" w:hAnsi="Times New Roman" w:cs="Times New Roman"/>
          <w:sz w:val="28"/>
          <w:szCs w:val="28"/>
          <w:lang w:eastAsia="ru-RU"/>
        </w:rPr>
        <w:t xml:space="preserve"> прежде всего на случаи, где локальное термо-фрикционное воздействие обеспечивает технологически значимый эффект. К числу таких областей относятся обработка вязких цветных сплавов, крупногабаритных деталей с неравномерной жёсткостью и технологические переходы, требующие совмещения снятия припуска с частичным упрочнением поверхностного слоя. </w:t>
      </w:r>
    </w:p>
    <w:p w14:paraId="53C22A6E" w14:textId="77777777" w:rsidR="00FF61B1" w:rsidRPr="00142677" w:rsidRDefault="00FF61B1"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Вместе с тем РФТО обладает повышенной чувствительностью к тепловому состоянию зоны контакта, стабильности трения и теплопроводности материала заготовки. Необходимость поддержания узкого диапазона температур, усилия прижатия и коэффициента трения предъявляет дополнительные требования к конструкции инструмента, жёсткости системы и режимам обработки. Это делает метод менее универсальным по сравнению с классическими схемами ротационной токарной обработки. </w:t>
      </w:r>
    </w:p>
    <w:p w14:paraId="5AE29879" w14:textId="77777777" w:rsidR="00FF61B1" w:rsidRPr="00142677" w:rsidRDefault="00FF61B1"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С учётом поставленных в диссертации задач, связанных с исследованием точности формообразования и устойчивости кинематики ротационного резания, РФТО следует рассматривать как важное вспомогательное направление, </w:t>
      </w:r>
      <w:r w:rsidRPr="00142677">
        <w:rPr>
          <w:rFonts w:ascii="Times New Roman" w:eastAsia="Times New Roman" w:hAnsi="Times New Roman" w:cs="Times New Roman"/>
          <w:sz w:val="28"/>
          <w:szCs w:val="28"/>
          <w:lang w:eastAsia="ru-RU"/>
        </w:rPr>
        <w:lastRenderedPageBreak/>
        <w:t xml:space="preserve">расширяющее представления о комбинированных механико-термических процессах, но не являющееся базовым объектом исследования. </w:t>
      </w:r>
    </w:p>
    <w:p w14:paraId="420043FB" w14:textId="77777777" w:rsidR="00FF61B1" w:rsidRPr="00142677" w:rsidRDefault="00FF61B1" w:rsidP="005057A7">
      <w:pPr>
        <w:spacing w:after="0" w:line="240" w:lineRule="auto"/>
        <w:ind w:firstLine="567"/>
        <w:jc w:val="both"/>
        <w:rPr>
          <w:rFonts w:ascii="Times New Roman" w:eastAsia="Times New Roman" w:hAnsi="Times New Roman" w:cs="Times New Roman"/>
          <w:sz w:val="28"/>
          <w:szCs w:val="28"/>
          <w:lang w:eastAsia="ru-RU"/>
        </w:rPr>
      </w:pPr>
    </w:p>
    <w:p w14:paraId="1F3CCED9" w14:textId="77777777" w:rsidR="000558AA" w:rsidRPr="00142677" w:rsidRDefault="000558A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1.2.4 Анализ метода фрезеточения и фрезерования самовращающимися пластинками наружных поверхностей</w:t>
      </w:r>
    </w:p>
    <w:p w14:paraId="7AD82C6D" w14:textId="55C9D58F" w:rsidR="000558AA" w:rsidRPr="00142677" w:rsidRDefault="000558A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Фрезеточение (рисунок 1.1</w:t>
      </w:r>
      <w:r w:rsidR="004F4D5E" w:rsidRPr="00142677">
        <w:rPr>
          <w:rFonts w:ascii="Times New Roman" w:hAnsi="Times New Roman" w:cs="Times New Roman"/>
          <w:sz w:val="28"/>
          <w:szCs w:val="28"/>
        </w:rPr>
        <w:t xml:space="preserve">6 </w:t>
      </w:r>
      <w:r w:rsidRPr="00142677">
        <w:rPr>
          <w:rFonts w:ascii="Times New Roman" w:hAnsi="Times New Roman" w:cs="Times New Roman"/>
          <w:sz w:val="28"/>
          <w:szCs w:val="28"/>
        </w:rPr>
        <w:t>а) относится к группе комбинированных методов механической обработки, в которых объединяются элементы кинематики фрезерования и токарного резания. Метод основан на прерывистом резании с переменным сечением срезаемого слоя, что способствует снижению тепловой нагрузки и перераспределению сил резания [1</w:t>
      </w:r>
      <w:r w:rsidR="00F54FAE" w:rsidRPr="00142677">
        <w:rPr>
          <w:rFonts w:ascii="Times New Roman" w:hAnsi="Times New Roman" w:cs="Times New Roman"/>
          <w:sz w:val="28"/>
          <w:szCs w:val="28"/>
        </w:rPr>
        <w:t>45</w:t>
      </w:r>
      <w:r w:rsidRPr="00142677">
        <w:rPr>
          <w:rFonts w:ascii="Times New Roman" w:hAnsi="Times New Roman" w:cs="Times New Roman"/>
          <w:sz w:val="28"/>
          <w:szCs w:val="28"/>
        </w:rPr>
        <w:t>]. Благодаря особенностям кинематики, фрезеточение позволяет реализовать высокие скорости съёма материала и обеспечить устойчивое формирование микрорельефа при обработке трудн</w:t>
      </w:r>
      <w:proofErr w:type="gramStart"/>
      <w:r w:rsidRPr="00142677">
        <w:rPr>
          <w:rFonts w:ascii="Times New Roman" w:hAnsi="Times New Roman" w:cs="Times New Roman"/>
          <w:sz w:val="28"/>
          <w:szCs w:val="28"/>
        </w:rPr>
        <w:t>o</w:t>
      </w:r>
      <w:proofErr w:type="gramEnd"/>
      <w:r w:rsidRPr="00142677">
        <w:rPr>
          <w:rFonts w:ascii="Times New Roman" w:hAnsi="Times New Roman" w:cs="Times New Roman"/>
          <w:sz w:val="28"/>
          <w:szCs w:val="28"/>
        </w:rPr>
        <w:t xml:space="preserve">обрабатываемых сплавов. </w:t>
      </w:r>
    </w:p>
    <w:p w14:paraId="522D4A62" w14:textId="77777777" w:rsidR="000558AA" w:rsidRPr="00142677" w:rsidRDefault="000558AA" w:rsidP="005057A7">
      <w:pPr>
        <w:spacing w:after="0" w:line="240" w:lineRule="auto"/>
        <w:ind w:firstLine="567"/>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53"/>
        <w:gridCol w:w="4218"/>
      </w:tblGrid>
      <w:tr w:rsidR="00142677" w:rsidRPr="00142677" w14:paraId="1A6BF888" w14:textId="77777777" w:rsidTr="000558AA">
        <w:tc>
          <w:tcPr>
            <w:tcW w:w="5353" w:type="dxa"/>
          </w:tcPr>
          <w:p w14:paraId="2E8B63F3" w14:textId="77777777" w:rsidR="000558AA" w:rsidRPr="00142677" w:rsidRDefault="000558AA" w:rsidP="005057A7">
            <w:pPr>
              <w:ind w:left="-142"/>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66F01AC7" wp14:editId="2440282D">
                  <wp:extent cx="3438854" cy="188817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Lst>
                          </a:blip>
                          <a:stretch>
                            <a:fillRect/>
                          </a:stretch>
                        </pic:blipFill>
                        <pic:spPr>
                          <a:xfrm>
                            <a:off x="0" y="0"/>
                            <a:ext cx="3443243" cy="1890587"/>
                          </a:xfrm>
                          <a:prstGeom prst="rect">
                            <a:avLst/>
                          </a:prstGeom>
                        </pic:spPr>
                      </pic:pic>
                    </a:graphicData>
                  </a:graphic>
                </wp:inline>
              </w:drawing>
            </w:r>
          </w:p>
        </w:tc>
        <w:tc>
          <w:tcPr>
            <w:tcW w:w="4218" w:type="dxa"/>
          </w:tcPr>
          <w:p w14:paraId="34862CA8" w14:textId="77777777" w:rsidR="000558AA" w:rsidRPr="00142677" w:rsidRDefault="000558AA" w:rsidP="005057A7">
            <w:pPr>
              <w:ind w:left="-108"/>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4C51FEB1" wp14:editId="00A4BCEC">
                  <wp:extent cx="2662073" cy="2009775"/>
                  <wp:effectExtent l="0" t="0" r="508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Lst>
                          </a:blip>
                          <a:stretch>
                            <a:fillRect/>
                          </a:stretch>
                        </pic:blipFill>
                        <pic:spPr>
                          <a:xfrm>
                            <a:off x="0" y="0"/>
                            <a:ext cx="2692212" cy="2032529"/>
                          </a:xfrm>
                          <a:prstGeom prst="rect">
                            <a:avLst/>
                          </a:prstGeom>
                        </pic:spPr>
                      </pic:pic>
                    </a:graphicData>
                  </a:graphic>
                </wp:inline>
              </w:drawing>
            </w:r>
          </w:p>
        </w:tc>
      </w:tr>
      <w:tr w:rsidR="000558AA" w:rsidRPr="00142677" w14:paraId="473145F9" w14:textId="77777777" w:rsidTr="000558AA">
        <w:tc>
          <w:tcPr>
            <w:tcW w:w="5353" w:type="dxa"/>
          </w:tcPr>
          <w:p w14:paraId="3B2A4888" w14:textId="77777777" w:rsidR="000558AA" w:rsidRPr="00142677" w:rsidRDefault="000558AA" w:rsidP="005057A7">
            <w:pPr>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4218" w:type="dxa"/>
          </w:tcPr>
          <w:p w14:paraId="602D5C0D" w14:textId="77777777" w:rsidR="000558AA" w:rsidRPr="00142677" w:rsidRDefault="000558AA" w:rsidP="005057A7">
            <w:pPr>
              <w:jc w:val="center"/>
              <w:rPr>
                <w:rFonts w:ascii="Times New Roman" w:hAnsi="Times New Roman" w:cs="Times New Roman"/>
                <w:noProof/>
                <w:sz w:val="28"/>
                <w:szCs w:val="28"/>
                <w:lang w:eastAsia="ru-RU"/>
              </w:rPr>
            </w:pPr>
            <w:r w:rsidRPr="00142677">
              <w:rPr>
                <w:rFonts w:ascii="Times New Roman" w:hAnsi="Times New Roman" w:cs="Times New Roman"/>
                <w:noProof/>
                <w:sz w:val="28"/>
                <w:szCs w:val="28"/>
                <w:lang w:eastAsia="ru-RU"/>
              </w:rPr>
              <w:t>б)</w:t>
            </w:r>
          </w:p>
        </w:tc>
      </w:tr>
    </w:tbl>
    <w:p w14:paraId="485646D6" w14:textId="77777777" w:rsidR="000558AA" w:rsidRPr="00142677" w:rsidRDefault="000558AA" w:rsidP="005057A7">
      <w:pPr>
        <w:spacing w:after="0" w:line="240" w:lineRule="auto"/>
        <w:ind w:firstLine="567"/>
        <w:jc w:val="center"/>
        <w:rPr>
          <w:rFonts w:ascii="Times New Roman" w:hAnsi="Times New Roman" w:cs="Times New Roman"/>
          <w:sz w:val="28"/>
          <w:szCs w:val="28"/>
        </w:rPr>
      </w:pPr>
    </w:p>
    <w:p w14:paraId="30E8505E" w14:textId="489EEE92" w:rsidR="000558AA" w:rsidRPr="00142677" w:rsidRDefault="000558A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1.1</w:t>
      </w:r>
      <w:r w:rsidR="004F4D5E" w:rsidRPr="00142677">
        <w:rPr>
          <w:rFonts w:ascii="Times New Roman" w:hAnsi="Times New Roman" w:cs="Times New Roman"/>
          <w:sz w:val="28"/>
          <w:szCs w:val="28"/>
        </w:rPr>
        <w:t>6</w:t>
      </w:r>
      <w:r w:rsidRPr="00142677">
        <w:rPr>
          <w:rFonts w:ascii="Times New Roman" w:hAnsi="Times New Roman" w:cs="Times New Roman"/>
          <w:sz w:val="28"/>
          <w:szCs w:val="28"/>
        </w:rPr>
        <w:t xml:space="preserve"> – Схемы процессов фрезеточения (а) и торцовое фрезерование (б) с применением самовращающихся режущих пластин</w:t>
      </w:r>
    </w:p>
    <w:p w14:paraId="5B5FEAB5" w14:textId="77777777" w:rsidR="000558AA" w:rsidRPr="00142677" w:rsidRDefault="000558AA" w:rsidP="005057A7">
      <w:pPr>
        <w:spacing w:after="0" w:line="240" w:lineRule="auto"/>
        <w:ind w:firstLine="567"/>
        <w:rPr>
          <w:rFonts w:ascii="Times New Roman" w:hAnsi="Times New Roman" w:cs="Times New Roman"/>
          <w:sz w:val="28"/>
          <w:szCs w:val="28"/>
        </w:rPr>
      </w:pPr>
    </w:p>
    <w:p w14:paraId="09BC0350" w14:textId="570471FE" w:rsidR="000558AA" w:rsidRPr="00142677" w:rsidRDefault="000558A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Рассмотрим отдельные исследования и научные подходы. Одним из таких является исследование Селиванов А. Н., Насад Т. Г.</w:t>
      </w:r>
      <w:r w:rsidR="00DD1BD2" w:rsidRPr="00142677">
        <w:rPr>
          <w:rFonts w:ascii="Times New Roman" w:hAnsi="Times New Roman" w:cs="Times New Roman"/>
          <w:sz w:val="28"/>
          <w:szCs w:val="28"/>
        </w:rPr>
        <w:t xml:space="preserve"> [14</w:t>
      </w:r>
      <w:r w:rsidR="00F54FAE" w:rsidRPr="00142677">
        <w:rPr>
          <w:rFonts w:ascii="Times New Roman" w:hAnsi="Times New Roman" w:cs="Times New Roman"/>
          <w:sz w:val="28"/>
          <w:szCs w:val="28"/>
        </w:rPr>
        <w:t>6</w:t>
      </w:r>
      <w:r w:rsidRPr="00142677">
        <w:rPr>
          <w:rFonts w:ascii="Times New Roman" w:hAnsi="Times New Roman" w:cs="Times New Roman"/>
          <w:sz w:val="28"/>
          <w:szCs w:val="28"/>
        </w:rPr>
        <w:t>], где рассмотрены схемы обработки валов из титановых сплавов. Авторы показывают, что многолезвийные инструменты при фрезеточении позволяют формировать регулярный микрорельеф и достигать шероховатости поверхности Ra = 0,63–1,25 мкм, что делает метод перспективным как для черновых, так и для получистовых операций.</w:t>
      </w:r>
    </w:p>
    <w:p w14:paraId="0CD7DA93" w14:textId="7501FC06" w:rsidR="000558AA" w:rsidRPr="00142677" w:rsidRDefault="000558A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Иссл</w:t>
      </w:r>
      <w:r w:rsidR="009A175C" w:rsidRPr="00142677">
        <w:rPr>
          <w:rFonts w:ascii="Times New Roman" w:hAnsi="Times New Roman" w:cs="Times New Roman"/>
          <w:sz w:val="28"/>
          <w:szCs w:val="28"/>
        </w:rPr>
        <w:t>едования М. С. Вакулина и соавторов</w:t>
      </w:r>
      <w:r w:rsidRPr="00142677">
        <w:rPr>
          <w:rFonts w:ascii="Times New Roman" w:hAnsi="Times New Roman" w:cs="Times New Roman"/>
          <w:sz w:val="28"/>
          <w:szCs w:val="28"/>
        </w:rPr>
        <w:t xml:space="preserve"> [</w:t>
      </w:r>
      <w:r w:rsidR="00DD1BD2" w:rsidRPr="00142677">
        <w:rPr>
          <w:rFonts w:ascii="Times New Roman" w:hAnsi="Times New Roman" w:cs="Times New Roman"/>
          <w:sz w:val="28"/>
          <w:szCs w:val="28"/>
        </w:rPr>
        <w:t>14</w:t>
      </w:r>
      <w:r w:rsidR="00F54FAE" w:rsidRPr="00142677">
        <w:rPr>
          <w:rFonts w:ascii="Times New Roman" w:hAnsi="Times New Roman" w:cs="Times New Roman"/>
          <w:sz w:val="28"/>
          <w:szCs w:val="28"/>
        </w:rPr>
        <w:t>7</w:t>
      </w:r>
      <w:r w:rsidRPr="00142677">
        <w:rPr>
          <w:rFonts w:ascii="Times New Roman" w:hAnsi="Times New Roman" w:cs="Times New Roman"/>
          <w:sz w:val="28"/>
          <w:szCs w:val="28"/>
        </w:rPr>
        <w:t>] демонстрируют, что высокоскоростное фрезеточение благодаря сложной кинематике совместного вращения инструмента и заготовки обеспечивает дробление стружки, снижение удельной силы резания и высокую точность сложнопрофильных поверхностей. При этом параметры качества существенно зависят от геометрии инструмента и режимов резания, что требует оптимизации кинематических условий.</w:t>
      </w:r>
    </w:p>
    <w:p w14:paraId="4FE8E9F5" w14:textId="12585B54" w:rsidR="000558AA" w:rsidRPr="00142677" w:rsidRDefault="000558A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Исследования Шерова К.</w:t>
      </w:r>
      <w:r w:rsidR="009A175C" w:rsidRPr="00142677">
        <w:rPr>
          <w:rFonts w:ascii="Times New Roman" w:hAnsi="Times New Roman" w:cs="Times New Roman"/>
          <w:sz w:val="28"/>
          <w:szCs w:val="28"/>
        </w:rPr>
        <w:t xml:space="preserve"> Т. и соавторов</w:t>
      </w:r>
      <w:r w:rsidRPr="00142677">
        <w:rPr>
          <w:rFonts w:ascii="Times New Roman" w:hAnsi="Times New Roman" w:cs="Times New Roman"/>
          <w:sz w:val="28"/>
          <w:szCs w:val="28"/>
        </w:rPr>
        <w:t xml:space="preserve"> [</w:t>
      </w:r>
      <w:r w:rsidR="00DD1BD2" w:rsidRPr="00142677">
        <w:rPr>
          <w:rFonts w:ascii="Times New Roman" w:hAnsi="Times New Roman" w:cs="Times New Roman"/>
          <w:sz w:val="28"/>
          <w:szCs w:val="28"/>
        </w:rPr>
        <w:t>14</w:t>
      </w:r>
      <w:r w:rsidR="00F54FAE" w:rsidRPr="00142677">
        <w:rPr>
          <w:rFonts w:ascii="Times New Roman" w:hAnsi="Times New Roman" w:cs="Times New Roman"/>
          <w:sz w:val="28"/>
          <w:szCs w:val="28"/>
        </w:rPr>
        <w:t>8</w:t>
      </w:r>
      <w:r w:rsidRPr="00142677">
        <w:rPr>
          <w:rFonts w:ascii="Times New Roman" w:hAnsi="Times New Roman" w:cs="Times New Roman"/>
          <w:sz w:val="28"/>
          <w:szCs w:val="28"/>
        </w:rPr>
        <w:t xml:space="preserve">] показали, что при термо-фрикционном торцевом фрезеровании формируется «тормозной» слой, </w:t>
      </w:r>
      <w:r w:rsidRPr="00142677">
        <w:rPr>
          <w:rFonts w:ascii="Times New Roman" w:hAnsi="Times New Roman" w:cs="Times New Roman"/>
          <w:sz w:val="28"/>
          <w:szCs w:val="28"/>
        </w:rPr>
        <w:lastRenderedPageBreak/>
        <w:t>снижающий трение и предотвращающий выкрашивание режущей кромки. В статье [</w:t>
      </w:r>
      <w:r w:rsidR="00DD1BD2" w:rsidRPr="00142677">
        <w:rPr>
          <w:rFonts w:ascii="Times New Roman" w:hAnsi="Times New Roman" w:cs="Times New Roman"/>
          <w:sz w:val="28"/>
          <w:szCs w:val="28"/>
        </w:rPr>
        <w:t>1</w:t>
      </w:r>
      <w:r w:rsidR="00F96370" w:rsidRPr="00142677">
        <w:rPr>
          <w:rFonts w:ascii="Times New Roman" w:hAnsi="Times New Roman" w:cs="Times New Roman"/>
          <w:sz w:val="28"/>
          <w:szCs w:val="28"/>
        </w:rPr>
        <w:t>49</w:t>
      </w:r>
      <w:r w:rsidRPr="00142677">
        <w:rPr>
          <w:rFonts w:ascii="Times New Roman" w:hAnsi="Times New Roman" w:cs="Times New Roman"/>
          <w:sz w:val="28"/>
          <w:szCs w:val="28"/>
        </w:rPr>
        <w:t xml:space="preserve">] доказали, что фреза из HARDOX 400 позволяет получать стабильное качество поверхности сталей 30ХГСА и Ст3, при этом износ режущего элемента остаётся минимальным, а стружкообразование характеризуется интенсивной пластической деформацией. </w:t>
      </w:r>
    </w:p>
    <w:p w14:paraId="35642A74" w14:textId="50BD9535" w:rsidR="000558AA" w:rsidRPr="00142677" w:rsidRDefault="000558AA"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Исследования Zhu L. и др. [</w:t>
      </w:r>
      <w:r w:rsidR="00DD1BD2" w:rsidRPr="00142677">
        <w:rPr>
          <w:rFonts w:ascii="Times New Roman" w:eastAsia="Times New Roman" w:hAnsi="Times New Roman" w:cs="Times New Roman"/>
          <w:sz w:val="28"/>
          <w:szCs w:val="28"/>
          <w:lang w:eastAsia="ru-RU"/>
        </w:rPr>
        <w:t>15</w:t>
      </w:r>
      <w:r w:rsidR="00F96370" w:rsidRPr="00142677">
        <w:rPr>
          <w:rFonts w:ascii="Times New Roman" w:eastAsia="Times New Roman" w:hAnsi="Times New Roman" w:cs="Times New Roman"/>
          <w:sz w:val="28"/>
          <w:szCs w:val="28"/>
          <w:lang w:eastAsia="ru-RU"/>
        </w:rPr>
        <w:t>0</w:t>
      </w:r>
      <w:r w:rsidRPr="00142677">
        <w:rPr>
          <w:rFonts w:ascii="Times New Roman" w:eastAsia="Times New Roman" w:hAnsi="Times New Roman" w:cs="Times New Roman"/>
          <w:sz w:val="28"/>
          <w:szCs w:val="28"/>
          <w:lang w:eastAsia="ru-RU"/>
        </w:rPr>
        <w:t xml:space="preserve">] дают обобщённую картину развития технологии фрезеточения и показывают её преимущества при обработке труднообрабатываемых материалов. Авторы выделяют ключевые кинематические схемы </w:t>
      </w:r>
      <w:r w:rsidR="00E2703E" w:rsidRPr="00142677">
        <w:rPr>
          <w:rFonts w:ascii="Times New Roman" w:eastAsia="Times New Roman" w:hAnsi="Times New Roman" w:cs="Times New Roman"/>
          <w:sz w:val="28"/>
          <w:szCs w:val="28"/>
          <w:lang w:eastAsia="ru-RU"/>
        </w:rPr>
        <w:t xml:space="preserve">фрезеточения </w:t>
      </w:r>
      <w:r w:rsidRPr="00142677">
        <w:rPr>
          <w:rFonts w:ascii="Times New Roman" w:eastAsia="Times New Roman" w:hAnsi="Times New Roman" w:cs="Times New Roman"/>
          <w:sz w:val="28"/>
          <w:szCs w:val="28"/>
          <w:lang w:eastAsia="ru-RU"/>
        </w:rPr>
        <w:t xml:space="preserve">и подчеркивают, что прерывистый характер резания обеспечивает снижение контактных температур, уменьшение сил резания и стабилизацию обработки тонкостенных деталей. Статья служит фундаментальной точкой отсчёта, характеризуя метод как перспективный для повышения производительности, особенно в высокоскоростных режимах. </w:t>
      </w:r>
    </w:p>
    <w:p w14:paraId="5EBD84CC" w14:textId="0EA7E2C5" w:rsidR="000558AA" w:rsidRPr="00142677" w:rsidRDefault="000558AA"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Работа Karaguzel U. и др. [</w:t>
      </w:r>
      <w:r w:rsidR="00DD1BD2" w:rsidRPr="00142677">
        <w:rPr>
          <w:rFonts w:ascii="Times New Roman" w:eastAsia="Times New Roman" w:hAnsi="Times New Roman" w:cs="Times New Roman"/>
          <w:sz w:val="28"/>
          <w:szCs w:val="28"/>
          <w:lang w:eastAsia="ru-RU"/>
        </w:rPr>
        <w:t>15</w:t>
      </w:r>
      <w:r w:rsidR="00F96370" w:rsidRPr="00142677">
        <w:rPr>
          <w:rFonts w:ascii="Times New Roman" w:eastAsia="Times New Roman" w:hAnsi="Times New Roman" w:cs="Times New Roman"/>
          <w:sz w:val="28"/>
          <w:szCs w:val="28"/>
          <w:lang w:eastAsia="ru-RU"/>
        </w:rPr>
        <w:t>1</w:t>
      </w:r>
      <w:r w:rsidRPr="00142677">
        <w:rPr>
          <w:rFonts w:ascii="Times New Roman" w:eastAsia="Times New Roman" w:hAnsi="Times New Roman" w:cs="Times New Roman"/>
          <w:sz w:val="28"/>
          <w:szCs w:val="28"/>
          <w:lang w:eastAsia="ru-RU"/>
        </w:rPr>
        <w:t xml:space="preserve">] дополняет обзор Zhu, развивая строгий аналитический аппарат. Предложенная модель позволяет рассчитывать толщину срезаемого слоя, амплитуду следов резания и прогнозировать шероховатость поверхности. Авторы демонстрируют, что корректный выбор соотношений частот вращения фрезы и заготовки способен минимизировать вибрации и обеспечить формирование стабильного микрорельефа. Современные направления развития </w:t>
      </w:r>
      <w:r w:rsidR="00E2703E" w:rsidRPr="00142677">
        <w:rPr>
          <w:rFonts w:ascii="Times New Roman" w:eastAsia="Times New Roman" w:hAnsi="Times New Roman" w:cs="Times New Roman"/>
          <w:sz w:val="28"/>
          <w:szCs w:val="28"/>
          <w:lang w:eastAsia="ru-RU"/>
        </w:rPr>
        <w:t xml:space="preserve">фрезеточения </w:t>
      </w:r>
      <w:r w:rsidRPr="00142677">
        <w:rPr>
          <w:rFonts w:ascii="Times New Roman" w:eastAsia="Times New Roman" w:hAnsi="Times New Roman" w:cs="Times New Roman"/>
          <w:sz w:val="28"/>
          <w:szCs w:val="28"/>
          <w:lang w:eastAsia="ru-RU"/>
        </w:rPr>
        <w:t>отражены в работах Ghorbani H. и др. [</w:t>
      </w:r>
      <w:r w:rsidR="00DD1BD2" w:rsidRPr="00142677">
        <w:rPr>
          <w:rFonts w:ascii="Times New Roman" w:eastAsia="Times New Roman" w:hAnsi="Times New Roman" w:cs="Times New Roman"/>
          <w:sz w:val="28"/>
          <w:szCs w:val="28"/>
          <w:lang w:eastAsia="ru-RU"/>
        </w:rPr>
        <w:t>15</w:t>
      </w:r>
      <w:r w:rsidR="00D46704" w:rsidRPr="00142677">
        <w:rPr>
          <w:rFonts w:ascii="Times New Roman" w:eastAsia="Times New Roman" w:hAnsi="Times New Roman" w:cs="Times New Roman"/>
          <w:sz w:val="28"/>
          <w:szCs w:val="28"/>
          <w:lang w:eastAsia="ru-RU"/>
        </w:rPr>
        <w:t>2</w:t>
      </w:r>
      <w:r w:rsidRPr="00142677">
        <w:rPr>
          <w:rFonts w:ascii="Times New Roman" w:eastAsia="Times New Roman" w:hAnsi="Times New Roman" w:cs="Times New Roman"/>
          <w:sz w:val="28"/>
          <w:szCs w:val="28"/>
          <w:lang w:eastAsia="ru-RU"/>
        </w:rPr>
        <w:t>] и Funke R. и др. [</w:t>
      </w:r>
      <w:r w:rsidR="00DD1BD2" w:rsidRPr="00142677">
        <w:rPr>
          <w:rFonts w:ascii="Times New Roman" w:eastAsia="Times New Roman" w:hAnsi="Times New Roman" w:cs="Times New Roman"/>
          <w:sz w:val="28"/>
          <w:szCs w:val="28"/>
          <w:lang w:eastAsia="ru-RU"/>
        </w:rPr>
        <w:t>15</w:t>
      </w:r>
      <w:r w:rsidR="00D46704" w:rsidRPr="00142677">
        <w:rPr>
          <w:rFonts w:ascii="Times New Roman" w:eastAsia="Times New Roman" w:hAnsi="Times New Roman" w:cs="Times New Roman"/>
          <w:sz w:val="28"/>
          <w:szCs w:val="28"/>
          <w:lang w:eastAsia="ru-RU"/>
        </w:rPr>
        <w:t>3</w:t>
      </w:r>
      <w:r w:rsidRPr="00142677">
        <w:rPr>
          <w:rFonts w:ascii="Times New Roman" w:eastAsia="Times New Roman" w:hAnsi="Times New Roman" w:cs="Times New Roman"/>
          <w:sz w:val="28"/>
          <w:szCs w:val="28"/>
          <w:lang w:eastAsia="ru-RU"/>
        </w:rPr>
        <w:t xml:space="preserve">]. Экспериментальное исследование Ghorbani показывает, что при высокоскоростном фрезеточении инструментальной стали H13 наблюдается характерное поведение шероховатости и износа инструмента: при увеличении скорости формируется более </w:t>
      </w:r>
      <w:proofErr w:type="gramStart"/>
      <w:r w:rsidRPr="00142677">
        <w:rPr>
          <w:rFonts w:ascii="Times New Roman" w:eastAsia="Times New Roman" w:hAnsi="Times New Roman" w:cs="Times New Roman"/>
          <w:sz w:val="28"/>
          <w:szCs w:val="28"/>
          <w:lang w:eastAsia="ru-RU"/>
        </w:rPr>
        <w:t>равномерный</w:t>
      </w:r>
      <w:proofErr w:type="gramEnd"/>
      <w:r w:rsidRPr="00142677">
        <w:rPr>
          <w:rFonts w:ascii="Times New Roman" w:eastAsia="Times New Roman" w:hAnsi="Times New Roman" w:cs="Times New Roman"/>
          <w:sz w:val="28"/>
          <w:szCs w:val="28"/>
          <w:lang w:eastAsia="ru-RU"/>
        </w:rPr>
        <w:t xml:space="preserve"> микропрофиль, однако возрастает интенсивность абразивного износа. Модели, предложенные авторами, позволяют прогнозировать параметры качества на основе режимов резания. В свою очередь, Funke R. и др. рассматривают фрезеточение как способ получения функциональных поверхностей: ими продемонстрировано, что управляющее формирование микроструктур (канавок, гребней) увеличивает коэффициент трения до 20–40 %, что важно для деталей с улучшенным сцеплением. </w:t>
      </w:r>
      <w:proofErr w:type="gramStart"/>
      <w:r w:rsidRPr="00142677">
        <w:rPr>
          <w:rFonts w:ascii="Times New Roman" w:eastAsia="Times New Roman" w:hAnsi="Times New Roman" w:cs="Times New Roman"/>
          <w:sz w:val="28"/>
          <w:szCs w:val="28"/>
          <w:lang w:eastAsia="ru-RU"/>
        </w:rPr>
        <w:t xml:space="preserve">Эти исследования показывают расширение границ применения метода </w:t>
      </w:r>
      <w:r w:rsidR="00954591" w:rsidRPr="00142677">
        <w:rPr>
          <w:rFonts w:ascii="Times New Roman" w:eastAsia="Times New Roman" w:hAnsi="Times New Roman" w:cs="Times New Roman"/>
          <w:sz w:val="28"/>
          <w:szCs w:val="28"/>
          <w:lang w:eastAsia="ru-RU"/>
        </w:rPr>
        <w:t>–</w:t>
      </w:r>
      <w:r w:rsidRPr="00142677">
        <w:rPr>
          <w:rFonts w:ascii="Times New Roman" w:eastAsia="Times New Roman" w:hAnsi="Times New Roman" w:cs="Times New Roman"/>
          <w:sz w:val="28"/>
          <w:szCs w:val="28"/>
          <w:lang w:eastAsia="ru-RU"/>
        </w:rPr>
        <w:t xml:space="preserve"> от повышения производительности до целенаправленного инженерного текстурирования поверхности.</w:t>
      </w:r>
      <w:proofErr w:type="gramEnd"/>
    </w:p>
    <w:p w14:paraId="279C6C17" w14:textId="77777777" w:rsidR="00954591" w:rsidRPr="00142677" w:rsidRDefault="0095459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Ротационное точение винтовых поверхностей принудительно вращаемым многолезвийным инструментом рассматривается как эффективная альтернатива традиционной лезвийной обработке, поскольку последовательное участие множества режущих элементов обеспечивает прерывистое резание, снижение адгезии, уменьшение локального перегрева и стабильное формообразование. </w:t>
      </w:r>
    </w:p>
    <w:p w14:paraId="36EB6A00" w14:textId="20BC4179" w:rsidR="000558AA" w:rsidRPr="00142677" w:rsidRDefault="009A175C"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Еще одним в</w:t>
      </w:r>
      <w:r w:rsidR="000558AA" w:rsidRPr="00142677">
        <w:rPr>
          <w:rFonts w:ascii="Times New Roman" w:hAnsi="Times New Roman" w:cs="Times New Roman"/>
          <w:sz w:val="28"/>
          <w:szCs w:val="28"/>
        </w:rPr>
        <w:t>ажным направлением развития комбинированных методов обработки является торцевое фрезерование с применением самовращающихся режущих пластин (рисунок 1.1</w:t>
      </w:r>
      <w:r w:rsidR="004F4D5E" w:rsidRPr="00142677">
        <w:rPr>
          <w:rFonts w:ascii="Times New Roman" w:hAnsi="Times New Roman" w:cs="Times New Roman"/>
          <w:sz w:val="28"/>
          <w:szCs w:val="28"/>
        </w:rPr>
        <w:t>6</w:t>
      </w:r>
      <w:r w:rsidR="000558AA" w:rsidRPr="00142677">
        <w:rPr>
          <w:rFonts w:ascii="Times New Roman" w:hAnsi="Times New Roman" w:cs="Times New Roman"/>
          <w:sz w:val="28"/>
          <w:szCs w:val="28"/>
        </w:rPr>
        <w:t xml:space="preserve"> б), в котором самовращение возникает за счёт наклонной установки пластины и сил трения в зоне резания. В отличие от фрезеточения, где вращение инструмента является основным движением, в </w:t>
      </w:r>
      <w:r w:rsidR="000558AA" w:rsidRPr="00142677">
        <w:rPr>
          <w:rFonts w:ascii="Times New Roman" w:hAnsi="Times New Roman" w:cs="Times New Roman"/>
          <w:sz w:val="28"/>
          <w:szCs w:val="28"/>
        </w:rPr>
        <w:lastRenderedPageBreak/>
        <w:t>торцевом фрезеровании ключевую роль играет взаимодействие торца фрезы и силы, вызывающей свободное вращение пластиковой вставки [</w:t>
      </w:r>
      <w:r w:rsidR="00954591" w:rsidRPr="00142677">
        <w:rPr>
          <w:rFonts w:ascii="Times New Roman" w:hAnsi="Times New Roman" w:cs="Times New Roman"/>
          <w:sz w:val="28"/>
          <w:szCs w:val="28"/>
        </w:rPr>
        <w:t>1</w:t>
      </w:r>
      <w:r w:rsidR="00DD1BD2" w:rsidRPr="00142677">
        <w:rPr>
          <w:rFonts w:ascii="Times New Roman" w:hAnsi="Times New Roman" w:cs="Times New Roman"/>
          <w:sz w:val="28"/>
          <w:szCs w:val="28"/>
        </w:rPr>
        <w:t>5</w:t>
      </w:r>
      <w:r w:rsidR="00D46704" w:rsidRPr="00142677">
        <w:rPr>
          <w:rFonts w:ascii="Times New Roman" w:hAnsi="Times New Roman" w:cs="Times New Roman"/>
          <w:sz w:val="28"/>
          <w:szCs w:val="28"/>
        </w:rPr>
        <w:t>4</w:t>
      </w:r>
      <w:r w:rsidR="000558AA" w:rsidRPr="00142677">
        <w:rPr>
          <w:rFonts w:ascii="Times New Roman" w:hAnsi="Times New Roman" w:cs="Times New Roman"/>
          <w:sz w:val="28"/>
          <w:szCs w:val="28"/>
        </w:rPr>
        <w:t>,1</w:t>
      </w:r>
      <w:r w:rsidR="00DD1BD2" w:rsidRPr="00142677">
        <w:rPr>
          <w:rFonts w:ascii="Times New Roman" w:hAnsi="Times New Roman" w:cs="Times New Roman"/>
          <w:sz w:val="28"/>
          <w:szCs w:val="28"/>
        </w:rPr>
        <w:t>5</w:t>
      </w:r>
      <w:r w:rsidR="00D46704" w:rsidRPr="00142677">
        <w:rPr>
          <w:rFonts w:ascii="Times New Roman" w:hAnsi="Times New Roman" w:cs="Times New Roman"/>
          <w:sz w:val="28"/>
          <w:szCs w:val="28"/>
        </w:rPr>
        <w:t>5</w:t>
      </w:r>
      <w:r w:rsidR="000558AA" w:rsidRPr="00142677">
        <w:rPr>
          <w:rFonts w:ascii="Times New Roman" w:hAnsi="Times New Roman" w:cs="Times New Roman"/>
          <w:sz w:val="28"/>
          <w:szCs w:val="28"/>
        </w:rPr>
        <w:t>].</w:t>
      </w:r>
    </w:p>
    <w:p w14:paraId="004E4BF5" w14:textId="39478C26" w:rsidR="000558AA" w:rsidRPr="00142677" w:rsidRDefault="000558A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Такой метод упоминается в работах Мошкова К.</w:t>
      </w:r>
      <w:r w:rsidR="009A175C" w:rsidRPr="00142677">
        <w:rPr>
          <w:rFonts w:ascii="Times New Roman" w:hAnsi="Times New Roman" w:cs="Times New Roman"/>
          <w:sz w:val="28"/>
          <w:szCs w:val="28"/>
        </w:rPr>
        <w:t xml:space="preserve"> С. и соавторов</w:t>
      </w:r>
      <w:r w:rsidRPr="00142677">
        <w:rPr>
          <w:rFonts w:ascii="Times New Roman" w:hAnsi="Times New Roman" w:cs="Times New Roman"/>
          <w:sz w:val="28"/>
          <w:szCs w:val="28"/>
        </w:rPr>
        <w:t xml:space="preserve"> [1</w:t>
      </w:r>
      <w:r w:rsidR="00DD1BD2" w:rsidRPr="00142677">
        <w:rPr>
          <w:rFonts w:ascii="Times New Roman" w:hAnsi="Times New Roman" w:cs="Times New Roman"/>
          <w:sz w:val="28"/>
          <w:szCs w:val="28"/>
        </w:rPr>
        <w:t>5</w:t>
      </w:r>
      <w:r w:rsidR="00D46704" w:rsidRPr="00142677">
        <w:rPr>
          <w:rFonts w:ascii="Times New Roman" w:hAnsi="Times New Roman" w:cs="Times New Roman"/>
          <w:sz w:val="28"/>
          <w:szCs w:val="28"/>
        </w:rPr>
        <w:t>4</w:t>
      </w:r>
      <w:r w:rsidRPr="00142677">
        <w:rPr>
          <w:rFonts w:ascii="Times New Roman" w:hAnsi="Times New Roman" w:cs="Times New Roman"/>
          <w:sz w:val="28"/>
          <w:szCs w:val="28"/>
        </w:rPr>
        <w:t>], где детально исследовано самовращение многогранных пластин при ротационном торцевом фрезеровании стали 40Х. Установлено, что частота самовращения определяется толщиной срезаемого слоя, углом установки и уровнем трения; превышение критических подач приводит к потере устойчивости вращения.</w:t>
      </w:r>
    </w:p>
    <w:p w14:paraId="56C4B431" w14:textId="71FE6BBF" w:rsidR="000558AA" w:rsidRPr="00142677" w:rsidRDefault="000558A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Работа Lu Y. и Chen T. [1</w:t>
      </w:r>
      <w:r w:rsidR="00DD1BD2" w:rsidRPr="00142677">
        <w:rPr>
          <w:rFonts w:ascii="Times New Roman" w:hAnsi="Times New Roman" w:cs="Times New Roman"/>
          <w:sz w:val="28"/>
          <w:szCs w:val="28"/>
        </w:rPr>
        <w:t>5</w:t>
      </w:r>
      <w:r w:rsidR="00586040" w:rsidRPr="00142677">
        <w:rPr>
          <w:rFonts w:ascii="Times New Roman" w:hAnsi="Times New Roman" w:cs="Times New Roman"/>
          <w:sz w:val="28"/>
          <w:szCs w:val="28"/>
        </w:rPr>
        <w:t>5</w:t>
      </w:r>
      <w:r w:rsidRPr="00142677">
        <w:rPr>
          <w:rFonts w:ascii="Times New Roman" w:hAnsi="Times New Roman" w:cs="Times New Roman"/>
          <w:sz w:val="28"/>
          <w:szCs w:val="28"/>
        </w:rPr>
        <w:t>] посвящена высокоскоростному торцевому фрезерованию титанового сплава TC11 ротационными фрезами с самовращающимися вставками. Определены закономерности перехода от абразивного и адгезионного износа к термо-усталостному разрушению кромки при увеличении длины резания.</w:t>
      </w:r>
    </w:p>
    <w:p w14:paraId="5341B2DD" w14:textId="77777777" w:rsidR="00FF61B1" w:rsidRPr="00142677" w:rsidRDefault="00FF61B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Проведённый анализ показывает, что фрезеточение и торцевое фрезерование с самовращающимися пластинами представляют собой высокопотенциальные комбинированные методы, позволяющие реализовать прерывистое резание, снизить тепловую нагрузку, стабилизировать проце</w:t>
      </w:r>
      <w:proofErr w:type="gramStart"/>
      <w:r w:rsidRPr="00142677">
        <w:rPr>
          <w:rFonts w:ascii="Times New Roman" w:hAnsi="Times New Roman" w:cs="Times New Roman"/>
          <w:sz w:val="28"/>
          <w:szCs w:val="28"/>
        </w:rPr>
        <w:t>сс стр</w:t>
      </w:r>
      <w:proofErr w:type="gramEnd"/>
      <w:r w:rsidRPr="00142677">
        <w:rPr>
          <w:rFonts w:ascii="Times New Roman" w:hAnsi="Times New Roman" w:cs="Times New Roman"/>
          <w:sz w:val="28"/>
          <w:szCs w:val="28"/>
        </w:rPr>
        <w:t xml:space="preserve">ужкообразования и повысить производительность при обработке труднообрабатываемых материалов. </w:t>
      </w:r>
    </w:p>
    <w:p w14:paraId="1A77A234" w14:textId="77777777" w:rsidR="00FF61B1" w:rsidRPr="00142677" w:rsidRDefault="00FF61B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Вместе с тем методы данного класса характеризуются усложнённой кинематикой, требующей согласования скоростей вращения инструмента и заготовки, контроля углов установки пластин, обеспечения устойчивости самовращения и ограничения толщины срезаемого слоя. </w:t>
      </w:r>
    </w:p>
    <w:p w14:paraId="7A96572A" w14:textId="77777777" w:rsidR="00FF61B1" w:rsidRPr="00142677" w:rsidRDefault="00FF61B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Эти особенности определяют высокие требования к конструкции инструмента, динамической жёсткости системы и режимам обработки, что делает фрезеточение менее универсальным по сравнению с классическими методами токарной ротационной обработки. С точки зрения задач настоящей диссертации, направленных на оценку точности формообразования при ротационном точении, фрезеточение и ротационное торцевое фрезерование следует рассматривать как вспомогательное научно-техническое направление, демонстрирующее возможности комбинированных схем резания, но не являющееся базовым объектом исследования.</w:t>
      </w:r>
    </w:p>
    <w:p w14:paraId="749AE1E3" w14:textId="77777777" w:rsidR="00D51141" w:rsidRPr="00142677" w:rsidRDefault="00D51141" w:rsidP="005057A7">
      <w:pPr>
        <w:spacing w:after="0" w:line="240" w:lineRule="auto"/>
        <w:ind w:firstLine="567"/>
        <w:rPr>
          <w:rFonts w:ascii="Times New Roman" w:hAnsi="Times New Roman" w:cs="Times New Roman"/>
          <w:b/>
          <w:sz w:val="28"/>
          <w:szCs w:val="28"/>
        </w:rPr>
      </w:pPr>
    </w:p>
    <w:p w14:paraId="74D8B693" w14:textId="77777777" w:rsidR="00426CAF" w:rsidRPr="00142677" w:rsidRDefault="00426CAF" w:rsidP="005057A7">
      <w:pPr>
        <w:spacing w:after="0" w:line="240" w:lineRule="auto"/>
        <w:ind w:firstLine="567"/>
        <w:rPr>
          <w:rFonts w:ascii="Times New Roman" w:hAnsi="Times New Roman" w:cs="Times New Roman"/>
          <w:b/>
          <w:sz w:val="28"/>
          <w:szCs w:val="28"/>
        </w:rPr>
      </w:pPr>
      <w:r w:rsidRPr="00142677">
        <w:rPr>
          <w:rFonts w:ascii="Times New Roman" w:hAnsi="Times New Roman" w:cs="Times New Roman"/>
          <w:b/>
          <w:sz w:val="28"/>
          <w:szCs w:val="28"/>
        </w:rPr>
        <w:t>1.3 Анализ конструкций ротационных резцов</w:t>
      </w:r>
    </w:p>
    <w:p w14:paraId="38E12202" w14:textId="6AB20E1C" w:rsidR="0090633A" w:rsidRPr="00142677" w:rsidRDefault="0090633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Патентный анализ конструкций ротационных резцов (приложение А) включал изучение патентов на русскоязычных ресурсах с 1969 года, тенденция, указанная на рисунке 1.17 показывает устойчивое развитие инженерных решений, направленных на обеспечение равномерного износа, повышение стойкости инструмента, улучшение стружкообразования и снижение температурных нагрузок в зоне резания. На основе чего была составлена классификация (рисунок 1.18) ротационных резцов по проанализированным патентам</w:t>
      </w:r>
      <w:r w:rsidR="00645549" w:rsidRPr="00142677">
        <w:rPr>
          <w:rFonts w:ascii="Times New Roman" w:hAnsi="Times New Roman" w:cs="Times New Roman"/>
          <w:sz w:val="28"/>
          <w:szCs w:val="28"/>
        </w:rPr>
        <w:t xml:space="preserve">, где </w:t>
      </w:r>
      <w:r w:rsidR="00251EE9" w:rsidRPr="00142677">
        <w:rPr>
          <w:rFonts w:ascii="Times New Roman" w:hAnsi="Times New Roman" w:cs="Times New Roman"/>
          <w:sz w:val="28"/>
          <w:szCs w:val="28"/>
        </w:rPr>
        <w:t xml:space="preserve">в </w:t>
      </w:r>
      <w:r w:rsidR="00645549" w:rsidRPr="00142677">
        <w:rPr>
          <w:rFonts w:ascii="Times New Roman" w:hAnsi="Times New Roman" w:cs="Times New Roman"/>
          <w:sz w:val="28"/>
          <w:szCs w:val="28"/>
        </w:rPr>
        <w:t xml:space="preserve">2023 г. </w:t>
      </w:r>
      <w:r w:rsidR="00251EE9" w:rsidRPr="00142677">
        <w:rPr>
          <w:rFonts w:ascii="Times New Roman" w:hAnsi="Times New Roman" w:cs="Times New Roman"/>
          <w:sz w:val="28"/>
          <w:szCs w:val="28"/>
        </w:rPr>
        <w:t>–</w:t>
      </w:r>
      <w:r w:rsidR="00645549" w:rsidRPr="00142677">
        <w:rPr>
          <w:rFonts w:ascii="Times New Roman" w:hAnsi="Times New Roman" w:cs="Times New Roman"/>
          <w:sz w:val="28"/>
          <w:szCs w:val="28"/>
        </w:rPr>
        <w:t xml:space="preserve"> </w:t>
      </w:r>
      <w:r w:rsidR="00251EE9" w:rsidRPr="00142677">
        <w:rPr>
          <w:rFonts w:ascii="Times New Roman" w:hAnsi="Times New Roman" w:cs="Times New Roman"/>
          <w:sz w:val="28"/>
          <w:szCs w:val="28"/>
        </w:rPr>
        <w:t>безвершинный ротационный токарный резец с самовращающейся режущей кромкой и стружколомом.</w:t>
      </w:r>
    </w:p>
    <w:p w14:paraId="2FE28344" w14:textId="77777777" w:rsidR="00F63DCE" w:rsidRPr="00142677" w:rsidRDefault="00F63DC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Наибольшее количество патентов относится к группе самовращающихся резцов, где вращательное движение режущей пластины обеспечивается за счёт </w:t>
      </w:r>
      <w:r w:rsidRPr="00142677">
        <w:rPr>
          <w:rFonts w:ascii="Times New Roman" w:hAnsi="Times New Roman" w:cs="Times New Roman"/>
          <w:sz w:val="28"/>
          <w:szCs w:val="28"/>
        </w:rPr>
        <w:lastRenderedPageBreak/>
        <w:t xml:space="preserve">сил трения и угла наклона режущей кромки λ. В таких конструкциях чаще всего применяется круглая пластина, позволяющая равномерно распределять контакт по окружности и обеспечивать стабильное смещение зоны износа. Узел вращения, начиная с конца 1970-х годов, постоянно совершенствуется: от подшипников скольжения в ранних разработках до современных узлов на подшипниках качения, обеспечивающих низкий момент сопротивления и высокую долговечность. </w:t>
      </w:r>
    </w:p>
    <w:p w14:paraId="6AAC6FC8" w14:textId="77777777" w:rsidR="0090633A" w:rsidRPr="00142677" w:rsidRDefault="0090633A" w:rsidP="005057A7">
      <w:pPr>
        <w:spacing w:after="0" w:line="240" w:lineRule="auto"/>
        <w:ind w:firstLine="567"/>
        <w:jc w:val="both"/>
        <w:rPr>
          <w:rFonts w:ascii="Times New Roman" w:hAnsi="Times New Roman" w:cs="Times New Roman"/>
          <w:sz w:val="28"/>
          <w:szCs w:val="28"/>
        </w:rPr>
      </w:pPr>
    </w:p>
    <w:p w14:paraId="53AB2C8A" w14:textId="766033EA" w:rsidR="00A9668D" w:rsidRPr="00142677" w:rsidRDefault="00A9668D" w:rsidP="005057A7">
      <w:pPr>
        <w:spacing w:after="0" w:line="240" w:lineRule="auto"/>
        <w:jc w:val="center"/>
        <w:rPr>
          <w:rFonts w:ascii="Times New Roman" w:hAnsi="Times New Roman" w:cs="Times New Roman"/>
          <w:sz w:val="20"/>
          <w:szCs w:val="20"/>
        </w:rPr>
      </w:pPr>
      <w:r w:rsidRPr="00142677">
        <w:rPr>
          <w:rFonts w:ascii="Times New Roman" w:hAnsi="Times New Roman" w:cs="Times New Roman"/>
          <w:noProof/>
          <w:sz w:val="20"/>
          <w:szCs w:val="20"/>
          <w:lang w:eastAsia="ru-RU"/>
        </w:rPr>
        <w:drawing>
          <wp:inline distT="0" distB="0" distL="0" distR="0" wp14:anchorId="63B4846D" wp14:editId="585DA659">
            <wp:extent cx="6114317" cy="1733107"/>
            <wp:effectExtent l="0" t="0" r="1270" b="63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6132075" cy="1738140"/>
                    </a:xfrm>
                    <a:prstGeom prst="rect">
                      <a:avLst/>
                    </a:prstGeom>
                  </pic:spPr>
                </pic:pic>
              </a:graphicData>
            </a:graphic>
          </wp:inline>
        </w:drawing>
      </w:r>
    </w:p>
    <w:p w14:paraId="3B37E55C" w14:textId="77777777" w:rsidR="0090633A" w:rsidRPr="00142677" w:rsidRDefault="0090633A" w:rsidP="005057A7">
      <w:pPr>
        <w:spacing w:after="0" w:line="240" w:lineRule="auto"/>
        <w:jc w:val="both"/>
        <w:rPr>
          <w:rFonts w:ascii="Times New Roman" w:hAnsi="Times New Roman" w:cs="Times New Roman"/>
          <w:sz w:val="20"/>
          <w:szCs w:val="20"/>
        </w:rPr>
      </w:pPr>
      <w:r w:rsidRPr="00142677">
        <w:rPr>
          <w:rFonts w:ascii="Times New Roman" w:hAnsi="Times New Roman" w:cs="Times New Roman"/>
          <w:sz w:val="20"/>
          <w:szCs w:val="20"/>
        </w:rPr>
        <w:t>*Примечание: из графика были исключены патенты буровых установок, камнерезных резцов и других инструментов, не связанных с машиностроительным точением.</w:t>
      </w:r>
    </w:p>
    <w:p w14:paraId="6A66DFF3" w14:textId="7EB1CACC" w:rsidR="0090633A" w:rsidRPr="00142677" w:rsidRDefault="0090633A" w:rsidP="005057A7">
      <w:pPr>
        <w:spacing w:after="0" w:line="240" w:lineRule="auto"/>
        <w:ind w:firstLine="567"/>
        <w:jc w:val="both"/>
        <w:rPr>
          <w:rFonts w:ascii="Times New Roman" w:hAnsi="Times New Roman" w:cs="Times New Roman"/>
          <w:sz w:val="28"/>
          <w:szCs w:val="28"/>
        </w:rPr>
      </w:pPr>
    </w:p>
    <w:p w14:paraId="07AA4BD7" w14:textId="77777777" w:rsidR="0090633A" w:rsidRPr="00142677" w:rsidRDefault="0090633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1.17 – Количество патентов по годам в русскоязычном сегменте</w:t>
      </w:r>
    </w:p>
    <w:p w14:paraId="2B2C336D" w14:textId="77777777" w:rsidR="0090633A" w:rsidRPr="00142677" w:rsidRDefault="0090633A" w:rsidP="005057A7">
      <w:pPr>
        <w:spacing w:after="0" w:line="240" w:lineRule="auto"/>
        <w:ind w:firstLine="567"/>
        <w:jc w:val="both"/>
        <w:rPr>
          <w:rFonts w:ascii="Times New Roman" w:hAnsi="Times New Roman" w:cs="Times New Roman"/>
          <w:sz w:val="28"/>
          <w:szCs w:val="28"/>
        </w:rPr>
      </w:pPr>
    </w:p>
    <w:p w14:paraId="59BD988A" w14:textId="77777777" w:rsidR="0090633A" w:rsidRPr="00142677" w:rsidRDefault="0090633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Характерным элементом большинства самовращающихся резцов является наличие развитых стружколомов и специальных форм режущих кромок – закрытых, прерывистых, волнистых и спиральных, что направлено на оптимизацию морфологии стружки и снижение тепловых нагрузок. </w:t>
      </w:r>
    </w:p>
    <w:p w14:paraId="5991CBF6" w14:textId="77777777" w:rsidR="00F63DCE" w:rsidRPr="00142677" w:rsidRDefault="00F63DC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В отдельных конструкциях применяются многогранные пластины, обеспечивающие дополнительную устойчивость процесса и возможность смещения контактной зоны при переходе на новую грань. Наряду с самовращающимися резцами в патентной литературе представлены и конструкции с принудительным вращением, использующие передачу вращения через фрикционные пары, валы, зубчатые передачи или комбинированные подшипниковые узлы. Такие резцы обеспечивают контролируемую частоту вращения и применяются для обработки прочных и вязких материалов, где стабильность и управляемость процесса имеют решающее значение.</w:t>
      </w:r>
    </w:p>
    <w:p w14:paraId="494A7070" w14:textId="77777777" w:rsidR="00F63DCE" w:rsidRPr="00142677" w:rsidRDefault="00F63DC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 Во многих современных патентах отмечается интеграция каналов подачи СОЖ для улучшения теплоотвода и повышения долговечности опорных узлов. Характерной тенденцией последних десятилетий стало появление комбинированных решений, объединяющих преимущества самовращения и принудительного вращения, а также конструктивных элементов, обеспечивающих регулирование угла поворота пластины и адаптацию кинематики резца под конкретные условия обработки. </w:t>
      </w:r>
    </w:p>
    <w:p w14:paraId="47C84AE2" w14:textId="77777777" w:rsidR="0090633A" w:rsidRPr="00142677" w:rsidRDefault="0090633A"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lang w:eastAsia="ru-RU"/>
        </w:rPr>
        <w:lastRenderedPageBreak/>
        <w:drawing>
          <wp:inline distT="0" distB="0" distL="0" distR="0" wp14:anchorId="057BE36A" wp14:editId="7CCFFA7A">
            <wp:extent cx="5916452" cy="4285397"/>
            <wp:effectExtent l="0" t="0" r="8255" b="1270"/>
            <wp:docPr id="3092" name="Рисунок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2-Классификация.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16453" cy="4285398"/>
                    </a:xfrm>
                    <a:prstGeom prst="rect">
                      <a:avLst/>
                    </a:prstGeom>
                  </pic:spPr>
                </pic:pic>
              </a:graphicData>
            </a:graphic>
          </wp:inline>
        </w:drawing>
      </w:r>
    </w:p>
    <w:p w14:paraId="69EDA3E7" w14:textId="77777777" w:rsidR="0090633A" w:rsidRPr="00142677" w:rsidRDefault="0090633A" w:rsidP="005057A7">
      <w:pPr>
        <w:spacing w:after="0" w:line="240" w:lineRule="auto"/>
        <w:jc w:val="both"/>
        <w:rPr>
          <w:rFonts w:ascii="Times New Roman" w:hAnsi="Times New Roman" w:cs="Times New Roman"/>
          <w:sz w:val="28"/>
          <w:szCs w:val="28"/>
        </w:rPr>
      </w:pPr>
    </w:p>
    <w:p w14:paraId="5CB5D305" w14:textId="77264017" w:rsidR="0090633A" w:rsidRPr="00142677" w:rsidRDefault="0090633A"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Рисунок 1.18 – Классификация ротационных резцов</w:t>
      </w:r>
    </w:p>
    <w:p w14:paraId="466D5B8E" w14:textId="77777777" w:rsidR="0090633A" w:rsidRPr="00142677" w:rsidRDefault="0090633A" w:rsidP="005057A7">
      <w:pPr>
        <w:spacing w:after="0" w:line="240" w:lineRule="auto"/>
        <w:ind w:firstLine="567"/>
        <w:jc w:val="both"/>
        <w:rPr>
          <w:rFonts w:ascii="Times New Roman" w:hAnsi="Times New Roman" w:cs="Times New Roman"/>
          <w:sz w:val="28"/>
          <w:szCs w:val="28"/>
        </w:rPr>
      </w:pPr>
    </w:p>
    <w:p w14:paraId="6C5E3046" w14:textId="77777777" w:rsidR="0090633A" w:rsidRPr="00142677" w:rsidRDefault="0090633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По мере развития технологий изменялись приоритеты: если в 1970–1980-е годы основное внимание уделялось созданию простой схемы самовращения и повышению надёжности подшипников, то </w:t>
      </w:r>
      <w:proofErr w:type="gramStart"/>
      <w:r w:rsidRPr="00142677">
        <w:rPr>
          <w:rFonts w:ascii="Times New Roman" w:hAnsi="Times New Roman" w:cs="Times New Roman"/>
          <w:sz w:val="28"/>
          <w:szCs w:val="28"/>
        </w:rPr>
        <w:t>начиная с 2000-х годов фокус смещается на стабилизацию</w:t>
      </w:r>
      <w:proofErr w:type="gramEnd"/>
      <w:r w:rsidRPr="00142677">
        <w:rPr>
          <w:rFonts w:ascii="Times New Roman" w:hAnsi="Times New Roman" w:cs="Times New Roman"/>
          <w:sz w:val="28"/>
          <w:szCs w:val="28"/>
        </w:rPr>
        <w:t xml:space="preserve"> процесса, управление стружкообразованием, внутренний теплоотвод и более предсказуемое формообразование. Самые современные разработки с 2015 года характеризуются высокой технической сложностью, использованием подшипниковых узлов нового поколения, развитой геометрией режущей кромки и наличием интегрированных каналов подачи охлаждающей жидкости. Отмечается в резцах, используемых в тяжелых условиях использование игольчатых подшипников</w:t>
      </w:r>
      <w:r w:rsidR="00142568" w:rsidRPr="00142677">
        <w:rPr>
          <w:rFonts w:ascii="Times New Roman" w:hAnsi="Times New Roman" w:cs="Times New Roman"/>
          <w:sz w:val="28"/>
          <w:szCs w:val="28"/>
        </w:rPr>
        <w:t xml:space="preserve"> </w:t>
      </w:r>
      <w:r w:rsidRPr="00142677">
        <w:rPr>
          <w:rFonts w:ascii="Times New Roman" w:hAnsi="Times New Roman" w:cs="Times New Roman"/>
          <w:sz w:val="28"/>
          <w:szCs w:val="28"/>
        </w:rPr>
        <w:t>либо их комбинацией.</w:t>
      </w:r>
    </w:p>
    <w:p w14:paraId="746ED786" w14:textId="77777777" w:rsidR="0090633A" w:rsidRPr="00142677" w:rsidRDefault="0090633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Рассмотрим примеры конструкций самовращающихся резцов, поскольку именно этот класс инструментов вызывает повышенный интерес благодаря относительной простоте реализации, низкой стоимости и отсутствию необходимости во внешнем приводе. На рисунке 1.9 представлены различные конструктивные варианты самовращающихся токарных резцов, включающие решения отечественных разработчиков (а–в) и зарубежных производителей (г–д). Несмотря на общую идею – обеспечить дополнительное вращение режущей пластины и, как следствие, снизить термомеханическую нагрузку и износ, – конструкции существенно различаются по кинематике, типу опор, наличию регулировок и средств управления стружкообразованием. </w:t>
      </w:r>
    </w:p>
    <w:p w14:paraId="5B4F37AC" w14:textId="77777777" w:rsidR="0090633A" w:rsidRPr="00142677" w:rsidRDefault="0090633A" w:rsidP="005057A7">
      <w:pPr>
        <w:spacing w:after="0" w:line="240" w:lineRule="auto"/>
        <w:ind w:firstLine="567"/>
        <w:jc w:val="both"/>
        <w:rPr>
          <w:rFonts w:ascii="Times New Roman" w:hAnsi="Times New Roman" w:cs="Times New Roman"/>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120"/>
        <w:gridCol w:w="3124"/>
        <w:gridCol w:w="3284"/>
      </w:tblGrid>
      <w:tr w:rsidR="00142677" w:rsidRPr="00142677" w14:paraId="66F5294E" w14:textId="77777777" w:rsidTr="00A80586">
        <w:trPr>
          <w:jc w:val="center"/>
        </w:trPr>
        <w:tc>
          <w:tcPr>
            <w:tcW w:w="3035" w:type="dxa"/>
            <w:vAlign w:val="bottom"/>
          </w:tcPr>
          <w:p w14:paraId="0917B567" w14:textId="77777777" w:rsidR="0090633A" w:rsidRPr="00142677" w:rsidRDefault="0090633A"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51C90828" wp14:editId="284ABC2D">
                  <wp:extent cx="1981200" cy="1380381"/>
                  <wp:effectExtent l="0" t="0" r="0" b="0"/>
                  <wp:docPr id="3093" name="Рисунок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елезнов.jfif"/>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983949" cy="1382296"/>
                          </a:xfrm>
                          <a:prstGeom prst="rect">
                            <a:avLst/>
                          </a:prstGeom>
                        </pic:spPr>
                      </pic:pic>
                    </a:graphicData>
                  </a:graphic>
                </wp:inline>
              </w:drawing>
            </w:r>
          </w:p>
          <w:p w14:paraId="6D96E3D1" w14:textId="77777777" w:rsidR="0090633A" w:rsidRPr="00142677" w:rsidRDefault="0090633A" w:rsidP="005057A7">
            <w:pPr>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3124" w:type="dxa"/>
            <w:vAlign w:val="bottom"/>
          </w:tcPr>
          <w:p w14:paraId="50AEB9FE" w14:textId="77777777" w:rsidR="0090633A" w:rsidRPr="00142677" w:rsidRDefault="0090633A"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5621D56D" wp14:editId="6B059096">
                  <wp:extent cx="1828800" cy="1466335"/>
                  <wp:effectExtent l="0" t="0" r="0" b="635"/>
                  <wp:docPr id="3264" name="Рисунок 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огов.png"/>
                          <pic:cNvPicPr/>
                        </pic:nvPicPr>
                        <pic:blipFill>
                          <a:blip r:embed="rId45"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827971" cy="1465670"/>
                          </a:xfrm>
                          <a:prstGeom prst="rect">
                            <a:avLst/>
                          </a:prstGeom>
                        </pic:spPr>
                      </pic:pic>
                    </a:graphicData>
                  </a:graphic>
                </wp:inline>
              </w:drawing>
            </w:r>
          </w:p>
          <w:p w14:paraId="5A2222DC" w14:textId="77777777" w:rsidR="0090633A" w:rsidRPr="00142677" w:rsidRDefault="0090633A" w:rsidP="005057A7">
            <w:pPr>
              <w:jc w:val="center"/>
              <w:rPr>
                <w:rFonts w:ascii="Times New Roman" w:hAnsi="Times New Roman" w:cs="Times New Roman"/>
                <w:sz w:val="28"/>
                <w:szCs w:val="28"/>
              </w:rPr>
            </w:pPr>
            <w:r w:rsidRPr="00142677">
              <w:rPr>
                <w:rFonts w:ascii="Times New Roman" w:hAnsi="Times New Roman" w:cs="Times New Roman"/>
                <w:sz w:val="28"/>
                <w:szCs w:val="28"/>
              </w:rPr>
              <w:t>б)</w:t>
            </w:r>
          </w:p>
        </w:tc>
        <w:tc>
          <w:tcPr>
            <w:tcW w:w="3196" w:type="dxa"/>
            <w:vAlign w:val="bottom"/>
          </w:tcPr>
          <w:p w14:paraId="6AA026BD" w14:textId="77777777" w:rsidR="0090633A" w:rsidRPr="00142677" w:rsidRDefault="0090633A"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4F88AA1A" wp14:editId="48F27898">
                  <wp:extent cx="2085942" cy="1389413"/>
                  <wp:effectExtent l="0" t="0" r="0" b="1270"/>
                  <wp:docPr id="3267" name="Рисунок 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линский.png"/>
                          <pic:cNvPicPr/>
                        </pic:nvPicPr>
                        <pic:blipFill>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087520" cy="1390464"/>
                          </a:xfrm>
                          <a:prstGeom prst="rect">
                            <a:avLst/>
                          </a:prstGeom>
                        </pic:spPr>
                      </pic:pic>
                    </a:graphicData>
                  </a:graphic>
                </wp:inline>
              </w:drawing>
            </w:r>
          </w:p>
          <w:p w14:paraId="1CFB122E" w14:textId="77777777" w:rsidR="0090633A" w:rsidRPr="00142677" w:rsidRDefault="0090633A" w:rsidP="005057A7">
            <w:pPr>
              <w:jc w:val="center"/>
              <w:rPr>
                <w:rFonts w:ascii="Times New Roman" w:hAnsi="Times New Roman" w:cs="Times New Roman"/>
                <w:sz w:val="28"/>
                <w:szCs w:val="28"/>
              </w:rPr>
            </w:pPr>
            <w:r w:rsidRPr="00142677">
              <w:rPr>
                <w:rFonts w:ascii="Times New Roman" w:hAnsi="Times New Roman" w:cs="Times New Roman"/>
                <w:sz w:val="28"/>
                <w:szCs w:val="28"/>
              </w:rPr>
              <w:t>в)</w:t>
            </w:r>
          </w:p>
        </w:tc>
      </w:tr>
      <w:tr w:rsidR="00142677" w:rsidRPr="00142677" w14:paraId="22E673F1" w14:textId="77777777" w:rsidTr="00A80586">
        <w:trPr>
          <w:trHeight w:val="2730"/>
          <w:jc w:val="center"/>
        </w:trPr>
        <w:tc>
          <w:tcPr>
            <w:tcW w:w="3035" w:type="dxa"/>
            <w:vAlign w:val="bottom"/>
          </w:tcPr>
          <w:p w14:paraId="663E70D2" w14:textId="77777777" w:rsidR="0090633A" w:rsidRPr="00142677" w:rsidRDefault="0090633A"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19092E32" wp14:editId="103DF8E0">
                  <wp:extent cx="1924334" cy="1664516"/>
                  <wp:effectExtent l="0" t="0" r="0" b="0"/>
                  <wp:docPr id="3268" name="Рисунок 3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11-14_00-11-01.png"/>
                          <pic:cNvPicPr/>
                        </pic:nvPicPr>
                        <pic:blipFill>
                          <a:blip r:embed="rId49">
                            <a:extLst>
                              <a:ext uri="{BEBA8EAE-BF5A-486C-A8C5-ECC9F3942E4B}">
                                <a14:imgProps xmlns:a14="http://schemas.microsoft.com/office/drawing/2010/main">
                                  <a14:imgLayer r:embed="rId5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927414" cy="1667180"/>
                          </a:xfrm>
                          <a:prstGeom prst="rect">
                            <a:avLst/>
                          </a:prstGeom>
                        </pic:spPr>
                      </pic:pic>
                    </a:graphicData>
                  </a:graphic>
                </wp:inline>
              </w:drawing>
            </w:r>
          </w:p>
        </w:tc>
        <w:tc>
          <w:tcPr>
            <w:tcW w:w="6320" w:type="dxa"/>
            <w:gridSpan w:val="2"/>
            <w:vAlign w:val="center"/>
          </w:tcPr>
          <w:p w14:paraId="047B202E" w14:textId="77777777" w:rsidR="0090633A" w:rsidRPr="00142677" w:rsidRDefault="0090633A"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34817282" wp14:editId="6512A37D">
                  <wp:extent cx="2034321" cy="1528549"/>
                  <wp:effectExtent l="0" t="0" r="4445" b="0"/>
                  <wp:docPr id="3269" name="Рисунок 3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Lst>
                          </a:blip>
                          <a:stretch>
                            <a:fillRect/>
                          </a:stretch>
                        </pic:blipFill>
                        <pic:spPr>
                          <a:xfrm>
                            <a:off x="0" y="0"/>
                            <a:ext cx="2032794" cy="1527401"/>
                          </a:xfrm>
                          <a:prstGeom prst="rect">
                            <a:avLst/>
                          </a:prstGeom>
                        </pic:spPr>
                      </pic:pic>
                    </a:graphicData>
                  </a:graphic>
                </wp:inline>
              </w:drawing>
            </w:r>
            <w:r w:rsidRPr="00142677">
              <w:rPr>
                <w:rFonts w:ascii="Times New Roman" w:hAnsi="Times New Roman" w:cs="Times New Roman"/>
                <w:noProof/>
                <w:sz w:val="28"/>
                <w:szCs w:val="28"/>
                <w:lang w:eastAsia="ru-RU"/>
              </w:rPr>
              <w:drawing>
                <wp:inline distT="0" distB="0" distL="0" distR="0" wp14:anchorId="1716F071" wp14:editId="6612E675">
                  <wp:extent cx="1760561" cy="909501"/>
                  <wp:effectExtent l="0" t="0" r="0" b="5080"/>
                  <wp:docPr id="3270" name="Рисунок 3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1782812" cy="920996"/>
                          </a:xfrm>
                          <a:prstGeom prst="rect">
                            <a:avLst/>
                          </a:prstGeom>
                        </pic:spPr>
                      </pic:pic>
                    </a:graphicData>
                  </a:graphic>
                </wp:inline>
              </w:drawing>
            </w:r>
          </w:p>
          <w:p w14:paraId="028E29CE" w14:textId="77777777" w:rsidR="0090633A" w:rsidRPr="00142677" w:rsidRDefault="0090633A" w:rsidP="005057A7">
            <w:pPr>
              <w:jc w:val="center"/>
              <w:rPr>
                <w:rFonts w:ascii="Times New Roman" w:hAnsi="Times New Roman" w:cs="Times New Roman"/>
                <w:sz w:val="28"/>
                <w:szCs w:val="28"/>
              </w:rPr>
            </w:pPr>
          </w:p>
        </w:tc>
      </w:tr>
      <w:tr w:rsidR="00A80586" w:rsidRPr="00142677" w14:paraId="17DC6F6A" w14:textId="77777777" w:rsidTr="00A80586">
        <w:trPr>
          <w:trHeight w:val="206"/>
          <w:jc w:val="center"/>
        </w:trPr>
        <w:tc>
          <w:tcPr>
            <w:tcW w:w="3035" w:type="dxa"/>
            <w:vAlign w:val="bottom"/>
          </w:tcPr>
          <w:p w14:paraId="7DFAAF8E" w14:textId="77777777" w:rsidR="00A80586" w:rsidRPr="00142677" w:rsidRDefault="00A80586" w:rsidP="005057A7">
            <w:pPr>
              <w:jc w:val="center"/>
              <w:rPr>
                <w:rFonts w:ascii="Times New Roman" w:hAnsi="Times New Roman" w:cs="Times New Roman"/>
                <w:noProof/>
                <w:sz w:val="28"/>
                <w:szCs w:val="28"/>
                <w:lang w:eastAsia="ru-RU"/>
              </w:rPr>
            </w:pPr>
            <w:r w:rsidRPr="00142677">
              <w:rPr>
                <w:rFonts w:ascii="Times New Roman" w:hAnsi="Times New Roman" w:cs="Times New Roman"/>
                <w:sz w:val="28"/>
                <w:szCs w:val="28"/>
              </w:rPr>
              <w:t>г)</w:t>
            </w:r>
          </w:p>
        </w:tc>
        <w:tc>
          <w:tcPr>
            <w:tcW w:w="6320" w:type="dxa"/>
            <w:gridSpan w:val="2"/>
            <w:vAlign w:val="bottom"/>
          </w:tcPr>
          <w:p w14:paraId="152DC49D" w14:textId="77777777" w:rsidR="00A80586" w:rsidRPr="00142677" w:rsidRDefault="00A80586" w:rsidP="005057A7">
            <w:pPr>
              <w:jc w:val="center"/>
              <w:rPr>
                <w:rFonts w:ascii="Times New Roman" w:hAnsi="Times New Roman" w:cs="Times New Roman"/>
                <w:sz w:val="28"/>
                <w:szCs w:val="28"/>
              </w:rPr>
            </w:pPr>
            <w:r w:rsidRPr="00142677">
              <w:rPr>
                <w:rFonts w:ascii="Times New Roman" w:hAnsi="Times New Roman" w:cs="Times New Roman"/>
                <w:sz w:val="28"/>
                <w:szCs w:val="28"/>
              </w:rPr>
              <w:t>д)</w:t>
            </w:r>
          </w:p>
        </w:tc>
      </w:tr>
    </w:tbl>
    <w:p w14:paraId="7EAAE7B5" w14:textId="77777777" w:rsidR="0090633A" w:rsidRPr="00142677" w:rsidRDefault="0090633A" w:rsidP="005057A7">
      <w:pPr>
        <w:spacing w:after="0" w:line="240" w:lineRule="auto"/>
        <w:ind w:firstLine="567"/>
        <w:jc w:val="both"/>
        <w:rPr>
          <w:rFonts w:ascii="Times New Roman" w:hAnsi="Times New Roman" w:cs="Times New Roman"/>
          <w:sz w:val="28"/>
          <w:szCs w:val="28"/>
        </w:rPr>
      </w:pPr>
    </w:p>
    <w:p w14:paraId="7D87FF6A" w14:textId="1175A66C" w:rsidR="0090633A" w:rsidRPr="00142677" w:rsidRDefault="0090633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1.</w:t>
      </w:r>
      <w:r w:rsidR="004F4D5E" w:rsidRPr="00142677">
        <w:rPr>
          <w:rFonts w:ascii="Times New Roman" w:hAnsi="Times New Roman" w:cs="Times New Roman"/>
          <w:sz w:val="28"/>
          <w:szCs w:val="28"/>
        </w:rPr>
        <w:t>1</w:t>
      </w:r>
      <w:r w:rsidRPr="00142677">
        <w:rPr>
          <w:rFonts w:ascii="Times New Roman" w:hAnsi="Times New Roman" w:cs="Times New Roman"/>
          <w:sz w:val="28"/>
          <w:szCs w:val="28"/>
        </w:rPr>
        <w:t xml:space="preserve">9 – Примеры конструкций самовращающихся инструментов </w:t>
      </w:r>
    </w:p>
    <w:p w14:paraId="655E7EAA" w14:textId="77777777" w:rsidR="00A80586" w:rsidRPr="00142677" w:rsidRDefault="00A80586" w:rsidP="005057A7">
      <w:pPr>
        <w:spacing w:after="0" w:line="240" w:lineRule="auto"/>
        <w:ind w:firstLine="567"/>
        <w:jc w:val="both"/>
        <w:rPr>
          <w:rFonts w:ascii="Times New Roman" w:hAnsi="Times New Roman" w:cs="Times New Roman"/>
          <w:sz w:val="28"/>
          <w:szCs w:val="28"/>
        </w:rPr>
      </w:pPr>
    </w:p>
    <w:p w14:paraId="752E3505" w14:textId="51697AEE" w:rsidR="0090633A" w:rsidRPr="00142677" w:rsidRDefault="0090633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Конструкция </w:t>
      </w:r>
      <w:r w:rsidR="00AA148C" w:rsidRPr="00142677">
        <w:rPr>
          <w:rFonts w:ascii="Times New Roman" w:hAnsi="Times New Roman" w:cs="Times New Roman"/>
          <w:sz w:val="28"/>
          <w:szCs w:val="28"/>
        </w:rPr>
        <w:t>[15</w:t>
      </w:r>
      <w:r w:rsidR="00586040" w:rsidRPr="00142677">
        <w:rPr>
          <w:rFonts w:ascii="Times New Roman" w:hAnsi="Times New Roman" w:cs="Times New Roman"/>
          <w:sz w:val="28"/>
          <w:szCs w:val="28"/>
        </w:rPr>
        <w:t>6</w:t>
      </w:r>
      <w:r w:rsidR="00BD6C87" w:rsidRPr="00142677">
        <w:rPr>
          <w:rFonts w:ascii="Times New Roman" w:hAnsi="Times New Roman" w:cs="Times New Roman"/>
          <w:sz w:val="28"/>
          <w:szCs w:val="28"/>
        </w:rPr>
        <w:t xml:space="preserve">] </w:t>
      </w:r>
      <w:r w:rsidRPr="00142677">
        <w:rPr>
          <w:rFonts w:ascii="Times New Roman" w:hAnsi="Times New Roman" w:cs="Times New Roman"/>
          <w:sz w:val="28"/>
          <w:szCs w:val="28"/>
        </w:rPr>
        <w:t>(</w:t>
      </w:r>
      <w:r w:rsidR="00BD6C87" w:rsidRPr="00142677">
        <w:rPr>
          <w:rFonts w:ascii="Times New Roman" w:hAnsi="Times New Roman" w:cs="Times New Roman"/>
          <w:sz w:val="28"/>
          <w:szCs w:val="28"/>
        </w:rPr>
        <w:t>рисунок 1.</w:t>
      </w:r>
      <w:r w:rsidR="004F4D5E" w:rsidRPr="00142677">
        <w:rPr>
          <w:rFonts w:ascii="Times New Roman" w:hAnsi="Times New Roman" w:cs="Times New Roman"/>
          <w:sz w:val="28"/>
          <w:szCs w:val="28"/>
        </w:rPr>
        <w:t>1</w:t>
      </w:r>
      <w:r w:rsidR="00BD6C87" w:rsidRPr="00142677">
        <w:rPr>
          <w:rFonts w:ascii="Times New Roman" w:hAnsi="Times New Roman" w:cs="Times New Roman"/>
          <w:sz w:val="28"/>
          <w:szCs w:val="28"/>
        </w:rPr>
        <w:t xml:space="preserve">9 </w:t>
      </w:r>
      <w:r w:rsidRPr="00142677">
        <w:rPr>
          <w:rFonts w:ascii="Times New Roman" w:hAnsi="Times New Roman" w:cs="Times New Roman"/>
          <w:sz w:val="28"/>
          <w:szCs w:val="28"/>
        </w:rPr>
        <w:t xml:space="preserve">а) реализует вращение пластины за счёт шариков, размещённых в конических углублениях вала, корпуса и прижимного винта. Подача смазки обеспечивается через центральные каналы. Решение является технологичным, однако имеет значимые ограничения: отсутствует механизм регулирования угла наклона режущей кромки, а также не предусмотрено формирование или контроль стружки (стружколом). Это снижает универсальность резца и делает его менее эффективным при обработке труднообрабатываемых материалов и прерывистого резания. </w:t>
      </w:r>
    </w:p>
    <w:p w14:paraId="08B4E4ED" w14:textId="00CB72CB" w:rsidR="0090633A" w:rsidRPr="00142677" w:rsidRDefault="0090633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Конструкция</w:t>
      </w:r>
      <w:r w:rsidR="00BD6C87" w:rsidRPr="00142677">
        <w:rPr>
          <w:rFonts w:ascii="Times New Roman" w:hAnsi="Times New Roman" w:cs="Times New Roman"/>
          <w:sz w:val="28"/>
          <w:szCs w:val="28"/>
        </w:rPr>
        <w:t xml:space="preserve"> [</w:t>
      </w:r>
      <w:r w:rsidR="00AA148C" w:rsidRPr="00142677">
        <w:rPr>
          <w:rFonts w:ascii="Times New Roman" w:hAnsi="Times New Roman" w:cs="Times New Roman"/>
          <w:sz w:val="28"/>
          <w:szCs w:val="28"/>
        </w:rPr>
        <w:t>1</w:t>
      </w:r>
      <w:r w:rsidR="00BB4959" w:rsidRPr="00142677">
        <w:rPr>
          <w:rFonts w:ascii="Times New Roman" w:hAnsi="Times New Roman" w:cs="Times New Roman"/>
          <w:sz w:val="28"/>
          <w:szCs w:val="28"/>
        </w:rPr>
        <w:t>57</w:t>
      </w:r>
      <w:r w:rsidR="00BD6C87" w:rsidRPr="00142677">
        <w:rPr>
          <w:rFonts w:ascii="Times New Roman" w:hAnsi="Times New Roman" w:cs="Times New Roman"/>
          <w:sz w:val="28"/>
          <w:szCs w:val="28"/>
        </w:rPr>
        <w:t xml:space="preserve">] </w:t>
      </w:r>
      <w:r w:rsidRPr="00142677">
        <w:rPr>
          <w:rFonts w:ascii="Times New Roman" w:hAnsi="Times New Roman" w:cs="Times New Roman"/>
          <w:sz w:val="28"/>
          <w:szCs w:val="28"/>
        </w:rPr>
        <w:t>(</w:t>
      </w:r>
      <w:r w:rsidR="00BD6C87" w:rsidRPr="00142677">
        <w:rPr>
          <w:rFonts w:ascii="Times New Roman" w:hAnsi="Times New Roman" w:cs="Times New Roman"/>
          <w:sz w:val="28"/>
          <w:szCs w:val="28"/>
        </w:rPr>
        <w:t>рисунок 1.</w:t>
      </w:r>
      <w:r w:rsidR="004F4D5E" w:rsidRPr="00142677">
        <w:rPr>
          <w:rFonts w:ascii="Times New Roman" w:hAnsi="Times New Roman" w:cs="Times New Roman"/>
          <w:sz w:val="28"/>
          <w:szCs w:val="28"/>
        </w:rPr>
        <w:t>1</w:t>
      </w:r>
      <w:r w:rsidR="00BD6C87" w:rsidRPr="00142677">
        <w:rPr>
          <w:rFonts w:ascii="Times New Roman" w:hAnsi="Times New Roman" w:cs="Times New Roman"/>
          <w:sz w:val="28"/>
          <w:szCs w:val="28"/>
        </w:rPr>
        <w:t>9 б</w:t>
      </w:r>
      <w:r w:rsidRPr="00142677">
        <w:rPr>
          <w:rFonts w:ascii="Times New Roman" w:hAnsi="Times New Roman" w:cs="Times New Roman"/>
          <w:sz w:val="28"/>
          <w:szCs w:val="28"/>
        </w:rPr>
        <w:t xml:space="preserve">) отличается более жёсткой державкой и включает полноценный стружколом. Вращение пластины обеспечивается системой из трёх подшипников, расположенных в головке резца. Применение трёх опор повышает надёжность в случае выхода из строя одного подшипника, однако увеличивает чувствительность к неточностям сборки, стоимость изготовления и вероятность возникновения дополнительных вибраций при работе. Угол наклона режущей кромки конструктивно задан и не подлежит регулировке, что уменьшает диапазон режимов, при которых возможно устойчивое самовращение. </w:t>
      </w:r>
    </w:p>
    <w:p w14:paraId="1EBEFEFD" w14:textId="4B24166B" w:rsidR="0090633A" w:rsidRPr="00142677" w:rsidRDefault="0090633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Конструкция</w:t>
      </w:r>
      <w:r w:rsidR="00BD6C87" w:rsidRPr="00142677">
        <w:rPr>
          <w:rFonts w:ascii="Times New Roman" w:hAnsi="Times New Roman" w:cs="Times New Roman"/>
          <w:sz w:val="28"/>
          <w:szCs w:val="28"/>
        </w:rPr>
        <w:t xml:space="preserve"> [</w:t>
      </w:r>
      <w:r w:rsidR="00BB4959" w:rsidRPr="00142677">
        <w:rPr>
          <w:rFonts w:ascii="Times New Roman" w:hAnsi="Times New Roman" w:cs="Times New Roman"/>
          <w:sz w:val="28"/>
          <w:szCs w:val="28"/>
        </w:rPr>
        <w:t>158</w:t>
      </w:r>
      <w:r w:rsidR="00BD6C87" w:rsidRPr="00142677">
        <w:rPr>
          <w:rFonts w:ascii="Times New Roman" w:hAnsi="Times New Roman" w:cs="Times New Roman"/>
          <w:sz w:val="28"/>
          <w:szCs w:val="28"/>
        </w:rPr>
        <w:t xml:space="preserve">] </w:t>
      </w:r>
      <w:r w:rsidRPr="00142677">
        <w:rPr>
          <w:rFonts w:ascii="Times New Roman" w:hAnsi="Times New Roman" w:cs="Times New Roman"/>
          <w:sz w:val="28"/>
          <w:szCs w:val="28"/>
        </w:rPr>
        <w:t>(</w:t>
      </w:r>
      <w:r w:rsidR="00BD6C87" w:rsidRPr="00142677">
        <w:rPr>
          <w:rFonts w:ascii="Times New Roman" w:hAnsi="Times New Roman" w:cs="Times New Roman"/>
          <w:sz w:val="28"/>
          <w:szCs w:val="28"/>
        </w:rPr>
        <w:t>рисунок 1.</w:t>
      </w:r>
      <w:r w:rsidR="004F4D5E" w:rsidRPr="00142677">
        <w:rPr>
          <w:rFonts w:ascii="Times New Roman" w:hAnsi="Times New Roman" w:cs="Times New Roman"/>
          <w:sz w:val="28"/>
          <w:szCs w:val="28"/>
        </w:rPr>
        <w:t>1</w:t>
      </w:r>
      <w:r w:rsidR="00BD6C87" w:rsidRPr="00142677">
        <w:rPr>
          <w:rFonts w:ascii="Times New Roman" w:hAnsi="Times New Roman" w:cs="Times New Roman"/>
          <w:sz w:val="28"/>
          <w:szCs w:val="28"/>
        </w:rPr>
        <w:t>9 в</w:t>
      </w:r>
      <w:r w:rsidRPr="00142677">
        <w:rPr>
          <w:rFonts w:ascii="Times New Roman" w:hAnsi="Times New Roman" w:cs="Times New Roman"/>
          <w:sz w:val="28"/>
          <w:szCs w:val="28"/>
        </w:rPr>
        <w:t xml:space="preserve">) является наиболее кинематически гибкой благодаря регулированию наклона режущей кромки. Дополнительная торсионная пружина в державке стабилизирует поворотный механизм. Однако конструкция перегружена </w:t>
      </w:r>
      <w:proofErr w:type="gramStart"/>
      <w:r w:rsidRPr="00142677">
        <w:rPr>
          <w:rFonts w:ascii="Times New Roman" w:hAnsi="Times New Roman" w:cs="Times New Roman"/>
          <w:sz w:val="28"/>
          <w:szCs w:val="28"/>
        </w:rPr>
        <w:t>подшипниками</w:t>
      </w:r>
      <w:proofErr w:type="gramEnd"/>
      <w:r w:rsidRPr="00142677">
        <w:rPr>
          <w:rFonts w:ascii="Times New Roman" w:hAnsi="Times New Roman" w:cs="Times New Roman"/>
          <w:sz w:val="28"/>
          <w:szCs w:val="28"/>
        </w:rPr>
        <w:t xml:space="preserve"> как в головке, так и в узле поворота, что существенно усложняет эксплуатацию, повышает массу головки, снижает её вибростойкость и значительно увеличивает стоимость обслуживания. Кроме </w:t>
      </w:r>
      <w:r w:rsidRPr="00142677">
        <w:rPr>
          <w:rFonts w:ascii="Times New Roman" w:hAnsi="Times New Roman" w:cs="Times New Roman"/>
          <w:sz w:val="28"/>
          <w:szCs w:val="28"/>
        </w:rPr>
        <w:lastRenderedPageBreak/>
        <w:t xml:space="preserve">того, отсутствие стружколома ограничивает контроль стружкообразования при высокопроизводительном точении. </w:t>
      </w:r>
    </w:p>
    <w:p w14:paraId="2048EDCE" w14:textId="727E6CD4" w:rsidR="0090633A" w:rsidRPr="00142677" w:rsidRDefault="0090633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Конструкция</w:t>
      </w:r>
      <w:r w:rsidR="00BD6C87" w:rsidRPr="00142677">
        <w:rPr>
          <w:rFonts w:ascii="Times New Roman" w:hAnsi="Times New Roman" w:cs="Times New Roman"/>
          <w:sz w:val="28"/>
          <w:szCs w:val="28"/>
        </w:rPr>
        <w:t xml:space="preserve"> [</w:t>
      </w:r>
      <w:r w:rsidR="00BB4959" w:rsidRPr="00142677">
        <w:rPr>
          <w:rFonts w:ascii="Times New Roman" w:hAnsi="Times New Roman" w:cs="Times New Roman"/>
          <w:sz w:val="28"/>
          <w:szCs w:val="28"/>
        </w:rPr>
        <w:t>159</w:t>
      </w:r>
      <w:r w:rsidR="00BD6C87" w:rsidRPr="00142677">
        <w:rPr>
          <w:rFonts w:ascii="Times New Roman" w:hAnsi="Times New Roman" w:cs="Times New Roman"/>
          <w:sz w:val="28"/>
          <w:szCs w:val="28"/>
        </w:rPr>
        <w:t xml:space="preserve">] </w:t>
      </w:r>
      <w:r w:rsidRPr="00142677">
        <w:rPr>
          <w:rFonts w:ascii="Times New Roman" w:hAnsi="Times New Roman" w:cs="Times New Roman"/>
          <w:sz w:val="28"/>
          <w:szCs w:val="28"/>
        </w:rPr>
        <w:t>(</w:t>
      </w:r>
      <w:r w:rsidR="00BD6C87" w:rsidRPr="00142677">
        <w:rPr>
          <w:rFonts w:ascii="Times New Roman" w:hAnsi="Times New Roman" w:cs="Times New Roman"/>
          <w:sz w:val="28"/>
          <w:szCs w:val="28"/>
        </w:rPr>
        <w:t>рисунок 1.</w:t>
      </w:r>
      <w:r w:rsidR="004F4D5E" w:rsidRPr="00142677">
        <w:rPr>
          <w:rFonts w:ascii="Times New Roman" w:hAnsi="Times New Roman" w:cs="Times New Roman"/>
          <w:sz w:val="28"/>
          <w:szCs w:val="28"/>
        </w:rPr>
        <w:t>1</w:t>
      </w:r>
      <w:r w:rsidR="00BD6C87" w:rsidRPr="00142677">
        <w:rPr>
          <w:rFonts w:ascii="Times New Roman" w:hAnsi="Times New Roman" w:cs="Times New Roman"/>
          <w:sz w:val="28"/>
          <w:szCs w:val="28"/>
        </w:rPr>
        <w:t>9 г</w:t>
      </w:r>
      <w:r w:rsidRPr="00142677">
        <w:rPr>
          <w:rFonts w:ascii="Times New Roman" w:hAnsi="Times New Roman" w:cs="Times New Roman"/>
          <w:sz w:val="28"/>
          <w:szCs w:val="28"/>
        </w:rPr>
        <w:t>) зарубежный вариант самовращающегося резца, в котором применена трёхподшипниковая схема на основе игольчатых подшипников: два игольчатых упорных подшипника воспринимают осевые нагрузки сверху и снизу, а один игольчатый радиальный подшипник обеспечивает центровку и устойчивость вращения ротора. Узел выполнен в виде жёсткой, нерегулируемой системы: угол наклона режущей пластины фиксирован конструктивно и не подлежит корректировке пользователем. Стружколом в конструкции также отсутствует. Вращение пластины происходит стабильно, однако инструмент рассчитан на ограниченный диапазон режимов резания, поскольку самовращение обеспечивается только заводским углом установки и не может быть адаптировано под изменение подачи, глубины резания или свойств материала.</w:t>
      </w:r>
    </w:p>
    <w:p w14:paraId="28D7ACAA" w14:textId="42F22DDA" w:rsidR="0090633A" w:rsidRPr="00142677" w:rsidRDefault="0090633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Конструкция</w:t>
      </w:r>
      <w:r w:rsidR="00BD6C87" w:rsidRPr="00142677">
        <w:rPr>
          <w:rFonts w:ascii="Times New Roman" w:hAnsi="Times New Roman" w:cs="Times New Roman"/>
          <w:sz w:val="28"/>
          <w:szCs w:val="28"/>
        </w:rPr>
        <w:t xml:space="preserve"> [</w:t>
      </w:r>
      <w:r w:rsidR="00AA148C" w:rsidRPr="00142677">
        <w:rPr>
          <w:rFonts w:ascii="Times New Roman" w:hAnsi="Times New Roman" w:cs="Times New Roman"/>
          <w:sz w:val="28"/>
          <w:szCs w:val="28"/>
        </w:rPr>
        <w:t>5</w:t>
      </w:r>
      <w:r w:rsidR="00FE6164" w:rsidRPr="00142677">
        <w:rPr>
          <w:rFonts w:ascii="Times New Roman" w:hAnsi="Times New Roman" w:cs="Times New Roman"/>
          <w:sz w:val="28"/>
          <w:szCs w:val="28"/>
        </w:rPr>
        <w:t>7</w:t>
      </w:r>
      <w:r w:rsidR="00BD6C87" w:rsidRPr="00142677">
        <w:rPr>
          <w:rFonts w:ascii="Times New Roman" w:hAnsi="Times New Roman" w:cs="Times New Roman"/>
          <w:sz w:val="28"/>
          <w:szCs w:val="28"/>
        </w:rPr>
        <w:t xml:space="preserve">] </w:t>
      </w:r>
      <w:r w:rsidRPr="00142677">
        <w:rPr>
          <w:rFonts w:ascii="Times New Roman" w:hAnsi="Times New Roman" w:cs="Times New Roman"/>
          <w:sz w:val="28"/>
          <w:szCs w:val="28"/>
        </w:rPr>
        <w:t>(</w:t>
      </w:r>
      <w:r w:rsidR="00BD6C87" w:rsidRPr="00142677">
        <w:rPr>
          <w:rFonts w:ascii="Times New Roman" w:hAnsi="Times New Roman" w:cs="Times New Roman"/>
          <w:sz w:val="28"/>
          <w:szCs w:val="28"/>
        </w:rPr>
        <w:t>рисунок 1.</w:t>
      </w:r>
      <w:r w:rsidR="004F4D5E" w:rsidRPr="00142677">
        <w:rPr>
          <w:rFonts w:ascii="Times New Roman" w:hAnsi="Times New Roman" w:cs="Times New Roman"/>
          <w:sz w:val="28"/>
          <w:szCs w:val="28"/>
        </w:rPr>
        <w:t>1</w:t>
      </w:r>
      <w:r w:rsidR="00BD6C87" w:rsidRPr="00142677">
        <w:rPr>
          <w:rFonts w:ascii="Times New Roman" w:hAnsi="Times New Roman" w:cs="Times New Roman"/>
          <w:sz w:val="28"/>
          <w:szCs w:val="28"/>
        </w:rPr>
        <w:t>9 д</w:t>
      </w:r>
      <w:r w:rsidRPr="00142677">
        <w:rPr>
          <w:rFonts w:ascii="Times New Roman" w:hAnsi="Times New Roman" w:cs="Times New Roman"/>
          <w:sz w:val="28"/>
          <w:szCs w:val="28"/>
        </w:rPr>
        <w:t xml:space="preserve">) относится к промышленным решениям компании Mitsubishi Materials и отличается высокой точностью изготовления и комплексным подходом к опорной части узла. В конструкции применяются несколько типов подшипников – </w:t>
      </w:r>
      <w:proofErr w:type="gramStart"/>
      <w:r w:rsidRPr="00142677">
        <w:rPr>
          <w:rFonts w:ascii="Times New Roman" w:hAnsi="Times New Roman" w:cs="Times New Roman"/>
          <w:sz w:val="28"/>
          <w:szCs w:val="28"/>
        </w:rPr>
        <w:t>роликовый</w:t>
      </w:r>
      <w:proofErr w:type="gramEnd"/>
      <w:r w:rsidRPr="00142677">
        <w:rPr>
          <w:rFonts w:ascii="Times New Roman" w:hAnsi="Times New Roman" w:cs="Times New Roman"/>
          <w:sz w:val="28"/>
          <w:szCs w:val="28"/>
        </w:rPr>
        <w:t xml:space="preserve"> упорный, игольчатый и упорный шариковый, что обеспечивает высокую несущую способность и стабильное вращение режущей пластины при повышенных нагрузках. Предусмотрена также подача СОЖ через державку, что способствует охлаждению зоны резания и улучшению условий трения в подшипниковом узле. Инструмент имеет жёсткое конструктивное исполнение без возможности регулировки угла наклона режущей кромки и без интегрированного стружколома, что ограничивает его универсальность при обработке материалов с различным типом стружкообразования. Несмотря на высокую технологичность и надёжность, конструкция является наиболее дорогостоящей среди рассмотренных образцов. Следует отметить, что после публикации данной разработки в информационном журнале компании Mitsubishi Materials сведения о серийном выпуске или наличии инструмента в действующих каталогах компании отсутствуют, что может свидетельствовать о невозможности или экономической нецелесообразности масштабного внедрения такой конструкции в производство.</w:t>
      </w:r>
    </w:p>
    <w:p w14:paraId="7507AB67" w14:textId="24C2B53E" w:rsidR="00A80586" w:rsidRPr="00142677" w:rsidRDefault="00BD6C8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Н</w:t>
      </w:r>
      <w:r w:rsidR="00A80586" w:rsidRPr="00142677">
        <w:rPr>
          <w:rFonts w:ascii="Times New Roman" w:hAnsi="Times New Roman" w:cs="Times New Roman"/>
          <w:sz w:val="28"/>
          <w:szCs w:val="28"/>
        </w:rPr>
        <w:t>овая конструкция ротационного безвершинного поворотного т</w:t>
      </w:r>
      <w:r w:rsidR="008F67C0" w:rsidRPr="00142677">
        <w:rPr>
          <w:rFonts w:ascii="Times New Roman" w:hAnsi="Times New Roman" w:cs="Times New Roman"/>
          <w:sz w:val="28"/>
          <w:szCs w:val="28"/>
        </w:rPr>
        <w:t>окарного резца со стружколомом [</w:t>
      </w:r>
      <w:r w:rsidR="00BB4959" w:rsidRPr="00142677">
        <w:rPr>
          <w:rFonts w:ascii="Times New Roman" w:hAnsi="Times New Roman" w:cs="Times New Roman"/>
          <w:sz w:val="28"/>
          <w:szCs w:val="28"/>
        </w:rPr>
        <w:t>160</w:t>
      </w:r>
      <w:r w:rsidR="008F67C0" w:rsidRPr="00142677">
        <w:rPr>
          <w:rFonts w:ascii="Times New Roman" w:hAnsi="Times New Roman" w:cs="Times New Roman"/>
          <w:sz w:val="28"/>
          <w:szCs w:val="28"/>
        </w:rPr>
        <w:t xml:space="preserve">] </w:t>
      </w:r>
      <w:r w:rsidR="00A80586" w:rsidRPr="00142677">
        <w:rPr>
          <w:rFonts w:ascii="Times New Roman" w:hAnsi="Times New Roman" w:cs="Times New Roman"/>
          <w:sz w:val="28"/>
          <w:szCs w:val="28"/>
        </w:rPr>
        <w:t>соответствует современным тенденциям развития самовращающихся инструментов. В ней удачно совмещены безвершинная форма режущей пластины, развитый стружколом для эффективного управления формированием стружки, а также принцип равномерного распределения износа по окружности режущей кромки. Важной особенностью является миниатюрность конструкции и наличие поворотного механизма, позволяющего изменять угол наклона пластины и тем самым адаптировать процесс резания к конкретным условиям обработки. Подробное описание устройства, принципа работы и параметризация геометрических элементов будут приведены во второй главе.</w:t>
      </w:r>
    </w:p>
    <w:p w14:paraId="424790B8" w14:textId="77777777" w:rsidR="0090633A" w:rsidRPr="00142677" w:rsidRDefault="0090633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lastRenderedPageBreak/>
        <w:t>Таким образом, анализ патентов показывает, что модернизация конструкций ротационных резцов осуществлялась в направлении повышения надёжности узла вращения, оптимизации формы режущей кромки, улучшения условий стружкообразования, уменьшения тепловых нагрузок и обеспечения стабильности процесса резания, при этом современные конструкции сочетают высокую степень управляемости, ресурсосбережение и точность при обработке широкого спектра материалов.</w:t>
      </w:r>
    </w:p>
    <w:p w14:paraId="4E87B7E3" w14:textId="77777777" w:rsidR="00C37859" w:rsidRPr="00142677" w:rsidRDefault="00C37859" w:rsidP="005057A7">
      <w:pPr>
        <w:spacing w:after="0" w:line="240" w:lineRule="auto"/>
        <w:ind w:firstLine="567"/>
        <w:rPr>
          <w:rFonts w:ascii="Times New Roman" w:hAnsi="Times New Roman" w:cs="Times New Roman"/>
          <w:sz w:val="28"/>
          <w:szCs w:val="28"/>
        </w:rPr>
      </w:pPr>
    </w:p>
    <w:p w14:paraId="47A65F86" w14:textId="77777777" w:rsidR="00B67FD9" w:rsidRPr="00142677" w:rsidRDefault="00B67FD9" w:rsidP="005057A7">
      <w:pPr>
        <w:spacing w:after="0" w:line="240" w:lineRule="auto"/>
        <w:ind w:firstLine="567"/>
        <w:jc w:val="both"/>
        <w:rPr>
          <w:rFonts w:ascii="Times New Roman" w:hAnsi="Times New Roman" w:cs="Times New Roman"/>
          <w:b/>
          <w:sz w:val="28"/>
          <w:szCs w:val="28"/>
        </w:rPr>
      </w:pPr>
      <w:r w:rsidRPr="00142677">
        <w:rPr>
          <w:rFonts w:ascii="Times New Roman" w:hAnsi="Times New Roman" w:cs="Times New Roman"/>
          <w:b/>
          <w:sz w:val="28"/>
          <w:szCs w:val="28"/>
        </w:rPr>
        <w:t>1.4 В</w:t>
      </w:r>
      <w:r w:rsidR="004360B1" w:rsidRPr="00142677">
        <w:rPr>
          <w:rFonts w:ascii="Times New Roman" w:hAnsi="Times New Roman" w:cs="Times New Roman"/>
          <w:b/>
          <w:sz w:val="28"/>
          <w:szCs w:val="28"/>
        </w:rPr>
        <w:t>ыводы по первой главе, цель и задачи исследования</w:t>
      </w:r>
    </w:p>
    <w:p w14:paraId="54AB6C46" w14:textId="77777777" w:rsidR="00F63DCE" w:rsidRPr="00142677" w:rsidRDefault="0039656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На основании анализа литературных источников, патентных данных и современных исследований в области токарной и ротационной обработки:</w:t>
      </w:r>
    </w:p>
    <w:p w14:paraId="5A94A975" w14:textId="77777777" w:rsidR="00412AA7" w:rsidRPr="00142677" w:rsidRDefault="00595C58" w:rsidP="005057A7">
      <w:pPr>
        <w:pStyle w:val="a8"/>
        <w:spacing w:before="0" w:beforeAutospacing="0" w:after="0" w:afterAutospacing="0"/>
        <w:ind w:firstLine="567"/>
        <w:jc w:val="both"/>
        <w:rPr>
          <w:sz w:val="28"/>
          <w:szCs w:val="28"/>
        </w:rPr>
      </w:pPr>
      <w:r w:rsidRPr="00142677">
        <w:rPr>
          <w:sz w:val="28"/>
          <w:szCs w:val="28"/>
        </w:rPr>
        <w:t xml:space="preserve">1. </w:t>
      </w:r>
      <w:r w:rsidR="00412AA7" w:rsidRPr="00142677">
        <w:rPr>
          <w:sz w:val="28"/>
          <w:szCs w:val="28"/>
        </w:rPr>
        <w:t>Токарная обработка остаётся базовым процессом, однако традиционная схема ограничена концентрацией нагрузок в зоне вершины резца, ускоренным износом и снижением точности и стойкости при труднообрабатываемых материалах;</w:t>
      </w:r>
    </w:p>
    <w:p w14:paraId="3397FAFB" w14:textId="77777777" w:rsidR="00412AA7" w:rsidRPr="00142677" w:rsidRDefault="00595C58" w:rsidP="005057A7">
      <w:pPr>
        <w:pStyle w:val="a8"/>
        <w:spacing w:before="0" w:beforeAutospacing="0" w:after="0" w:afterAutospacing="0"/>
        <w:ind w:firstLine="567"/>
        <w:jc w:val="both"/>
        <w:rPr>
          <w:sz w:val="28"/>
          <w:szCs w:val="28"/>
        </w:rPr>
      </w:pPr>
      <w:r w:rsidRPr="00142677">
        <w:rPr>
          <w:sz w:val="28"/>
          <w:szCs w:val="28"/>
        </w:rPr>
        <w:t xml:space="preserve">2. </w:t>
      </w:r>
      <w:r w:rsidR="00412AA7" w:rsidRPr="00142677">
        <w:rPr>
          <w:sz w:val="28"/>
          <w:szCs w:val="28"/>
        </w:rPr>
        <w:t>Косоугольная, вибрационно-ассистированная и прецизионная обработки снижают силы и температуру и улучшают качество, но сохраняют вершину резца и/или требуют сложного оборудования и высокой жёсткости системы;</w:t>
      </w:r>
    </w:p>
    <w:p w14:paraId="68980234" w14:textId="5879CF2E" w:rsidR="00595C58" w:rsidRPr="00142677" w:rsidRDefault="00595C58" w:rsidP="005057A7">
      <w:pPr>
        <w:pStyle w:val="a8"/>
        <w:spacing w:before="0" w:beforeAutospacing="0" w:after="0" w:afterAutospacing="0"/>
        <w:ind w:firstLine="567"/>
        <w:jc w:val="both"/>
        <w:rPr>
          <w:sz w:val="28"/>
          <w:szCs w:val="28"/>
        </w:rPr>
      </w:pPr>
      <w:r w:rsidRPr="00142677">
        <w:rPr>
          <w:sz w:val="28"/>
          <w:szCs w:val="28"/>
        </w:rPr>
        <w:t xml:space="preserve">3. </w:t>
      </w:r>
      <w:r w:rsidR="00BF50AE" w:rsidRPr="00142677">
        <w:rPr>
          <w:sz w:val="28"/>
          <w:szCs w:val="28"/>
        </w:rPr>
        <w:t>Ротационная обработка с дополнительным вращением инструмента обновляет участок режущей кромки, перераспределяет нагрузки и повышает стойкость, но самовращающиеся схемы чувствительны к углу наклона λ, режимам;</w:t>
      </w:r>
    </w:p>
    <w:p w14:paraId="2A9983F8" w14:textId="3F27BB22" w:rsidR="00595C58" w:rsidRPr="00142677" w:rsidRDefault="00595C58" w:rsidP="005057A7">
      <w:pPr>
        <w:pStyle w:val="a8"/>
        <w:spacing w:before="0" w:beforeAutospacing="0" w:after="0" w:afterAutospacing="0"/>
        <w:ind w:firstLine="567"/>
        <w:jc w:val="both"/>
        <w:rPr>
          <w:sz w:val="28"/>
          <w:szCs w:val="28"/>
        </w:rPr>
      </w:pPr>
      <w:r w:rsidRPr="00142677">
        <w:rPr>
          <w:sz w:val="28"/>
          <w:szCs w:val="28"/>
        </w:rPr>
        <w:t xml:space="preserve">4. </w:t>
      </w:r>
      <w:r w:rsidR="00BF50AE" w:rsidRPr="00142677">
        <w:rPr>
          <w:sz w:val="28"/>
          <w:szCs w:val="28"/>
        </w:rPr>
        <w:t>Патентный анализ показал перспективность самовращающихся безвершинных резцов со стружколомом и регулируемым углом λ, при этом их влияние на точность и термоустойчивость изучено недостаточно;</w:t>
      </w:r>
    </w:p>
    <w:p w14:paraId="2746953A" w14:textId="59D7997A" w:rsidR="00BF50AE" w:rsidRPr="00142677" w:rsidRDefault="00595C58" w:rsidP="005057A7">
      <w:pPr>
        <w:pStyle w:val="a8"/>
        <w:spacing w:before="0" w:beforeAutospacing="0" w:after="0" w:afterAutospacing="0"/>
        <w:ind w:firstLine="567"/>
        <w:jc w:val="both"/>
        <w:rPr>
          <w:sz w:val="28"/>
          <w:szCs w:val="28"/>
        </w:rPr>
      </w:pPr>
      <w:r w:rsidRPr="00142677">
        <w:rPr>
          <w:sz w:val="28"/>
          <w:szCs w:val="28"/>
        </w:rPr>
        <w:t xml:space="preserve">5. </w:t>
      </w:r>
      <w:r w:rsidR="00BF50AE" w:rsidRPr="00142677">
        <w:rPr>
          <w:sz w:val="28"/>
          <w:szCs w:val="28"/>
        </w:rPr>
        <w:t>Основная проблема заключается в недостаточной разработанности теоретических и экспериментальных основ обеспечения точности ротационной обработки самовращающимися безвершинными резцами на универсальных токарных станках.</w:t>
      </w:r>
    </w:p>
    <w:p w14:paraId="6B8BC8DB" w14:textId="63109406" w:rsidR="00F84180" w:rsidRPr="00142677" w:rsidRDefault="003F0F80"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Таким образом, </w:t>
      </w:r>
      <w:r w:rsidR="00F84180" w:rsidRPr="00142677">
        <w:rPr>
          <w:rFonts w:ascii="Times New Roman" w:hAnsi="Times New Roman" w:cs="Times New Roman"/>
          <w:sz w:val="28"/>
          <w:szCs w:val="28"/>
        </w:rPr>
        <w:t xml:space="preserve">обоснована </w:t>
      </w:r>
      <w:r w:rsidR="00380D4F" w:rsidRPr="00142677">
        <w:rPr>
          <w:rFonts w:ascii="Times New Roman" w:hAnsi="Times New Roman" w:cs="Times New Roman"/>
          <w:sz w:val="28"/>
          <w:szCs w:val="28"/>
        </w:rPr>
        <w:t>необходимость разработки конструкции ротационного безвершинного резца, методики оценки точности ротационной обработки и комплекса экспериментальных исследований, что определяет цель и задачи настоящей диссертационной работы</w:t>
      </w:r>
      <w:r w:rsidR="00F84180" w:rsidRPr="00142677">
        <w:rPr>
          <w:rFonts w:ascii="Times New Roman" w:hAnsi="Times New Roman" w:cs="Times New Roman"/>
          <w:sz w:val="28"/>
          <w:szCs w:val="28"/>
        </w:rPr>
        <w:t>. В соответствии с этим сформулированы цель и задачи исследования.</w:t>
      </w:r>
    </w:p>
    <w:p w14:paraId="38014CE0" w14:textId="77777777" w:rsidR="00380D4F" w:rsidRPr="00142677" w:rsidRDefault="00380D4F"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b/>
          <w:sz w:val="28"/>
          <w:szCs w:val="28"/>
        </w:rPr>
        <w:t xml:space="preserve">Цель работы </w:t>
      </w:r>
      <w:r w:rsidRPr="00142677">
        <w:rPr>
          <w:rFonts w:ascii="Times New Roman" w:hAnsi="Times New Roman" w:cs="Times New Roman"/>
          <w:sz w:val="28"/>
          <w:szCs w:val="28"/>
        </w:rPr>
        <w:t>– изучение влияния самовращающейся режущей кромки на точность ротационной обработки, а также разработка рекомендаций по оптимизации конструктивных параметров и режимов резания для обеспечения высокой точности и качества поверхностей.</w:t>
      </w:r>
    </w:p>
    <w:p w14:paraId="24EF1035" w14:textId="77777777" w:rsidR="00380D4F" w:rsidRPr="00142677" w:rsidRDefault="00380D4F" w:rsidP="005057A7">
      <w:pPr>
        <w:spacing w:after="0" w:line="240" w:lineRule="auto"/>
        <w:ind w:firstLine="567"/>
        <w:jc w:val="both"/>
        <w:rPr>
          <w:rFonts w:ascii="Times New Roman" w:hAnsi="Times New Roman" w:cs="Times New Roman"/>
          <w:b/>
          <w:sz w:val="28"/>
          <w:szCs w:val="28"/>
        </w:rPr>
      </w:pPr>
      <w:r w:rsidRPr="00142677">
        <w:rPr>
          <w:rFonts w:ascii="Times New Roman" w:hAnsi="Times New Roman" w:cs="Times New Roman"/>
          <w:b/>
          <w:sz w:val="28"/>
          <w:szCs w:val="28"/>
        </w:rPr>
        <w:t>Задачи работы:</w:t>
      </w:r>
    </w:p>
    <w:p w14:paraId="024D8B23" w14:textId="77777777" w:rsidR="00380D4F" w:rsidRPr="00142677" w:rsidRDefault="00380D4F"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выполнить анализ существующих методов токарной и ротационной обработки и установить закономерности их влияния на точность формообразования и качество поверхностей деталей;</w:t>
      </w:r>
    </w:p>
    <w:p w14:paraId="73DF74EF" w14:textId="77777777" w:rsidR="00380D4F" w:rsidRPr="00142677" w:rsidRDefault="00380D4F"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lastRenderedPageBreak/>
        <w:t>- разработать конструкцию нового безвершинного ротационного токарного резца с самовращающейся режущей кромкой и стружколомом и обосновать рациональный выбор основных геометрических параметров;</w:t>
      </w:r>
    </w:p>
    <w:p w14:paraId="5E95F002" w14:textId="77777777" w:rsidR="00380D4F" w:rsidRPr="00142677" w:rsidRDefault="00380D4F"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разработать методику оценки точности ротационной обработки при использовании самовращающихся инструментов, учитывающую геометрические, кинематические, силовые и тепловые факторы процесса резания;</w:t>
      </w:r>
    </w:p>
    <w:p w14:paraId="39255EF5" w14:textId="77777777" w:rsidR="00380D4F" w:rsidRPr="00142677" w:rsidRDefault="00380D4F"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выполнить компьютерное моделирование процесса ротационного резания методом конечно-элементного анализа (CAE) для определения полей температур, напряжений и деформаций, а также оценки влияния конструктивных и технологических параметров на точность обработки и стабильность самовращения;</w:t>
      </w:r>
    </w:p>
    <w:p w14:paraId="69B8BBDC" w14:textId="77777777" w:rsidR="00380D4F" w:rsidRPr="00142677" w:rsidRDefault="00380D4F"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провести экспериментальные исследования влияния параметров резания и конструктивных особенностей разработанного инструмента на точность формообразования, качество поверхностного слоя и стойкость инструмента;</w:t>
      </w:r>
    </w:p>
    <w:p w14:paraId="6F0BE579" w14:textId="77777777" w:rsidR="00380D4F" w:rsidRPr="00142677" w:rsidRDefault="00380D4F"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 оценить технико-экономическую эффективность применения разработанного ротационного резца по сравнению с традиционными токарными инструментами при обработке типовых деталей; </w:t>
      </w:r>
    </w:p>
    <w:p w14:paraId="366F4B25" w14:textId="77777777" w:rsidR="00380D4F" w:rsidRPr="00142677" w:rsidRDefault="00380D4F"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разработать практические рекомендации по выбору конструктивных параметров и режимов резания самовращающихся ротационных резцов при точной обработке поверхностей деталей машин.</w:t>
      </w:r>
    </w:p>
    <w:p w14:paraId="1141B335" w14:textId="77777777" w:rsidR="003F0F80" w:rsidRPr="00142677" w:rsidRDefault="003F0F80" w:rsidP="005057A7">
      <w:pPr>
        <w:spacing w:after="0" w:line="240" w:lineRule="auto"/>
        <w:rPr>
          <w:rFonts w:ascii="Times New Roman" w:hAnsi="Times New Roman" w:cs="Times New Roman"/>
          <w:b/>
          <w:sz w:val="28"/>
          <w:szCs w:val="28"/>
        </w:rPr>
      </w:pPr>
      <w:r w:rsidRPr="00142677">
        <w:rPr>
          <w:rFonts w:ascii="Times New Roman" w:hAnsi="Times New Roman" w:cs="Times New Roman"/>
          <w:b/>
          <w:sz w:val="28"/>
          <w:szCs w:val="28"/>
        </w:rPr>
        <w:br w:type="page"/>
      </w:r>
    </w:p>
    <w:p w14:paraId="121554D3" w14:textId="77777777" w:rsidR="00C46CE3" w:rsidRPr="00142677" w:rsidRDefault="00C46CE3" w:rsidP="005057A7">
      <w:pPr>
        <w:spacing w:after="0" w:line="240" w:lineRule="auto"/>
        <w:ind w:firstLine="567"/>
        <w:jc w:val="both"/>
        <w:rPr>
          <w:rFonts w:ascii="Times New Roman" w:hAnsi="Times New Roman" w:cs="Times New Roman"/>
          <w:b/>
          <w:caps/>
          <w:sz w:val="28"/>
          <w:szCs w:val="28"/>
        </w:rPr>
      </w:pPr>
      <w:r w:rsidRPr="00142677">
        <w:rPr>
          <w:rFonts w:ascii="Times New Roman" w:hAnsi="Times New Roman" w:cs="Times New Roman"/>
          <w:b/>
          <w:caps/>
          <w:sz w:val="28"/>
          <w:szCs w:val="28"/>
        </w:rPr>
        <w:lastRenderedPageBreak/>
        <w:t>2 Теоретическое исследование процесса резания и разработка конструкции НОВОГО ИНСТРУМЕНТА</w:t>
      </w:r>
    </w:p>
    <w:p w14:paraId="5763CC9C" w14:textId="77777777" w:rsidR="00C46CE3" w:rsidRPr="00142677" w:rsidRDefault="00C46CE3" w:rsidP="005057A7">
      <w:pPr>
        <w:spacing w:after="0" w:line="240" w:lineRule="auto"/>
        <w:ind w:firstLine="567"/>
        <w:jc w:val="both"/>
        <w:rPr>
          <w:rFonts w:ascii="Times New Roman" w:hAnsi="Times New Roman" w:cs="Times New Roman"/>
          <w:b/>
          <w:sz w:val="28"/>
          <w:szCs w:val="28"/>
        </w:rPr>
      </w:pPr>
    </w:p>
    <w:p w14:paraId="2AAD7216" w14:textId="77777777" w:rsidR="00C46CE3" w:rsidRPr="00142677" w:rsidRDefault="00C46CE3" w:rsidP="005057A7">
      <w:pPr>
        <w:spacing w:after="0" w:line="240" w:lineRule="auto"/>
        <w:ind w:firstLine="567"/>
        <w:jc w:val="both"/>
        <w:rPr>
          <w:rFonts w:ascii="Times New Roman" w:hAnsi="Times New Roman" w:cs="Times New Roman"/>
          <w:b/>
          <w:sz w:val="28"/>
          <w:szCs w:val="28"/>
        </w:rPr>
      </w:pPr>
      <w:r w:rsidRPr="00142677">
        <w:rPr>
          <w:rFonts w:ascii="Times New Roman" w:hAnsi="Times New Roman" w:cs="Times New Roman"/>
          <w:b/>
          <w:sz w:val="28"/>
          <w:szCs w:val="28"/>
        </w:rPr>
        <w:t>2.1 Кинематический и геометрический анализ обработки инструментом с самовращающейся кромкой</w:t>
      </w:r>
    </w:p>
    <w:p w14:paraId="5AFE81AB" w14:textId="77777777" w:rsidR="00C46CE3" w:rsidRPr="00142677" w:rsidRDefault="00C46CE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Кинематический и геометрический анализ обработки инструментом с самовращающейся режущей кромкой является взаимосвязанным и определяющим компонентом при разработке конструкции ротационного резца. В отличие от традиционного точения, где траектория резания формируется лишь относительным движением системы «инструмент–заготовка», при самовращении круглой пластины пространственное положение режущей кромки и её ориентация изменяются в процессе резания, формируя нестационарную локальную геометрию взаимодействия. </w:t>
      </w:r>
    </w:p>
    <w:p w14:paraId="70C1687E" w14:textId="39FBA638" w:rsidR="00C46CE3" w:rsidRPr="00142677" w:rsidRDefault="00C46CE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Ключевым управляющим параметром является угол установки </w:t>
      </w:r>
      <m:oMath>
        <m:r>
          <w:rPr>
            <w:rFonts w:ascii="Cambria Math" w:hAnsi="Cambria Math" w:cs="Times New Roman"/>
            <w:sz w:val="28"/>
            <w:szCs w:val="28"/>
          </w:rPr>
          <m:t>ψ</m:t>
        </m:r>
      </m:oMath>
      <w:r w:rsidRPr="00142677">
        <w:rPr>
          <w:rFonts w:ascii="Times New Roman" w:hAnsi="Times New Roman" w:cs="Times New Roman"/>
          <w:sz w:val="28"/>
          <w:szCs w:val="28"/>
        </w:rPr>
        <w:t xml:space="preserve"> (рисунок 2.1), представляющий собой поворот режущей пластины вокруг вертикальной оси OY. Угол установки </w:t>
      </w:r>
      <m:oMath>
        <m:r>
          <w:rPr>
            <w:rFonts w:ascii="Cambria Math" w:hAnsi="Cambria Math" w:cs="Times New Roman"/>
            <w:sz w:val="28"/>
            <w:szCs w:val="28"/>
          </w:rPr>
          <m:t>ψ</m:t>
        </m:r>
      </m:oMath>
      <w:r w:rsidRPr="00142677">
        <w:rPr>
          <w:rFonts w:ascii="Times New Roman" w:hAnsi="Times New Roman" w:cs="Times New Roman"/>
          <w:sz w:val="28"/>
          <w:szCs w:val="28"/>
        </w:rPr>
        <w:t xml:space="preserve"> определяет геометрию режущего клина, толщину срезаемого слоя и распределение нормальных сил, а также влияет на направление и характер стружкообразования. Именно </w:t>
      </w:r>
      <m:oMath>
        <m:r>
          <w:rPr>
            <w:rFonts w:ascii="Cambria Math" w:hAnsi="Cambria Math" w:cs="Times New Roman"/>
            <w:sz w:val="28"/>
            <w:szCs w:val="28"/>
          </w:rPr>
          <m:t>ψ</m:t>
        </m:r>
      </m:oMath>
      <w:r w:rsidRPr="00142677">
        <w:rPr>
          <w:rFonts w:ascii="Times New Roman" w:hAnsi="Times New Roman" w:cs="Times New Roman"/>
          <w:sz w:val="28"/>
          <w:szCs w:val="28"/>
        </w:rPr>
        <w:t xml:space="preserve"> задаёт пространственное положение пластины и формирует реальную схему контакта её круглой режущей кромки с заготовкой [</w:t>
      </w:r>
      <w:r w:rsidR="00BB4959" w:rsidRPr="00142677">
        <w:rPr>
          <w:rFonts w:ascii="Times New Roman" w:hAnsi="Times New Roman" w:cs="Times New Roman"/>
          <w:sz w:val="28"/>
          <w:szCs w:val="28"/>
        </w:rPr>
        <w:t>161</w:t>
      </w:r>
      <w:r w:rsidRPr="00142677">
        <w:rPr>
          <w:rFonts w:ascii="Times New Roman" w:hAnsi="Times New Roman" w:cs="Times New Roman"/>
          <w:sz w:val="28"/>
          <w:szCs w:val="28"/>
        </w:rPr>
        <w:t xml:space="preserve">], при этом для круглых стандартных пластин, характерно равенство </w:t>
      </w:r>
      <m:oMath>
        <m:r>
          <w:rPr>
            <w:rFonts w:ascii="Cambria Math" w:hAnsi="Cambria Math" w:cs="Times New Roman"/>
            <w:sz w:val="28"/>
            <w:szCs w:val="28"/>
          </w:rPr>
          <m:t>λ=ψ</m:t>
        </m:r>
      </m:oMath>
    </w:p>
    <w:p w14:paraId="46D28EC7" w14:textId="77777777" w:rsidR="00C46CE3" w:rsidRPr="00142677" w:rsidRDefault="00C46CE3" w:rsidP="005057A7">
      <w:pPr>
        <w:spacing w:after="0" w:line="240" w:lineRule="auto"/>
        <w:ind w:firstLine="567"/>
        <w:jc w:val="both"/>
        <w:rPr>
          <w:rFonts w:ascii="Times New Roman" w:hAnsi="Times New Roman" w:cs="Times New Roman"/>
          <w:sz w:val="28"/>
          <w:szCs w:val="28"/>
        </w:rPr>
      </w:pPr>
    </w:p>
    <w:p w14:paraId="16BC3C71" w14:textId="6D1245C6" w:rsidR="00C46CE3" w:rsidRPr="00142677" w:rsidRDefault="00C46CE3"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553B761C" wp14:editId="38D740D4">
            <wp:extent cx="4582633" cy="3939553"/>
            <wp:effectExtent l="0" t="0" r="8890" b="3810"/>
            <wp:docPr id="3402" name="Рисунок 3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82548" cy="3939480"/>
                    </a:xfrm>
                    <a:prstGeom prst="rect">
                      <a:avLst/>
                    </a:prstGeom>
                    <a:noFill/>
                    <a:ln>
                      <a:noFill/>
                    </a:ln>
                  </pic:spPr>
                </pic:pic>
              </a:graphicData>
            </a:graphic>
          </wp:inline>
        </w:drawing>
      </w:r>
    </w:p>
    <w:p w14:paraId="4E676DDA" w14:textId="77777777" w:rsidR="00C46CE3" w:rsidRPr="00142677" w:rsidRDefault="00C46CE3" w:rsidP="005057A7">
      <w:pPr>
        <w:spacing w:after="0" w:line="240" w:lineRule="auto"/>
        <w:ind w:firstLine="567"/>
        <w:jc w:val="both"/>
        <w:rPr>
          <w:rFonts w:ascii="Times New Roman" w:hAnsi="Times New Roman" w:cs="Times New Roman"/>
          <w:sz w:val="28"/>
          <w:szCs w:val="28"/>
        </w:rPr>
      </w:pPr>
    </w:p>
    <w:p w14:paraId="70EE23E0" w14:textId="77777777" w:rsidR="00C46CE3" w:rsidRPr="00142677" w:rsidRDefault="00C46CE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2.1 – Схема параметров круглой пластины пи повороте на угол ψ вокруг оси OY</w:t>
      </w:r>
    </w:p>
    <w:p w14:paraId="7AE346DA" w14:textId="2B16FC72" w:rsidR="00C46CE3" w:rsidRPr="00142677" w:rsidRDefault="00C46CE3"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lastRenderedPageBreak/>
        <w:t>Согласно [6</w:t>
      </w:r>
      <w:r w:rsidR="00FE6164" w:rsidRPr="00142677">
        <w:rPr>
          <w:rFonts w:ascii="Times New Roman" w:eastAsiaTheme="minorEastAsia" w:hAnsi="Times New Roman" w:cs="Times New Roman"/>
          <w:sz w:val="28"/>
          <w:szCs w:val="28"/>
        </w:rPr>
        <w:t>5</w:t>
      </w:r>
      <w:r w:rsidRPr="00142677">
        <w:rPr>
          <w:rFonts w:ascii="Times New Roman" w:eastAsiaTheme="minorEastAsia" w:hAnsi="Times New Roman" w:cs="Times New Roman"/>
          <w:sz w:val="28"/>
          <w:szCs w:val="28"/>
        </w:rPr>
        <w:t xml:space="preserve">, </w:t>
      </w:r>
      <w:r w:rsidR="00FE6164" w:rsidRPr="00142677">
        <w:rPr>
          <w:rFonts w:ascii="Times New Roman" w:eastAsiaTheme="minorEastAsia" w:hAnsi="Times New Roman" w:cs="Times New Roman"/>
          <w:sz w:val="28"/>
          <w:szCs w:val="28"/>
        </w:rPr>
        <w:t>99</w:t>
      </w:r>
      <w:r w:rsidRPr="00142677">
        <w:rPr>
          <w:rFonts w:ascii="Times New Roman" w:eastAsiaTheme="minorEastAsia" w:hAnsi="Times New Roman" w:cs="Times New Roman"/>
          <w:sz w:val="28"/>
          <w:szCs w:val="28"/>
        </w:rPr>
        <w:t xml:space="preserve">], в процессе самовращения возможны две геометрические схемы резания, определяемые ориентацией оси вращения относительно вектора скорости резания </w:t>
      </w:r>
      <m:oMath>
        <m:r>
          <w:rPr>
            <w:rFonts w:ascii="Cambria Math" w:eastAsiaTheme="minorEastAsia" w:hAnsi="Cambria Math" w:cs="Times New Roman"/>
            <w:sz w:val="28"/>
            <w:szCs w:val="28"/>
          </w:rPr>
          <m:t>V</m:t>
        </m:r>
      </m:oMath>
      <w:r w:rsidRPr="00142677">
        <w:rPr>
          <w:rFonts w:ascii="Times New Roman" w:eastAsiaTheme="minorEastAsia" w:hAnsi="Times New Roman" w:cs="Times New Roman"/>
          <w:sz w:val="28"/>
          <w:szCs w:val="28"/>
        </w:rPr>
        <w:t xml:space="preserve"> (рисунок 2.2).</w:t>
      </w:r>
    </w:p>
    <w:p w14:paraId="7C220A69" w14:textId="77777777" w:rsidR="00C46CE3" w:rsidRPr="00142677" w:rsidRDefault="00C46CE3"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 </w:t>
      </w:r>
    </w:p>
    <w:p w14:paraId="40F649AB" w14:textId="67996334" w:rsidR="00C46CE3" w:rsidRPr="00142677" w:rsidRDefault="00C46CE3"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652EFBFE" wp14:editId="465C8CFB">
            <wp:extent cx="4944110" cy="2711450"/>
            <wp:effectExtent l="0" t="0" r="8890" b="0"/>
            <wp:docPr id="3401" name="Рисунок 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44110" cy="2711450"/>
                    </a:xfrm>
                    <a:prstGeom prst="rect">
                      <a:avLst/>
                    </a:prstGeom>
                    <a:noFill/>
                    <a:ln>
                      <a:noFill/>
                    </a:ln>
                  </pic:spPr>
                </pic:pic>
              </a:graphicData>
            </a:graphic>
          </wp:inline>
        </w:drawing>
      </w:r>
    </w:p>
    <w:p w14:paraId="4374F1C6" w14:textId="77777777" w:rsidR="00C46CE3" w:rsidRPr="00142677" w:rsidRDefault="00C46CE3" w:rsidP="005057A7">
      <w:pPr>
        <w:spacing w:after="0" w:line="240" w:lineRule="auto"/>
        <w:ind w:firstLine="567"/>
        <w:jc w:val="both"/>
        <w:rPr>
          <w:rFonts w:ascii="Times New Roman" w:hAnsi="Times New Roman" w:cs="Times New Roman"/>
          <w:sz w:val="28"/>
          <w:szCs w:val="28"/>
        </w:rPr>
      </w:pPr>
    </w:p>
    <w:p w14:paraId="2D02FCD6" w14:textId="470E6124" w:rsidR="00C46CE3" w:rsidRPr="00142677" w:rsidRDefault="00C46CE3"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а – первая схема установки; б – вторая схема установки</w:t>
      </w:r>
    </w:p>
    <w:p w14:paraId="0DB178A0" w14:textId="77777777" w:rsidR="005E1E33" w:rsidRPr="00142677" w:rsidRDefault="005E1E33" w:rsidP="005057A7">
      <w:pPr>
        <w:spacing w:after="0" w:line="240" w:lineRule="auto"/>
        <w:ind w:firstLine="567"/>
        <w:jc w:val="center"/>
        <w:rPr>
          <w:rFonts w:ascii="Times New Roman" w:hAnsi="Times New Roman" w:cs="Times New Roman"/>
          <w:sz w:val="28"/>
          <w:szCs w:val="28"/>
        </w:rPr>
      </w:pPr>
    </w:p>
    <w:p w14:paraId="786C0BCC" w14:textId="6C6D3DBB" w:rsidR="00C46CE3" w:rsidRPr="00142677" w:rsidRDefault="00C46CE3"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Рисунок 2.2 – Схемы резания ротационными резцами</w:t>
      </w:r>
    </w:p>
    <w:p w14:paraId="640D8D44" w14:textId="77777777" w:rsidR="00C46CE3" w:rsidRPr="00142677" w:rsidRDefault="00C46CE3" w:rsidP="005057A7">
      <w:pPr>
        <w:spacing w:after="0" w:line="240" w:lineRule="auto"/>
        <w:ind w:firstLine="567"/>
        <w:jc w:val="both"/>
        <w:rPr>
          <w:rFonts w:ascii="Times New Roman" w:eastAsiaTheme="minorEastAsia" w:hAnsi="Times New Roman" w:cs="Times New Roman"/>
          <w:sz w:val="28"/>
          <w:szCs w:val="28"/>
        </w:rPr>
      </w:pPr>
    </w:p>
    <w:p w14:paraId="76F142CA" w14:textId="77777777" w:rsidR="00C46CE3" w:rsidRPr="00142677" w:rsidRDefault="00C46CE3"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В первой схеме (рисунок 2.2 а) ось вращения ориентирована параллельно вектору скорости резания, в результате чего торцовая поверхность пластины выполняет функцию передней поверхности, а боковая играет роль задней. Во второй схеме (рисунок 2.2 б) ось вращения расположена перпендикулярно вектору скорости </w:t>
      </w:r>
      <m:oMath>
        <m:r>
          <w:rPr>
            <w:rFonts w:ascii="Cambria Math" w:eastAsiaTheme="minorEastAsia" w:hAnsi="Cambria Math" w:cs="Times New Roman"/>
            <w:sz w:val="28"/>
            <w:szCs w:val="28"/>
          </w:rPr>
          <m:t>V</m:t>
        </m:r>
      </m:oMath>
      <w:r w:rsidRPr="00142677">
        <w:rPr>
          <w:rFonts w:ascii="Times New Roman" w:eastAsiaTheme="minorEastAsia" w:hAnsi="Times New Roman" w:cs="Times New Roman"/>
          <w:sz w:val="28"/>
          <w:szCs w:val="28"/>
        </w:rPr>
        <w:t xml:space="preserve">, и, соответственно, торцовая поверхность становится задней, а боковая – передней. </w:t>
      </w:r>
    </w:p>
    <w:p w14:paraId="209C3E77" w14:textId="77777777" w:rsidR="00C46CE3" w:rsidRPr="00142677" w:rsidRDefault="00C46CE3"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Помимо различий между двумя схемами установки наблюдаются различия, связанные с направлением наклона </w:t>
      </w:r>
      <m:oMath>
        <m:r>
          <w:rPr>
            <w:rFonts w:ascii="Cambria Math" w:hAnsi="Cambria Math" w:cs="Times New Roman"/>
            <w:sz w:val="28"/>
            <w:szCs w:val="28"/>
          </w:rPr>
          <m:t>λ</m:t>
        </m:r>
      </m:oMath>
      <w:r w:rsidRPr="00142677">
        <w:rPr>
          <w:rFonts w:ascii="Times New Roman" w:eastAsiaTheme="minorEastAsia" w:hAnsi="Times New Roman" w:cs="Times New Roman"/>
          <w:sz w:val="28"/>
          <w:szCs w:val="28"/>
        </w:rPr>
        <w:t xml:space="preserve">, определяющим режим прямого и обратного резания. При прямом резании наклон активной части режущей кромки направлен в сторону подачи резца </w:t>
      </w:r>
      <m:oMath>
        <m:r>
          <w:rPr>
            <w:rFonts w:ascii="Cambria Math" w:eastAsiaTheme="minorEastAsia" w:hAnsi="Cambria Math" w:cs="Times New Roman"/>
            <w:sz w:val="28"/>
            <w:szCs w:val="28"/>
          </w:rPr>
          <m:t>s</m:t>
        </m:r>
      </m:oMath>
      <w:r w:rsidRPr="00142677">
        <w:rPr>
          <w:rFonts w:ascii="Times New Roman" w:eastAsiaTheme="minorEastAsia" w:hAnsi="Times New Roman" w:cs="Times New Roman"/>
          <w:sz w:val="28"/>
          <w:szCs w:val="28"/>
        </w:rPr>
        <w:t>, а самовращение и сход стружки происходят в сторону обрабатываемой поверхности (на рисунке такие положения представлены в верхней части обеих схем). При обратном резании наклон активной части направлен против подачи S, а вращение и сход стружки ориентированы в сторону уже обработанной поверхности (в нижней части схем).</w:t>
      </w:r>
    </w:p>
    <w:p w14:paraId="2515111B" w14:textId="615E7F63" w:rsidR="00C46CE3" w:rsidRPr="00142677" w:rsidRDefault="00C46CE3"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На таблицах 2.1, 2.2 показаны выделенные В.А. Землянским [</w:t>
      </w:r>
      <w:r w:rsidR="00942015" w:rsidRPr="00142677">
        <w:rPr>
          <w:rFonts w:ascii="Times New Roman" w:eastAsiaTheme="minorEastAsia" w:hAnsi="Times New Roman" w:cs="Times New Roman"/>
          <w:sz w:val="28"/>
          <w:szCs w:val="28"/>
        </w:rPr>
        <w:t>99</w:t>
      </w:r>
      <w:r w:rsidRPr="00142677">
        <w:rPr>
          <w:rFonts w:ascii="Times New Roman" w:eastAsiaTheme="minorEastAsia" w:hAnsi="Times New Roman" w:cs="Times New Roman"/>
          <w:sz w:val="28"/>
          <w:szCs w:val="28"/>
        </w:rPr>
        <w:t xml:space="preserve">, </w:t>
      </w:r>
      <w:r w:rsidR="00942015" w:rsidRPr="00142677">
        <w:rPr>
          <w:rFonts w:ascii="Times New Roman" w:eastAsiaTheme="minorEastAsia" w:hAnsi="Times New Roman" w:cs="Times New Roman"/>
          <w:sz w:val="28"/>
          <w:szCs w:val="28"/>
        </w:rPr>
        <w:t>163</w:t>
      </w:r>
      <w:r w:rsidRPr="00142677">
        <w:rPr>
          <w:rFonts w:ascii="Times New Roman" w:eastAsiaTheme="minorEastAsia" w:hAnsi="Times New Roman" w:cs="Times New Roman"/>
          <w:sz w:val="28"/>
          <w:szCs w:val="28"/>
        </w:rPr>
        <w:t>] преимущества и недостатки данных схем.</w:t>
      </w:r>
    </w:p>
    <w:p w14:paraId="343E034A" w14:textId="77777777" w:rsidR="00C46CE3" w:rsidRPr="00142677" w:rsidRDefault="00C46CE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Изменение геометрии за счет поворота оказывает влияние на всю геометрию в целом как показано на рисунке 2.1, поскольку режущая пластинка изначально </w:t>
      </w:r>
      <w:proofErr w:type="gramStart"/>
      <w:r w:rsidRPr="00142677">
        <w:rPr>
          <w:rFonts w:ascii="Times New Roman" w:hAnsi="Times New Roman" w:cs="Times New Roman"/>
          <w:sz w:val="28"/>
          <w:szCs w:val="28"/>
        </w:rPr>
        <w:t>имеет свою собственную геометрию при повороте она</w:t>
      </w:r>
      <w:proofErr w:type="gramEnd"/>
      <w:r w:rsidRPr="00142677">
        <w:rPr>
          <w:rFonts w:ascii="Times New Roman" w:hAnsi="Times New Roman" w:cs="Times New Roman"/>
          <w:sz w:val="28"/>
          <w:szCs w:val="28"/>
        </w:rPr>
        <w:t xml:space="preserve"> будет изменяться. В данном разделе проследим порядок влияния поворота на режущие углы. </w:t>
      </w:r>
    </w:p>
    <w:p w14:paraId="710BB7BC" w14:textId="77777777" w:rsidR="00C46CE3" w:rsidRPr="00142677" w:rsidRDefault="00C46CE3" w:rsidP="005057A7">
      <w:pPr>
        <w:spacing w:after="0" w:line="240" w:lineRule="auto"/>
        <w:ind w:firstLine="567"/>
        <w:jc w:val="both"/>
        <w:rPr>
          <w:rFonts w:ascii="Times New Roman" w:hAnsi="Times New Roman" w:cs="Times New Roman"/>
          <w:sz w:val="28"/>
          <w:szCs w:val="28"/>
        </w:rPr>
      </w:pPr>
    </w:p>
    <w:p w14:paraId="4A10F67D" w14:textId="77777777" w:rsidR="00C46CE3" w:rsidRPr="00142677" w:rsidRDefault="00C46CE3"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Таблица 2.1 – Сравнительные преимущества и недостатки различных схем установки резцов при равных диаметров и углах наклона режущей кромки</w:t>
      </w:r>
    </w:p>
    <w:tbl>
      <w:tblPr>
        <w:tblStyle w:val="a4"/>
        <w:tblW w:w="5000" w:type="pct"/>
        <w:tblLook w:val="04A0" w:firstRow="1" w:lastRow="0" w:firstColumn="1" w:lastColumn="0" w:noHBand="0" w:noVBand="1"/>
      </w:tblPr>
      <w:tblGrid>
        <w:gridCol w:w="5658"/>
        <w:gridCol w:w="2190"/>
        <w:gridCol w:w="2006"/>
      </w:tblGrid>
      <w:tr w:rsidR="00142677" w:rsidRPr="00142677" w14:paraId="29758CDE" w14:textId="77777777" w:rsidTr="00C46CE3">
        <w:tc>
          <w:tcPr>
            <w:tcW w:w="2871" w:type="pct"/>
            <w:tcBorders>
              <w:top w:val="single" w:sz="4" w:space="0" w:color="auto"/>
              <w:left w:val="single" w:sz="4" w:space="0" w:color="auto"/>
              <w:bottom w:val="single" w:sz="4" w:space="0" w:color="auto"/>
              <w:right w:val="single" w:sz="4" w:space="0" w:color="auto"/>
            </w:tcBorders>
            <w:hideMark/>
          </w:tcPr>
          <w:p w14:paraId="07CCF3A1" w14:textId="77777777" w:rsidR="00C46CE3" w:rsidRPr="00142677" w:rsidRDefault="00C46CE3" w:rsidP="005057A7">
            <w:pPr>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Критерий для сравнения</w:t>
            </w:r>
          </w:p>
        </w:tc>
        <w:tc>
          <w:tcPr>
            <w:tcW w:w="1111" w:type="pct"/>
            <w:tcBorders>
              <w:top w:val="single" w:sz="4" w:space="0" w:color="auto"/>
              <w:left w:val="single" w:sz="4" w:space="0" w:color="auto"/>
              <w:bottom w:val="single" w:sz="4" w:space="0" w:color="auto"/>
              <w:right w:val="single" w:sz="4" w:space="0" w:color="auto"/>
            </w:tcBorders>
            <w:hideMark/>
          </w:tcPr>
          <w:p w14:paraId="5CAB0F46" w14:textId="77777777" w:rsidR="00C46CE3" w:rsidRPr="00142677" w:rsidRDefault="00C46CE3" w:rsidP="005057A7">
            <w:pPr>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Первая схема</w:t>
            </w:r>
          </w:p>
        </w:tc>
        <w:tc>
          <w:tcPr>
            <w:tcW w:w="1019" w:type="pct"/>
            <w:tcBorders>
              <w:top w:val="single" w:sz="4" w:space="0" w:color="auto"/>
              <w:left w:val="single" w:sz="4" w:space="0" w:color="auto"/>
              <w:bottom w:val="single" w:sz="4" w:space="0" w:color="auto"/>
              <w:right w:val="single" w:sz="4" w:space="0" w:color="auto"/>
            </w:tcBorders>
            <w:hideMark/>
          </w:tcPr>
          <w:p w14:paraId="2975DB94" w14:textId="77777777" w:rsidR="00C46CE3" w:rsidRPr="00142677" w:rsidRDefault="00C46CE3" w:rsidP="005057A7">
            <w:pPr>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Вторая схема</w:t>
            </w:r>
          </w:p>
        </w:tc>
      </w:tr>
      <w:tr w:rsidR="00142677" w:rsidRPr="00142677" w14:paraId="141F4246" w14:textId="77777777" w:rsidTr="00C46CE3">
        <w:tc>
          <w:tcPr>
            <w:tcW w:w="2871" w:type="pct"/>
            <w:tcBorders>
              <w:top w:val="single" w:sz="4" w:space="0" w:color="auto"/>
              <w:left w:val="single" w:sz="4" w:space="0" w:color="auto"/>
              <w:bottom w:val="single" w:sz="4" w:space="0" w:color="auto"/>
              <w:right w:val="single" w:sz="4" w:space="0" w:color="auto"/>
            </w:tcBorders>
            <w:hideMark/>
          </w:tcPr>
          <w:p w14:paraId="1DA9DACC"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Возможная глубина резания</w:t>
            </w:r>
          </w:p>
        </w:tc>
        <w:tc>
          <w:tcPr>
            <w:tcW w:w="1111" w:type="pct"/>
            <w:tcBorders>
              <w:top w:val="single" w:sz="4" w:space="0" w:color="auto"/>
              <w:left w:val="single" w:sz="4" w:space="0" w:color="auto"/>
              <w:bottom w:val="single" w:sz="4" w:space="0" w:color="auto"/>
              <w:right w:val="single" w:sz="4" w:space="0" w:color="auto"/>
            </w:tcBorders>
            <w:hideMark/>
          </w:tcPr>
          <w:p w14:paraId="183B75CA"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больше</w:t>
            </w:r>
          </w:p>
        </w:tc>
        <w:tc>
          <w:tcPr>
            <w:tcW w:w="1019" w:type="pct"/>
            <w:tcBorders>
              <w:top w:val="single" w:sz="4" w:space="0" w:color="auto"/>
              <w:left w:val="single" w:sz="4" w:space="0" w:color="auto"/>
              <w:bottom w:val="single" w:sz="4" w:space="0" w:color="auto"/>
              <w:right w:val="single" w:sz="4" w:space="0" w:color="auto"/>
            </w:tcBorders>
            <w:hideMark/>
          </w:tcPr>
          <w:p w14:paraId="3C228A45"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меньше</w:t>
            </w:r>
          </w:p>
        </w:tc>
      </w:tr>
      <w:tr w:rsidR="00142677" w:rsidRPr="00142677" w14:paraId="79C7922F" w14:textId="77777777" w:rsidTr="00C46CE3">
        <w:tc>
          <w:tcPr>
            <w:tcW w:w="2871" w:type="pct"/>
            <w:tcBorders>
              <w:top w:val="single" w:sz="4" w:space="0" w:color="auto"/>
              <w:left w:val="single" w:sz="4" w:space="0" w:color="auto"/>
              <w:bottom w:val="single" w:sz="4" w:space="0" w:color="auto"/>
              <w:right w:val="single" w:sz="4" w:space="0" w:color="auto"/>
            </w:tcBorders>
            <w:hideMark/>
          </w:tcPr>
          <w:p w14:paraId="0E3E3CAB"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Подачи при обеспечении заданной шероховатости</w:t>
            </w:r>
          </w:p>
        </w:tc>
        <w:tc>
          <w:tcPr>
            <w:tcW w:w="1111" w:type="pct"/>
            <w:tcBorders>
              <w:top w:val="single" w:sz="4" w:space="0" w:color="auto"/>
              <w:left w:val="single" w:sz="4" w:space="0" w:color="auto"/>
              <w:bottom w:val="single" w:sz="4" w:space="0" w:color="auto"/>
              <w:right w:val="single" w:sz="4" w:space="0" w:color="auto"/>
            </w:tcBorders>
            <w:hideMark/>
          </w:tcPr>
          <w:p w14:paraId="04AA194F"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ограничены</w:t>
            </w:r>
          </w:p>
        </w:tc>
        <w:tc>
          <w:tcPr>
            <w:tcW w:w="1019" w:type="pct"/>
            <w:tcBorders>
              <w:top w:val="single" w:sz="4" w:space="0" w:color="auto"/>
              <w:left w:val="single" w:sz="4" w:space="0" w:color="auto"/>
              <w:bottom w:val="single" w:sz="4" w:space="0" w:color="auto"/>
              <w:right w:val="single" w:sz="4" w:space="0" w:color="auto"/>
            </w:tcBorders>
            <w:hideMark/>
          </w:tcPr>
          <w:p w14:paraId="0C998D1F"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выше</w:t>
            </w:r>
          </w:p>
        </w:tc>
      </w:tr>
      <w:tr w:rsidR="00142677" w:rsidRPr="00142677" w14:paraId="4DCD4115" w14:textId="77777777" w:rsidTr="00C46CE3">
        <w:tc>
          <w:tcPr>
            <w:tcW w:w="2871" w:type="pct"/>
            <w:tcBorders>
              <w:top w:val="single" w:sz="4" w:space="0" w:color="auto"/>
              <w:left w:val="single" w:sz="4" w:space="0" w:color="auto"/>
              <w:bottom w:val="single" w:sz="4" w:space="0" w:color="auto"/>
              <w:right w:val="single" w:sz="4" w:space="0" w:color="auto"/>
            </w:tcBorders>
            <w:hideMark/>
          </w:tcPr>
          <w:p w14:paraId="7840108E"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Стойкость режущей части</w:t>
            </w:r>
          </w:p>
        </w:tc>
        <w:tc>
          <w:tcPr>
            <w:tcW w:w="1111" w:type="pct"/>
            <w:tcBorders>
              <w:top w:val="single" w:sz="4" w:space="0" w:color="auto"/>
              <w:left w:val="single" w:sz="4" w:space="0" w:color="auto"/>
              <w:bottom w:val="single" w:sz="4" w:space="0" w:color="auto"/>
              <w:right w:val="single" w:sz="4" w:space="0" w:color="auto"/>
            </w:tcBorders>
            <w:hideMark/>
          </w:tcPr>
          <w:p w14:paraId="4CC7FE9D"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выше</w:t>
            </w:r>
          </w:p>
        </w:tc>
        <w:tc>
          <w:tcPr>
            <w:tcW w:w="1019" w:type="pct"/>
            <w:tcBorders>
              <w:top w:val="single" w:sz="4" w:space="0" w:color="auto"/>
              <w:left w:val="single" w:sz="4" w:space="0" w:color="auto"/>
              <w:bottom w:val="single" w:sz="4" w:space="0" w:color="auto"/>
              <w:right w:val="single" w:sz="4" w:space="0" w:color="auto"/>
            </w:tcBorders>
            <w:hideMark/>
          </w:tcPr>
          <w:p w14:paraId="2F7F9D96"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ниже</w:t>
            </w:r>
          </w:p>
        </w:tc>
      </w:tr>
      <w:tr w:rsidR="00142677" w:rsidRPr="00142677" w14:paraId="4FCD8A0E" w14:textId="77777777" w:rsidTr="00C46CE3">
        <w:tc>
          <w:tcPr>
            <w:tcW w:w="2871" w:type="pct"/>
            <w:tcBorders>
              <w:top w:val="single" w:sz="4" w:space="0" w:color="auto"/>
              <w:left w:val="single" w:sz="4" w:space="0" w:color="auto"/>
              <w:bottom w:val="single" w:sz="4" w:space="0" w:color="auto"/>
              <w:right w:val="single" w:sz="4" w:space="0" w:color="auto"/>
            </w:tcBorders>
            <w:hideMark/>
          </w:tcPr>
          <w:p w14:paraId="5646A84E"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Применение стандартных подшипников</w:t>
            </w:r>
          </w:p>
        </w:tc>
        <w:tc>
          <w:tcPr>
            <w:tcW w:w="1111" w:type="pct"/>
            <w:tcBorders>
              <w:top w:val="single" w:sz="4" w:space="0" w:color="auto"/>
              <w:left w:val="single" w:sz="4" w:space="0" w:color="auto"/>
              <w:bottom w:val="single" w:sz="4" w:space="0" w:color="auto"/>
              <w:right w:val="single" w:sz="4" w:space="0" w:color="auto"/>
            </w:tcBorders>
            <w:hideMark/>
          </w:tcPr>
          <w:p w14:paraId="6FB3A4D4"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затруднено</w:t>
            </w:r>
          </w:p>
        </w:tc>
        <w:tc>
          <w:tcPr>
            <w:tcW w:w="1019" w:type="pct"/>
            <w:tcBorders>
              <w:top w:val="single" w:sz="4" w:space="0" w:color="auto"/>
              <w:left w:val="single" w:sz="4" w:space="0" w:color="auto"/>
              <w:bottom w:val="single" w:sz="4" w:space="0" w:color="auto"/>
              <w:right w:val="single" w:sz="4" w:space="0" w:color="auto"/>
            </w:tcBorders>
            <w:hideMark/>
          </w:tcPr>
          <w:p w14:paraId="59C759D1"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возможно</w:t>
            </w:r>
          </w:p>
        </w:tc>
      </w:tr>
      <w:tr w:rsidR="00142677" w:rsidRPr="00142677" w14:paraId="06519C79" w14:textId="77777777" w:rsidTr="00C46CE3">
        <w:tc>
          <w:tcPr>
            <w:tcW w:w="2871" w:type="pct"/>
            <w:tcBorders>
              <w:top w:val="single" w:sz="4" w:space="0" w:color="auto"/>
              <w:left w:val="single" w:sz="4" w:space="0" w:color="auto"/>
              <w:bottom w:val="single" w:sz="4" w:space="0" w:color="auto"/>
              <w:right w:val="single" w:sz="4" w:space="0" w:color="auto"/>
            </w:tcBorders>
            <w:hideMark/>
          </w:tcPr>
          <w:p w14:paraId="1B3620D7"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Удобство заточки положительных углов</w:t>
            </w:r>
          </w:p>
        </w:tc>
        <w:tc>
          <w:tcPr>
            <w:tcW w:w="1111" w:type="pct"/>
            <w:tcBorders>
              <w:top w:val="single" w:sz="4" w:space="0" w:color="auto"/>
              <w:left w:val="single" w:sz="4" w:space="0" w:color="auto"/>
              <w:bottom w:val="single" w:sz="4" w:space="0" w:color="auto"/>
              <w:right w:val="single" w:sz="4" w:space="0" w:color="auto"/>
            </w:tcBorders>
            <w:hideMark/>
          </w:tcPr>
          <w:p w14:paraId="0696A536"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ниже</w:t>
            </w:r>
          </w:p>
        </w:tc>
        <w:tc>
          <w:tcPr>
            <w:tcW w:w="1019" w:type="pct"/>
            <w:tcBorders>
              <w:top w:val="single" w:sz="4" w:space="0" w:color="auto"/>
              <w:left w:val="single" w:sz="4" w:space="0" w:color="auto"/>
              <w:bottom w:val="single" w:sz="4" w:space="0" w:color="auto"/>
              <w:right w:val="single" w:sz="4" w:space="0" w:color="auto"/>
            </w:tcBorders>
            <w:hideMark/>
          </w:tcPr>
          <w:p w14:paraId="5C4CB892"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выше</w:t>
            </w:r>
          </w:p>
        </w:tc>
      </w:tr>
      <w:tr w:rsidR="00142677" w:rsidRPr="00142677" w14:paraId="50116E9F" w14:textId="77777777" w:rsidTr="00C46CE3">
        <w:tc>
          <w:tcPr>
            <w:tcW w:w="2871" w:type="pct"/>
            <w:tcBorders>
              <w:top w:val="single" w:sz="4" w:space="0" w:color="auto"/>
              <w:left w:val="single" w:sz="4" w:space="0" w:color="auto"/>
              <w:bottom w:val="single" w:sz="4" w:space="0" w:color="auto"/>
              <w:right w:val="single" w:sz="4" w:space="0" w:color="auto"/>
            </w:tcBorders>
            <w:hideMark/>
          </w:tcPr>
          <w:p w14:paraId="03EC82DC"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Минимальный радиус </w:t>
            </w:r>
            <w:r w:rsidRPr="00142677">
              <w:rPr>
                <w:rFonts w:ascii="Times New Roman" w:hAnsi="Times New Roman" w:cs="Times New Roman"/>
                <w:sz w:val="28"/>
                <w:szCs w:val="28"/>
              </w:rPr>
              <w:t>сопрягаемых поверхностей обрабатываемой детали</w:t>
            </w:r>
          </w:p>
        </w:tc>
        <w:tc>
          <w:tcPr>
            <w:tcW w:w="1111" w:type="pct"/>
            <w:tcBorders>
              <w:top w:val="single" w:sz="4" w:space="0" w:color="auto"/>
              <w:left w:val="single" w:sz="4" w:space="0" w:color="auto"/>
              <w:bottom w:val="single" w:sz="4" w:space="0" w:color="auto"/>
              <w:right w:val="single" w:sz="4" w:space="0" w:color="auto"/>
            </w:tcBorders>
            <w:hideMark/>
          </w:tcPr>
          <w:p w14:paraId="2364EE8A"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меньше</w:t>
            </w:r>
          </w:p>
        </w:tc>
        <w:tc>
          <w:tcPr>
            <w:tcW w:w="1019" w:type="pct"/>
            <w:tcBorders>
              <w:top w:val="single" w:sz="4" w:space="0" w:color="auto"/>
              <w:left w:val="single" w:sz="4" w:space="0" w:color="auto"/>
              <w:bottom w:val="single" w:sz="4" w:space="0" w:color="auto"/>
              <w:right w:val="single" w:sz="4" w:space="0" w:color="auto"/>
            </w:tcBorders>
            <w:hideMark/>
          </w:tcPr>
          <w:p w14:paraId="721FFBF2"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больше</w:t>
            </w:r>
          </w:p>
        </w:tc>
      </w:tr>
      <w:tr w:rsidR="00C46CE3" w:rsidRPr="00142677" w14:paraId="3C3E3241" w14:textId="77777777" w:rsidTr="00C46CE3">
        <w:tc>
          <w:tcPr>
            <w:tcW w:w="2871" w:type="pct"/>
            <w:tcBorders>
              <w:top w:val="single" w:sz="4" w:space="0" w:color="auto"/>
              <w:left w:val="single" w:sz="4" w:space="0" w:color="auto"/>
              <w:bottom w:val="single" w:sz="4" w:space="0" w:color="auto"/>
              <w:right w:val="single" w:sz="4" w:space="0" w:color="auto"/>
            </w:tcBorders>
            <w:hideMark/>
          </w:tcPr>
          <w:p w14:paraId="47CD9F68"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Виброустойчивость</w:t>
            </w:r>
          </w:p>
        </w:tc>
        <w:tc>
          <w:tcPr>
            <w:tcW w:w="1111" w:type="pct"/>
            <w:tcBorders>
              <w:top w:val="single" w:sz="4" w:space="0" w:color="auto"/>
              <w:left w:val="single" w:sz="4" w:space="0" w:color="auto"/>
              <w:bottom w:val="single" w:sz="4" w:space="0" w:color="auto"/>
              <w:right w:val="single" w:sz="4" w:space="0" w:color="auto"/>
            </w:tcBorders>
            <w:hideMark/>
          </w:tcPr>
          <w:p w14:paraId="366923DC"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выше</w:t>
            </w:r>
          </w:p>
        </w:tc>
        <w:tc>
          <w:tcPr>
            <w:tcW w:w="1019" w:type="pct"/>
            <w:tcBorders>
              <w:top w:val="single" w:sz="4" w:space="0" w:color="auto"/>
              <w:left w:val="single" w:sz="4" w:space="0" w:color="auto"/>
              <w:bottom w:val="single" w:sz="4" w:space="0" w:color="auto"/>
              <w:right w:val="single" w:sz="4" w:space="0" w:color="auto"/>
            </w:tcBorders>
            <w:hideMark/>
          </w:tcPr>
          <w:p w14:paraId="7A9188E8"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сниженная</w:t>
            </w:r>
          </w:p>
        </w:tc>
      </w:tr>
    </w:tbl>
    <w:p w14:paraId="391AB8C3" w14:textId="77777777" w:rsidR="00C46CE3" w:rsidRPr="00142677" w:rsidRDefault="00C46CE3" w:rsidP="005057A7">
      <w:pPr>
        <w:spacing w:after="0" w:line="240" w:lineRule="auto"/>
        <w:ind w:firstLine="567"/>
        <w:jc w:val="both"/>
        <w:rPr>
          <w:rFonts w:ascii="Times New Roman" w:hAnsi="Times New Roman" w:cs="Times New Roman"/>
          <w:sz w:val="28"/>
          <w:szCs w:val="28"/>
        </w:rPr>
      </w:pPr>
    </w:p>
    <w:p w14:paraId="512EDFD0" w14:textId="77777777" w:rsidR="00C46CE3" w:rsidRPr="00142677" w:rsidRDefault="00C46CE3"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Таблица 2.2 – Сравнительные преимущества и недостатки различных направлений резания</w:t>
      </w:r>
    </w:p>
    <w:tbl>
      <w:tblPr>
        <w:tblStyle w:val="a4"/>
        <w:tblW w:w="5000" w:type="pct"/>
        <w:tblLook w:val="04A0" w:firstRow="1" w:lastRow="0" w:firstColumn="1" w:lastColumn="0" w:noHBand="0" w:noVBand="1"/>
      </w:tblPr>
      <w:tblGrid>
        <w:gridCol w:w="5177"/>
        <w:gridCol w:w="2085"/>
        <w:gridCol w:w="2592"/>
      </w:tblGrid>
      <w:tr w:rsidR="00142677" w:rsidRPr="00142677" w14:paraId="03B3EC41" w14:textId="77777777" w:rsidTr="00C46CE3">
        <w:tc>
          <w:tcPr>
            <w:tcW w:w="2627" w:type="pct"/>
            <w:tcBorders>
              <w:top w:val="single" w:sz="4" w:space="0" w:color="auto"/>
              <w:left w:val="single" w:sz="4" w:space="0" w:color="auto"/>
              <w:bottom w:val="single" w:sz="4" w:space="0" w:color="auto"/>
              <w:right w:val="single" w:sz="4" w:space="0" w:color="auto"/>
            </w:tcBorders>
            <w:hideMark/>
          </w:tcPr>
          <w:p w14:paraId="0E4D19A3" w14:textId="77777777" w:rsidR="00C46CE3" w:rsidRPr="00142677" w:rsidRDefault="00C46CE3" w:rsidP="005057A7">
            <w:pPr>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Критерий для сравнения</w:t>
            </w:r>
          </w:p>
        </w:tc>
        <w:tc>
          <w:tcPr>
            <w:tcW w:w="1058" w:type="pct"/>
            <w:tcBorders>
              <w:top w:val="single" w:sz="4" w:space="0" w:color="auto"/>
              <w:left w:val="single" w:sz="4" w:space="0" w:color="auto"/>
              <w:bottom w:val="single" w:sz="4" w:space="0" w:color="auto"/>
              <w:right w:val="single" w:sz="4" w:space="0" w:color="auto"/>
            </w:tcBorders>
            <w:hideMark/>
          </w:tcPr>
          <w:p w14:paraId="3EDD4B58" w14:textId="77777777" w:rsidR="00C46CE3" w:rsidRPr="00142677" w:rsidRDefault="00C46CE3" w:rsidP="005057A7">
            <w:pPr>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Прямое резание</w:t>
            </w:r>
          </w:p>
        </w:tc>
        <w:tc>
          <w:tcPr>
            <w:tcW w:w="1315" w:type="pct"/>
            <w:tcBorders>
              <w:top w:val="single" w:sz="4" w:space="0" w:color="auto"/>
              <w:left w:val="single" w:sz="4" w:space="0" w:color="auto"/>
              <w:bottom w:val="single" w:sz="4" w:space="0" w:color="auto"/>
              <w:right w:val="single" w:sz="4" w:space="0" w:color="auto"/>
            </w:tcBorders>
            <w:hideMark/>
          </w:tcPr>
          <w:p w14:paraId="4AA05399" w14:textId="77777777" w:rsidR="00C46CE3" w:rsidRPr="00142677" w:rsidRDefault="00C46CE3" w:rsidP="005057A7">
            <w:pPr>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Обратное резание</w:t>
            </w:r>
          </w:p>
        </w:tc>
      </w:tr>
      <w:tr w:rsidR="00142677" w:rsidRPr="00142677" w14:paraId="6E6F032B" w14:textId="77777777" w:rsidTr="00C46CE3">
        <w:tc>
          <w:tcPr>
            <w:tcW w:w="2627" w:type="pct"/>
            <w:tcBorders>
              <w:top w:val="single" w:sz="4" w:space="0" w:color="auto"/>
              <w:left w:val="single" w:sz="4" w:space="0" w:color="auto"/>
              <w:bottom w:val="single" w:sz="4" w:space="0" w:color="auto"/>
              <w:right w:val="single" w:sz="4" w:space="0" w:color="auto"/>
            </w:tcBorders>
            <w:hideMark/>
          </w:tcPr>
          <w:p w14:paraId="287B1AA9"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Соответствие обычному направлению подачи станка</w:t>
            </w:r>
          </w:p>
        </w:tc>
        <w:tc>
          <w:tcPr>
            <w:tcW w:w="1058" w:type="pct"/>
            <w:tcBorders>
              <w:top w:val="single" w:sz="4" w:space="0" w:color="auto"/>
              <w:left w:val="single" w:sz="4" w:space="0" w:color="auto"/>
              <w:bottom w:val="single" w:sz="4" w:space="0" w:color="auto"/>
              <w:right w:val="single" w:sz="4" w:space="0" w:color="auto"/>
            </w:tcBorders>
            <w:hideMark/>
          </w:tcPr>
          <w:p w14:paraId="15BA7CD8"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соответствует</w:t>
            </w:r>
          </w:p>
        </w:tc>
        <w:tc>
          <w:tcPr>
            <w:tcW w:w="1315" w:type="pct"/>
            <w:tcBorders>
              <w:top w:val="single" w:sz="4" w:space="0" w:color="auto"/>
              <w:left w:val="single" w:sz="4" w:space="0" w:color="auto"/>
              <w:bottom w:val="single" w:sz="4" w:space="0" w:color="auto"/>
              <w:right w:val="single" w:sz="4" w:space="0" w:color="auto"/>
            </w:tcBorders>
            <w:hideMark/>
          </w:tcPr>
          <w:p w14:paraId="2E542DD5"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противоположно</w:t>
            </w:r>
          </w:p>
        </w:tc>
      </w:tr>
      <w:tr w:rsidR="00142677" w:rsidRPr="00142677" w14:paraId="36AB381A" w14:textId="77777777" w:rsidTr="00C46CE3">
        <w:tc>
          <w:tcPr>
            <w:tcW w:w="2627" w:type="pct"/>
            <w:tcBorders>
              <w:top w:val="single" w:sz="4" w:space="0" w:color="auto"/>
              <w:left w:val="single" w:sz="4" w:space="0" w:color="auto"/>
              <w:bottom w:val="single" w:sz="4" w:space="0" w:color="auto"/>
              <w:right w:val="single" w:sz="4" w:space="0" w:color="auto"/>
            </w:tcBorders>
            <w:hideMark/>
          </w:tcPr>
          <w:p w14:paraId="33D96AB4"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Упрочнение поверхности</w:t>
            </w:r>
          </w:p>
        </w:tc>
        <w:tc>
          <w:tcPr>
            <w:tcW w:w="1058" w:type="pct"/>
            <w:tcBorders>
              <w:top w:val="single" w:sz="4" w:space="0" w:color="auto"/>
              <w:left w:val="single" w:sz="4" w:space="0" w:color="auto"/>
              <w:bottom w:val="single" w:sz="4" w:space="0" w:color="auto"/>
              <w:right w:val="single" w:sz="4" w:space="0" w:color="auto"/>
            </w:tcBorders>
            <w:hideMark/>
          </w:tcPr>
          <w:p w14:paraId="36DF4C64"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более выражено</w:t>
            </w:r>
          </w:p>
        </w:tc>
        <w:tc>
          <w:tcPr>
            <w:tcW w:w="1315" w:type="pct"/>
            <w:tcBorders>
              <w:top w:val="single" w:sz="4" w:space="0" w:color="auto"/>
              <w:left w:val="single" w:sz="4" w:space="0" w:color="auto"/>
              <w:bottom w:val="single" w:sz="4" w:space="0" w:color="auto"/>
              <w:right w:val="single" w:sz="4" w:space="0" w:color="auto"/>
            </w:tcBorders>
            <w:hideMark/>
          </w:tcPr>
          <w:p w14:paraId="2F82595E"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снижено</w:t>
            </w:r>
          </w:p>
        </w:tc>
      </w:tr>
      <w:tr w:rsidR="00142677" w:rsidRPr="00142677" w14:paraId="0CF8B8C9" w14:textId="77777777" w:rsidTr="00C46CE3">
        <w:tc>
          <w:tcPr>
            <w:tcW w:w="2627" w:type="pct"/>
            <w:tcBorders>
              <w:top w:val="single" w:sz="4" w:space="0" w:color="auto"/>
              <w:left w:val="single" w:sz="4" w:space="0" w:color="auto"/>
              <w:bottom w:val="single" w:sz="4" w:space="0" w:color="auto"/>
              <w:right w:val="single" w:sz="4" w:space="0" w:color="auto"/>
            </w:tcBorders>
            <w:hideMark/>
          </w:tcPr>
          <w:p w14:paraId="619405D3"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Параметры шероховатости</w:t>
            </w:r>
          </w:p>
        </w:tc>
        <w:tc>
          <w:tcPr>
            <w:tcW w:w="1058" w:type="pct"/>
            <w:tcBorders>
              <w:top w:val="single" w:sz="4" w:space="0" w:color="auto"/>
              <w:left w:val="single" w:sz="4" w:space="0" w:color="auto"/>
              <w:bottom w:val="single" w:sz="4" w:space="0" w:color="auto"/>
              <w:right w:val="single" w:sz="4" w:space="0" w:color="auto"/>
            </w:tcBorders>
            <w:hideMark/>
          </w:tcPr>
          <w:p w14:paraId="06B05B54"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лучше</w:t>
            </w:r>
          </w:p>
        </w:tc>
        <w:tc>
          <w:tcPr>
            <w:tcW w:w="1315" w:type="pct"/>
            <w:tcBorders>
              <w:top w:val="single" w:sz="4" w:space="0" w:color="auto"/>
              <w:left w:val="single" w:sz="4" w:space="0" w:color="auto"/>
              <w:bottom w:val="single" w:sz="4" w:space="0" w:color="auto"/>
              <w:right w:val="single" w:sz="4" w:space="0" w:color="auto"/>
            </w:tcBorders>
            <w:hideMark/>
          </w:tcPr>
          <w:p w14:paraId="36AC59AB"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хуже</w:t>
            </w:r>
          </w:p>
        </w:tc>
      </w:tr>
      <w:tr w:rsidR="00142677" w:rsidRPr="00142677" w14:paraId="12813A50" w14:textId="77777777" w:rsidTr="00C46CE3">
        <w:tc>
          <w:tcPr>
            <w:tcW w:w="2627" w:type="pct"/>
            <w:tcBorders>
              <w:top w:val="single" w:sz="4" w:space="0" w:color="auto"/>
              <w:left w:val="single" w:sz="4" w:space="0" w:color="auto"/>
              <w:bottom w:val="single" w:sz="4" w:space="0" w:color="auto"/>
              <w:right w:val="single" w:sz="4" w:space="0" w:color="auto"/>
            </w:tcBorders>
            <w:hideMark/>
          </w:tcPr>
          <w:p w14:paraId="3CD5AB52"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Возможность совмещения резания с обкаткой</w:t>
            </w:r>
          </w:p>
        </w:tc>
        <w:tc>
          <w:tcPr>
            <w:tcW w:w="1058" w:type="pct"/>
            <w:tcBorders>
              <w:top w:val="single" w:sz="4" w:space="0" w:color="auto"/>
              <w:left w:val="single" w:sz="4" w:space="0" w:color="auto"/>
              <w:bottom w:val="single" w:sz="4" w:space="0" w:color="auto"/>
              <w:right w:val="single" w:sz="4" w:space="0" w:color="auto"/>
            </w:tcBorders>
            <w:hideMark/>
          </w:tcPr>
          <w:p w14:paraId="6C1A3A62"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присутствует</w:t>
            </w:r>
          </w:p>
        </w:tc>
        <w:tc>
          <w:tcPr>
            <w:tcW w:w="1315" w:type="pct"/>
            <w:tcBorders>
              <w:top w:val="single" w:sz="4" w:space="0" w:color="auto"/>
              <w:left w:val="single" w:sz="4" w:space="0" w:color="auto"/>
              <w:bottom w:val="single" w:sz="4" w:space="0" w:color="auto"/>
              <w:right w:val="single" w:sz="4" w:space="0" w:color="auto"/>
            </w:tcBorders>
            <w:hideMark/>
          </w:tcPr>
          <w:p w14:paraId="453EBA63"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ограничена</w:t>
            </w:r>
          </w:p>
        </w:tc>
      </w:tr>
      <w:tr w:rsidR="00142677" w:rsidRPr="00142677" w14:paraId="1740DFFC" w14:textId="77777777" w:rsidTr="00C46CE3">
        <w:tc>
          <w:tcPr>
            <w:tcW w:w="2627" w:type="pct"/>
            <w:tcBorders>
              <w:top w:val="single" w:sz="4" w:space="0" w:color="auto"/>
              <w:left w:val="single" w:sz="4" w:space="0" w:color="auto"/>
              <w:bottom w:val="single" w:sz="4" w:space="0" w:color="auto"/>
              <w:right w:val="single" w:sz="4" w:space="0" w:color="auto"/>
            </w:tcBorders>
            <w:hideMark/>
          </w:tcPr>
          <w:p w14:paraId="02A6DA72"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Выполнение «резания под корку»</w:t>
            </w:r>
          </w:p>
        </w:tc>
        <w:tc>
          <w:tcPr>
            <w:tcW w:w="1058" w:type="pct"/>
            <w:tcBorders>
              <w:top w:val="single" w:sz="4" w:space="0" w:color="auto"/>
              <w:left w:val="single" w:sz="4" w:space="0" w:color="auto"/>
              <w:bottom w:val="single" w:sz="4" w:space="0" w:color="auto"/>
              <w:right w:val="single" w:sz="4" w:space="0" w:color="auto"/>
            </w:tcBorders>
            <w:hideMark/>
          </w:tcPr>
          <w:p w14:paraId="5616F08C"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возможно</w:t>
            </w:r>
          </w:p>
        </w:tc>
        <w:tc>
          <w:tcPr>
            <w:tcW w:w="1315" w:type="pct"/>
            <w:tcBorders>
              <w:top w:val="single" w:sz="4" w:space="0" w:color="auto"/>
              <w:left w:val="single" w:sz="4" w:space="0" w:color="auto"/>
              <w:bottom w:val="single" w:sz="4" w:space="0" w:color="auto"/>
              <w:right w:val="single" w:sz="4" w:space="0" w:color="auto"/>
            </w:tcBorders>
            <w:hideMark/>
          </w:tcPr>
          <w:p w14:paraId="49172059"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менее эффективно</w:t>
            </w:r>
          </w:p>
        </w:tc>
      </w:tr>
      <w:tr w:rsidR="00142677" w:rsidRPr="00142677" w14:paraId="6211797A" w14:textId="77777777" w:rsidTr="00C46CE3">
        <w:tc>
          <w:tcPr>
            <w:tcW w:w="2627" w:type="pct"/>
            <w:tcBorders>
              <w:top w:val="single" w:sz="4" w:space="0" w:color="auto"/>
              <w:left w:val="single" w:sz="4" w:space="0" w:color="auto"/>
              <w:bottom w:val="single" w:sz="4" w:space="0" w:color="auto"/>
              <w:right w:val="single" w:sz="4" w:space="0" w:color="auto"/>
            </w:tcBorders>
            <w:hideMark/>
          </w:tcPr>
          <w:p w14:paraId="2EDD7E5F"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Режим с частичным отслаиванием</w:t>
            </w:r>
          </w:p>
        </w:tc>
        <w:tc>
          <w:tcPr>
            <w:tcW w:w="1058" w:type="pct"/>
            <w:tcBorders>
              <w:top w:val="single" w:sz="4" w:space="0" w:color="auto"/>
              <w:left w:val="single" w:sz="4" w:space="0" w:color="auto"/>
              <w:bottom w:val="single" w:sz="4" w:space="0" w:color="auto"/>
              <w:right w:val="single" w:sz="4" w:space="0" w:color="auto"/>
            </w:tcBorders>
            <w:hideMark/>
          </w:tcPr>
          <w:p w14:paraId="0245C25B"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более выражено</w:t>
            </w:r>
          </w:p>
        </w:tc>
        <w:tc>
          <w:tcPr>
            <w:tcW w:w="1315" w:type="pct"/>
            <w:tcBorders>
              <w:top w:val="single" w:sz="4" w:space="0" w:color="auto"/>
              <w:left w:val="single" w:sz="4" w:space="0" w:color="auto"/>
              <w:bottom w:val="single" w:sz="4" w:space="0" w:color="auto"/>
              <w:right w:val="single" w:sz="4" w:space="0" w:color="auto"/>
            </w:tcBorders>
            <w:hideMark/>
          </w:tcPr>
          <w:p w14:paraId="493DC73E"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снижено</w:t>
            </w:r>
          </w:p>
        </w:tc>
      </w:tr>
      <w:tr w:rsidR="00142677" w:rsidRPr="00142677" w14:paraId="79D465AF" w14:textId="77777777" w:rsidTr="00C46CE3">
        <w:tc>
          <w:tcPr>
            <w:tcW w:w="2627" w:type="pct"/>
            <w:tcBorders>
              <w:top w:val="single" w:sz="4" w:space="0" w:color="auto"/>
              <w:left w:val="single" w:sz="4" w:space="0" w:color="auto"/>
              <w:bottom w:val="single" w:sz="4" w:space="0" w:color="auto"/>
              <w:right w:val="single" w:sz="4" w:space="0" w:color="auto"/>
            </w:tcBorders>
            <w:hideMark/>
          </w:tcPr>
          <w:p w14:paraId="536E3A00"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Сила резания и тепловыделение</w:t>
            </w:r>
          </w:p>
        </w:tc>
        <w:tc>
          <w:tcPr>
            <w:tcW w:w="1058" w:type="pct"/>
            <w:tcBorders>
              <w:top w:val="single" w:sz="4" w:space="0" w:color="auto"/>
              <w:left w:val="single" w:sz="4" w:space="0" w:color="auto"/>
              <w:bottom w:val="single" w:sz="4" w:space="0" w:color="auto"/>
              <w:right w:val="single" w:sz="4" w:space="0" w:color="auto"/>
            </w:tcBorders>
            <w:hideMark/>
          </w:tcPr>
          <w:p w14:paraId="46B3F56E"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выше</w:t>
            </w:r>
          </w:p>
        </w:tc>
        <w:tc>
          <w:tcPr>
            <w:tcW w:w="1315" w:type="pct"/>
            <w:tcBorders>
              <w:top w:val="single" w:sz="4" w:space="0" w:color="auto"/>
              <w:left w:val="single" w:sz="4" w:space="0" w:color="auto"/>
              <w:bottom w:val="single" w:sz="4" w:space="0" w:color="auto"/>
              <w:right w:val="single" w:sz="4" w:space="0" w:color="auto"/>
            </w:tcBorders>
            <w:hideMark/>
          </w:tcPr>
          <w:p w14:paraId="00DB583A"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ниже</w:t>
            </w:r>
          </w:p>
        </w:tc>
      </w:tr>
      <w:tr w:rsidR="00C46CE3" w:rsidRPr="00142677" w14:paraId="7E72872C" w14:textId="77777777" w:rsidTr="00C46CE3">
        <w:tc>
          <w:tcPr>
            <w:tcW w:w="2627" w:type="pct"/>
            <w:tcBorders>
              <w:top w:val="single" w:sz="4" w:space="0" w:color="auto"/>
              <w:left w:val="single" w:sz="4" w:space="0" w:color="auto"/>
              <w:bottom w:val="single" w:sz="4" w:space="0" w:color="auto"/>
              <w:right w:val="single" w:sz="4" w:space="0" w:color="auto"/>
            </w:tcBorders>
            <w:hideMark/>
          </w:tcPr>
          <w:p w14:paraId="644DE8C1"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Риск «закатки» стружки в поверхность</w:t>
            </w:r>
          </w:p>
        </w:tc>
        <w:tc>
          <w:tcPr>
            <w:tcW w:w="1058" w:type="pct"/>
            <w:tcBorders>
              <w:top w:val="single" w:sz="4" w:space="0" w:color="auto"/>
              <w:left w:val="single" w:sz="4" w:space="0" w:color="auto"/>
              <w:bottom w:val="single" w:sz="4" w:space="0" w:color="auto"/>
              <w:right w:val="single" w:sz="4" w:space="0" w:color="auto"/>
            </w:tcBorders>
            <w:hideMark/>
          </w:tcPr>
          <w:p w14:paraId="1BE71500"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присутствует</w:t>
            </w:r>
          </w:p>
        </w:tc>
        <w:tc>
          <w:tcPr>
            <w:tcW w:w="1315" w:type="pct"/>
            <w:tcBorders>
              <w:top w:val="single" w:sz="4" w:space="0" w:color="auto"/>
              <w:left w:val="single" w:sz="4" w:space="0" w:color="auto"/>
              <w:bottom w:val="single" w:sz="4" w:space="0" w:color="auto"/>
              <w:right w:val="single" w:sz="4" w:space="0" w:color="auto"/>
            </w:tcBorders>
            <w:hideMark/>
          </w:tcPr>
          <w:p w14:paraId="0B1D4F29" w14:textId="77777777" w:rsidR="00C46CE3" w:rsidRPr="00142677" w:rsidRDefault="00C46CE3" w:rsidP="005057A7">
            <w:pPr>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практически отсутствует</w:t>
            </w:r>
          </w:p>
        </w:tc>
      </w:tr>
    </w:tbl>
    <w:p w14:paraId="0AB8946E" w14:textId="77777777" w:rsidR="00C46CE3" w:rsidRPr="00142677" w:rsidRDefault="00C46CE3" w:rsidP="005057A7">
      <w:pPr>
        <w:spacing w:after="0" w:line="240" w:lineRule="auto"/>
        <w:ind w:firstLine="567"/>
        <w:jc w:val="both"/>
        <w:rPr>
          <w:rFonts w:ascii="Times New Roman" w:hAnsi="Times New Roman" w:cs="Times New Roman"/>
          <w:sz w:val="28"/>
          <w:szCs w:val="28"/>
        </w:rPr>
      </w:pPr>
    </w:p>
    <w:p w14:paraId="6622F396" w14:textId="77777777" w:rsidR="00C46CE3" w:rsidRPr="00142677" w:rsidRDefault="00C46CE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Для исследований в рамках диссертации была выбрана первая геометрическая схема. </w:t>
      </w:r>
    </w:p>
    <w:p w14:paraId="65E7A119" w14:textId="77777777" w:rsidR="00C46CE3" w:rsidRPr="00142677" w:rsidRDefault="00C46CE3"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hAnsi="Times New Roman" w:cs="Times New Roman"/>
          <w:sz w:val="28"/>
          <w:szCs w:val="28"/>
        </w:rPr>
        <w:t xml:space="preserve">Геометрический анализ выполнялся на круглой режущей пластине типа RCMM-250700 по ГОСТ 19072–80, поскольку сборные токарные резцы наиболее часто оснащаются сменными многогранными твердосплавными пластинами круглой формы, обеспечивающими равномерное распределение износа. Согласно требованиям стандарта, данная пластина имеет следующие геометрические параметры: диаметр пластины </w:t>
      </w:r>
      <m:oMath>
        <m:sSub>
          <m:sSubPr>
            <m:ctrlPr>
              <w:rPr>
                <w:rFonts w:ascii="Cambria Math" w:hAnsi="Cambria Math" w:cs="Times New Roman"/>
                <w:sz w:val="28"/>
                <w:szCs w:val="28"/>
              </w:rPr>
            </m:ctrlPr>
          </m:sSubPr>
          <m:e>
            <m:r>
              <m:rPr>
                <m:sty m:val="p"/>
              </m:rPr>
              <w:rPr>
                <w:rFonts w:ascii="Cambria Math" w:hAnsi="Cambria Math" w:cs="Times New Roman"/>
                <w:sz w:val="28"/>
                <w:szCs w:val="28"/>
              </w:rPr>
              <m:t>d</m:t>
            </m:r>
          </m:e>
          <m:sub>
            <m:r>
              <m:rPr>
                <m:sty m:val="p"/>
              </m:rPr>
              <w:rPr>
                <w:rFonts w:ascii="Cambria Math" w:hAnsi="Cambria Math" w:cs="Times New Roman"/>
                <w:sz w:val="28"/>
                <w:szCs w:val="28"/>
              </w:rPr>
              <m:t>рп</m:t>
            </m:r>
          </m:sub>
        </m:sSub>
        <m:r>
          <m:rPr>
            <m:sty m:val="p"/>
          </m:rPr>
          <w:rPr>
            <w:rFonts w:ascii="Cambria Math" w:hAnsi="Cambria Math" w:cs="Times New Roman"/>
            <w:sz w:val="28"/>
            <w:szCs w:val="28"/>
          </w:rPr>
          <m:t>=25,4</m:t>
        </m:r>
      </m:oMath>
      <w:r w:rsidRPr="00142677">
        <w:rPr>
          <w:rFonts w:ascii="Times New Roman" w:eastAsiaTheme="minorEastAsia" w:hAnsi="Times New Roman" w:cs="Times New Roman"/>
          <w:sz w:val="28"/>
          <w:szCs w:val="28"/>
        </w:rPr>
        <w:t xml:space="preserve"> мм, задний угол </w:t>
      </w:r>
      <m:oMath>
        <m:r>
          <m:rPr>
            <m:sty m:val="p"/>
          </m:rPr>
          <w:rPr>
            <w:rFonts w:ascii="Cambria Math" w:eastAsiaTheme="minorEastAsia" w:hAnsi="Cambria Math" w:cs="Times New Roman"/>
            <w:sz w:val="28"/>
            <w:szCs w:val="28"/>
          </w:rPr>
          <m:t>α=7°</m:t>
        </m:r>
      </m:oMath>
      <w:r w:rsidRPr="00142677">
        <w:rPr>
          <w:rFonts w:ascii="Times New Roman" w:eastAsiaTheme="minorEastAsia" w:hAnsi="Times New Roman" w:cs="Times New Roman"/>
          <w:sz w:val="28"/>
          <w:szCs w:val="28"/>
        </w:rPr>
        <w:t xml:space="preserve">, ширина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рп</m:t>
            </m:r>
          </m:sub>
        </m:sSub>
        <m:r>
          <m:rPr>
            <m:sty m:val="p"/>
          </m:rPr>
          <w:rPr>
            <w:rFonts w:ascii="Cambria Math" w:eastAsiaTheme="minorEastAsia" w:hAnsi="Cambria Math" w:cs="Times New Roman"/>
            <w:sz w:val="28"/>
            <w:szCs w:val="28"/>
          </w:rPr>
          <m:t>=7,93</m:t>
        </m:r>
      </m:oMath>
      <w:r w:rsidRPr="00142677">
        <w:rPr>
          <w:rFonts w:ascii="Times New Roman" w:eastAsiaTheme="minorEastAsia" w:hAnsi="Times New Roman" w:cs="Times New Roman"/>
          <w:sz w:val="28"/>
          <w:szCs w:val="28"/>
        </w:rPr>
        <w:t xml:space="preserve"> мм,  диаметр центрового отверстия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d</m:t>
            </m:r>
          </m:e>
          <m:sub>
            <m:r>
              <m:rPr>
                <m:sty m:val="p"/>
              </m:rPr>
              <w:rPr>
                <w:rFonts w:ascii="Cambria Math" w:eastAsiaTheme="minorEastAsia" w:hAnsi="Cambria Math" w:cs="Times New Roman"/>
                <w:sz w:val="28"/>
                <w:szCs w:val="28"/>
              </w:rPr>
              <m:t>1рп</m:t>
            </m:r>
          </m:sub>
        </m:sSub>
        <m:r>
          <m:rPr>
            <m:sty m:val="p"/>
          </m:rPr>
          <w:rPr>
            <w:rFonts w:ascii="Cambria Math" w:eastAsiaTheme="minorEastAsia" w:hAnsi="Cambria Math" w:cs="Times New Roman"/>
            <w:sz w:val="28"/>
            <w:szCs w:val="28"/>
          </w:rPr>
          <m:t>=9,12</m:t>
        </m:r>
      </m:oMath>
      <w:r w:rsidRPr="00142677">
        <w:rPr>
          <w:rFonts w:ascii="Times New Roman" w:eastAsiaTheme="minorEastAsia" w:hAnsi="Times New Roman" w:cs="Times New Roman"/>
          <w:sz w:val="28"/>
          <w:szCs w:val="28"/>
        </w:rPr>
        <w:t xml:space="preserve"> мм, отмечается наличие стружколомающих канавок по одной стороне пластины.</w:t>
      </w:r>
    </w:p>
    <w:p w14:paraId="021C3399" w14:textId="34C9E055" w:rsidR="00C46CE3" w:rsidRPr="00142677" w:rsidRDefault="00C46CE3"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lastRenderedPageBreak/>
        <w:t>Исследование изменения геометрических параметров режущей части при повороте пластины проводилось с использованием программы Delphi по методике С. В. Грубого [</w:t>
      </w:r>
      <w:r w:rsidR="00F96370" w:rsidRPr="00142677">
        <w:rPr>
          <w:rFonts w:ascii="Times New Roman" w:eastAsiaTheme="minorEastAsia" w:hAnsi="Times New Roman" w:cs="Times New Roman"/>
          <w:sz w:val="28"/>
          <w:szCs w:val="28"/>
        </w:rPr>
        <w:t>162</w:t>
      </w:r>
      <w:r w:rsidRPr="00142677">
        <w:rPr>
          <w:rFonts w:ascii="Times New Roman" w:eastAsiaTheme="minorEastAsia" w:hAnsi="Times New Roman" w:cs="Times New Roman"/>
          <w:sz w:val="28"/>
          <w:szCs w:val="28"/>
        </w:rPr>
        <w:t>,</w:t>
      </w:r>
      <w:r w:rsidR="00F96370" w:rsidRPr="00142677">
        <w:rPr>
          <w:rFonts w:ascii="Times New Roman" w:eastAsiaTheme="minorEastAsia" w:hAnsi="Times New Roman" w:cs="Times New Roman"/>
          <w:sz w:val="28"/>
          <w:szCs w:val="28"/>
        </w:rPr>
        <w:t>163</w:t>
      </w:r>
      <w:r w:rsidRPr="00142677">
        <w:rPr>
          <w:rFonts w:ascii="Times New Roman" w:eastAsiaTheme="minorEastAsia" w:hAnsi="Times New Roman" w:cs="Times New Roman"/>
          <w:sz w:val="28"/>
          <w:szCs w:val="28"/>
        </w:rPr>
        <w:t xml:space="preserve">]. В качестве основы принята геометрическая схема, представленная на рисунке 2.1, согласно которой пространственное положение режущей кромки формируется за счёт поворота пластины на угол ψ вокруг радиальной оси прямоугольной системы координат. В этой системе ось X направлена в сторону подачи, ось Z – вдоль направления скорости резания, а ось Y является нормалью к передней поверхности пластины. Аналитический расчёт выполнялся в двух системах координат – базовой и относительной, соответствующей повёрнутому состоянию пластины при угле поворота </w:t>
      </w:r>
      <m:oMath>
        <m:r>
          <w:rPr>
            <w:rFonts w:ascii="Cambria Math" w:hAnsi="Cambria Math" w:cs="Times New Roman"/>
            <w:sz w:val="28"/>
            <w:szCs w:val="28"/>
          </w:rPr>
          <m:t>ψ</m:t>
        </m:r>
      </m:oMath>
      <w:r w:rsidRPr="00142677">
        <w:rPr>
          <w:rFonts w:ascii="Times New Roman" w:eastAsiaTheme="minorEastAsia" w:hAnsi="Times New Roman" w:cs="Times New Roman"/>
          <w:sz w:val="28"/>
          <w:szCs w:val="28"/>
        </w:rPr>
        <w:t xml:space="preserve">. Для упрощения расчётной схемы дуга режущей кромки заменялась хордой, представленной вектором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m:rPr>
                    <m:sty m:val="p"/>
                  </m:rPr>
                  <w:rPr>
                    <w:rFonts w:ascii="Cambria Math" w:hAnsi="Cambria Math" w:cs="Times New Roman"/>
                    <w:sz w:val="28"/>
                    <w:szCs w:val="28"/>
                  </w:rPr>
                  <m:t>a</m:t>
                </m:r>
              </m:e>
              <m:sub>
                <m:r>
                  <m:rPr>
                    <m:sty m:val="p"/>
                  </m:rPr>
                  <w:rPr>
                    <w:rFonts w:ascii="Cambria Math" w:hAnsi="Cambria Math" w:cs="Times New Roman"/>
                    <w:sz w:val="28"/>
                    <w:szCs w:val="28"/>
                  </w:rPr>
                  <m:t>1</m:t>
                </m:r>
              </m:sub>
            </m:sSub>
          </m:e>
        </m:acc>
      </m:oMath>
      <w:r w:rsidRPr="00142677">
        <w:rPr>
          <w:rFonts w:ascii="Times New Roman" w:eastAsiaTheme="minorEastAsia" w:hAnsi="Times New Roman" w:cs="Times New Roman"/>
          <w:sz w:val="28"/>
          <w:szCs w:val="28"/>
        </w:rPr>
        <w:t>, при этом сохранялись реальные значения глубины резания в обеих системах координат.</w:t>
      </w:r>
    </w:p>
    <w:p w14:paraId="0EF41D32" w14:textId="77777777" w:rsidR="00C46CE3" w:rsidRPr="00142677" w:rsidRDefault="00C46CE3"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hAnsi="Times New Roman" w:cs="Times New Roman"/>
          <w:sz w:val="28"/>
          <w:szCs w:val="28"/>
        </w:rPr>
        <w:t xml:space="preserve">Расчёт пространственного положения режущей кромки круглой пластины при повороте на угол ψ вокруг радиальной оси позволяет определить изменение переднего угла γ, заднего угла α и угла наклона главной режущей кромки λ от </w:t>
      </w:r>
      <w:r w:rsidRPr="00142677">
        <w:rPr>
          <w:rFonts w:ascii="Times New Roman" w:eastAsiaTheme="minorEastAsia" w:hAnsi="Times New Roman" w:cs="Times New Roman"/>
          <w:sz w:val="28"/>
          <w:szCs w:val="28"/>
        </w:rPr>
        <w:t xml:space="preserve">координаты </w:t>
      </w:r>
      <m:oMath>
        <m:r>
          <w:rPr>
            <w:rFonts w:ascii="Cambria Math" w:eastAsiaTheme="minorEastAsia" w:hAnsi="Cambria Math" w:cs="Times New Roman"/>
            <w:sz w:val="28"/>
            <w:szCs w:val="28"/>
          </w:rPr>
          <m:t>y</m:t>
        </m:r>
      </m:oMath>
      <w:r w:rsidRPr="00142677">
        <w:rPr>
          <w:rFonts w:ascii="Times New Roman" w:eastAsiaTheme="minorEastAsia" w:hAnsi="Times New Roman" w:cs="Times New Roman"/>
          <w:sz w:val="28"/>
          <w:szCs w:val="28"/>
        </w:rPr>
        <w:t xml:space="preserve"> соответствует положению точки на режущей кромке, измеренной вдоль дуги пластины. Таким образом, каждая точка на режущей кромке при повёрнутом положении занимает своё пространственное положение в момент резания. Это приводит к перераспределению локальных передних и задних углов, что является ключевым фактором, определяющим условия стружкообразования, величину сил резания, интенсивность износа и формирование момента самовращения пластины.</w:t>
      </w:r>
    </w:p>
    <w:p w14:paraId="4610CBE0" w14:textId="77777777" w:rsidR="00C46CE3" w:rsidRPr="00142677" w:rsidRDefault="00C46CE3" w:rsidP="005057A7">
      <w:pPr>
        <w:spacing w:after="0" w:line="240" w:lineRule="auto"/>
        <w:ind w:firstLine="567"/>
        <w:jc w:val="both"/>
        <w:rPr>
          <w:rFonts w:ascii="Times New Roman" w:hAnsi="Times New Roman" w:cs="Times New Roman"/>
          <w:bCs/>
          <w:sz w:val="28"/>
          <w:szCs w:val="28"/>
        </w:rPr>
      </w:pPr>
      <w:r w:rsidRPr="00142677">
        <w:rPr>
          <w:rFonts w:ascii="Times New Roman" w:hAnsi="Times New Roman" w:cs="Times New Roman"/>
          <w:sz w:val="28"/>
          <w:szCs w:val="28"/>
        </w:rPr>
        <w:t>Взяв за основу, что при обработке вся режущая кромка круглой пластины участвует в процессе резания, выполнен анализ изменения геометрических углов по полной длине кромки</w:t>
      </w:r>
      <w:r w:rsidRPr="00142677">
        <w:rPr>
          <w:rFonts w:ascii="Times New Roman" w:hAnsi="Times New Roman" w:cs="Times New Roman"/>
          <w:bCs/>
          <w:sz w:val="28"/>
          <w:szCs w:val="28"/>
        </w:rPr>
        <w:t xml:space="preserve"> (полный диапазон </w:t>
      </w:r>
      <m:oMath>
        <m:r>
          <w:rPr>
            <w:rFonts w:ascii="Cambria Math" w:hAnsi="Cambria Math" w:cs="Times New Roman"/>
            <w:sz w:val="28"/>
            <w:szCs w:val="28"/>
          </w:rPr>
          <m:t>y = ±12</m:t>
        </m:r>
      </m:oMath>
      <w:r w:rsidRPr="00142677">
        <w:rPr>
          <w:rFonts w:ascii="Times New Roman" w:hAnsi="Times New Roman" w:cs="Times New Roman"/>
          <w:bCs/>
          <w:sz w:val="28"/>
          <w:szCs w:val="28"/>
        </w:rPr>
        <w:t xml:space="preserve"> мм). При рассмотрении полной дуги режущей кромки наблюдается существенная нелинейность распределения</w:t>
      </w:r>
      <w:proofErr w:type="gramStart"/>
      <w:r w:rsidRPr="00142677">
        <w:rPr>
          <w:rFonts w:ascii="Times New Roman" w:hAnsi="Times New Roman" w:cs="Times New Roman"/>
          <w:bCs/>
          <w:sz w:val="28"/>
          <w:szCs w:val="28"/>
        </w:rPr>
        <w:t xml:space="preserve"> </w:t>
      </w:r>
      <m:oMath>
        <m:r>
          <w:rPr>
            <w:rFonts w:ascii="Cambria Math" w:hAnsi="Cambria Math" w:cs="Times New Roman"/>
            <w:sz w:val="28"/>
            <w:szCs w:val="28"/>
          </w:rPr>
          <m:t>γ(y)</m:t>
        </m:r>
      </m:oMath>
      <w:r w:rsidRPr="00142677">
        <w:rPr>
          <w:rFonts w:ascii="Times New Roman" w:hAnsi="Times New Roman" w:cs="Times New Roman"/>
          <w:bCs/>
          <w:sz w:val="28"/>
          <w:szCs w:val="28"/>
        </w:rPr>
        <w:t xml:space="preserve">, </w:t>
      </w:r>
      <m:oMath>
        <m:r>
          <w:rPr>
            <w:rFonts w:ascii="Cambria Math" w:eastAsiaTheme="minorEastAsia" w:hAnsi="Cambria Math" w:cs="Times New Roman"/>
            <w:sz w:val="28"/>
            <w:szCs w:val="28"/>
          </w:rPr>
          <m:t>α(y)</m:t>
        </m:r>
      </m:oMath>
      <w:r w:rsidRPr="00142677">
        <w:rPr>
          <w:rFonts w:ascii="Times New Roman" w:eastAsiaTheme="minorEastAsia" w:hAnsi="Times New Roman" w:cs="Times New Roman"/>
          <w:bCs/>
          <w:sz w:val="28"/>
          <w:szCs w:val="28"/>
        </w:rPr>
        <w:t xml:space="preserve"> </w:t>
      </w:r>
      <w:r w:rsidRPr="00142677">
        <w:rPr>
          <w:rFonts w:ascii="Times New Roman" w:hAnsi="Times New Roman" w:cs="Times New Roman"/>
          <w:bCs/>
          <w:sz w:val="28"/>
          <w:szCs w:val="28"/>
        </w:rPr>
        <w:t xml:space="preserve"> </w:t>
      </w:r>
      <w:proofErr w:type="gramEnd"/>
      <w:r w:rsidRPr="00142677">
        <w:rPr>
          <w:rFonts w:ascii="Times New Roman" w:hAnsi="Times New Roman" w:cs="Times New Roman"/>
          <w:bCs/>
          <w:sz w:val="28"/>
          <w:szCs w:val="28"/>
        </w:rPr>
        <w:t xml:space="preserve">и </w:t>
      </w:r>
      <m:oMath>
        <m:r>
          <w:rPr>
            <w:rFonts w:ascii="Cambria Math" w:hAnsi="Cambria Math" w:cs="Times New Roman"/>
            <w:sz w:val="28"/>
            <w:szCs w:val="28"/>
          </w:rPr>
          <m:t>λ(y)</m:t>
        </m:r>
      </m:oMath>
      <w:r w:rsidRPr="00142677">
        <w:rPr>
          <w:rFonts w:ascii="Times New Roman" w:hAnsi="Times New Roman" w:cs="Times New Roman"/>
          <w:bCs/>
          <w:sz w:val="28"/>
          <w:szCs w:val="28"/>
        </w:rPr>
        <w:t xml:space="preserve"> (рисунок 2.3).</w:t>
      </w:r>
    </w:p>
    <w:p w14:paraId="0D6A3083" w14:textId="77777777" w:rsidR="00C46CE3" w:rsidRPr="00142677" w:rsidRDefault="00C46CE3" w:rsidP="005057A7">
      <w:pPr>
        <w:spacing w:after="0" w:line="240" w:lineRule="auto"/>
        <w:ind w:firstLine="567"/>
        <w:jc w:val="both"/>
        <w:rPr>
          <w:rFonts w:ascii="Times New Roman" w:hAnsi="Times New Roman" w:cs="Times New Roman"/>
          <w:sz w:val="28"/>
          <w:szCs w:val="28"/>
        </w:rPr>
      </w:pPr>
    </w:p>
    <w:tbl>
      <w:tblPr>
        <w:tblW w:w="5000" w:type="pct"/>
        <w:tblLook w:val="04A0" w:firstRow="1" w:lastRow="0" w:firstColumn="1" w:lastColumn="0" w:noHBand="0" w:noVBand="1"/>
      </w:tblPr>
      <w:tblGrid>
        <w:gridCol w:w="5067"/>
        <w:gridCol w:w="4787"/>
      </w:tblGrid>
      <w:tr w:rsidR="00142677" w:rsidRPr="00142677" w14:paraId="7E9A57B4" w14:textId="77777777" w:rsidTr="00C46CE3">
        <w:tc>
          <w:tcPr>
            <w:tcW w:w="2574" w:type="pct"/>
            <w:hideMark/>
          </w:tcPr>
          <w:p w14:paraId="3DD3C6CA" w14:textId="5B6BCCDE" w:rsidR="00C46CE3" w:rsidRPr="00142677" w:rsidRDefault="00C46CE3" w:rsidP="005057A7">
            <w:pPr>
              <w:spacing w:after="0" w:line="240" w:lineRule="auto"/>
              <w:jc w:val="center"/>
              <w:rPr>
                <w:rFonts w:ascii="Times New Roman" w:hAnsi="Times New Roman" w:cs="Times New Roman"/>
                <w:bCs/>
                <w:sz w:val="28"/>
                <w:szCs w:val="28"/>
              </w:rPr>
            </w:pPr>
            <w:r w:rsidRPr="00142677">
              <w:rPr>
                <w:rFonts w:ascii="Times New Roman" w:hAnsi="Times New Roman" w:cs="Times New Roman"/>
                <w:noProof/>
                <w:sz w:val="28"/>
                <w:szCs w:val="28"/>
                <w:lang w:eastAsia="ru-RU"/>
              </w:rPr>
              <w:drawing>
                <wp:inline distT="0" distB="0" distL="0" distR="0" wp14:anchorId="568627B9" wp14:editId="1D6233D9">
                  <wp:extent cx="2785745" cy="2955925"/>
                  <wp:effectExtent l="0" t="0" r="0" b="0"/>
                  <wp:docPr id="3400" name="Рисунок 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85745" cy="2955925"/>
                          </a:xfrm>
                          <a:prstGeom prst="rect">
                            <a:avLst/>
                          </a:prstGeom>
                          <a:noFill/>
                          <a:ln>
                            <a:noFill/>
                          </a:ln>
                        </pic:spPr>
                      </pic:pic>
                    </a:graphicData>
                  </a:graphic>
                </wp:inline>
              </w:drawing>
            </w:r>
          </w:p>
        </w:tc>
        <w:tc>
          <w:tcPr>
            <w:tcW w:w="2426" w:type="pct"/>
            <w:hideMark/>
          </w:tcPr>
          <w:p w14:paraId="007E0BE1" w14:textId="4951F01F" w:rsidR="00C46CE3" w:rsidRPr="00142677" w:rsidRDefault="00C46CE3" w:rsidP="005057A7">
            <w:pPr>
              <w:spacing w:after="0" w:line="240" w:lineRule="auto"/>
              <w:jc w:val="center"/>
              <w:rPr>
                <w:rFonts w:ascii="Times New Roman" w:hAnsi="Times New Roman" w:cs="Times New Roman"/>
                <w:bCs/>
                <w:sz w:val="28"/>
                <w:szCs w:val="28"/>
              </w:rPr>
            </w:pPr>
            <w:r w:rsidRPr="00142677">
              <w:rPr>
                <w:rFonts w:ascii="Times New Roman" w:hAnsi="Times New Roman" w:cs="Times New Roman"/>
                <w:noProof/>
                <w:sz w:val="28"/>
                <w:szCs w:val="28"/>
                <w:lang w:eastAsia="ru-RU"/>
              </w:rPr>
              <w:drawing>
                <wp:inline distT="0" distB="0" distL="0" distR="0" wp14:anchorId="73AEC5FC" wp14:editId="45EDA7FA">
                  <wp:extent cx="2902585" cy="3061970"/>
                  <wp:effectExtent l="0" t="0" r="0" b="5080"/>
                  <wp:docPr id="3399" name="Рисунок 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02585" cy="3061970"/>
                          </a:xfrm>
                          <a:prstGeom prst="rect">
                            <a:avLst/>
                          </a:prstGeom>
                          <a:noFill/>
                          <a:ln>
                            <a:noFill/>
                          </a:ln>
                        </pic:spPr>
                      </pic:pic>
                    </a:graphicData>
                  </a:graphic>
                </wp:inline>
              </w:drawing>
            </w:r>
          </w:p>
        </w:tc>
      </w:tr>
      <w:tr w:rsidR="00142677" w:rsidRPr="00142677" w14:paraId="6497B0CE" w14:textId="77777777" w:rsidTr="00C46CE3">
        <w:tc>
          <w:tcPr>
            <w:tcW w:w="2574" w:type="pct"/>
            <w:hideMark/>
          </w:tcPr>
          <w:p w14:paraId="0223919A" w14:textId="77777777" w:rsidR="00C46CE3" w:rsidRPr="00142677" w:rsidRDefault="00C46CE3" w:rsidP="005057A7">
            <w:pPr>
              <w:spacing w:after="0" w:line="240" w:lineRule="auto"/>
              <w:jc w:val="center"/>
              <w:rPr>
                <w:rFonts w:ascii="Times New Roman" w:hAnsi="Times New Roman" w:cs="Times New Roman"/>
                <w:bCs/>
                <w:sz w:val="28"/>
                <w:szCs w:val="28"/>
              </w:rPr>
            </w:pPr>
            <w:r w:rsidRPr="00142677">
              <w:rPr>
                <w:rFonts w:ascii="Times New Roman" w:hAnsi="Times New Roman" w:cs="Times New Roman"/>
                <w:bCs/>
                <w:sz w:val="28"/>
                <w:szCs w:val="28"/>
              </w:rPr>
              <w:lastRenderedPageBreak/>
              <w:t>а)</w:t>
            </w:r>
          </w:p>
        </w:tc>
        <w:tc>
          <w:tcPr>
            <w:tcW w:w="2426" w:type="pct"/>
            <w:hideMark/>
          </w:tcPr>
          <w:p w14:paraId="29956D88" w14:textId="77777777" w:rsidR="00C46CE3" w:rsidRPr="00142677" w:rsidRDefault="00C46CE3" w:rsidP="005057A7">
            <w:pPr>
              <w:spacing w:after="0" w:line="240" w:lineRule="auto"/>
              <w:jc w:val="center"/>
              <w:rPr>
                <w:rFonts w:ascii="Times New Roman" w:hAnsi="Times New Roman" w:cs="Times New Roman"/>
                <w:bCs/>
                <w:sz w:val="28"/>
                <w:szCs w:val="28"/>
              </w:rPr>
            </w:pPr>
            <w:r w:rsidRPr="00142677">
              <w:rPr>
                <w:rFonts w:ascii="Times New Roman" w:hAnsi="Times New Roman" w:cs="Times New Roman"/>
                <w:bCs/>
                <w:sz w:val="28"/>
                <w:szCs w:val="28"/>
              </w:rPr>
              <w:t>б)</w:t>
            </w:r>
          </w:p>
        </w:tc>
      </w:tr>
      <w:tr w:rsidR="00142677" w:rsidRPr="00142677" w14:paraId="7553655A" w14:textId="77777777" w:rsidTr="00C46CE3">
        <w:tc>
          <w:tcPr>
            <w:tcW w:w="2574" w:type="pct"/>
            <w:hideMark/>
          </w:tcPr>
          <w:p w14:paraId="2A66BABC" w14:textId="7270C29B" w:rsidR="00C46CE3" w:rsidRPr="00142677" w:rsidRDefault="00C46CE3" w:rsidP="005057A7">
            <w:pPr>
              <w:spacing w:after="0" w:line="240" w:lineRule="auto"/>
              <w:jc w:val="center"/>
              <w:rPr>
                <w:rFonts w:ascii="Times New Roman" w:hAnsi="Times New Roman" w:cs="Times New Roman"/>
                <w:bCs/>
                <w:sz w:val="28"/>
                <w:szCs w:val="28"/>
              </w:rPr>
            </w:pPr>
            <w:r w:rsidRPr="00142677">
              <w:rPr>
                <w:rFonts w:ascii="Times New Roman" w:hAnsi="Times New Roman" w:cs="Times New Roman"/>
                <w:noProof/>
                <w:sz w:val="28"/>
                <w:szCs w:val="28"/>
                <w:lang w:eastAsia="ru-RU"/>
              </w:rPr>
              <w:drawing>
                <wp:inline distT="0" distB="0" distL="0" distR="0" wp14:anchorId="12EE5653" wp14:editId="6BAD4D06">
                  <wp:extent cx="2934335" cy="3083560"/>
                  <wp:effectExtent l="0" t="0" r="0" b="2540"/>
                  <wp:docPr id="3398" name="Рисунок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34335" cy="3083560"/>
                          </a:xfrm>
                          <a:prstGeom prst="rect">
                            <a:avLst/>
                          </a:prstGeom>
                          <a:noFill/>
                          <a:ln>
                            <a:noFill/>
                          </a:ln>
                        </pic:spPr>
                      </pic:pic>
                    </a:graphicData>
                  </a:graphic>
                </wp:inline>
              </w:drawing>
            </w:r>
          </w:p>
        </w:tc>
        <w:tc>
          <w:tcPr>
            <w:tcW w:w="2426" w:type="pct"/>
            <w:vAlign w:val="center"/>
            <w:hideMark/>
          </w:tcPr>
          <w:p w14:paraId="4216875A" w14:textId="0B987806" w:rsidR="00C46CE3" w:rsidRPr="00142677" w:rsidRDefault="00C46CE3" w:rsidP="005057A7">
            <w:pPr>
              <w:spacing w:after="0" w:line="240" w:lineRule="auto"/>
              <w:jc w:val="center"/>
              <w:rPr>
                <w:rFonts w:ascii="Times New Roman" w:hAnsi="Times New Roman" w:cs="Times New Roman"/>
                <w:bCs/>
                <w:sz w:val="28"/>
                <w:szCs w:val="28"/>
              </w:rPr>
            </w:pPr>
            <w:r w:rsidRPr="00142677">
              <w:rPr>
                <w:rFonts w:ascii="Times New Roman" w:hAnsi="Times New Roman" w:cs="Times New Roman"/>
                <w:noProof/>
                <w:sz w:val="28"/>
                <w:szCs w:val="28"/>
                <w:lang w:eastAsia="ru-RU"/>
              </w:rPr>
              <w:drawing>
                <wp:inline distT="0" distB="0" distL="0" distR="0" wp14:anchorId="5C7278B4" wp14:editId="2EC66188">
                  <wp:extent cx="2456180" cy="638175"/>
                  <wp:effectExtent l="0" t="0" r="1270" b="9525"/>
                  <wp:docPr id="3397" name="Рисунок 3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56180" cy="638175"/>
                          </a:xfrm>
                          <a:prstGeom prst="rect">
                            <a:avLst/>
                          </a:prstGeom>
                          <a:noFill/>
                          <a:ln>
                            <a:noFill/>
                          </a:ln>
                        </pic:spPr>
                      </pic:pic>
                    </a:graphicData>
                  </a:graphic>
                </wp:inline>
              </w:drawing>
            </w:r>
          </w:p>
        </w:tc>
      </w:tr>
      <w:tr w:rsidR="00C46CE3" w:rsidRPr="00142677" w14:paraId="3D23057D" w14:textId="77777777" w:rsidTr="00C46CE3">
        <w:tc>
          <w:tcPr>
            <w:tcW w:w="2574" w:type="pct"/>
            <w:hideMark/>
          </w:tcPr>
          <w:p w14:paraId="1B642FD9" w14:textId="77777777" w:rsidR="00C46CE3" w:rsidRPr="00142677" w:rsidRDefault="00C46CE3" w:rsidP="005057A7">
            <w:pPr>
              <w:spacing w:after="0" w:line="240" w:lineRule="auto"/>
              <w:jc w:val="center"/>
              <w:rPr>
                <w:rFonts w:ascii="Times New Roman" w:hAnsi="Times New Roman" w:cs="Times New Roman"/>
                <w:bCs/>
                <w:sz w:val="28"/>
                <w:szCs w:val="28"/>
              </w:rPr>
            </w:pPr>
            <w:r w:rsidRPr="00142677">
              <w:rPr>
                <w:rFonts w:ascii="Times New Roman" w:hAnsi="Times New Roman" w:cs="Times New Roman"/>
                <w:bCs/>
                <w:sz w:val="28"/>
                <w:szCs w:val="28"/>
              </w:rPr>
              <w:t>в)</w:t>
            </w:r>
          </w:p>
        </w:tc>
        <w:tc>
          <w:tcPr>
            <w:tcW w:w="2426" w:type="pct"/>
          </w:tcPr>
          <w:p w14:paraId="6D8C5EF0" w14:textId="77777777" w:rsidR="00C46CE3" w:rsidRPr="00142677" w:rsidRDefault="00C46CE3" w:rsidP="005057A7">
            <w:pPr>
              <w:spacing w:after="0" w:line="240" w:lineRule="auto"/>
              <w:jc w:val="center"/>
              <w:rPr>
                <w:rFonts w:ascii="Times New Roman" w:hAnsi="Times New Roman" w:cs="Times New Roman"/>
                <w:bCs/>
                <w:sz w:val="28"/>
                <w:szCs w:val="28"/>
              </w:rPr>
            </w:pPr>
          </w:p>
        </w:tc>
      </w:tr>
    </w:tbl>
    <w:p w14:paraId="03966042" w14:textId="77777777" w:rsidR="00C46CE3" w:rsidRPr="00142677" w:rsidRDefault="00C46CE3" w:rsidP="005057A7">
      <w:pPr>
        <w:spacing w:after="0" w:line="240" w:lineRule="auto"/>
        <w:ind w:firstLine="567"/>
        <w:jc w:val="both"/>
        <w:rPr>
          <w:rFonts w:ascii="Times New Roman" w:hAnsi="Times New Roman" w:cs="Times New Roman"/>
          <w:bCs/>
          <w:sz w:val="28"/>
          <w:szCs w:val="28"/>
        </w:rPr>
      </w:pPr>
    </w:p>
    <w:p w14:paraId="3AF78145" w14:textId="77777777" w:rsidR="00C46CE3" w:rsidRPr="00142677" w:rsidRDefault="00C46CE3" w:rsidP="005057A7">
      <w:pPr>
        <w:spacing w:after="0" w:line="240" w:lineRule="auto"/>
        <w:ind w:firstLine="567"/>
        <w:jc w:val="both"/>
        <w:rPr>
          <w:rFonts w:ascii="Times New Roman" w:hAnsi="Times New Roman" w:cs="Times New Roman"/>
          <w:bCs/>
          <w:sz w:val="28"/>
          <w:szCs w:val="28"/>
        </w:rPr>
      </w:pPr>
      <w:r w:rsidRPr="00142677">
        <w:rPr>
          <w:rFonts w:ascii="Times New Roman" w:hAnsi="Times New Roman" w:cs="Times New Roman"/>
          <w:bCs/>
          <w:sz w:val="28"/>
          <w:szCs w:val="28"/>
        </w:rPr>
        <w:t>Рисунок 2.3 – Рисунок Значения углов λ (а), γ (б), α (в) по всей длине окружности от ее текущей координаты у</w:t>
      </w:r>
    </w:p>
    <w:p w14:paraId="4426FDDF" w14:textId="77777777" w:rsidR="00C46CE3" w:rsidRPr="00142677" w:rsidRDefault="00C46CE3" w:rsidP="005057A7">
      <w:pPr>
        <w:spacing w:after="0" w:line="240" w:lineRule="auto"/>
        <w:ind w:firstLine="567"/>
        <w:jc w:val="both"/>
        <w:rPr>
          <w:rFonts w:ascii="Times New Roman" w:hAnsi="Times New Roman" w:cs="Times New Roman"/>
          <w:bCs/>
          <w:sz w:val="28"/>
          <w:szCs w:val="28"/>
        </w:rPr>
      </w:pPr>
    </w:p>
    <w:p w14:paraId="26E62AA1" w14:textId="77777777" w:rsidR="00C46CE3" w:rsidRPr="00142677" w:rsidRDefault="00C46CE3" w:rsidP="005057A7">
      <w:pPr>
        <w:spacing w:after="0" w:line="240" w:lineRule="auto"/>
        <w:ind w:firstLine="567"/>
        <w:jc w:val="both"/>
        <w:rPr>
          <w:rFonts w:ascii="Times New Roman" w:hAnsi="Times New Roman" w:cs="Times New Roman"/>
          <w:bCs/>
          <w:sz w:val="28"/>
          <w:szCs w:val="28"/>
        </w:rPr>
      </w:pPr>
      <w:r w:rsidRPr="00142677">
        <w:rPr>
          <w:rFonts w:ascii="Times New Roman" w:hAnsi="Times New Roman" w:cs="Times New Roman"/>
          <w:bCs/>
          <w:sz w:val="28"/>
          <w:szCs w:val="28"/>
        </w:rPr>
        <w:t xml:space="preserve">Как видно по графикам – изменение носит закономерный характер, передний и угол наклона режущей кромки прямопорпорционален, задний обратно пропорционален повороту. При этом важно учитывать ограничение: поворот пластины на угол ψ не должен превышать задний угол α в положительную сторону (по часовой стрелке). Превышение приводит к тому, что задняя поверхность пластины начинает контактировать с поверхностью заготовки («скобление»), что вызывает резкий рост сил резания, нагрева и износа. На рисунке 2.4 представлены углы при максимальном угле </w:t>
      </w:r>
      <m:oMath>
        <m:r>
          <w:rPr>
            <w:rFonts w:ascii="Cambria Math" w:hAnsi="Cambria Math" w:cs="Times New Roman"/>
            <w:sz w:val="28"/>
            <w:szCs w:val="28"/>
          </w:rPr>
          <m:t>ψ=α=7˚</m:t>
        </m:r>
      </m:oMath>
      <w:r w:rsidRPr="00142677">
        <w:rPr>
          <w:rFonts w:ascii="Times New Roman" w:hAnsi="Times New Roman" w:cs="Times New Roman"/>
          <w:bCs/>
          <w:sz w:val="28"/>
          <w:szCs w:val="28"/>
        </w:rPr>
        <w:t xml:space="preserve"> для данной пластины  в положительную сторону. </w:t>
      </w:r>
    </w:p>
    <w:p w14:paraId="66FE3B6D" w14:textId="77777777" w:rsidR="00C46CE3" w:rsidRPr="00142677" w:rsidRDefault="00C46CE3" w:rsidP="005057A7">
      <w:pPr>
        <w:spacing w:after="0" w:line="240" w:lineRule="auto"/>
        <w:ind w:firstLine="567"/>
        <w:jc w:val="both"/>
        <w:rPr>
          <w:rFonts w:ascii="Times New Roman" w:hAnsi="Times New Roman" w:cs="Times New Roman"/>
          <w:bCs/>
          <w:sz w:val="28"/>
          <w:szCs w:val="28"/>
        </w:rPr>
      </w:pPr>
    </w:p>
    <w:p w14:paraId="423AB5BD" w14:textId="0CA62DA2" w:rsidR="00C46CE3" w:rsidRPr="00142677" w:rsidRDefault="00C46CE3"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2E8D8754" wp14:editId="1CABFA18">
            <wp:extent cx="3423920" cy="2147570"/>
            <wp:effectExtent l="0" t="0" r="5080" b="5080"/>
            <wp:docPr id="3396" name="Рисунок 3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23920" cy="2147570"/>
                    </a:xfrm>
                    <a:prstGeom prst="rect">
                      <a:avLst/>
                    </a:prstGeom>
                    <a:noFill/>
                    <a:ln>
                      <a:noFill/>
                    </a:ln>
                  </pic:spPr>
                </pic:pic>
              </a:graphicData>
            </a:graphic>
          </wp:inline>
        </w:drawing>
      </w:r>
    </w:p>
    <w:p w14:paraId="615AF823" w14:textId="77777777" w:rsidR="00C46CE3" w:rsidRPr="00142677" w:rsidRDefault="00C46CE3" w:rsidP="005057A7">
      <w:pPr>
        <w:spacing w:after="0" w:line="240" w:lineRule="auto"/>
        <w:ind w:firstLine="567"/>
        <w:jc w:val="both"/>
        <w:rPr>
          <w:rFonts w:ascii="Times New Roman" w:hAnsi="Times New Roman" w:cs="Times New Roman"/>
          <w:sz w:val="28"/>
          <w:szCs w:val="28"/>
        </w:rPr>
      </w:pPr>
    </w:p>
    <w:p w14:paraId="79EE46CE" w14:textId="77777777" w:rsidR="00C46CE3" w:rsidRPr="00142677" w:rsidRDefault="00C46CE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2.4 – Изменение геометрических параметров пластины круглой формы</w:t>
      </w:r>
    </w:p>
    <w:p w14:paraId="451F42D9" w14:textId="77777777" w:rsidR="00C46CE3" w:rsidRPr="00142677" w:rsidRDefault="00C46CE3" w:rsidP="005057A7">
      <w:pPr>
        <w:spacing w:after="0" w:line="240" w:lineRule="auto"/>
        <w:ind w:firstLine="567"/>
        <w:jc w:val="both"/>
        <w:rPr>
          <w:rFonts w:ascii="Times New Roman" w:hAnsi="Times New Roman" w:cs="Times New Roman"/>
          <w:bCs/>
          <w:sz w:val="28"/>
          <w:szCs w:val="28"/>
        </w:rPr>
      </w:pPr>
    </w:p>
    <w:p w14:paraId="5B545BF7" w14:textId="2C2ADC13" w:rsidR="00C46CE3" w:rsidRPr="00142677" w:rsidRDefault="00C46CE3" w:rsidP="005057A7">
      <w:pPr>
        <w:spacing w:after="0" w:line="240" w:lineRule="auto"/>
        <w:ind w:firstLine="567"/>
        <w:jc w:val="both"/>
        <w:rPr>
          <w:rFonts w:ascii="Times New Roman" w:hAnsi="Times New Roman" w:cs="Times New Roman"/>
          <w:bCs/>
          <w:sz w:val="28"/>
          <w:szCs w:val="28"/>
        </w:rPr>
      </w:pPr>
      <w:r w:rsidRPr="00142677">
        <w:rPr>
          <w:rFonts w:ascii="Times New Roman" w:hAnsi="Times New Roman" w:cs="Times New Roman"/>
          <w:bCs/>
          <w:sz w:val="28"/>
          <w:szCs w:val="28"/>
        </w:rPr>
        <w:t xml:space="preserve">Однако во время реального эксперимента углы будут находиться на всей режущей кромки, а на ее узком участке режущей кромки, участвующем в чистовом резании (рисунок 2.5). </w:t>
      </w:r>
      <w:r w:rsidRPr="00142677">
        <w:rPr>
          <w:rFonts w:ascii="Times New Roman" w:hAnsi="Times New Roman" w:cs="Times New Roman"/>
          <w:sz w:val="28"/>
          <w:szCs w:val="28"/>
        </w:rPr>
        <w:t xml:space="preserve">Аналитический расчет данного случая выполнялся при сохранении режимов резания для чистовой обработки Стали 45: </w:t>
      </w:r>
      <w:r w:rsidRPr="00142677">
        <w:rPr>
          <w:rFonts w:ascii="Times New Roman" w:eastAsiaTheme="minorEastAsia" w:hAnsi="Times New Roman" w:cs="Times New Roman"/>
          <w:sz w:val="28"/>
          <w:szCs w:val="28"/>
        </w:rPr>
        <w:t xml:space="preserve">скорость </w:t>
      </w:r>
      <w:r w:rsidRPr="00142677">
        <w:rPr>
          <w:rFonts w:ascii="Times New Roman" w:eastAsiaTheme="minorEastAsia" w:hAnsi="Times New Roman" w:cs="Times New Roman"/>
          <w:iCs/>
          <w:sz w:val="28"/>
          <w:szCs w:val="28"/>
        </w:rPr>
        <w:t xml:space="preserve">υ=150 м/мин; </w:t>
      </w:r>
      <w:r w:rsidRPr="00142677">
        <w:rPr>
          <w:rFonts w:ascii="Times New Roman" w:eastAsiaTheme="minorEastAsia" w:hAnsi="Times New Roman" w:cs="Times New Roman"/>
          <w:sz w:val="28"/>
          <w:szCs w:val="28"/>
        </w:rPr>
        <w:t xml:space="preserve">глубина </w:t>
      </w:r>
      <w:r w:rsidRPr="00142677">
        <w:rPr>
          <w:rFonts w:ascii="Times New Roman" w:eastAsiaTheme="minorEastAsia" w:hAnsi="Times New Roman" w:cs="Times New Roman"/>
          <w:iCs/>
          <w:sz w:val="28"/>
          <w:szCs w:val="28"/>
        </w:rPr>
        <w:t>t = 0,35 мм; п</w:t>
      </w:r>
      <w:r w:rsidRPr="00142677">
        <w:rPr>
          <w:rFonts w:ascii="Times New Roman" w:eastAsiaTheme="minorEastAsia" w:hAnsi="Times New Roman" w:cs="Times New Roman"/>
          <w:sz w:val="28"/>
          <w:szCs w:val="28"/>
        </w:rPr>
        <w:t xml:space="preserve">одача </w:t>
      </w:r>
      <w:r w:rsidRPr="00142677">
        <w:rPr>
          <w:rFonts w:ascii="Times New Roman" w:eastAsiaTheme="minorEastAsia" w:hAnsi="Times New Roman" w:cs="Times New Roman"/>
          <w:iCs/>
          <w:sz w:val="28"/>
          <w:szCs w:val="28"/>
        </w:rPr>
        <w:t>s = 0,2 мм/</w:t>
      </w:r>
      <w:proofErr w:type="gramStart"/>
      <w:r w:rsidRPr="00142677">
        <w:rPr>
          <w:rFonts w:ascii="Times New Roman" w:eastAsiaTheme="minorEastAsia" w:hAnsi="Times New Roman" w:cs="Times New Roman"/>
          <w:iCs/>
          <w:sz w:val="28"/>
          <w:szCs w:val="28"/>
        </w:rPr>
        <w:t>об</w:t>
      </w:r>
      <w:proofErr w:type="gramEnd"/>
      <w:r w:rsidRPr="00142677">
        <w:rPr>
          <w:rFonts w:ascii="Times New Roman" w:eastAsiaTheme="minorEastAsia" w:hAnsi="Times New Roman" w:cs="Times New Roman"/>
          <w:iCs/>
          <w:sz w:val="28"/>
          <w:szCs w:val="28"/>
        </w:rPr>
        <w:t xml:space="preserve">. При этом глубина </w:t>
      </w:r>
      <w:r w:rsidRPr="00142677">
        <w:rPr>
          <w:rFonts w:ascii="Times New Roman" w:hAnsi="Times New Roman" w:cs="Times New Roman"/>
          <w:bCs/>
          <w:sz w:val="28"/>
          <w:szCs w:val="28"/>
        </w:rPr>
        <w:t xml:space="preserve">определяет диапазон координат, по которым проходит контакт со стружкой: </w:t>
      </w:r>
      <m:oMath>
        <m:r>
          <w:rPr>
            <w:rFonts w:ascii="Cambria Math" w:hAnsi="Cambria Math" w:cs="Times New Roman"/>
            <w:sz w:val="28"/>
            <w:szCs w:val="28"/>
          </w:rPr>
          <m:t>y = 0-0,35</m:t>
        </m:r>
      </m:oMath>
      <w:r w:rsidRPr="00142677">
        <w:rPr>
          <w:rFonts w:ascii="Times New Roman" w:hAnsi="Times New Roman" w:cs="Times New Roman"/>
          <w:bCs/>
          <w:sz w:val="28"/>
          <w:szCs w:val="28"/>
        </w:rPr>
        <w:t xml:space="preserve"> мм. </w:t>
      </w:r>
    </w:p>
    <w:p w14:paraId="4E590A77" w14:textId="77777777" w:rsidR="00C46CE3" w:rsidRPr="00142677" w:rsidRDefault="00C46CE3" w:rsidP="005057A7">
      <w:pPr>
        <w:spacing w:after="0" w:line="240" w:lineRule="auto"/>
        <w:ind w:firstLine="567"/>
        <w:jc w:val="both"/>
        <w:rPr>
          <w:rFonts w:ascii="Times New Roman" w:hAnsi="Times New Roman" w:cs="Times New Roman"/>
          <w:bCs/>
          <w:sz w:val="28"/>
          <w:szCs w:val="28"/>
        </w:rPr>
      </w:pPr>
    </w:p>
    <w:tbl>
      <w:tblPr>
        <w:tblW w:w="5000" w:type="pct"/>
        <w:tblLook w:val="04A0" w:firstRow="1" w:lastRow="0" w:firstColumn="1" w:lastColumn="0" w:noHBand="0" w:noVBand="1"/>
      </w:tblPr>
      <w:tblGrid>
        <w:gridCol w:w="5073"/>
        <w:gridCol w:w="4781"/>
      </w:tblGrid>
      <w:tr w:rsidR="00142677" w:rsidRPr="00142677" w14:paraId="4F02EB5B" w14:textId="77777777" w:rsidTr="00C46CE3">
        <w:tc>
          <w:tcPr>
            <w:tcW w:w="2574" w:type="pct"/>
            <w:hideMark/>
          </w:tcPr>
          <w:p w14:paraId="48F35B1C" w14:textId="6CE6FC3F" w:rsidR="00C46CE3" w:rsidRPr="00142677" w:rsidRDefault="00C46CE3" w:rsidP="005057A7">
            <w:pPr>
              <w:spacing w:after="0" w:line="240" w:lineRule="auto"/>
              <w:jc w:val="center"/>
              <w:rPr>
                <w:rFonts w:ascii="Times New Roman" w:hAnsi="Times New Roman" w:cs="Times New Roman"/>
                <w:bCs/>
                <w:sz w:val="28"/>
                <w:szCs w:val="28"/>
              </w:rPr>
            </w:pPr>
            <w:r w:rsidRPr="00142677">
              <w:rPr>
                <w:rFonts w:ascii="Times New Roman" w:hAnsi="Times New Roman" w:cs="Times New Roman"/>
                <w:noProof/>
                <w:sz w:val="28"/>
                <w:szCs w:val="28"/>
                <w:lang w:eastAsia="ru-RU"/>
              </w:rPr>
              <w:drawing>
                <wp:inline distT="0" distB="0" distL="0" distR="0" wp14:anchorId="068D779D" wp14:editId="31037688">
                  <wp:extent cx="2774950" cy="2147570"/>
                  <wp:effectExtent l="0" t="0" r="6350" b="5080"/>
                  <wp:docPr id="3395" name="Рисунок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74950" cy="2147570"/>
                          </a:xfrm>
                          <a:prstGeom prst="rect">
                            <a:avLst/>
                          </a:prstGeom>
                          <a:noFill/>
                          <a:ln>
                            <a:noFill/>
                          </a:ln>
                        </pic:spPr>
                      </pic:pic>
                    </a:graphicData>
                  </a:graphic>
                </wp:inline>
              </w:drawing>
            </w:r>
          </w:p>
        </w:tc>
        <w:tc>
          <w:tcPr>
            <w:tcW w:w="2426" w:type="pct"/>
            <w:hideMark/>
          </w:tcPr>
          <w:p w14:paraId="3AFB1FE2" w14:textId="4E4B94DA" w:rsidR="00C46CE3" w:rsidRPr="00142677" w:rsidRDefault="00C46CE3" w:rsidP="005057A7">
            <w:pPr>
              <w:spacing w:after="0" w:line="240" w:lineRule="auto"/>
              <w:jc w:val="center"/>
              <w:rPr>
                <w:rFonts w:ascii="Times New Roman" w:hAnsi="Times New Roman" w:cs="Times New Roman"/>
                <w:bCs/>
                <w:sz w:val="28"/>
                <w:szCs w:val="28"/>
              </w:rPr>
            </w:pPr>
            <w:r w:rsidRPr="00142677">
              <w:rPr>
                <w:rFonts w:ascii="Times New Roman" w:hAnsi="Times New Roman" w:cs="Times New Roman"/>
                <w:noProof/>
                <w:sz w:val="28"/>
                <w:szCs w:val="28"/>
                <w:lang w:eastAsia="ru-RU"/>
              </w:rPr>
              <w:drawing>
                <wp:inline distT="0" distB="0" distL="0" distR="0" wp14:anchorId="7C326A32" wp14:editId="5A8F80C3">
                  <wp:extent cx="2487930" cy="2019935"/>
                  <wp:effectExtent l="0" t="0" r="7620" b="0"/>
                  <wp:docPr id="3394" name="Рисунок 3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87930" cy="2019935"/>
                          </a:xfrm>
                          <a:prstGeom prst="rect">
                            <a:avLst/>
                          </a:prstGeom>
                          <a:noFill/>
                          <a:ln>
                            <a:noFill/>
                          </a:ln>
                        </pic:spPr>
                      </pic:pic>
                    </a:graphicData>
                  </a:graphic>
                </wp:inline>
              </w:drawing>
            </w:r>
          </w:p>
        </w:tc>
      </w:tr>
      <w:tr w:rsidR="00142677" w:rsidRPr="00142677" w14:paraId="27EA4022" w14:textId="77777777" w:rsidTr="00C46CE3">
        <w:tc>
          <w:tcPr>
            <w:tcW w:w="2574" w:type="pct"/>
            <w:hideMark/>
          </w:tcPr>
          <w:p w14:paraId="3E0BDC1F" w14:textId="77777777" w:rsidR="00C46CE3" w:rsidRPr="00142677" w:rsidRDefault="00C46CE3" w:rsidP="005057A7">
            <w:pPr>
              <w:spacing w:after="0" w:line="240" w:lineRule="auto"/>
              <w:jc w:val="center"/>
              <w:rPr>
                <w:rFonts w:ascii="Times New Roman" w:hAnsi="Times New Roman" w:cs="Times New Roman"/>
                <w:bCs/>
                <w:sz w:val="28"/>
                <w:szCs w:val="28"/>
              </w:rPr>
            </w:pPr>
            <w:r w:rsidRPr="00142677">
              <w:rPr>
                <w:rFonts w:ascii="Times New Roman" w:hAnsi="Times New Roman" w:cs="Times New Roman"/>
                <w:bCs/>
                <w:sz w:val="28"/>
                <w:szCs w:val="28"/>
              </w:rPr>
              <w:t>а)</w:t>
            </w:r>
          </w:p>
        </w:tc>
        <w:tc>
          <w:tcPr>
            <w:tcW w:w="2426" w:type="pct"/>
            <w:hideMark/>
          </w:tcPr>
          <w:p w14:paraId="680877D6" w14:textId="77777777" w:rsidR="00C46CE3" w:rsidRPr="00142677" w:rsidRDefault="00C46CE3" w:rsidP="005057A7">
            <w:pPr>
              <w:spacing w:after="0" w:line="240" w:lineRule="auto"/>
              <w:jc w:val="center"/>
              <w:rPr>
                <w:rFonts w:ascii="Times New Roman" w:hAnsi="Times New Roman" w:cs="Times New Roman"/>
                <w:bCs/>
                <w:sz w:val="28"/>
                <w:szCs w:val="28"/>
              </w:rPr>
            </w:pPr>
            <w:r w:rsidRPr="00142677">
              <w:rPr>
                <w:rFonts w:ascii="Times New Roman" w:hAnsi="Times New Roman" w:cs="Times New Roman"/>
                <w:bCs/>
                <w:sz w:val="28"/>
                <w:szCs w:val="28"/>
              </w:rPr>
              <w:t>б)</w:t>
            </w:r>
          </w:p>
        </w:tc>
      </w:tr>
      <w:tr w:rsidR="00142677" w:rsidRPr="00142677" w14:paraId="395A39A8" w14:textId="77777777" w:rsidTr="00C46CE3">
        <w:tc>
          <w:tcPr>
            <w:tcW w:w="2574" w:type="pct"/>
            <w:hideMark/>
          </w:tcPr>
          <w:p w14:paraId="60AB27B3" w14:textId="7341E933" w:rsidR="00C46CE3" w:rsidRPr="00142677" w:rsidRDefault="00C46CE3" w:rsidP="005057A7">
            <w:pPr>
              <w:spacing w:after="0" w:line="240" w:lineRule="auto"/>
              <w:jc w:val="center"/>
              <w:rPr>
                <w:rFonts w:ascii="Times New Roman" w:hAnsi="Times New Roman" w:cs="Times New Roman"/>
                <w:bCs/>
                <w:sz w:val="28"/>
                <w:szCs w:val="28"/>
              </w:rPr>
            </w:pPr>
            <w:r w:rsidRPr="00142677">
              <w:rPr>
                <w:rFonts w:ascii="Times New Roman" w:hAnsi="Times New Roman" w:cs="Times New Roman"/>
                <w:noProof/>
                <w:sz w:val="28"/>
                <w:szCs w:val="28"/>
                <w:lang w:eastAsia="ru-RU"/>
              </w:rPr>
              <w:drawing>
                <wp:inline distT="0" distB="0" distL="0" distR="0" wp14:anchorId="3520E7CA" wp14:editId="48D37525">
                  <wp:extent cx="2689860" cy="2073275"/>
                  <wp:effectExtent l="0" t="0" r="0" b="3175"/>
                  <wp:docPr id="3393" name="Рисунок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89860" cy="2073275"/>
                          </a:xfrm>
                          <a:prstGeom prst="rect">
                            <a:avLst/>
                          </a:prstGeom>
                          <a:noFill/>
                          <a:ln>
                            <a:noFill/>
                          </a:ln>
                        </pic:spPr>
                      </pic:pic>
                    </a:graphicData>
                  </a:graphic>
                </wp:inline>
              </w:drawing>
            </w:r>
          </w:p>
        </w:tc>
        <w:tc>
          <w:tcPr>
            <w:tcW w:w="2426" w:type="pct"/>
            <w:hideMark/>
          </w:tcPr>
          <w:p w14:paraId="211EE595" w14:textId="5359C075" w:rsidR="00C46CE3" w:rsidRPr="00142677" w:rsidRDefault="00C46CE3" w:rsidP="005057A7">
            <w:pPr>
              <w:spacing w:after="0" w:line="240" w:lineRule="auto"/>
              <w:jc w:val="center"/>
              <w:rPr>
                <w:rFonts w:ascii="Times New Roman" w:hAnsi="Times New Roman" w:cs="Times New Roman"/>
                <w:bCs/>
                <w:sz w:val="28"/>
                <w:szCs w:val="28"/>
              </w:rPr>
            </w:pPr>
            <w:r w:rsidRPr="00142677">
              <w:rPr>
                <w:rFonts w:ascii="Times New Roman" w:hAnsi="Times New Roman" w:cs="Times New Roman"/>
                <w:noProof/>
                <w:sz w:val="28"/>
                <w:szCs w:val="28"/>
                <w:lang w:eastAsia="ru-RU"/>
              </w:rPr>
              <w:drawing>
                <wp:inline distT="0" distB="0" distL="0" distR="0" wp14:anchorId="4A691250" wp14:editId="4BA9FCF2">
                  <wp:extent cx="2604770" cy="584835"/>
                  <wp:effectExtent l="0" t="0" r="5080" b="5715"/>
                  <wp:docPr id="3392" name="Рисунок 3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04770" cy="584835"/>
                          </a:xfrm>
                          <a:prstGeom prst="rect">
                            <a:avLst/>
                          </a:prstGeom>
                          <a:noFill/>
                          <a:ln>
                            <a:noFill/>
                          </a:ln>
                        </pic:spPr>
                      </pic:pic>
                    </a:graphicData>
                  </a:graphic>
                </wp:inline>
              </w:drawing>
            </w:r>
          </w:p>
        </w:tc>
      </w:tr>
      <w:tr w:rsidR="00C46CE3" w:rsidRPr="00142677" w14:paraId="0B16D178" w14:textId="77777777" w:rsidTr="00C46CE3">
        <w:tc>
          <w:tcPr>
            <w:tcW w:w="2574" w:type="pct"/>
            <w:hideMark/>
          </w:tcPr>
          <w:p w14:paraId="5562A22B" w14:textId="77777777" w:rsidR="00C46CE3" w:rsidRPr="00142677" w:rsidRDefault="00C46CE3" w:rsidP="005057A7">
            <w:pPr>
              <w:spacing w:after="0" w:line="240" w:lineRule="auto"/>
              <w:jc w:val="center"/>
              <w:rPr>
                <w:rFonts w:ascii="Times New Roman" w:hAnsi="Times New Roman" w:cs="Times New Roman"/>
                <w:bCs/>
                <w:sz w:val="28"/>
                <w:szCs w:val="28"/>
              </w:rPr>
            </w:pPr>
            <w:r w:rsidRPr="00142677">
              <w:rPr>
                <w:rFonts w:ascii="Times New Roman" w:hAnsi="Times New Roman" w:cs="Times New Roman"/>
                <w:bCs/>
                <w:sz w:val="28"/>
                <w:szCs w:val="28"/>
              </w:rPr>
              <w:t>в)</w:t>
            </w:r>
          </w:p>
        </w:tc>
        <w:tc>
          <w:tcPr>
            <w:tcW w:w="2426" w:type="pct"/>
          </w:tcPr>
          <w:p w14:paraId="43F4380B" w14:textId="77777777" w:rsidR="00C46CE3" w:rsidRPr="00142677" w:rsidRDefault="00C46CE3" w:rsidP="005057A7">
            <w:pPr>
              <w:spacing w:after="0" w:line="240" w:lineRule="auto"/>
              <w:ind w:firstLine="567"/>
              <w:jc w:val="both"/>
              <w:rPr>
                <w:rFonts w:ascii="Times New Roman" w:hAnsi="Times New Roman" w:cs="Times New Roman"/>
                <w:bCs/>
                <w:sz w:val="28"/>
                <w:szCs w:val="28"/>
              </w:rPr>
            </w:pPr>
          </w:p>
        </w:tc>
      </w:tr>
    </w:tbl>
    <w:p w14:paraId="056EA969" w14:textId="77777777" w:rsidR="00C46CE3" w:rsidRPr="00142677" w:rsidRDefault="00C46CE3" w:rsidP="005057A7">
      <w:pPr>
        <w:spacing w:after="0" w:line="240" w:lineRule="auto"/>
        <w:ind w:firstLine="567"/>
        <w:jc w:val="both"/>
        <w:rPr>
          <w:rFonts w:ascii="Times New Roman" w:hAnsi="Times New Roman" w:cs="Times New Roman"/>
          <w:bCs/>
          <w:sz w:val="28"/>
          <w:szCs w:val="28"/>
        </w:rPr>
      </w:pPr>
    </w:p>
    <w:p w14:paraId="0165D932" w14:textId="77777777" w:rsidR="00C46CE3" w:rsidRPr="00142677" w:rsidRDefault="00C46CE3" w:rsidP="005057A7">
      <w:pPr>
        <w:spacing w:after="0" w:line="240" w:lineRule="auto"/>
        <w:ind w:firstLine="567"/>
        <w:jc w:val="both"/>
        <w:rPr>
          <w:rFonts w:ascii="Times New Roman" w:hAnsi="Times New Roman" w:cs="Times New Roman"/>
          <w:bCs/>
          <w:sz w:val="28"/>
          <w:szCs w:val="28"/>
        </w:rPr>
      </w:pPr>
      <w:r w:rsidRPr="00142677">
        <w:rPr>
          <w:rFonts w:ascii="Times New Roman" w:hAnsi="Times New Roman" w:cs="Times New Roman"/>
          <w:bCs/>
          <w:sz w:val="28"/>
          <w:szCs w:val="28"/>
        </w:rPr>
        <w:t xml:space="preserve">Рисунок 2.5 – Рисунок Значения углов λ (а), γ (б), α (в)при чистовой обработке с глубиной t=0,35 мм в зависимости </w:t>
      </w:r>
      <w:proofErr w:type="gramStart"/>
      <w:r w:rsidRPr="00142677">
        <w:rPr>
          <w:rFonts w:ascii="Times New Roman" w:hAnsi="Times New Roman" w:cs="Times New Roman"/>
          <w:bCs/>
          <w:sz w:val="28"/>
          <w:szCs w:val="28"/>
        </w:rPr>
        <w:t>от</w:t>
      </w:r>
      <w:proofErr w:type="gramEnd"/>
      <w:r w:rsidRPr="00142677">
        <w:rPr>
          <w:rFonts w:ascii="Times New Roman" w:hAnsi="Times New Roman" w:cs="Times New Roman"/>
          <w:bCs/>
          <w:sz w:val="28"/>
          <w:szCs w:val="28"/>
        </w:rPr>
        <w:t xml:space="preserve"> </w:t>
      </w:r>
      <w:proofErr w:type="gramStart"/>
      <w:r w:rsidRPr="00142677">
        <w:rPr>
          <w:rFonts w:ascii="Times New Roman" w:hAnsi="Times New Roman" w:cs="Times New Roman"/>
          <w:bCs/>
          <w:sz w:val="28"/>
          <w:szCs w:val="28"/>
        </w:rPr>
        <w:t>ее</w:t>
      </w:r>
      <w:proofErr w:type="gramEnd"/>
      <w:r w:rsidRPr="00142677">
        <w:rPr>
          <w:rFonts w:ascii="Times New Roman" w:hAnsi="Times New Roman" w:cs="Times New Roman"/>
          <w:bCs/>
          <w:sz w:val="28"/>
          <w:szCs w:val="28"/>
        </w:rPr>
        <w:t xml:space="preserve"> текущей координате у</w:t>
      </w:r>
    </w:p>
    <w:p w14:paraId="3B4A018C" w14:textId="77777777" w:rsidR="00C46CE3" w:rsidRPr="00142677" w:rsidRDefault="00C46CE3" w:rsidP="005057A7">
      <w:pPr>
        <w:spacing w:after="0" w:line="240" w:lineRule="auto"/>
        <w:ind w:firstLine="567"/>
        <w:jc w:val="both"/>
        <w:rPr>
          <w:rFonts w:ascii="Times New Roman" w:hAnsi="Times New Roman" w:cs="Times New Roman"/>
          <w:bCs/>
          <w:sz w:val="28"/>
          <w:szCs w:val="28"/>
        </w:rPr>
      </w:pPr>
    </w:p>
    <w:p w14:paraId="212A1C0C" w14:textId="5F889F20" w:rsidR="00C46CE3" w:rsidRPr="00142677" w:rsidRDefault="00C46CE3" w:rsidP="005057A7">
      <w:pPr>
        <w:spacing w:after="0" w:line="240" w:lineRule="auto"/>
        <w:ind w:firstLine="567"/>
        <w:jc w:val="both"/>
        <w:rPr>
          <w:rFonts w:ascii="Times New Roman" w:hAnsi="Times New Roman" w:cs="Times New Roman"/>
          <w:bCs/>
          <w:sz w:val="28"/>
          <w:szCs w:val="28"/>
        </w:rPr>
      </w:pPr>
      <w:r w:rsidRPr="00142677">
        <w:rPr>
          <w:rFonts w:ascii="Times New Roman" w:hAnsi="Times New Roman" w:cs="Times New Roman"/>
          <w:bCs/>
          <w:sz w:val="28"/>
          <w:szCs w:val="28"/>
        </w:rPr>
        <w:t xml:space="preserve">На этом участке дуга окружности практически не отличается от прямой линии, а касательная имеет близкую ориентацию во всех точках. Вследствие этого: изменение </w:t>
      </w:r>
      <w:r w:rsidR="008C5E51" w:rsidRPr="00142677">
        <w:rPr>
          <w:rFonts w:ascii="Times New Roman" w:hAnsi="Times New Roman" w:cs="Times New Roman"/>
          <w:bCs/>
          <w:sz w:val="28"/>
          <w:szCs w:val="28"/>
        </w:rPr>
        <w:t>координат после</w:t>
      </w:r>
      <w:r w:rsidRPr="00142677">
        <w:rPr>
          <w:rFonts w:ascii="Times New Roman" w:hAnsi="Times New Roman" w:cs="Times New Roman"/>
          <w:bCs/>
          <w:sz w:val="28"/>
          <w:szCs w:val="28"/>
        </w:rPr>
        <w:t xml:space="preserve"> поворота </w:t>
      </w:r>
      <m:oMath>
        <m:r>
          <w:rPr>
            <w:rFonts w:ascii="Cambria Math" w:hAnsi="Cambria Math" w:cs="Times New Roman"/>
            <w:sz w:val="28"/>
            <w:szCs w:val="28"/>
          </w:rPr>
          <m:t>ψ</m:t>
        </m:r>
      </m:oMath>
      <w:r w:rsidRPr="00142677">
        <w:rPr>
          <w:rFonts w:ascii="Times New Roman" w:hAnsi="Times New Roman" w:cs="Times New Roman"/>
          <w:bCs/>
          <w:sz w:val="28"/>
          <w:szCs w:val="28"/>
        </w:rPr>
        <w:t xml:space="preserve"> практически одинаково для всех точек в диапазоне, углы</w:t>
      </w:r>
      <w:proofErr w:type="gramStart"/>
      <w:r w:rsidRPr="00142677">
        <w:rPr>
          <w:rFonts w:ascii="Times New Roman" w:hAnsi="Times New Roman" w:cs="Times New Roman"/>
          <w:bCs/>
          <w:sz w:val="28"/>
          <w:szCs w:val="28"/>
        </w:rPr>
        <w:t xml:space="preserve"> </w:t>
      </w:r>
      <m:oMath>
        <m:r>
          <w:rPr>
            <w:rFonts w:ascii="Cambria Math" w:hAnsi="Cambria Math" w:cs="Times New Roman"/>
            <w:sz w:val="28"/>
            <w:szCs w:val="28"/>
          </w:rPr>
          <m:t>γ(y)</m:t>
        </m:r>
      </m:oMath>
      <w:r w:rsidRPr="00142677">
        <w:rPr>
          <w:rFonts w:ascii="Times New Roman" w:eastAsiaTheme="minorEastAsia" w:hAnsi="Times New Roman" w:cs="Times New Roman"/>
          <w:bCs/>
          <w:sz w:val="28"/>
          <w:szCs w:val="28"/>
        </w:rPr>
        <w:t xml:space="preserve">, </w:t>
      </w:r>
      <m:oMath>
        <m:r>
          <w:rPr>
            <w:rFonts w:ascii="Cambria Math" w:eastAsiaTheme="minorEastAsia" w:hAnsi="Cambria Math" w:cs="Times New Roman"/>
            <w:sz w:val="28"/>
            <w:szCs w:val="28"/>
          </w:rPr>
          <m:t>α(y)</m:t>
        </m:r>
      </m:oMath>
      <w:r w:rsidRPr="00142677">
        <w:rPr>
          <w:rFonts w:ascii="Times New Roman" w:eastAsiaTheme="minorEastAsia" w:hAnsi="Times New Roman" w:cs="Times New Roman"/>
          <w:bCs/>
          <w:sz w:val="28"/>
          <w:szCs w:val="28"/>
        </w:rPr>
        <w:t xml:space="preserve"> </w:t>
      </w:r>
      <w:proofErr w:type="gramEnd"/>
      <w:r w:rsidRPr="00142677">
        <w:rPr>
          <w:rFonts w:ascii="Times New Roman" w:eastAsiaTheme="minorEastAsia" w:hAnsi="Times New Roman" w:cs="Times New Roman"/>
          <w:bCs/>
          <w:sz w:val="28"/>
          <w:szCs w:val="28"/>
        </w:rPr>
        <w:t xml:space="preserve">и </w:t>
      </w:r>
      <w:r w:rsidRPr="00142677">
        <w:rPr>
          <w:rFonts w:ascii="Times New Roman" w:hAnsi="Times New Roman" w:cs="Times New Roman"/>
          <w:bCs/>
          <w:sz w:val="28"/>
          <w:szCs w:val="28"/>
        </w:rPr>
        <w:t xml:space="preserve">особенно </w:t>
      </w:r>
      <m:oMath>
        <m:r>
          <w:rPr>
            <w:rFonts w:ascii="Cambria Math" w:hAnsi="Cambria Math" w:cs="Times New Roman"/>
            <w:sz w:val="28"/>
            <w:szCs w:val="28"/>
          </w:rPr>
          <m:t>λ(y)</m:t>
        </m:r>
      </m:oMath>
      <w:r w:rsidRPr="00142677">
        <w:rPr>
          <w:rFonts w:ascii="Times New Roman" w:hAnsi="Times New Roman" w:cs="Times New Roman"/>
          <w:bCs/>
          <w:sz w:val="28"/>
          <w:szCs w:val="28"/>
        </w:rPr>
        <w:t xml:space="preserve"> становятся почти параллельными прямыми, значения углов меняются лишь за счёт самого угла </w:t>
      </w:r>
      <m:oMath>
        <m:r>
          <w:rPr>
            <w:rFonts w:ascii="Cambria Math" w:hAnsi="Cambria Math" w:cs="Times New Roman"/>
            <w:sz w:val="28"/>
            <w:szCs w:val="28"/>
          </w:rPr>
          <m:t>ψ</m:t>
        </m:r>
      </m:oMath>
      <w:r w:rsidRPr="00142677">
        <w:rPr>
          <w:rFonts w:ascii="Times New Roman" w:hAnsi="Times New Roman" w:cs="Times New Roman"/>
          <w:bCs/>
          <w:sz w:val="28"/>
          <w:szCs w:val="28"/>
        </w:rPr>
        <w:t xml:space="preserve">, а не положения точки вдоль кромки. Таким образом, в зоне чистовой обработки наблюдается стабильность геометрических параметров, поскольку </w:t>
      </w:r>
      <w:r w:rsidRPr="00142677">
        <w:rPr>
          <w:rFonts w:ascii="Times New Roman" w:hAnsi="Times New Roman" w:cs="Times New Roman"/>
          <w:bCs/>
          <w:sz w:val="28"/>
          <w:szCs w:val="28"/>
        </w:rPr>
        <w:lastRenderedPageBreak/>
        <w:t>локальный участок режущей кромки имеет практически постоянное пространственное положение в пределах малой толщины срезаемого слоя.</w:t>
      </w:r>
    </w:p>
    <w:p w14:paraId="6782C289" w14:textId="77777777" w:rsidR="00C46CE3" w:rsidRPr="00142677" w:rsidRDefault="00C46CE3" w:rsidP="005057A7">
      <w:pPr>
        <w:spacing w:after="0" w:line="240" w:lineRule="auto"/>
        <w:ind w:firstLine="567"/>
        <w:jc w:val="both"/>
        <w:rPr>
          <w:rFonts w:ascii="Times New Roman" w:hAnsi="Times New Roman" w:cs="Times New Roman"/>
          <w:sz w:val="28"/>
          <w:szCs w:val="28"/>
        </w:rPr>
      </w:pPr>
    </w:p>
    <w:p w14:paraId="1E6DFB3B" w14:textId="77777777" w:rsidR="00C46CE3" w:rsidRPr="00142677" w:rsidRDefault="00C46CE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Отсюда следует, что поворот пластины на угол ψ вызывает поворот нормали к передней поверхности и формирует эффективный угол наклона </w:t>
      </w:r>
      <m:oMath>
        <m:r>
          <w:rPr>
            <w:rFonts w:ascii="Cambria Math" w:hAnsi="Cambria Math" w:cs="Times New Roman"/>
            <w:sz w:val="28"/>
            <w:szCs w:val="28"/>
          </w:rPr>
          <m:t>λ</m:t>
        </m:r>
      </m:oMath>
      <w:r w:rsidRPr="00142677">
        <w:rPr>
          <w:rFonts w:ascii="Times New Roman" w:hAnsi="Times New Roman" w:cs="Times New Roman"/>
          <w:sz w:val="28"/>
          <w:szCs w:val="28"/>
        </w:rPr>
        <w:t xml:space="preserve"> – ключевой параметр, определяющий ориентацию оси вращения круглой пластины. Для круглой пластины, обладающей осевой симметрией и не имеющей выраженной вершины, изменение </w:t>
      </w:r>
      <m:oMath>
        <m:r>
          <w:rPr>
            <w:rFonts w:ascii="Cambria Math" w:hAnsi="Cambria Math" w:cs="Times New Roman"/>
            <w:sz w:val="28"/>
            <w:szCs w:val="28"/>
          </w:rPr>
          <m:t>ψ</m:t>
        </m:r>
      </m:oMath>
      <w:r w:rsidRPr="00142677">
        <w:rPr>
          <w:rFonts w:ascii="Times New Roman" w:hAnsi="Times New Roman" w:cs="Times New Roman"/>
          <w:sz w:val="28"/>
          <w:szCs w:val="28"/>
        </w:rPr>
        <w:t xml:space="preserve"> приводит к равному по величине изменению </w:t>
      </w:r>
      <m:oMath>
        <m:r>
          <w:rPr>
            <w:rFonts w:ascii="Cambria Math" w:hAnsi="Cambria Math" w:cs="Times New Roman"/>
            <w:sz w:val="28"/>
            <w:szCs w:val="28"/>
          </w:rPr>
          <m:t>λ</m:t>
        </m:r>
      </m:oMath>
      <w:r w:rsidRPr="00142677">
        <w:rPr>
          <w:rFonts w:ascii="Times New Roman" w:hAnsi="Times New Roman" w:cs="Times New Roman"/>
          <w:sz w:val="28"/>
          <w:szCs w:val="28"/>
        </w:rPr>
        <w:t xml:space="preserve">. Это объясняется тем, что при осевой симметрии геометрия контакта полностью определяется ориентацией пластины в плоскости поворота. Поэтому для круглых пластин выполняется простое соотношение: </w:t>
      </w:r>
      <m:oMath>
        <m:r>
          <w:rPr>
            <w:rFonts w:ascii="Cambria Math" w:hAnsi="Cambria Math" w:cs="Times New Roman"/>
            <w:sz w:val="28"/>
            <w:szCs w:val="28"/>
          </w:rPr>
          <m:t>λ=ψ</m:t>
        </m:r>
      </m:oMath>
      <w:r w:rsidRPr="00142677">
        <w:rPr>
          <w:rFonts w:ascii="Times New Roman" w:eastAsiaTheme="minorEastAsia" w:hAnsi="Times New Roman" w:cs="Times New Roman"/>
          <w:sz w:val="28"/>
          <w:szCs w:val="28"/>
        </w:rPr>
        <w:t>.</w:t>
      </w:r>
      <w:r w:rsidRPr="00142677">
        <w:rPr>
          <w:rFonts w:ascii="Times New Roman" w:hAnsi="Times New Roman" w:cs="Times New Roman"/>
          <w:sz w:val="28"/>
          <w:szCs w:val="28"/>
        </w:rPr>
        <w:t xml:space="preserve"> ​ Именно поэтому во многих источниках угол поворота ψ рассматривается как эквивалент угла наклона режущей кромки λ.</w:t>
      </w:r>
    </w:p>
    <w:p w14:paraId="7C4BCAC4" w14:textId="77777777" w:rsidR="00C46CE3" w:rsidRPr="00142677" w:rsidRDefault="00C46CE3" w:rsidP="005057A7">
      <w:pPr>
        <w:pStyle w:val="a8"/>
        <w:spacing w:before="0" w:beforeAutospacing="0" w:after="0" w:afterAutospacing="0"/>
        <w:ind w:firstLine="567"/>
        <w:jc w:val="both"/>
        <w:rPr>
          <w:sz w:val="28"/>
          <w:szCs w:val="28"/>
        </w:rPr>
      </w:pPr>
      <w:r w:rsidRPr="00142677">
        <w:rPr>
          <w:sz w:val="28"/>
          <w:szCs w:val="28"/>
        </w:rPr>
        <w:t xml:space="preserve">Полный анализ по дуге пластины показывает выраженную геометрическую неравномерность и сильное влияние координаты y на рабочие углы. Однако при реальной чистовой обработке работает лишь малая часть режущей кромки, где дуга фактически эквивалентна прямой, а влияние кривизны минимально. Поэтому углы γ, α и λ в зоне t = 0,35 мм изменяются слабо и зависят преимущественно от величины ψ, а не от координаты точки на кромке. Такой подход позволяет корректно оценивать условия резания и выбирать угол наклона </w:t>
      </w:r>
      <m:oMath>
        <m:r>
          <w:rPr>
            <w:rFonts w:ascii="Cambria Math" w:hAnsi="Cambria Math"/>
            <w:sz w:val="28"/>
            <w:szCs w:val="28"/>
          </w:rPr>
          <m:t>ψ=λ</m:t>
        </m:r>
      </m:oMath>
      <w:r w:rsidRPr="00142677">
        <w:rPr>
          <w:sz w:val="28"/>
          <w:szCs w:val="28"/>
        </w:rPr>
        <w:t xml:space="preserve"> для обеспечения требуемых параметров стружкообразования и устойчивого самовращения пластины.</w:t>
      </w:r>
    </w:p>
    <w:p w14:paraId="02AEB439" w14:textId="77777777" w:rsidR="00C46CE3" w:rsidRPr="00142677" w:rsidRDefault="00C46CE3"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В виду всех ограничений и преимуще</w:t>
      </w:r>
      <w:proofErr w:type="gramStart"/>
      <w:r w:rsidRPr="00142677">
        <w:rPr>
          <w:rFonts w:ascii="Times New Roman" w:eastAsiaTheme="minorEastAsia" w:hAnsi="Times New Roman" w:cs="Times New Roman"/>
          <w:sz w:val="28"/>
          <w:szCs w:val="28"/>
        </w:rPr>
        <w:t>ств дл</w:t>
      </w:r>
      <w:proofErr w:type="gramEnd"/>
      <w:r w:rsidRPr="00142677">
        <w:rPr>
          <w:rFonts w:ascii="Times New Roman" w:eastAsiaTheme="minorEastAsia" w:hAnsi="Times New Roman" w:cs="Times New Roman"/>
          <w:sz w:val="28"/>
          <w:szCs w:val="28"/>
        </w:rPr>
        <w:t xml:space="preserve">я настоящего исследования была выбрана первая геометрическая схема с прямым типом резания, соответствующая отрицательному углу наклона λ (рисунок 2.3). В дальнейшем знак «минус» подразумевается автоматически и отдельно в тексте не оговаривается. </w:t>
      </w:r>
    </w:p>
    <w:p w14:paraId="64BA68D9" w14:textId="77777777" w:rsidR="00534F61" w:rsidRPr="00142677" w:rsidRDefault="00534F61" w:rsidP="005057A7">
      <w:pPr>
        <w:spacing w:after="0" w:line="240" w:lineRule="auto"/>
        <w:jc w:val="center"/>
        <w:rPr>
          <w:rFonts w:ascii="Times New Roman" w:eastAsiaTheme="minorEastAsia" w:hAnsi="Times New Roman" w:cs="Times New Roman"/>
          <w:sz w:val="28"/>
          <w:szCs w:val="28"/>
        </w:rPr>
      </w:pPr>
      <w:r w:rsidRPr="00142677">
        <w:rPr>
          <w:rFonts w:ascii="Times New Roman" w:eastAsiaTheme="minorEastAsia" w:hAnsi="Times New Roman" w:cs="Times New Roman"/>
          <w:noProof/>
          <w:sz w:val="28"/>
          <w:szCs w:val="28"/>
          <w:lang w:eastAsia="ru-RU"/>
        </w:rPr>
        <w:drawing>
          <wp:inline distT="0" distB="0" distL="0" distR="0" wp14:anchorId="313B2398" wp14:editId="44D15AFB">
            <wp:extent cx="2511188" cy="1252506"/>
            <wp:effectExtent l="0" t="0" r="3810" b="5080"/>
            <wp:docPr id="3403" name="Рисунок 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516299" cy="1255055"/>
                    </a:xfrm>
                    <a:prstGeom prst="rect">
                      <a:avLst/>
                    </a:prstGeom>
                  </pic:spPr>
                </pic:pic>
              </a:graphicData>
            </a:graphic>
          </wp:inline>
        </w:drawing>
      </w:r>
    </w:p>
    <w:p w14:paraId="5E552AB7" w14:textId="77777777" w:rsidR="00534F61" w:rsidRPr="00142677" w:rsidRDefault="00534F61" w:rsidP="005057A7">
      <w:pPr>
        <w:spacing w:after="0" w:line="240" w:lineRule="auto"/>
        <w:ind w:firstLine="567"/>
        <w:jc w:val="center"/>
        <w:rPr>
          <w:rFonts w:ascii="Times New Roman" w:eastAsiaTheme="minorEastAsia" w:hAnsi="Times New Roman" w:cs="Times New Roman"/>
          <w:sz w:val="28"/>
          <w:szCs w:val="28"/>
        </w:rPr>
      </w:pPr>
    </w:p>
    <w:p w14:paraId="41B5E98E" w14:textId="77777777" w:rsidR="00266F96" w:rsidRPr="00142677" w:rsidRDefault="00534F61"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Рисунок 2.6 – Схема резания при первой геометрической схеме с прямым направлением резания</w:t>
      </w:r>
      <w:bookmarkStart w:id="2" w:name="_Toc36546762"/>
      <w:bookmarkStart w:id="3" w:name="_Toc36546760"/>
    </w:p>
    <w:p w14:paraId="40C3F1FB" w14:textId="77777777" w:rsidR="00266F96" w:rsidRPr="00142677" w:rsidRDefault="00266F96" w:rsidP="005057A7">
      <w:pPr>
        <w:spacing w:after="0" w:line="240" w:lineRule="auto"/>
        <w:ind w:firstLine="567"/>
        <w:jc w:val="both"/>
        <w:rPr>
          <w:rFonts w:ascii="Times New Roman" w:hAnsi="Times New Roman" w:cs="Times New Roman"/>
          <w:bCs/>
          <w:sz w:val="28"/>
          <w:szCs w:val="28"/>
          <w:lang w:eastAsia="ru-RU"/>
        </w:rPr>
      </w:pPr>
    </w:p>
    <w:p w14:paraId="55EA47E8" w14:textId="7ACDB5CA" w:rsidR="00534F61" w:rsidRPr="00142677" w:rsidRDefault="00534F61" w:rsidP="005057A7">
      <w:pPr>
        <w:spacing w:after="0" w:line="240" w:lineRule="auto"/>
        <w:ind w:firstLine="567"/>
        <w:jc w:val="both"/>
        <w:rPr>
          <w:rFonts w:ascii="Times New Roman" w:eastAsiaTheme="minorEastAsia" w:hAnsi="Times New Roman" w:cs="Times New Roman"/>
          <w:b/>
          <w:sz w:val="28"/>
          <w:szCs w:val="28"/>
        </w:rPr>
      </w:pPr>
      <w:r w:rsidRPr="00142677">
        <w:rPr>
          <w:rFonts w:ascii="Times New Roman" w:hAnsi="Times New Roman" w:cs="Times New Roman"/>
          <w:b/>
          <w:bCs/>
          <w:sz w:val="28"/>
          <w:szCs w:val="28"/>
          <w:lang w:eastAsia="ru-RU"/>
        </w:rPr>
        <w:t>2.2 Скорость самовращения режущей кромки</w:t>
      </w:r>
      <w:bookmarkEnd w:id="2"/>
    </w:p>
    <w:p w14:paraId="17D5830C" w14:textId="77777777" w:rsidR="00534F61" w:rsidRPr="00142677" w:rsidRDefault="00534F6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Определившись с геометрией процесса резания, следует перейти к рассмотрению кинематических параметров ротационного точения, а именно к формированию скорости самовращения режущей кромки. </w:t>
      </w:r>
    </w:p>
    <w:p w14:paraId="75112F2F" w14:textId="77777777" w:rsidR="00534F61" w:rsidRPr="00142677" w:rsidRDefault="00534F6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Скорость собственного вращения является фундаментальной характеристикой безвершинных ротационных резцов, определяющей распределение износа, тепловую нагрузку и условия стружкообразования. </w:t>
      </w:r>
      <w:r w:rsidRPr="00142677">
        <w:rPr>
          <w:rFonts w:ascii="Times New Roman" w:hAnsi="Times New Roman" w:cs="Times New Roman"/>
          <w:sz w:val="28"/>
          <w:szCs w:val="28"/>
        </w:rPr>
        <w:lastRenderedPageBreak/>
        <w:t>Классические исследования [55] показали, что самовращение возникает вследствие действия касательных составляющих сил трения на передней поверхности, а величина установившейся угловой скорости зависит от режима резания, угла наклона λ и сопротивления в подшипниковом узле.</w:t>
      </w:r>
    </w:p>
    <w:p w14:paraId="2F4C1762" w14:textId="77777777" w:rsidR="00534F61" w:rsidRPr="00142677" w:rsidRDefault="00534F6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Если предположить, что вектор истинной скорости резания перпендикулярен режущей кромке, то предельная кинематическая скорость вращения определяется выражением:</w:t>
      </w:r>
    </w:p>
    <w:p w14:paraId="1529E771" w14:textId="77777777" w:rsidR="00534F61" w:rsidRPr="00142677" w:rsidRDefault="00534F61" w:rsidP="005057A7">
      <w:pPr>
        <w:spacing w:after="0" w:line="240" w:lineRule="auto"/>
        <w:ind w:firstLine="567"/>
        <w:jc w:val="both"/>
        <w:rPr>
          <w:rFonts w:ascii="Times New Roman" w:hAnsi="Times New Roman" w:cs="Times New Roman"/>
          <w:sz w:val="28"/>
          <w:szCs w:val="28"/>
        </w:rPr>
      </w:pP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4"/>
        <w:gridCol w:w="3284"/>
        <w:gridCol w:w="3286"/>
      </w:tblGrid>
      <w:tr w:rsidR="00534F61" w:rsidRPr="00142677" w14:paraId="2A32ECB7" w14:textId="77777777" w:rsidTr="004547C3">
        <w:tc>
          <w:tcPr>
            <w:tcW w:w="1666" w:type="pct"/>
          </w:tcPr>
          <w:p w14:paraId="03A08F8E" w14:textId="77777777" w:rsidR="00534F61" w:rsidRPr="00142677" w:rsidRDefault="00534F61" w:rsidP="005057A7">
            <w:pPr>
              <w:jc w:val="both"/>
              <w:rPr>
                <w:rFonts w:ascii="Times New Roman" w:hAnsi="Times New Roman" w:cs="Times New Roman"/>
                <w:sz w:val="28"/>
                <w:szCs w:val="28"/>
              </w:rPr>
            </w:pPr>
          </w:p>
        </w:tc>
        <w:tc>
          <w:tcPr>
            <w:tcW w:w="1666" w:type="pct"/>
          </w:tcPr>
          <w:p w14:paraId="41AFE239" w14:textId="77777777" w:rsidR="00534F61" w:rsidRPr="00142677" w:rsidRDefault="00756BA8" w:rsidP="005057A7">
            <w:pPr>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υ</m:t>
                  </m:r>
                </m:e>
                <m:sub>
                  <m:r>
                    <w:rPr>
                      <w:rFonts w:ascii="Cambria Math" w:hAnsi="Cambria Math" w:cs="Times New Roman"/>
                      <w:sz w:val="28"/>
                      <w:szCs w:val="28"/>
                    </w:rPr>
                    <m:t>рп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υ</m:t>
                  </m:r>
                </m:e>
                <m:sub>
                  <m:r>
                    <w:rPr>
                      <w:rFonts w:ascii="Cambria Math" w:hAnsi="Cambria Math" w:cs="Times New Roman"/>
                      <w:sz w:val="28"/>
                      <w:szCs w:val="28"/>
                    </w:rPr>
                    <m:t>з</m:t>
                  </m:r>
                </m:sub>
              </m:sSub>
              <m:r>
                <w:rPr>
                  <w:rFonts w:ascii="Cambria Math" w:hAnsi="Cambria Math" w:cs="Times New Roman"/>
                  <w:sz w:val="28"/>
                  <w:szCs w:val="28"/>
                </w:rPr>
                <m:t>sinλ</m:t>
              </m:r>
            </m:oMath>
            <w:r w:rsidR="00534F61" w:rsidRPr="00142677">
              <w:rPr>
                <w:rFonts w:ascii="Times New Roman" w:eastAsiaTheme="minorEastAsia" w:hAnsi="Times New Roman" w:cs="Times New Roman"/>
                <w:sz w:val="28"/>
                <w:szCs w:val="28"/>
              </w:rPr>
              <w:t>,</w:t>
            </w:r>
          </w:p>
        </w:tc>
        <w:tc>
          <w:tcPr>
            <w:tcW w:w="1667" w:type="pct"/>
          </w:tcPr>
          <w:p w14:paraId="138681EC" w14:textId="77777777" w:rsidR="00534F61" w:rsidRPr="00142677" w:rsidRDefault="00534F61" w:rsidP="005057A7">
            <w:pPr>
              <w:jc w:val="right"/>
              <w:rPr>
                <w:rFonts w:ascii="Times New Roman" w:hAnsi="Times New Roman" w:cs="Times New Roman"/>
                <w:sz w:val="28"/>
                <w:szCs w:val="28"/>
              </w:rPr>
            </w:pPr>
            <w:r w:rsidRPr="00142677">
              <w:rPr>
                <w:rFonts w:ascii="Times New Roman" w:hAnsi="Times New Roman" w:cs="Times New Roman"/>
                <w:sz w:val="28"/>
                <w:szCs w:val="28"/>
              </w:rPr>
              <w:t>(2.1)</w:t>
            </w:r>
          </w:p>
        </w:tc>
      </w:tr>
    </w:tbl>
    <w:p w14:paraId="7EAFE1DF" w14:textId="77777777" w:rsidR="00534F61" w:rsidRPr="00142677" w:rsidRDefault="00534F61" w:rsidP="005057A7">
      <w:pPr>
        <w:spacing w:after="0" w:line="240" w:lineRule="auto"/>
        <w:ind w:firstLine="567"/>
        <w:jc w:val="both"/>
        <w:rPr>
          <w:rFonts w:ascii="Times New Roman" w:hAnsi="Times New Roman" w:cs="Times New Roman"/>
          <w:sz w:val="28"/>
          <w:szCs w:val="28"/>
        </w:rPr>
      </w:pPr>
    </w:p>
    <w:p w14:paraId="3C792D76" w14:textId="77777777" w:rsidR="00534F61" w:rsidRPr="00142677" w:rsidRDefault="00534F6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υ</m:t>
            </m:r>
          </m:e>
          <m:sub>
            <m:r>
              <w:rPr>
                <w:rFonts w:ascii="Cambria Math" w:hAnsi="Cambria Math" w:cs="Times New Roman"/>
                <w:sz w:val="28"/>
                <w:szCs w:val="28"/>
              </w:rPr>
              <m:t>з</m:t>
            </m:r>
          </m:sub>
        </m:sSub>
      </m:oMath>
      <w:r w:rsidRPr="00142677">
        <w:rPr>
          <w:rFonts w:ascii="Times New Roman" w:eastAsiaTheme="minorEastAsia" w:hAnsi="Times New Roman" w:cs="Times New Roman"/>
          <w:sz w:val="28"/>
          <w:szCs w:val="28"/>
        </w:rPr>
        <w:t xml:space="preserve"> </w:t>
      </w:r>
      <w:r w:rsidRPr="00142677">
        <w:rPr>
          <w:rFonts w:ascii="Times New Roman" w:hAnsi="Times New Roman" w:cs="Times New Roman"/>
          <w:sz w:val="28"/>
          <w:szCs w:val="28"/>
        </w:rPr>
        <w:t xml:space="preserve">– скорость резания, </w:t>
      </w:r>
      <m:oMath>
        <m:r>
          <w:rPr>
            <w:rFonts w:ascii="Cambria Math" w:hAnsi="Cambria Math" w:cs="Times New Roman"/>
            <w:sz w:val="28"/>
            <w:szCs w:val="28"/>
          </w:rPr>
          <m:t>λ</m:t>
        </m:r>
      </m:oMath>
      <w:r w:rsidRPr="00142677">
        <w:rPr>
          <w:rFonts w:ascii="Times New Roman" w:hAnsi="Times New Roman" w:cs="Times New Roman"/>
          <w:sz w:val="28"/>
          <w:szCs w:val="28"/>
        </w:rPr>
        <w:t xml:space="preserve"> – статический угол наклона режущей кромки. </w:t>
      </w:r>
    </w:p>
    <w:p w14:paraId="0FD1CEAD" w14:textId="77777777" w:rsidR="00534F61" w:rsidRPr="00142677" w:rsidRDefault="00534F61" w:rsidP="005057A7">
      <w:pPr>
        <w:spacing w:after="0" w:line="240" w:lineRule="auto"/>
        <w:ind w:firstLine="567"/>
        <w:jc w:val="both"/>
        <w:rPr>
          <w:rFonts w:ascii="Times New Roman" w:hAnsi="Times New Roman" w:cs="Times New Roman"/>
          <w:sz w:val="28"/>
          <w:szCs w:val="28"/>
        </w:rPr>
      </w:pPr>
    </w:p>
    <w:p w14:paraId="7EF28F45" w14:textId="77777777" w:rsidR="00534F61" w:rsidRPr="00142677" w:rsidRDefault="00534F61" w:rsidP="005057A7">
      <w:pPr>
        <w:spacing w:after="0" w:line="240" w:lineRule="auto"/>
        <w:ind w:firstLine="567"/>
        <w:jc w:val="both"/>
        <w:rPr>
          <w:rFonts w:ascii="Times New Roman" w:hAnsi="Times New Roman" w:cs="Times New Roman"/>
          <w:sz w:val="28"/>
          <w:szCs w:val="28"/>
        </w:rPr>
      </w:pPr>
      <w:proofErr w:type="gramStart"/>
      <w:r w:rsidRPr="00142677">
        <w:rPr>
          <w:rFonts w:ascii="Times New Roman" w:hAnsi="Times New Roman" w:cs="Times New Roman"/>
          <w:sz w:val="28"/>
          <w:szCs w:val="28"/>
        </w:rPr>
        <w:t>Фактическая же скорость никогда не превышает теоретической, но может к ней стремиться при определённых режимах [55].</w:t>
      </w:r>
      <w:proofErr w:type="gramEnd"/>
      <w:r w:rsidRPr="00142677">
        <w:rPr>
          <w:rFonts w:ascii="Times New Roman" w:hAnsi="Times New Roman" w:cs="Times New Roman"/>
          <w:sz w:val="28"/>
          <w:szCs w:val="28"/>
        </w:rPr>
        <w:t xml:space="preserve"> При этом самовращение возникает за счет касательной составляющей силы резания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тр</m:t>
            </m:r>
          </m:sub>
        </m:sSub>
      </m:oMath>
      <w:r w:rsidRPr="00142677">
        <w:rPr>
          <w:rFonts w:ascii="Times New Roman" w:eastAsiaTheme="minorEastAsia" w:hAnsi="Times New Roman" w:cs="Times New Roman"/>
          <w:sz w:val="28"/>
          <w:szCs w:val="28"/>
        </w:rPr>
        <w:t>,</w:t>
      </w:r>
      <w:r w:rsidRPr="00142677">
        <w:rPr>
          <w:rFonts w:ascii="Times New Roman" w:hAnsi="Times New Roman" w:cs="Times New Roman"/>
          <w:sz w:val="28"/>
          <w:szCs w:val="28"/>
        </w:rPr>
        <w:t xml:space="preserve"> действующей на передней поверхности. </w:t>
      </w:r>
    </w:p>
    <w:p w14:paraId="3A6F54C2" w14:textId="77777777" w:rsidR="00534F61" w:rsidRPr="00142677" w:rsidRDefault="00534F6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Сила трения может быть выражена как:</w:t>
      </w:r>
    </w:p>
    <w:p w14:paraId="5C1378B5" w14:textId="77777777" w:rsidR="00534F61" w:rsidRPr="00142677" w:rsidRDefault="00534F61" w:rsidP="005057A7">
      <w:pPr>
        <w:spacing w:after="0" w:line="240" w:lineRule="auto"/>
        <w:ind w:firstLine="567"/>
        <w:jc w:val="both"/>
        <w:rPr>
          <w:rFonts w:ascii="Times New Roman" w:hAnsi="Times New Roman" w:cs="Times New Roman"/>
          <w:sz w:val="28"/>
          <w:szCs w:val="28"/>
        </w:rPr>
      </w:pP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4"/>
        <w:gridCol w:w="3284"/>
        <w:gridCol w:w="3286"/>
      </w:tblGrid>
      <w:tr w:rsidR="00534F61" w:rsidRPr="00142677" w14:paraId="4F64B106" w14:textId="77777777" w:rsidTr="004547C3">
        <w:tc>
          <w:tcPr>
            <w:tcW w:w="1666" w:type="pct"/>
          </w:tcPr>
          <w:p w14:paraId="720A969C" w14:textId="77777777" w:rsidR="00534F61" w:rsidRPr="00142677" w:rsidRDefault="00534F61" w:rsidP="005057A7">
            <w:pPr>
              <w:jc w:val="both"/>
              <w:rPr>
                <w:rFonts w:ascii="Times New Roman" w:hAnsi="Times New Roman" w:cs="Times New Roman"/>
                <w:sz w:val="28"/>
                <w:szCs w:val="28"/>
              </w:rPr>
            </w:pPr>
          </w:p>
        </w:tc>
        <w:tc>
          <w:tcPr>
            <w:tcW w:w="1666" w:type="pct"/>
          </w:tcPr>
          <w:p w14:paraId="1B40DD3A" w14:textId="77777777" w:rsidR="00534F61" w:rsidRPr="00142677" w:rsidRDefault="00756BA8" w:rsidP="005057A7">
            <w:pPr>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тр</m:t>
                  </m:r>
                </m:sub>
              </m:sSub>
              <m:r>
                <w:rPr>
                  <w:rFonts w:ascii="Cambria Math" w:hAnsi="Cambria Math" w:cs="Times New Roman"/>
                  <w:sz w:val="28"/>
                  <w:szCs w:val="28"/>
                </w:rPr>
                <m:t>=μ</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n</m:t>
                  </m:r>
                </m:sub>
              </m:sSub>
            </m:oMath>
            <w:r w:rsidR="00534F61" w:rsidRPr="00142677">
              <w:rPr>
                <w:rFonts w:ascii="Times New Roman" w:eastAsiaTheme="minorEastAsia" w:hAnsi="Times New Roman" w:cs="Times New Roman"/>
                <w:sz w:val="28"/>
                <w:szCs w:val="28"/>
              </w:rPr>
              <w:t>,</w:t>
            </w:r>
          </w:p>
        </w:tc>
        <w:tc>
          <w:tcPr>
            <w:tcW w:w="1667" w:type="pct"/>
          </w:tcPr>
          <w:p w14:paraId="2273CBF8" w14:textId="77777777" w:rsidR="00534F61" w:rsidRPr="00142677" w:rsidRDefault="00534F61" w:rsidP="005057A7">
            <w:pPr>
              <w:jc w:val="right"/>
              <w:rPr>
                <w:rFonts w:ascii="Times New Roman" w:hAnsi="Times New Roman" w:cs="Times New Roman"/>
                <w:sz w:val="28"/>
                <w:szCs w:val="28"/>
              </w:rPr>
            </w:pPr>
            <w:r w:rsidRPr="00142677">
              <w:rPr>
                <w:rFonts w:ascii="Times New Roman" w:hAnsi="Times New Roman" w:cs="Times New Roman"/>
                <w:sz w:val="28"/>
                <w:szCs w:val="28"/>
              </w:rPr>
              <w:t>(2.2)</w:t>
            </w:r>
          </w:p>
        </w:tc>
      </w:tr>
    </w:tbl>
    <w:p w14:paraId="64E81B67" w14:textId="77777777" w:rsidR="00534F61" w:rsidRPr="00142677" w:rsidRDefault="00534F61" w:rsidP="005057A7">
      <w:pPr>
        <w:spacing w:after="0" w:line="240" w:lineRule="auto"/>
        <w:ind w:firstLine="567"/>
        <w:jc w:val="both"/>
        <w:rPr>
          <w:rFonts w:ascii="Times New Roman" w:hAnsi="Times New Roman" w:cs="Times New Roman"/>
          <w:sz w:val="28"/>
          <w:szCs w:val="28"/>
        </w:rPr>
      </w:pPr>
    </w:p>
    <w:p w14:paraId="377031A9" w14:textId="77777777" w:rsidR="00534F61" w:rsidRPr="00142677" w:rsidRDefault="00534F6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где </w:t>
      </w:r>
      <m:oMath>
        <m:r>
          <w:rPr>
            <w:rFonts w:ascii="Cambria Math" w:hAnsi="Cambria Math" w:cs="Times New Roman"/>
            <w:sz w:val="28"/>
            <w:szCs w:val="28"/>
          </w:rPr>
          <m:t>μ</m:t>
        </m:r>
      </m:oMath>
      <w:r w:rsidRPr="00142677">
        <w:rPr>
          <w:rFonts w:ascii="Times New Roman" w:hAnsi="Times New Roman" w:cs="Times New Roman"/>
          <w:sz w:val="28"/>
          <w:szCs w:val="28"/>
        </w:rPr>
        <w:t xml:space="preserve"> </w:t>
      </w:r>
      <w:r w:rsidRPr="00142677">
        <w:rPr>
          <w:rFonts w:ascii="Times New Roman" w:eastAsiaTheme="minorEastAsia" w:hAnsi="Times New Roman" w:cs="Times New Roman"/>
          <w:sz w:val="28"/>
          <w:szCs w:val="28"/>
        </w:rPr>
        <w:t>–</w:t>
      </w:r>
      <w:r w:rsidRPr="00142677">
        <w:rPr>
          <w:rFonts w:ascii="Times New Roman" w:hAnsi="Times New Roman" w:cs="Times New Roman"/>
          <w:sz w:val="28"/>
          <w:szCs w:val="28"/>
        </w:rPr>
        <w:t xml:space="preserve"> коэффициент трения,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n</m:t>
            </m:r>
          </m:sub>
        </m:sSub>
      </m:oMath>
      <w:r w:rsidRPr="00142677">
        <w:rPr>
          <w:rFonts w:ascii="Times New Roman" w:hAnsi="Times New Roman" w:cs="Times New Roman"/>
          <w:sz w:val="28"/>
          <w:szCs w:val="28"/>
        </w:rPr>
        <w:t xml:space="preserve"> ​ </w:t>
      </w:r>
      <w:r w:rsidRPr="00142677">
        <w:rPr>
          <w:rFonts w:ascii="Times New Roman" w:eastAsiaTheme="minorEastAsia" w:hAnsi="Times New Roman" w:cs="Times New Roman"/>
          <w:sz w:val="28"/>
          <w:szCs w:val="28"/>
        </w:rPr>
        <w:t>–</w:t>
      </w:r>
      <w:r w:rsidRPr="00142677">
        <w:rPr>
          <w:rFonts w:ascii="Times New Roman" w:hAnsi="Times New Roman" w:cs="Times New Roman"/>
          <w:sz w:val="28"/>
          <w:szCs w:val="28"/>
        </w:rPr>
        <w:t xml:space="preserve"> нормальная сила (Нормальная сила имеет прямую зависимость от толщины срезаемого слоя, которая определяется подачей и глубиной резания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n</m:t>
            </m:r>
          </m:sub>
        </m:sSub>
        <m:r>
          <w:rPr>
            <w:rFonts w:ascii="Cambria Math" w:hAnsi="Cambria Math" w:cs="Times New Roman"/>
            <w:sz w:val="28"/>
            <w:szCs w:val="28"/>
          </w:rPr>
          <m:t>~t∙s</m:t>
        </m:r>
      </m:oMath>
      <w:r w:rsidRPr="00142677">
        <w:rPr>
          <w:rFonts w:ascii="Times New Roman" w:hAnsi="Times New Roman" w:cs="Times New Roman"/>
          <w:sz w:val="28"/>
          <w:szCs w:val="28"/>
        </w:rPr>
        <w:t>).</w:t>
      </w:r>
    </w:p>
    <w:p w14:paraId="662DE1CE" w14:textId="77777777" w:rsidR="00534F61" w:rsidRPr="00142677" w:rsidRDefault="00534F6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Тогда момент, приводящий пластину во вращение: </w:t>
      </w:r>
    </w:p>
    <w:p w14:paraId="093C8BA2" w14:textId="77777777" w:rsidR="00534F61" w:rsidRPr="00142677" w:rsidRDefault="00534F61" w:rsidP="005057A7">
      <w:pPr>
        <w:spacing w:after="0" w:line="240" w:lineRule="auto"/>
        <w:ind w:firstLine="567"/>
        <w:jc w:val="both"/>
        <w:rPr>
          <w:rFonts w:ascii="Times New Roman" w:hAnsi="Times New Roman" w:cs="Times New Roman"/>
          <w:sz w:val="28"/>
          <w:szCs w:val="28"/>
        </w:rPr>
      </w:pP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5"/>
        <w:gridCol w:w="7152"/>
        <w:gridCol w:w="1277"/>
      </w:tblGrid>
      <w:tr w:rsidR="00534F61" w:rsidRPr="00142677" w14:paraId="583F7B0D" w14:textId="77777777" w:rsidTr="004547C3">
        <w:tc>
          <w:tcPr>
            <w:tcW w:w="723" w:type="pct"/>
          </w:tcPr>
          <w:p w14:paraId="72C579A0" w14:textId="77777777" w:rsidR="00534F61" w:rsidRPr="00142677" w:rsidRDefault="00534F61" w:rsidP="005057A7">
            <w:pPr>
              <w:jc w:val="both"/>
              <w:rPr>
                <w:rFonts w:ascii="Times New Roman" w:hAnsi="Times New Roman" w:cs="Times New Roman"/>
                <w:sz w:val="28"/>
                <w:szCs w:val="28"/>
              </w:rPr>
            </w:pPr>
          </w:p>
        </w:tc>
        <w:tc>
          <w:tcPr>
            <w:tcW w:w="3629" w:type="pct"/>
          </w:tcPr>
          <w:p w14:paraId="1CD7DCAC" w14:textId="77777777" w:rsidR="00534F61" w:rsidRPr="00142677" w:rsidRDefault="00756BA8" w:rsidP="005057A7">
            <w:pPr>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пр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тр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эф</m:t>
                  </m:r>
                </m:sub>
              </m:sSub>
            </m:oMath>
            <w:r w:rsidR="00534F61" w:rsidRPr="00142677">
              <w:rPr>
                <w:rFonts w:ascii="Times New Roman" w:eastAsiaTheme="minorEastAsia" w:hAnsi="Times New Roman" w:cs="Times New Roman"/>
                <w:sz w:val="28"/>
                <w:szCs w:val="28"/>
              </w:rPr>
              <w:t>,</w:t>
            </w:r>
          </w:p>
        </w:tc>
        <w:tc>
          <w:tcPr>
            <w:tcW w:w="648" w:type="pct"/>
          </w:tcPr>
          <w:p w14:paraId="20397B64" w14:textId="77777777" w:rsidR="00534F61" w:rsidRPr="00142677" w:rsidRDefault="00534F61" w:rsidP="005057A7">
            <w:pPr>
              <w:jc w:val="right"/>
              <w:rPr>
                <w:rFonts w:ascii="Times New Roman" w:hAnsi="Times New Roman" w:cs="Times New Roman"/>
                <w:sz w:val="28"/>
                <w:szCs w:val="28"/>
              </w:rPr>
            </w:pPr>
            <w:r w:rsidRPr="00142677">
              <w:rPr>
                <w:rFonts w:ascii="Times New Roman" w:hAnsi="Times New Roman" w:cs="Times New Roman"/>
                <w:sz w:val="28"/>
                <w:szCs w:val="28"/>
              </w:rPr>
              <w:t>(2.3)</w:t>
            </w:r>
          </w:p>
        </w:tc>
      </w:tr>
    </w:tbl>
    <w:p w14:paraId="166085C1" w14:textId="77777777" w:rsidR="00534F61" w:rsidRPr="00142677" w:rsidRDefault="00534F61" w:rsidP="005057A7">
      <w:pPr>
        <w:spacing w:after="0" w:line="240" w:lineRule="auto"/>
        <w:ind w:firstLine="567"/>
        <w:jc w:val="both"/>
        <w:rPr>
          <w:rFonts w:ascii="Times New Roman" w:hAnsi="Times New Roman" w:cs="Times New Roman"/>
          <w:sz w:val="28"/>
          <w:szCs w:val="28"/>
        </w:rPr>
      </w:pPr>
    </w:p>
    <w:p w14:paraId="0FF80366" w14:textId="77777777" w:rsidR="00534F61" w:rsidRPr="00142677" w:rsidRDefault="00534F6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эф</m:t>
            </m:r>
          </m:sub>
        </m:sSub>
      </m:oMath>
      <w:r w:rsidRPr="00142677">
        <w:rPr>
          <w:rFonts w:ascii="Times New Roman" w:eastAsiaTheme="minorEastAsia" w:hAnsi="Times New Roman" w:cs="Times New Roman"/>
          <w:sz w:val="28"/>
          <w:szCs w:val="28"/>
        </w:rPr>
        <w:t xml:space="preserve"> – э</w:t>
      </w:r>
      <w:r w:rsidRPr="00142677">
        <w:rPr>
          <w:rFonts w:ascii="Times New Roman" w:hAnsi="Times New Roman" w:cs="Times New Roman"/>
          <w:sz w:val="28"/>
          <w:szCs w:val="28"/>
        </w:rPr>
        <w:t xml:space="preserve">ффективное плечо силы, определяемое радиусом пластины и положением контактной точки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эф</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пл</m:t>
            </m:r>
          </m:sub>
        </m:sSub>
        <m:r>
          <w:rPr>
            <w:rFonts w:ascii="Cambria Math" w:hAnsi="Cambria Math" w:cs="Times New Roman"/>
            <w:sz w:val="28"/>
            <w:szCs w:val="28"/>
          </w:rPr>
          <m:t>sinλ</m:t>
        </m:r>
      </m:oMath>
    </w:p>
    <w:p w14:paraId="38A72211" w14:textId="77777777" w:rsidR="00534F61" w:rsidRPr="00142677" w:rsidRDefault="00534F61" w:rsidP="005057A7">
      <w:pPr>
        <w:spacing w:after="0" w:line="240" w:lineRule="auto"/>
        <w:ind w:firstLine="567"/>
        <w:jc w:val="both"/>
        <w:rPr>
          <w:rFonts w:ascii="Times New Roman" w:hAnsi="Times New Roman" w:cs="Times New Roman"/>
          <w:sz w:val="28"/>
          <w:szCs w:val="28"/>
        </w:rPr>
      </w:pPr>
    </w:p>
    <w:p w14:paraId="7ED2C0FC" w14:textId="77777777" w:rsidR="00534F61" w:rsidRPr="00142677" w:rsidRDefault="00534F6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Современные исследователи [54,60,64] подтверждают, что основным источником момента является касательная составляющая контактных сил. </w:t>
      </w:r>
    </w:p>
    <w:p w14:paraId="76428971" w14:textId="77777777" w:rsidR="00534F61" w:rsidRPr="00142677" w:rsidRDefault="00534F6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Однако в реальных условиях вращению противодействует суммарный момент сопротивления:</w:t>
      </w:r>
    </w:p>
    <w:p w14:paraId="719FA4AA" w14:textId="77777777" w:rsidR="00534F61" w:rsidRPr="00142677" w:rsidRDefault="00534F61" w:rsidP="005057A7">
      <w:pPr>
        <w:spacing w:after="0" w:line="240" w:lineRule="auto"/>
        <w:ind w:firstLine="567"/>
        <w:jc w:val="both"/>
        <w:rPr>
          <w:rFonts w:ascii="Times New Roman" w:hAnsi="Times New Roman" w:cs="Times New Roman"/>
          <w:sz w:val="28"/>
          <w:szCs w:val="28"/>
        </w:rPr>
      </w:pP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5"/>
        <w:gridCol w:w="7006"/>
        <w:gridCol w:w="1423"/>
      </w:tblGrid>
      <w:tr w:rsidR="00534F61" w:rsidRPr="00142677" w14:paraId="74C05C1B" w14:textId="77777777" w:rsidTr="004547C3">
        <w:trPr>
          <w:trHeight w:val="139"/>
        </w:trPr>
        <w:tc>
          <w:tcPr>
            <w:tcW w:w="723" w:type="pct"/>
          </w:tcPr>
          <w:p w14:paraId="147D0E43" w14:textId="77777777" w:rsidR="00534F61" w:rsidRPr="00142677" w:rsidRDefault="00534F61" w:rsidP="005057A7">
            <w:pPr>
              <w:jc w:val="both"/>
              <w:rPr>
                <w:rFonts w:ascii="Times New Roman" w:hAnsi="Times New Roman" w:cs="Times New Roman"/>
                <w:sz w:val="28"/>
                <w:szCs w:val="28"/>
              </w:rPr>
            </w:pPr>
          </w:p>
        </w:tc>
        <w:tc>
          <w:tcPr>
            <w:tcW w:w="3554" w:type="pct"/>
          </w:tcPr>
          <w:p w14:paraId="1C98E799" w14:textId="77777777" w:rsidR="00534F61"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сопр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пдш</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тр_оп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инерц</m:t>
                    </m:r>
                  </m:sub>
                </m:sSub>
              </m:oMath>
            </m:oMathPara>
          </w:p>
        </w:tc>
        <w:tc>
          <w:tcPr>
            <w:tcW w:w="722" w:type="pct"/>
          </w:tcPr>
          <w:p w14:paraId="30F9A875" w14:textId="77777777" w:rsidR="00534F61" w:rsidRPr="00142677" w:rsidRDefault="00534F61" w:rsidP="005057A7">
            <w:pPr>
              <w:jc w:val="right"/>
              <w:rPr>
                <w:rFonts w:ascii="Times New Roman" w:hAnsi="Times New Roman" w:cs="Times New Roman"/>
                <w:sz w:val="28"/>
                <w:szCs w:val="28"/>
              </w:rPr>
            </w:pPr>
            <w:r w:rsidRPr="00142677">
              <w:rPr>
                <w:rFonts w:ascii="Times New Roman" w:hAnsi="Times New Roman" w:cs="Times New Roman"/>
                <w:sz w:val="28"/>
                <w:szCs w:val="28"/>
              </w:rPr>
              <w:t>(2.4)</w:t>
            </w:r>
          </w:p>
        </w:tc>
      </w:tr>
    </w:tbl>
    <w:p w14:paraId="129A5C37" w14:textId="77777777" w:rsidR="00534F61" w:rsidRPr="00142677" w:rsidRDefault="00534F61" w:rsidP="005057A7">
      <w:pPr>
        <w:spacing w:after="0" w:line="240" w:lineRule="auto"/>
        <w:ind w:firstLine="567"/>
        <w:jc w:val="both"/>
        <w:rPr>
          <w:rFonts w:ascii="Times New Roman" w:hAnsi="Times New Roman" w:cs="Times New Roman"/>
          <w:sz w:val="28"/>
          <w:szCs w:val="28"/>
        </w:rPr>
      </w:pPr>
    </w:p>
    <w:p w14:paraId="46D06CBE" w14:textId="77777777" w:rsidR="00534F61" w:rsidRPr="00142677" w:rsidRDefault="00534F61"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hAnsi="Times New Roman" w:cs="Times New Roman"/>
          <w:sz w:val="28"/>
          <w:szCs w:val="28"/>
        </w:rPr>
        <w:t xml:space="preserve"> где </w:t>
      </w:r>
      <m:oMath>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пдш</m:t>
            </m:r>
          </m:sub>
        </m:sSub>
      </m:oMath>
      <w:r w:rsidRPr="00142677">
        <w:rPr>
          <w:rFonts w:ascii="Times New Roman" w:hAnsi="Times New Roman" w:cs="Times New Roman"/>
          <w:sz w:val="28"/>
          <w:szCs w:val="28"/>
        </w:rPr>
        <w:t xml:space="preserve"> – сопротивление подшипников качения или скольжения;</w:t>
      </w:r>
    </w:p>
    <w:p w14:paraId="44E888CB" w14:textId="77777777" w:rsidR="00534F61" w:rsidRPr="00142677" w:rsidRDefault="00756BA8" w:rsidP="005057A7">
      <w:pPr>
        <w:spacing w:after="0" w:line="240" w:lineRule="auto"/>
        <w:ind w:firstLine="567"/>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тр_оп</m:t>
            </m:r>
          </m:sub>
        </m:sSub>
      </m:oMath>
      <w:r w:rsidR="00534F61" w:rsidRPr="00142677">
        <w:rPr>
          <w:rFonts w:ascii="Times New Roman" w:eastAsiaTheme="minorEastAsia" w:hAnsi="Times New Roman" w:cs="Times New Roman"/>
          <w:sz w:val="28"/>
          <w:szCs w:val="28"/>
        </w:rPr>
        <w:t xml:space="preserve"> – </w:t>
      </w:r>
      <w:r w:rsidR="00534F61" w:rsidRPr="00142677">
        <w:rPr>
          <w:rFonts w:ascii="Times New Roman" w:hAnsi="Times New Roman" w:cs="Times New Roman"/>
          <w:sz w:val="28"/>
          <w:szCs w:val="28"/>
        </w:rPr>
        <w:t>трение в контакте «пластина – опорная поверхность»;</w:t>
      </w:r>
    </w:p>
    <w:p w14:paraId="27D4B06F" w14:textId="77777777" w:rsidR="00534F61" w:rsidRPr="00142677" w:rsidRDefault="00756BA8" w:rsidP="005057A7">
      <w:pPr>
        <w:spacing w:after="0" w:line="240" w:lineRule="auto"/>
        <w:ind w:firstLine="567"/>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инерц</m:t>
            </m:r>
          </m:sub>
        </m:sSub>
      </m:oMath>
      <w:r w:rsidR="00534F61" w:rsidRPr="00142677">
        <w:rPr>
          <w:rFonts w:ascii="Times New Roman" w:eastAsiaTheme="minorEastAsia" w:hAnsi="Times New Roman" w:cs="Times New Roman"/>
          <w:sz w:val="28"/>
          <w:szCs w:val="28"/>
        </w:rPr>
        <w:t xml:space="preserve"> – </w:t>
      </w:r>
      <w:r w:rsidR="00534F61" w:rsidRPr="00142677">
        <w:rPr>
          <w:rFonts w:ascii="Times New Roman" w:hAnsi="Times New Roman" w:cs="Times New Roman"/>
          <w:sz w:val="28"/>
          <w:szCs w:val="28"/>
        </w:rPr>
        <w:t>инерционный момент сопротивления, возникающий только при изменении угловой скорости.</w:t>
      </w:r>
    </w:p>
    <w:p w14:paraId="25816040" w14:textId="77777777" w:rsidR="00534F61" w:rsidRPr="00142677" w:rsidRDefault="00534F6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Инерционный момент действует лишь на переходных режимах разгона и определяется выражением:</w:t>
      </w:r>
    </w:p>
    <w:p w14:paraId="6F564D7D" w14:textId="77777777" w:rsidR="00534F61" w:rsidRPr="00142677" w:rsidRDefault="00534F61" w:rsidP="005057A7">
      <w:pPr>
        <w:spacing w:after="0" w:line="240" w:lineRule="auto"/>
        <w:ind w:firstLine="567"/>
        <w:jc w:val="both"/>
        <w:rPr>
          <w:rFonts w:ascii="Times New Roman" w:hAnsi="Times New Roman" w:cs="Times New Roman"/>
          <w:sz w:val="28"/>
          <w:szCs w:val="28"/>
        </w:rPr>
      </w:pP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5"/>
        <w:gridCol w:w="7006"/>
        <w:gridCol w:w="1423"/>
      </w:tblGrid>
      <w:tr w:rsidR="00534F61" w:rsidRPr="00142677" w14:paraId="58A461C3" w14:textId="77777777" w:rsidTr="004547C3">
        <w:tc>
          <w:tcPr>
            <w:tcW w:w="723" w:type="pct"/>
          </w:tcPr>
          <w:p w14:paraId="5CE7B73C" w14:textId="77777777" w:rsidR="00534F61" w:rsidRPr="00142677" w:rsidRDefault="00534F61" w:rsidP="005057A7">
            <w:pPr>
              <w:jc w:val="both"/>
              <w:rPr>
                <w:rFonts w:ascii="Times New Roman" w:hAnsi="Times New Roman" w:cs="Times New Roman"/>
                <w:sz w:val="28"/>
                <w:szCs w:val="28"/>
              </w:rPr>
            </w:pPr>
          </w:p>
        </w:tc>
        <w:tc>
          <w:tcPr>
            <w:tcW w:w="3554" w:type="pct"/>
          </w:tcPr>
          <w:p w14:paraId="406D582E" w14:textId="77777777" w:rsidR="00534F61" w:rsidRPr="00142677" w:rsidRDefault="00756BA8" w:rsidP="005057A7">
            <w:pPr>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инерц</m:t>
                  </m:r>
                </m:sub>
              </m:sSub>
              <m:r>
                <w:rPr>
                  <w:rFonts w:ascii="Cambria Math" w:hAnsi="Cambria Math" w:cs="Times New Roman"/>
                  <w:sz w:val="28"/>
                  <w:szCs w:val="28"/>
                </w:rPr>
                <m:t>=α∙J</m:t>
              </m:r>
            </m:oMath>
            <w:r w:rsidR="00534F61" w:rsidRPr="00142677">
              <w:rPr>
                <w:rFonts w:ascii="Times New Roman" w:eastAsiaTheme="minorEastAsia" w:hAnsi="Times New Roman" w:cs="Times New Roman"/>
                <w:sz w:val="28"/>
                <w:szCs w:val="28"/>
              </w:rPr>
              <w:t>,</w:t>
            </w:r>
          </w:p>
        </w:tc>
        <w:tc>
          <w:tcPr>
            <w:tcW w:w="722" w:type="pct"/>
          </w:tcPr>
          <w:p w14:paraId="3DDCBF51" w14:textId="77777777" w:rsidR="00534F61" w:rsidRPr="00142677" w:rsidRDefault="00534F61" w:rsidP="005057A7">
            <w:pPr>
              <w:jc w:val="right"/>
              <w:rPr>
                <w:rFonts w:ascii="Times New Roman" w:hAnsi="Times New Roman" w:cs="Times New Roman"/>
                <w:sz w:val="28"/>
                <w:szCs w:val="28"/>
              </w:rPr>
            </w:pPr>
            <w:r w:rsidRPr="00142677">
              <w:rPr>
                <w:rFonts w:ascii="Times New Roman" w:hAnsi="Times New Roman" w:cs="Times New Roman"/>
                <w:sz w:val="28"/>
                <w:szCs w:val="28"/>
              </w:rPr>
              <w:t>(2.5)</w:t>
            </w:r>
          </w:p>
        </w:tc>
      </w:tr>
    </w:tbl>
    <w:p w14:paraId="35475FCA" w14:textId="77777777" w:rsidR="00534F61" w:rsidRPr="00142677" w:rsidRDefault="00534F61" w:rsidP="005057A7">
      <w:pPr>
        <w:spacing w:after="0" w:line="240" w:lineRule="auto"/>
        <w:ind w:firstLine="567"/>
        <w:jc w:val="both"/>
        <w:rPr>
          <w:rFonts w:ascii="Times New Roman" w:hAnsi="Times New Roman" w:cs="Times New Roman"/>
          <w:sz w:val="28"/>
          <w:szCs w:val="28"/>
        </w:rPr>
      </w:pPr>
    </w:p>
    <w:p w14:paraId="0E329C15" w14:textId="77777777" w:rsidR="00534F61" w:rsidRPr="00142677" w:rsidRDefault="00534F61"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hAnsi="Times New Roman" w:cs="Times New Roman"/>
          <w:sz w:val="28"/>
          <w:szCs w:val="28"/>
        </w:rPr>
        <w:t xml:space="preserve">где </w:t>
      </w:r>
      <m:oMath>
        <m:r>
          <w:rPr>
            <w:rFonts w:ascii="Cambria Math" w:hAnsi="Cambria Math" w:cs="Times New Roman"/>
            <w:sz w:val="28"/>
            <w:szCs w:val="28"/>
          </w:rPr>
          <m:t>α</m:t>
        </m:r>
      </m:oMath>
      <w:r w:rsidRPr="00142677">
        <w:rPr>
          <w:rFonts w:ascii="Times New Roman" w:eastAsiaTheme="minorEastAsia" w:hAnsi="Times New Roman" w:cs="Times New Roman"/>
          <w:sz w:val="28"/>
          <w:szCs w:val="28"/>
        </w:rPr>
        <w:t xml:space="preserve"> – угловое ускорение,  </w:t>
      </w:r>
      <m:oMath>
        <m:r>
          <w:rPr>
            <w:rFonts w:ascii="Cambria Math" w:hAnsi="Cambria Math" w:cs="Times New Roman"/>
            <w:sz w:val="28"/>
            <w:szCs w:val="28"/>
          </w:rPr>
          <m:t>J</m:t>
        </m:r>
      </m:oMath>
      <w:r w:rsidRPr="00142677">
        <w:rPr>
          <w:rFonts w:ascii="Times New Roman" w:eastAsiaTheme="minorEastAsia" w:hAnsi="Times New Roman" w:cs="Times New Roman"/>
          <w:sz w:val="28"/>
          <w:szCs w:val="28"/>
        </w:rPr>
        <w:t xml:space="preserve"> – момент инерции круглой пластины:</w:t>
      </w:r>
    </w:p>
    <w:p w14:paraId="469A80FC" w14:textId="77777777" w:rsidR="00534F61" w:rsidRPr="00142677" w:rsidRDefault="00534F61" w:rsidP="005057A7">
      <w:pPr>
        <w:spacing w:after="0" w:line="240" w:lineRule="auto"/>
        <w:ind w:firstLine="567"/>
        <w:jc w:val="both"/>
        <w:rPr>
          <w:rFonts w:ascii="Times New Roman" w:hAnsi="Times New Roman" w:cs="Times New Roman"/>
          <w:sz w:val="28"/>
          <w:szCs w:val="28"/>
        </w:rPr>
      </w:pP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5"/>
        <w:gridCol w:w="7006"/>
        <w:gridCol w:w="1423"/>
      </w:tblGrid>
      <w:tr w:rsidR="00534F61" w:rsidRPr="00142677" w14:paraId="3C5A9186" w14:textId="77777777" w:rsidTr="004547C3">
        <w:tc>
          <w:tcPr>
            <w:tcW w:w="723" w:type="pct"/>
          </w:tcPr>
          <w:p w14:paraId="30531598" w14:textId="77777777" w:rsidR="00534F61" w:rsidRPr="00142677" w:rsidRDefault="00534F61" w:rsidP="005057A7">
            <w:pPr>
              <w:jc w:val="both"/>
              <w:rPr>
                <w:rFonts w:ascii="Times New Roman" w:hAnsi="Times New Roman" w:cs="Times New Roman"/>
                <w:sz w:val="28"/>
                <w:szCs w:val="28"/>
              </w:rPr>
            </w:pPr>
          </w:p>
        </w:tc>
        <w:tc>
          <w:tcPr>
            <w:tcW w:w="3554" w:type="pct"/>
          </w:tcPr>
          <w:p w14:paraId="7E703E15" w14:textId="77777777" w:rsidR="00534F61" w:rsidRPr="00142677" w:rsidRDefault="00534F61" w:rsidP="005057A7">
            <w:pPr>
              <w:jc w:val="both"/>
              <w:rPr>
                <w:rFonts w:ascii="Times New Roman" w:hAnsi="Times New Roman" w:cs="Times New Roman"/>
                <w:sz w:val="28"/>
                <w:szCs w:val="28"/>
              </w:rPr>
            </w:pPr>
            <m:oMathPara>
              <m:oMath>
                <m:r>
                  <w:rPr>
                    <w:rFonts w:ascii="Cambria Math" w:hAnsi="Cambria Math" w:cs="Times New Roman"/>
                    <w:sz w:val="28"/>
                    <w:szCs w:val="28"/>
                  </w:rPr>
                  <m:t>J=</m:t>
                </m:r>
                <m:f>
                  <m:fPr>
                    <m:ctrlPr>
                      <w:rPr>
                        <w:rFonts w:ascii="Cambria Math" w:hAnsi="Cambria Math" w:cs="Times New Roman"/>
                        <w:i/>
                        <w:sz w:val="28"/>
                        <w:szCs w:val="28"/>
                      </w:rPr>
                    </m:ctrlPr>
                  </m:fPr>
                  <m:num>
                    <m:r>
                      <w:rPr>
                        <w:rFonts w:ascii="Cambria Math" w:hAnsi="Cambria Math" w:cs="Times New Roman"/>
                        <w:sz w:val="28"/>
                        <w:szCs w:val="28"/>
                      </w:rPr>
                      <m:t>m</m:t>
                    </m:r>
                    <m:sSup>
                      <m:sSupPr>
                        <m:ctrlPr>
                          <w:rPr>
                            <w:rFonts w:ascii="Cambria Math" w:hAnsi="Cambria Math" w:cs="Times New Roman"/>
                            <w:i/>
                            <w:sz w:val="28"/>
                            <w:szCs w:val="28"/>
                          </w:rPr>
                        </m:ctrlPr>
                      </m:sSupPr>
                      <m:e>
                        <m:r>
                          <w:rPr>
                            <w:rFonts w:ascii="Cambria Math" w:hAnsi="Cambria Math" w:cs="Times New Roman"/>
                            <w:sz w:val="28"/>
                            <w:szCs w:val="28"/>
                          </w:rPr>
                          <m:t>d</m:t>
                        </m:r>
                      </m:e>
                      <m:sup>
                        <m:r>
                          <w:rPr>
                            <w:rFonts w:ascii="Cambria Math" w:hAnsi="Cambria Math" w:cs="Times New Roman"/>
                            <w:sz w:val="28"/>
                            <w:szCs w:val="28"/>
                          </w:rPr>
                          <m:t>2</m:t>
                        </m:r>
                      </m:sup>
                    </m:sSup>
                  </m:num>
                  <m:den>
                    <m:r>
                      <w:rPr>
                        <w:rFonts w:ascii="Cambria Math" w:hAnsi="Cambria Math" w:cs="Times New Roman"/>
                        <w:sz w:val="28"/>
                        <w:szCs w:val="28"/>
                      </w:rPr>
                      <m:t>8</m:t>
                    </m:r>
                  </m:den>
                </m:f>
              </m:oMath>
            </m:oMathPara>
          </w:p>
        </w:tc>
        <w:tc>
          <w:tcPr>
            <w:tcW w:w="722" w:type="pct"/>
          </w:tcPr>
          <w:p w14:paraId="330AB1FA" w14:textId="77777777" w:rsidR="00534F61" w:rsidRPr="00142677" w:rsidRDefault="00534F61" w:rsidP="005057A7">
            <w:pPr>
              <w:jc w:val="right"/>
              <w:rPr>
                <w:rFonts w:ascii="Times New Roman" w:hAnsi="Times New Roman" w:cs="Times New Roman"/>
                <w:sz w:val="28"/>
                <w:szCs w:val="28"/>
              </w:rPr>
            </w:pPr>
            <w:r w:rsidRPr="00142677">
              <w:rPr>
                <w:rFonts w:ascii="Times New Roman" w:hAnsi="Times New Roman" w:cs="Times New Roman"/>
                <w:sz w:val="28"/>
                <w:szCs w:val="28"/>
              </w:rPr>
              <w:t>(2.6)</w:t>
            </w:r>
          </w:p>
        </w:tc>
      </w:tr>
    </w:tbl>
    <w:p w14:paraId="798D8304" w14:textId="77777777" w:rsidR="00534F61" w:rsidRPr="00142677" w:rsidRDefault="00534F61" w:rsidP="005057A7">
      <w:pPr>
        <w:spacing w:after="0" w:line="240" w:lineRule="auto"/>
        <w:ind w:firstLine="567"/>
        <w:jc w:val="both"/>
        <w:rPr>
          <w:rFonts w:ascii="Times New Roman" w:hAnsi="Times New Roman" w:cs="Times New Roman"/>
          <w:sz w:val="28"/>
          <w:szCs w:val="28"/>
        </w:rPr>
      </w:pPr>
    </w:p>
    <w:p w14:paraId="44E81947" w14:textId="77777777" w:rsidR="00534F61" w:rsidRPr="00142677" w:rsidRDefault="00534F61" w:rsidP="005057A7">
      <w:pPr>
        <w:spacing w:after="0" w:line="240" w:lineRule="auto"/>
        <w:ind w:firstLine="567"/>
        <w:jc w:val="both"/>
        <w:rPr>
          <w:rFonts w:ascii="Times New Roman" w:hAnsi="Times New Roman" w:cs="Times New Roman"/>
        </w:rPr>
      </w:pPr>
      <w:r w:rsidRPr="00142677">
        <w:rPr>
          <w:rFonts w:ascii="Times New Roman" w:hAnsi="Times New Roman" w:cs="Times New Roman"/>
          <w:sz w:val="28"/>
          <w:szCs w:val="28"/>
        </w:rPr>
        <w:t>При установившемся режиме вращения, угловое ускорение равно нулю (</w:t>
      </w:r>
      <w:r w:rsidRPr="00142677">
        <w:rPr>
          <w:rFonts w:ascii="Cambria Math" w:hAnsi="Cambria Math" w:cs="Cambria Math"/>
          <w:sz w:val="28"/>
          <w:szCs w:val="28"/>
        </w:rPr>
        <w:t>𝛼</w:t>
      </w:r>
      <w:r w:rsidRPr="00142677">
        <w:rPr>
          <w:rFonts w:ascii="Times New Roman" w:hAnsi="Times New Roman" w:cs="Times New Roman"/>
          <w:sz w:val="28"/>
          <w:szCs w:val="28"/>
        </w:rPr>
        <w:t xml:space="preserve"> = 0), а инерционный момент </w:t>
      </w:r>
      <m:oMath>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инерц</m:t>
            </m:r>
          </m:sub>
        </m:sSub>
        <m:r>
          <w:rPr>
            <w:rFonts w:ascii="Cambria Math" w:hAnsi="Cambria Math" w:cs="Times New Roman"/>
            <w:sz w:val="28"/>
            <w:szCs w:val="28"/>
          </w:rPr>
          <m:t>=α∙J</m:t>
        </m:r>
      </m:oMath>
      <w:r w:rsidRPr="00142677">
        <w:rPr>
          <w:rFonts w:ascii="Times New Roman" w:eastAsiaTheme="minorEastAsia" w:hAnsi="Times New Roman" w:cs="Times New Roman"/>
          <w:sz w:val="28"/>
          <w:szCs w:val="28"/>
        </w:rPr>
        <w:t xml:space="preserve"> </w:t>
      </w:r>
      <w:r w:rsidRPr="00142677">
        <w:rPr>
          <w:rFonts w:ascii="Times New Roman" w:hAnsi="Times New Roman" w:cs="Times New Roman"/>
          <w:sz w:val="28"/>
          <w:szCs w:val="28"/>
        </w:rPr>
        <w:t>исчезает. Поэтому фактическая угловая скорость определяется не моментом инерции, а соотношением между моментом, создаваемым силой трения, и сопротивлением в опорах.</w:t>
      </w:r>
      <w:r w:rsidRPr="00142677">
        <w:rPr>
          <w:rFonts w:ascii="Times New Roman" w:hAnsi="Times New Roman" w:cs="Times New Roman"/>
        </w:rPr>
        <w:t xml:space="preserve"> </w:t>
      </w:r>
    </w:p>
    <w:p w14:paraId="171E9721" w14:textId="77777777" w:rsidR="00534F61" w:rsidRPr="00142677" w:rsidRDefault="00534F61" w:rsidP="005057A7">
      <w:pPr>
        <w:spacing w:after="0" w:line="240" w:lineRule="auto"/>
        <w:ind w:firstLine="567"/>
        <w:jc w:val="both"/>
        <w:rPr>
          <w:rFonts w:ascii="Times New Roman" w:hAnsi="Times New Roman" w:cs="Times New Roman"/>
          <w:sz w:val="28"/>
          <w:szCs w:val="28"/>
        </w:rPr>
      </w:pPr>
      <w:proofErr w:type="gramStart"/>
      <w:r w:rsidRPr="00142677">
        <w:rPr>
          <w:rFonts w:ascii="Times New Roman" w:hAnsi="Times New Roman" w:cs="Times New Roman"/>
          <w:sz w:val="28"/>
          <w:szCs w:val="28"/>
        </w:rPr>
        <w:t>Исходя из этого уравнение равновесия в обобщённом виде выражение для установившейся скорости самовращения можно представить</w:t>
      </w:r>
      <w:proofErr w:type="gramEnd"/>
      <w:r w:rsidRPr="00142677">
        <w:rPr>
          <w:rFonts w:ascii="Times New Roman" w:hAnsi="Times New Roman" w:cs="Times New Roman"/>
          <w:sz w:val="28"/>
          <w:szCs w:val="28"/>
        </w:rPr>
        <w:t xml:space="preserve"> как:</w:t>
      </w:r>
    </w:p>
    <w:p w14:paraId="0B989AC4" w14:textId="77777777" w:rsidR="00534F61" w:rsidRPr="00142677" w:rsidRDefault="00534F61" w:rsidP="005057A7">
      <w:pPr>
        <w:spacing w:after="0" w:line="240" w:lineRule="auto"/>
        <w:ind w:firstLine="567"/>
        <w:jc w:val="both"/>
        <w:rPr>
          <w:rFonts w:ascii="Times New Roman" w:hAnsi="Times New Roman" w:cs="Times New Roman"/>
          <w:sz w:val="28"/>
          <w:szCs w:val="28"/>
        </w:rPr>
      </w:pP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5"/>
        <w:gridCol w:w="7006"/>
        <w:gridCol w:w="1423"/>
      </w:tblGrid>
      <w:tr w:rsidR="00534F61" w:rsidRPr="00142677" w14:paraId="7C6C5B5D" w14:textId="77777777" w:rsidTr="004547C3">
        <w:tc>
          <w:tcPr>
            <w:tcW w:w="723" w:type="pct"/>
          </w:tcPr>
          <w:p w14:paraId="78761981" w14:textId="77777777" w:rsidR="00534F61" w:rsidRPr="00142677" w:rsidRDefault="00534F61" w:rsidP="005057A7">
            <w:pPr>
              <w:jc w:val="both"/>
              <w:rPr>
                <w:rFonts w:ascii="Times New Roman" w:hAnsi="Times New Roman" w:cs="Times New Roman"/>
                <w:sz w:val="28"/>
                <w:szCs w:val="28"/>
              </w:rPr>
            </w:pPr>
          </w:p>
        </w:tc>
        <w:tc>
          <w:tcPr>
            <w:tcW w:w="3554" w:type="pct"/>
          </w:tcPr>
          <w:p w14:paraId="65BD74EE" w14:textId="77777777" w:rsidR="00534F61" w:rsidRPr="00142677" w:rsidRDefault="00756BA8" w:rsidP="005057A7">
            <w:pPr>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пр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сопр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пдш</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тр_оп</m:t>
                  </m:r>
                </m:sub>
              </m:sSub>
            </m:oMath>
            <w:r w:rsidR="00534F61" w:rsidRPr="00142677">
              <w:rPr>
                <w:rFonts w:ascii="Times New Roman" w:eastAsiaTheme="minorEastAsia" w:hAnsi="Times New Roman" w:cs="Times New Roman"/>
                <w:sz w:val="28"/>
                <w:szCs w:val="28"/>
              </w:rPr>
              <w:t>,</w:t>
            </w:r>
          </w:p>
        </w:tc>
        <w:tc>
          <w:tcPr>
            <w:tcW w:w="722" w:type="pct"/>
          </w:tcPr>
          <w:p w14:paraId="303BAD19" w14:textId="77777777" w:rsidR="00534F61" w:rsidRPr="00142677" w:rsidRDefault="00534F61" w:rsidP="005057A7">
            <w:pPr>
              <w:jc w:val="right"/>
              <w:rPr>
                <w:rFonts w:ascii="Times New Roman" w:hAnsi="Times New Roman" w:cs="Times New Roman"/>
                <w:sz w:val="28"/>
                <w:szCs w:val="28"/>
              </w:rPr>
            </w:pPr>
            <w:r w:rsidRPr="00142677">
              <w:rPr>
                <w:rFonts w:ascii="Times New Roman" w:hAnsi="Times New Roman" w:cs="Times New Roman"/>
                <w:sz w:val="28"/>
                <w:szCs w:val="28"/>
              </w:rPr>
              <w:t>(2.7)</w:t>
            </w:r>
          </w:p>
        </w:tc>
      </w:tr>
    </w:tbl>
    <w:p w14:paraId="63FA0355" w14:textId="77777777" w:rsidR="00534F61" w:rsidRPr="00142677" w:rsidRDefault="00534F61" w:rsidP="005057A7">
      <w:pPr>
        <w:spacing w:after="0" w:line="240" w:lineRule="auto"/>
        <w:ind w:firstLine="567"/>
        <w:jc w:val="both"/>
        <w:rPr>
          <w:rFonts w:ascii="Times New Roman" w:hAnsi="Times New Roman" w:cs="Times New Roman"/>
          <w:sz w:val="28"/>
          <w:szCs w:val="28"/>
        </w:rPr>
      </w:pPr>
    </w:p>
    <w:p w14:paraId="095EBA29" w14:textId="77777777" w:rsidR="00534F61" w:rsidRPr="00142677" w:rsidRDefault="00534F6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Отсюда угловая скорость:</w:t>
      </w:r>
    </w:p>
    <w:p w14:paraId="1218680D" w14:textId="77777777" w:rsidR="00534F61" w:rsidRPr="00142677" w:rsidRDefault="00534F61" w:rsidP="005057A7">
      <w:pPr>
        <w:spacing w:after="0" w:line="240" w:lineRule="auto"/>
        <w:ind w:firstLine="567"/>
        <w:jc w:val="both"/>
        <w:rPr>
          <w:rFonts w:ascii="Times New Roman" w:hAnsi="Times New Roman" w:cs="Times New Roman"/>
          <w:sz w:val="28"/>
          <w:szCs w:val="28"/>
        </w:rPr>
      </w:pP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5"/>
        <w:gridCol w:w="6275"/>
        <w:gridCol w:w="2154"/>
      </w:tblGrid>
      <w:tr w:rsidR="00534F61" w:rsidRPr="00142677" w14:paraId="4EF54AE4" w14:textId="77777777" w:rsidTr="004547C3">
        <w:tc>
          <w:tcPr>
            <w:tcW w:w="723" w:type="pct"/>
          </w:tcPr>
          <w:p w14:paraId="4D5C7431" w14:textId="77777777" w:rsidR="00534F61" w:rsidRPr="00142677" w:rsidRDefault="00534F61" w:rsidP="005057A7">
            <w:pPr>
              <w:jc w:val="both"/>
              <w:rPr>
                <w:rFonts w:ascii="Times New Roman" w:hAnsi="Times New Roman" w:cs="Times New Roman"/>
                <w:sz w:val="28"/>
                <w:szCs w:val="28"/>
              </w:rPr>
            </w:pPr>
          </w:p>
        </w:tc>
        <w:tc>
          <w:tcPr>
            <w:tcW w:w="3184" w:type="pct"/>
          </w:tcPr>
          <w:p w14:paraId="6EE261DA" w14:textId="77777777" w:rsidR="00534F61" w:rsidRPr="00142677" w:rsidRDefault="00756BA8" w:rsidP="005057A7">
            <w:pPr>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рп</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М</m:t>
                      </m:r>
                    </m:e>
                    <m:sub>
                      <m:r>
                        <w:rPr>
                          <w:rFonts w:ascii="Cambria Math" w:eastAsiaTheme="minorEastAsia" w:hAnsi="Cambria Math" w:cs="Times New Roman"/>
                          <w:sz w:val="28"/>
                          <w:szCs w:val="28"/>
                        </w:rPr>
                        <m:t>пр</m:t>
                      </m:r>
                    </m:sub>
                  </m:sSub>
                </m:num>
                <m:den>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пдш</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тр_оп</m:t>
                      </m:r>
                    </m:sub>
                  </m:sSub>
                </m:den>
              </m:f>
            </m:oMath>
            <w:r w:rsidR="00534F61" w:rsidRPr="00142677">
              <w:rPr>
                <w:rFonts w:ascii="Times New Roman" w:eastAsiaTheme="minorEastAsia" w:hAnsi="Times New Roman" w:cs="Times New Roman"/>
                <w:sz w:val="28"/>
                <w:szCs w:val="28"/>
              </w:rPr>
              <w:t>,</w:t>
            </w:r>
          </w:p>
        </w:tc>
        <w:tc>
          <w:tcPr>
            <w:tcW w:w="1093" w:type="pct"/>
          </w:tcPr>
          <w:p w14:paraId="7DD0D12B" w14:textId="77777777" w:rsidR="00534F61" w:rsidRPr="00142677" w:rsidRDefault="00534F61" w:rsidP="005057A7">
            <w:pPr>
              <w:jc w:val="right"/>
              <w:rPr>
                <w:rFonts w:ascii="Times New Roman" w:hAnsi="Times New Roman" w:cs="Times New Roman"/>
                <w:sz w:val="28"/>
                <w:szCs w:val="28"/>
              </w:rPr>
            </w:pPr>
            <w:r w:rsidRPr="00142677">
              <w:rPr>
                <w:rFonts w:ascii="Times New Roman" w:hAnsi="Times New Roman" w:cs="Times New Roman"/>
                <w:sz w:val="28"/>
                <w:szCs w:val="28"/>
              </w:rPr>
              <w:t>(2.8)</w:t>
            </w:r>
          </w:p>
        </w:tc>
      </w:tr>
    </w:tbl>
    <w:p w14:paraId="3346F8CD" w14:textId="77777777" w:rsidR="00534F61" w:rsidRPr="00142677" w:rsidRDefault="00534F61" w:rsidP="005057A7">
      <w:pPr>
        <w:spacing w:after="0" w:line="240" w:lineRule="auto"/>
        <w:ind w:firstLine="567"/>
        <w:jc w:val="both"/>
        <w:rPr>
          <w:rFonts w:ascii="Times New Roman" w:hAnsi="Times New Roman" w:cs="Times New Roman"/>
          <w:sz w:val="28"/>
          <w:szCs w:val="28"/>
        </w:rPr>
      </w:pPr>
    </w:p>
    <w:p w14:paraId="44C3A07F" w14:textId="77777777" w:rsidR="00534F61" w:rsidRPr="00142677" w:rsidRDefault="00534F6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где подшипниковое и опорное трение формируют основной вклад в сопротивление вращению.</w:t>
      </w:r>
    </w:p>
    <w:p w14:paraId="1FF101AE" w14:textId="77777777" w:rsidR="00534F61" w:rsidRPr="00142677" w:rsidRDefault="00534F61" w:rsidP="005057A7">
      <w:pPr>
        <w:spacing w:after="0" w:line="240" w:lineRule="auto"/>
        <w:ind w:firstLine="567"/>
        <w:jc w:val="both"/>
        <w:rPr>
          <w:rFonts w:ascii="Times New Roman" w:hAnsi="Times New Roman" w:cs="Times New Roman"/>
          <w:sz w:val="28"/>
          <w:szCs w:val="28"/>
        </w:rPr>
      </w:pPr>
    </w:p>
    <w:p w14:paraId="7BDA2602" w14:textId="77777777" w:rsidR="00534F61" w:rsidRPr="00142677" w:rsidRDefault="00534F6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При увеличении подачи </w:t>
      </w:r>
      <m:oMath>
        <m:r>
          <w:rPr>
            <w:rFonts w:ascii="Cambria Math" w:hAnsi="Cambria Math" w:cs="Times New Roman"/>
            <w:sz w:val="28"/>
            <w:szCs w:val="28"/>
          </w:rPr>
          <m:t>s</m:t>
        </m:r>
      </m:oMath>
      <w:r w:rsidRPr="00142677">
        <w:rPr>
          <w:rFonts w:ascii="Times New Roman" w:eastAsiaTheme="minorEastAsia" w:hAnsi="Times New Roman" w:cs="Times New Roman"/>
          <w:sz w:val="28"/>
          <w:szCs w:val="28"/>
        </w:rPr>
        <w:t xml:space="preserve"> нормальная сила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n</m:t>
            </m:r>
          </m:sub>
        </m:sSub>
      </m:oMath>
      <w:r w:rsidRPr="00142677">
        <w:rPr>
          <w:rFonts w:ascii="Times New Roman" w:eastAsiaTheme="minorEastAsia" w:hAnsi="Times New Roman" w:cs="Times New Roman"/>
          <w:sz w:val="28"/>
          <w:szCs w:val="28"/>
        </w:rPr>
        <w:t xml:space="preserve">, а вместе с ней и </w:t>
      </w:r>
      <w:r w:rsidRPr="00142677">
        <w:rPr>
          <w:rFonts w:ascii="Times New Roman" w:hAnsi="Times New Roman" w:cs="Times New Roman"/>
          <w:sz w:val="28"/>
          <w:szCs w:val="28"/>
        </w:rPr>
        <w:t xml:space="preserve">касательная сила трения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тр</m:t>
            </m:r>
          </m:sub>
        </m:sSub>
      </m:oMath>
      <w:r w:rsidRPr="00142677">
        <w:rPr>
          <w:rFonts w:ascii="Times New Roman" w:eastAsiaTheme="minorEastAsia" w:hAnsi="Times New Roman" w:cs="Times New Roman"/>
          <w:sz w:val="28"/>
          <w:szCs w:val="28"/>
        </w:rPr>
        <w:t xml:space="preserve"> </w:t>
      </w:r>
      <w:r w:rsidRPr="00142677">
        <w:rPr>
          <w:rFonts w:ascii="Times New Roman" w:hAnsi="Times New Roman" w:cs="Times New Roman"/>
          <w:sz w:val="28"/>
          <w:szCs w:val="28"/>
        </w:rPr>
        <w:t xml:space="preserve">возрастает, что приводит к росту момента </w:t>
      </w:r>
      <m:oMath>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пр</m:t>
            </m:r>
          </m:sub>
        </m:sSub>
      </m:oMath>
      <w:r w:rsidRPr="00142677">
        <w:rPr>
          <w:rFonts w:ascii="Times New Roman" w:hAnsi="Times New Roman" w:cs="Times New Roman"/>
          <w:sz w:val="28"/>
          <w:szCs w:val="28"/>
        </w:rPr>
        <w:t xml:space="preserve"> ​и, следовательно, скорости самовращения. </w:t>
      </w:r>
    </w:p>
    <w:p w14:paraId="7AF10499" w14:textId="0EA56746" w:rsidR="00534F61" w:rsidRPr="00142677" w:rsidRDefault="00534F6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Увеличение глубины резания </w:t>
      </w:r>
      <m:oMath>
        <m:r>
          <w:rPr>
            <w:rFonts w:ascii="Cambria Math" w:hAnsi="Cambria Math" w:cs="Times New Roman"/>
            <w:sz w:val="28"/>
            <w:szCs w:val="28"/>
          </w:rPr>
          <m:t>t</m:t>
        </m:r>
      </m:oMath>
      <w:r w:rsidRPr="00142677">
        <w:rPr>
          <w:rFonts w:ascii="Times New Roman" w:hAnsi="Times New Roman" w:cs="Times New Roman"/>
          <w:sz w:val="28"/>
          <w:szCs w:val="28"/>
        </w:rPr>
        <w:t xml:space="preserve"> оказывает двойственное влияние: </w:t>
      </w:r>
      <w:r w:rsidR="008C5E51" w:rsidRPr="00142677">
        <w:rPr>
          <w:rFonts w:ascii="Times New Roman" w:hAnsi="Times New Roman" w:cs="Times New Roman"/>
          <w:sz w:val="28"/>
          <w:szCs w:val="28"/>
        </w:rPr>
        <w:t>с</w:t>
      </w:r>
      <w:r w:rsidRPr="00142677">
        <w:rPr>
          <w:rFonts w:ascii="Times New Roman" w:hAnsi="Times New Roman" w:cs="Times New Roman"/>
          <w:sz w:val="28"/>
          <w:szCs w:val="28"/>
        </w:rPr>
        <w:t xml:space="preserve"> одной стороны, рост нормальной силы увеличивает момент </w:t>
      </w:r>
      <m:oMath>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пр</m:t>
            </m:r>
          </m:sub>
        </m:sSub>
      </m:oMath>
      <w:r w:rsidRPr="00142677">
        <w:rPr>
          <w:rFonts w:ascii="Times New Roman" w:hAnsi="Times New Roman" w:cs="Times New Roman"/>
          <w:sz w:val="28"/>
          <w:szCs w:val="28"/>
        </w:rPr>
        <w:t xml:space="preserve">. С другой стороны, значительно возрастает радиальная составляющей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sub>
        </m:sSub>
      </m:oMath>
      <w:r w:rsidR="008C5E51" w:rsidRPr="00142677">
        <w:rPr>
          <w:rFonts w:ascii="Times New Roman" w:eastAsiaTheme="minorEastAsia" w:hAnsi="Times New Roman" w:cs="Times New Roman"/>
          <w:sz w:val="28"/>
          <w:szCs w:val="28"/>
        </w:rPr>
        <w:t>, которая нагруж</w:t>
      </w:r>
      <w:r w:rsidRPr="00142677">
        <w:rPr>
          <w:rFonts w:ascii="Times New Roman" w:eastAsiaTheme="minorEastAsia" w:hAnsi="Times New Roman" w:cs="Times New Roman"/>
          <w:sz w:val="28"/>
          <w:szCs w:val="28"/>
        </w:rPr>
        <w:t xml:space="preserve">ает подшипники и вызывает увеличение </w:t>
      </w:r>
      <w:r w:rsidRPr="00142677">
        <w:rPr>
          <w:rFonts w:ascii="Times New Roman" w:hAnsi="Times New Roman" w:cs="Times New Roman"/>
          <w:sz w:val="28"/>
          <w:szCs w:val="28"/>
        </w:rPr>
        <w:t xml:space="preserve">момента сопротивления в подшипниковом узле </w:t>
      </w:r>
      <m:oMath>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пдш</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sub>
        </m:sSub>
      </m:oMath>
      <w:r w:rsidRPr="00142677">
        <w:rPr>
          <w:rFonts w:ascii="Times New Roman" w:hAnsi="Times New Roman" w:cs="Times New Roman"/>
          <w:sz w:val="28"/>
          <w:szCs w:val="28"/>
        </w:rPr>
        <w:t xml:space="preserve">. Поскольку </w:t>
      </w:r>
      <m:oMath>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пдш</m:t>
            </m:r>
          </m:sub>
        </m:sSub>
      </m:oMath>
      <w:r w:rsidRPr="00142677">
        <w:rPr>
          <w:rFonts w:ascii="Times New Roman" w:hAnsi="Times New Roman" w:cs="Times New Roman"/>
          <w:sz w:val="28"/>
          <w:szCs w:val="28"/>
        </w:rPr>
        <w:t xml:space="preserve"> возрастает существенно быстрее, чем </w:t>
      </w:r>
      <m:oMath>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пр</m:t>
            </m:r>
          </m:sub>
        </m:sSub>
      </m:oMath>
      <w:r w:rsidRPr="00142677">
        <w:rPr>
          <w:rFonts w:ascii="Times New Roman" w:hAnsi="Times New Roman" w:cs="Times New Roman"/>
          <w:sz w:val="28"/>
          <w:szCs w:val="28"/>
        </w:rPr>
        <w:t xml:space="preserve">, фактическая скорость самовращения снижается. </w:t>
      </w:r>
    </w:p>
    <w:p w14:paraId="0B4A54C0" w14:textId="77777777" w:rsidR="00534F61" w:rsidRPr="00142677" w:rsidRDefault="00534F61"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Увеличение угла </w:t>
      </w:r>
      <m:oMath>
        <m:r>
          <w:rPr>
            <w:rFonts w:ascii="Cambria Math" w:hAnsi="Cambria Math" w:cs="Times New Roman"/>
            <w:sz w:val="28"/>
            <w:szCs w:val="28"/>
          </w:rPr>
          <m:t>λ</m:t>
        </m:r>
      </m:oMath>
      <w:r w:rsidRPr="00142677">
        <w:rPr>
          <w:rFonts w:ascii="Times New Roman" w:hAnsi="Times New Roman" w:cs="Times New Roman"/>
          <w:sz w:val="28"/>
          <w:szCs w:val="28"/>
        </w:rPr>
        <w:t xml:space="preserve"> приводит к увеличению плеча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эф</m:t>
            </m:r>
          </m:sub>
        </m:sSub>
      </m:oMath>
      <w:r w:rsidRPr="00142677">
        <w:rPr>
          <w:rFonts w:ascii="Times New Roman" w:eastAsiaTheme="minorEastAsia" w:hAnsi="Times New Roman" w:cs="Times New Roman"/>
          <w:sz w:val="28"/>
          <w:szCs w:val="28"/>
        </w:rPr>
        <w:t>,</w:t>
      </w:r>
      <w:r w:rsidRPr="00142677">
        <w:rPr>
          <w:rFonts w:ascii="Times New Roman" w:hAnsi="Times New Roman" w:cs="Times New Roman"/>
          <w:sz w:val="28"/>
          <w:szCs w:val="28"/>
        </w:rPr>
        <w:t xml:space="preserve"> что повышает момент </w:t>
      </w:r>
      <m:oMath>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пр</m:t>
            </m:r>
          </m:sub>
        </m:sSub>
      </m:oMath>
      <w:r w:rsidRPr="00142677">
        <w:rPr>
          <w:rFonts w:ascii="Times New Roman" w:eastAsiaTheme="minorEastAsia" w:hAnsi="Times New Roman" w:cs="Times New Roman"/>
          <w:sz w:val="28"/>
          <w:szCs w:val="28"/>
        </w:rPr>
        <w:t xml:space="preserve"> </w:t>
      </w:r>
      <w:r w:rsidRPr="00142677">
        <w:rPr>
          <w:rFonts w:ascii="Times New Roman" w:hAnsi="Times New Roman" w:cs="Times New Roman"/>
          <w:sz w:val="28"/>
          <w:szCs w:val="28"/>
        </w:rPr>
        <w:t xml:space="preserve">и способствует приближению скорости самовращения к предельной величине </w:t>
      </w:r>
      <m:oMath>
        <m:sSub>
          <m:sSubPr>
            <m:ctrlPr>
              <w:rPr>
                <w:rFonts w:ascii="Cambria Math" w:hAnsi="Cambria Math" w:cs="Times New Roman"/>
                <w:i/>
                <w:sz w:val="28"/>
                <w:szCs w:val="28"/>
              </w:rPr>
            </m:ctrlPr>
          </m:sSubPr>
          <m:e>
            <m:r>
              <w:rPr>
                <w:rFonts w:ascii="Cambria Math" w:hAnsi="Cambria Math" w:cs="Times New Roman"/>
                <w:sz w:val="28"/>
                <w:szCs w:val="28"/>
              </w:rPr>
              <m:t>υ</m:t>
            </m:r>
          </m:e>
          <m:sub>
            <m:r>
              <w:rPr>
                <w:rFonts w:ascii="Cambria Math" w:hAnsi="Cambria Math" w:cs="Times New Roman"/>
                <w:sz w:val="28"/>
                <w:szCs w:val="28"/>
              </w:rPr>
              <m:t>з</m:t>
            </m:r>
          </m:sub>
        </m:sSub>
        <m:r>
          <w:rPr>
            <w:rFonts w:ascii="Cambria Math" w:hAnsi="Cambria Math" w:cs="Times New Roman"/>
            <w:sz w:val="28"/>
            <w:szCs w:val="28"/>
          </w:rPr>
          <m:t>sinλ</m:t>
        </m:r>
      </m:oMath>
      <w:r w:rsidRPr="00142677">
        <w:rPr>
          <w:rFonts w:ascii="Times New Roman" w:eastAsiaTheme="minorEastAsia" w:hAnsi="Times New Roman" w:cs="Times New Roman"/>
          <w:sz w:val="28"/>
          <w:szCs w:val="28"/>
        </w:rPr>
        <w:t>. При этом</w:t>
      </w:r>
      <w:r w:rsidRPr="00142677">
        <w:rPr>
          <w:rFonts w:ascii="Times New Roman" w:hAnsi="Times New Roman" w:cs="Times New Roman"/>
          <w:sz w:val="28"/>
          <w:szCs w:val="28"/>
        </w:rPr>
        <w:t xml:space="preserve"> источнике [55] авторами было установлено, что при любых сочетаниях подачи и глубины резания фактическая скорость всегда меньше кинематического предела. Современные публикации [54,60,64] подтверждают, что предельная скорость определяется кинематикой контакта и не может быть превышена.</w:t>
      </w:r>
    </w:p>
    <w:p w14:paraId="6FC517CE" w14:textId="1198A101" w:rsidR="00534F61" w:rsidRPr="00142677" w:rsidRDefault="00534F61" w:rsidP="005057A7">
      <w:pPr>
        <w:spacing w:after="0" w:line="240" w:lineRule="auto"/>
        <w:ind w:firstLine="567"/>
        <w:jc w:val="both"/>
        <w:rPr>
          <w:rFonts w:ascii="Times New Roman" w:eastAsiaTheme="majorEastAsia" w:hAnsi="Times New Roman" w:cs="Times New Roman"/>
          <w:b/>
          <w:sz w:val="28"/>
          <w:szCs w:val="28"/>
          <w:lang w:eastAsia="ru-RU"/>
        </w:rPr>
      </w:pPr>
      <w:bookmarkStart w:id="4" w:name="_Toc36546761"/>
      <w:bookmarkEnd w:id="3"/>
    </w:p>
    <w:p w14:paraId="27654CBA" w14:textId="77777777" w:rsidR="00CB137C" w:rsidRPr="00142677" w:rsidRDefault="00CB137C" w:rsidP="005057A7">
      <w:pPr>
        <w:spacing w:after="0" w:line="240" w:lineRule="auto"/>
        <w:ind w:firstLine="567"/>
        <w:jc w:val="both"/>
        <w:rPr>
          <w:rFonts w:ascii="Times New Roman" w:eastAsiaTheme="majorEastAsia" w:hAnsi="Times New Roman" w:cs="Times New Roman"/>
          <w:b/>
          <w:sz w:val="28"/>
          <w:szCs w:val="28"/>
          <w:lang w:eastAsia="ru-RU"/>
        </w:rPr>
      </w:pPr>
    </w:p>
    <w:p w14:paraId="3CFFF0CB" w14:textId="2FD43883" w:rsidR="00534F61" w:rsidRPr="00142677" w:rsidRDefault="00B6027D" w:rsidP="005057A7">
      <w:pPr>
        <w:spacing w:after="0" w:line="240" w:lineRule="auto"/>
        <w:ind w:firstLine="567"/>
        <w:jc w:val="both"/>
        <w:rPr>
          <w:rFonts w:ascii="Times New Roman" w:eastAsiaTheme="majorEastAsia" w:hAnsi="Times New Roman" w:cs="Times New Roman"/>
          <w:b/>
          <w:sz w:val="28"/>
          <w:szCs w:val="28"/>
          <w:lang w:eastAsia="ru-RU"/>
        </w:rPr>
      </w:pPr>
      <w:r w:rsidRPr="00142677">
        <w:rPr>
          <w:rFonts w:ascii="Times New Roman" w:eastAsiaTheme="majorEastAsia" w:hAnsi="Times New Roman" w:cs="Times New Roman"/>
          <w:b/>
          <w:sz w:val="28"/>
          <w:szCs w:val="28"/>
          <w:lang w:eastAsia="ru-RU"/>
        </w:rPr>
        <w:lastRenderedPageBreak/>
        <w:t>2.3</w:t>
      </w:r>
      <w:r w:rsidR="00534F61" w:rsidRPr="00142677">
        <w:rPr>
          <w:rFonts w:ascii="Times New Roman" w:eastAsiaTheme="majorEastAsia" w:hAnsi="Times New Roman" w:cs="Times New Roman"/>
          <w:b/>
          <w:sz w:val="28"/>
          <w:szCs w:val="28"/>
          <w:lang w:eastAsia="ru-RU"/>
        </w:rPr>
        <w:t xml:space="preserve"> Толщина срезаемого слоя и проце</w:t>
      </w:r>
      <w:proofErr w:type="gramStart"/>
      <w:r w:rsidR="00534F61" w:rsidRPr="00142677">
        <w:rPr>
          <w:rFonts w:ascii="Times New Roman" w:eastAsiaTheme="majorEastAsia" w:hAnsi="Times New Roman" w:cs="Times New Roman"/>
          <w:b/>
          <w:sz w:val="28"/>
          <w:szCs w:val="28"/>
          <w:lang w:eastAsia="ru-RU"/>
        </w:rPr>
        <w:t>сс стр</w:t>
      </w:r>
      <w:proofErr w:type="gramEnd"/>
      <w:r w:rsidR="00534F61" w:rsidRPr="00142677">
        <w:rPr>
          <w:rFonts w:ascii="Times New Roman" w:eastAsiaTheme="majorEastAsia" w:hAnsi="Times New Roman" w:cs="Times New Roman"/>
          <w:b/>
          <w:sz w:val="28"/>
          <w:szCs w:val="28"/>
          <w:lang w:eastAsia="ru-RU"/>
        </w:rPr>
        <w:t xml:space="preserve">ужкообразования </w:t>
      </w:r>
    </w:p>
    <w:p w14:paraId="41C575BC" w14:textId="77777777" w:rsidR="00534F61" w:rsidRPr="00142677" w:rsidRDefault="00534F61" w:rsidP="005057A7">
      <w:pPr>
        <w:spacing w:after="0" w:line="240" w:lineRule="auto"/>
        <w:ind w:firstLine="567"/>
        <w:jc w:val="both"/>
        <w:rPr>
          <w:rFonts w:ascii="Times New Roman" w:eastAsiaTheme="majorEastAsia" w:hAnsi="Times New Roman" w:cs="Times New Roman"/>
          <w:sz w:val="28"/>
          <w:szCs w:val="28"/>
          <w:lang w:eastAsia="ru-RU"/>
        </w:rPr>
      </w:pPr>
      <w:r w:rsidRPr="00142677">
        <w:rPr>
          <w:rFonts w:ascii="Times New Roman" w:eastAsiaTheme="majorEastAsia" w:hAnsi="Times New Roman" w:cs="Times New Roman"/>
          <w:sz w:val="28"/>
          <w:szCs w:val="28"/>
          <w:lang w:eastAsia="ru-RU"/>
        </w:rPr>
        <w:t xml:space="preserve">Толщина срезаемого слоя и форма образующейся стружки являются ключевыми параметрами, определяющими силовое, тепловое и деформационное состояние зоны резания при ротационной обработке. Продолжая логику, изложенную в подразделе 2.1, следует отметить, что толщина срезаемого слоя изменяется неравномерно вдоль дуги режущей кромки, что обусловлено значением угла наклона λ и криволинейной геометрией поверхности резания. </w:t>
      </w:r>
    </w:p>
    <w:p w14:paraId="4F428CE8" w14:textId="4DA35D1E" w:rsidR="00534F61" w:rsidRPr="00142677" w:rsidRDefault="00534F61" w:rsidP="005057A7">
      <w:pPr>
        <w:spacing w:after="0" w:line="240" w:lineRule="auto"/>
        <w:ind w:firstLine="567"/>
        <w:jc w:val="both"/>
        <w:rPr>
          <w:rFonts w:ascii="Times New Roman" w:eastAsiaTheme="majorEastAsia" w:hAnsi="Times New Roman" w:cs="Times New Roman"/>
          <w:sz w:val="28"/>
          <w:szCs w:val="28"/>
          <w:lang w:eastAsia="ru-RU" w:bidi="ru-RU"/>
        </w:rPr>
      </w:pPr>
      <w:r w:rsidRPr="00142677">
        <w:rPr>
          <w:rFonts w:ascii="Times New Roman" w:eastAsiaTheme="majorEastAsia" w:hAnsi="Times New Roman" w:cs="Times New Roman"/>
          <w:sz w:val="28"/>
          <w:szCs w:val="28"/>
          <w:lang w:eastAsia="ru-RU"/>
        </w:rPr>
        <w:t xml:space="preserve">Вращающаяся режущая пластина, имеющая круговую форму и значительный угол наклона </w:t>
      </w:r>
      <m:oMath>
        <m:r>
          <w:rPr>
            <w:rFonts w:ascii="Cambria Math" w:eastAsiaTheme="majorEastAsia" w:hAnsi="Cambria Math" w:cs="Times New Roman"/>
            <w:sz w:val="28"/>
            <w:szCs w:val="28"/>
            <w:lang w:eastAsia="ru-RU"/>
          </w:rPr>
          <m:t>λ</m:t>
        </m:r>
      </m:oMath>
      <w:r w:rsidRPr="00142677">
        <w:rPr>
          <w:rFonts w:ascii="Times New Roman" w:eastAsiaTheme="majorEastAsia" w:hAnsi="Times New Roman" w:cs="Times New Roman"/>
          <w:sz w:val="28"/>
          <w:szCs w:val="28"/>
          <w:lang w:eastAsia="ru-RU"/>
        </w:rPr>
        <w:t>, формирует криволинейную поверхность резания, вследствие чего классические зависимости, применяемые для инструментов с прямолинейной главной режущей кромкой, использовать невозможно [</w:t>
      </w:r>
      <w:r w:rsidR="004547C3" w:rsidRPr="00142677">
        <w:rPr>
          <w:rFonts w:ascii="Times New Roman" w:eastAsiaTheme="majorEastAsia" w:hAnsi="Times New Roman" w:cs="Times New Roman"/>
          <w:sz w:val="28"/>
          <w:szCs w:val="28"/>
          <w:lang w:eastAsia="ru-RU"/>
        </w:rPr>
        <w:t>55</w:t>
      </w:r>
      <w:r w:rsidRPr="00142677">
        <w:rPr>
          <w:rFonts w:ascii="Times New Roman" w:eastAsiaTheme="majorEastAsia" w:hAnsi="Times New Roman" w:cs="Times New Roman"/>
          <w:sz w:val="28"/>
          <w:szCs w:val="28"/>
          <w:lang w:eastAsia="ru-RU"/>
        </w:rPr>
        <w:t xml:space="preserve">]. Здесь </w:t>
      </w:r>
      <w:r w:rsidRPr="00142677">
        <w:rPr>
          <w:rFonts w:ascii="Times New Roman" w:hAnsi="Times New Roman" w:cs="Times New Roman"/>
          <w:sz w:val="28"/>
          <w:szCs w:val="28"/>
        </w:rPr>
        <w:t xml:space="preserve">в резании </w:t>
      </w:r>
      <w:r w:rsidRPr="00142677">
        <w:rPr>
          <w:rFonts w:ascii="Times New Roman" w:eastAsiaTheme="majorEastAsia" w:hAnsi="Times New Roman" w:cs="Times New Roman"/>
          <w:sz w:val="28"/>
          <w:szCs w:val="28"/>
          <w:lang w:eastAsia="ru-RU"/>
        </w:rPr>
        <w:t>участвует только часть режущей кромки (</w:t>
      </w:r>
      <m:oMath>
        <m:sSub>
          <m:sSubPr>
            <m:ctrlPr>
              <w:rPr>
                <w:rFonts w:ascii="Cambria Math" w:eastAsiaTheme="majorEastAsia" w:hAnsi="Cambria Math" w:cs="Times New Roman"/>
                <w:i/>
                <w:sz w:val="28"/>
                <w:szCs w:val="28"/>
                <w:lang w:eastAsia="ru-RU"/>
              </w:rPr>
            </m:ctrlPr>
          </m:sSubPr>
          <m:e>
            <m:r>
              <w:rPr>
                <w:rFonts w:ascii="Cambria Math" w:eastAsiaTheme="majorEastAsia" w:hAnsi="Cambria Math" w:cs="Times New Roman"/>
                <w:sz w:val="28"/>
                <w:szCs w:val="28"/>
                <w:lang w:eastAsia="ru-RU"/>
              </w:rPr>
              <m:t>R</m:t>
            </m:r>
          </m:e>
          <m:sub>
            <m:r>
              <w:rPr>
                <w:rFonts w:ascii="Cambria Math" w:eastAsiaTheme="majorEastAsia" w:hAnsi="Cambria Math" w:cs="Times New Roman"/>
                <w:sz w:val="28"/>
                <w:szCs w:val="28"/>
                <w:lang w:eastAsia="ru-RU"/>
              </w:rPr>
              <m:t>р</m:t>
            </m:r>
          </m:sub>
        </m:sSub>
      </m:oMath>
      <w:r w:rsidRPr="00142677">
        <w:rPr>
          <w:rFonts w:ascii="Times New Roman" w:eastAsiaTheme="majorEastAsia" w:hAnsi="Times New Roman" w:cs="Times New Roman"/>
          <w:sz w:val="28"/>
          <w:szCs w:val="28"/>
          <w:lang w:eastAsia="ru-RU"/>
        </w:rPr>
        <w:t xml:space="preserve">) – дуга, формируемая углом контакта </w:t>
      </w:r>
      <m:oMath>
        <m:sSub>
          <m:sSubPr>
            <m:ctrlPr>
              <w:rPr>
                <w:rFonts w:ascii="Cambria Math" w:hAnsi="Cambria Math" w:cs="Times New Roman"/>
                <w:i/>
                <w:sz w:val="28"/>
                <w:szCs w:val="28"/>
                <w:lang w:eastAsia="ru-RU" w:bidi="ru-RU"/>
              </w:rPr>
            </m:ctrlPr>
          </m:sSubPr>
          <m:e>
            <m:r>
              <w:rPr>
                <w:rFonts w:ascii="Cambria Math" w:hAnsi="Cambria Math" w:cs="Times New Roman"/>
                <w:sz w:val="28"/>
                <w:szCs w:val="28"/>
                <w:lang w:eastAsia="ru-RU" w:bidi="ru-RU"/>
              </w:rPr>
              <m:t>ψ</m:t>
            </m:r>
          </m:e>
          <m:sub>
            <m:r>
              <w:rPr>
                <w:rFonts w:ascii="Cambria Math" w:hAnsi="Cambria Math" w:cs="Times New Roman"/>
                <w:sz w:val="28"/>
                <w:szCs w:val="28"/>
                <w:lang w:eastAsia="ru-RU" w:bidi="ru-RU"/>
              </w:rPr>
              <m:t>к</m:t>
            </m:r>
          </m:sub>
        </m:sSub>
      </m:oMath>
      <w:r w:rsidRPr="00142677">
        <w:rPr>
          <w:rFonts w:ascii="Times New Roman" w:eastAsiaTheme="majorEastAsia" w:hAnsi="Times New Roman" w:cs="Times New Roman"/>
          <w:sz w:val="28"/>
          <w:szCs w:val="28"/>
          <w:lang w:eastAsia="ru-RU" w:bidi="ru-RU"/>
        </w:rPr>
        <w:t xml:space="preserve"> от окружности режущей кромки. </w:t>
      </w:r>
      <w:r w:rsidRPr="00142677">
        <w:rPr>
          <w:rFonts w:ascii="Times New Roman" w:eastAsiaTheme="majorEastAsia" w:hAnsi="Times New Roman" w:cs="Times New Roman"/>
          <w:sz w:val="28"/>
          <w:szCs w:val="28"/>
          <w:lang w:eastAsia="ru-RU"/>
        </w:rPr>
        <w:t xml:space="preserve">Рабочая длина режущей кромки определяется максимальным углом контакта </w:t>
      </w:r>
      <m:oMath>
        <m:sSub>
          <m:sSubPr>
            <m:ctrlPr>
              <w:rPr>
                <w:rFonts w:ascii="Cambria Math" w:hAnsi="Cambria Math" w:cs="Times New Roman"/>
                <w:i/>
                <w:sz w:val="28"/>
                <w:szCs w:val="28"/>
                <w:lang w:eastAsia="ru-RU" w:bidi="ru-RU"/>
              </w:rPr>
            </m:ctrlPr>
          </m:sSubPr>
          <m:e>
            <m:r>
              <w:rPr>
                <w:rFonts w:ascii="Cambria Math" w:hAnsi="Cambria Math" w:cs="Times New Roman"/>
                <w:sz w:val="28"/>
                <w:szCs w:val="28"/>
                <w:lang w:eastAsia="ru-RU" w:bidi="ru-RU"/>
              </w:rPr>
              <m:t>ψ</m:t>
            </m:r>
          </m:e>
          <m:sub>
            <m:r>
              <w:rPr>
                <w:rFonts w:ascii="Cambria Math" w:hAnsi="Cambria Math" w:cs="Times New Roman"/>
                <w:sz w:val="28"/>
                <w:szCs w:val="28"/>
                <w:lang w:eastAsia="ru-RU" w:bidi="ru-RU"/>
              </w:rPr>
              <m:t>к_max</m:t>
            </m:r>
          </m:sub>
        </m:sSub>
      </m:oMath>
      <w:r w:rsidRPr="00142677">
        <w:rPr>
          <w:rFonts w:ascii="Times New Roman" w:eastAsiaTheme="majorEastAsia" w:hAnsi="Times New Roman" w:cs="Times New Roman"/>
          <w:sz w:val="28"/>
          <w:szCs w:val="28"/>
          <w:lang w:eastAsia="ru-RU" w:bidi="ru-RU"/>
        </w:rPr>
        <w:t>:</w:t>
      </w:r>
    </w:p>
    <w:p w14:paraId="24FB942C" w14:textId="77777777" w:rsidR="00383C1F" w:rsidRPr="00142677" w:rsidRDefault="00383C1F" w:rsidP="005057A7">
      <w:pPr>
        <w:spacing w:after="0" w:line="240" w:lineRule="auto"/>
        <w:ind w:firstLine="567"/>
        <w:jc w:val="both"/>
        <w:rPr>
          <w:rFonts w:ascii="Times New Roman" w:eastAsiaTheme="majorEastAsia" w:hAnsi="Times New Roman" w:cs="Times New Roman"/>
          <w:sz w:val="28"/>
          <w:szCs w:val="28"/>
          <w:lang w:eastAsia="ru-RU" w:bidi="ru-RU"/>
        </w:rPr>
      </w:pP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9"/>
        <w:gridCol w:w="7219"/>
        <w:gridCol w:w="1466"/>
      </w:tblGrid>
      <w:tr w:rsidR="00534F61" w:rsidRPr="00142677" w14:paraId="56447EAF" w14:textId="77777777" w:rsidTr="00E35FD8">
        <w:tc>
          <w:tcPr>
            <w:tcW w:w="593" w:type="pct"/>
          </w:tcPr>
          <w:p w14:paraId="4724716E" w14:textId="77777777" w:rsidR="00534F61" w:rsidRPr="00142677" w:rsidRDefault="00534F61" w:rsidP="005057A7">
            <w:pPr>
              <w:ind w:firstLine="567"/>
              <w:rPr>
                <w:rFonts w:ascii="Times New Roman" w:hAnsi="Times New Roman" w:cs="Times New Roman"/>
                <w:sz w:val="28"/>
                <w:szCs w:val="28"/>
                <w:lang w:eastAsia="ru-RU"/>
              </w:rPr>
            </w:pPr>
          </w:p>
        </w:tc>
        <w:tc>
          <w:tcPr>
            <w:tcW w:w="3663" w:type="pct"/>
          </w:tcPr>
          <w:p w14:paraId="5C2057EF" w14:textId="77777777" w:rsidR="00534F61" w:rsidRPr="00142677" w:rsidRDefault="00534F61" w:rsidP="005057A7">
            <w:pPr>
              <w:pStyle w:val="12"/>
              <w:shd w:val="clear" w:color="auto" w:fill="auto"/>
              <w:ind w:firstLine="567"/>
              <w:rPr>
                <w:i/>
                <w:sz w:val="28"/>
                <w:szCs w:val="28"/>
              </w:rPr>
            </w:pPr>
            <m:oMathPara>
              <m:oMath>
                <m:r>
                  <w:rPr>
                    <w:rFonts w:ascii="Cambria Math" w:hAnsi="Cambria Math"/>
                    <w:sz w:val="28"/>
                    <w:szCs w:val="28"/>
                  </w:rPr>
                  <m:t>b=</m:t>
                </m:r>
                <m:r>
                  <w:rPr>
                    <w:rFonts w:ascii="Cambria Math" w:hAnsi="Cambria Math"/>
                    <w:sz w:val="28"/>
                    <w:szCs w:val="28"/>
                    <w:lang w:eastAsia="ru-RU" w:bidi="ru-RU"/>
                  </w:rPr>
                  <m:t>2π</m:t>
                </m:r>
                <m:sSub>
                  <m:sSubPr>
                    <m:ctrlPr>
                      <w:rPr>
                        <w:rFonts w:ascii="Cambria Math" w:hAnsi="Cambria Math"/>
                        <w:i/>
                        <w:sz w:val="28"/>
                        <w:szCs w:val="28"/>
                        <w:lang w:eastAsia="ru-RU" w:bidi="ru-RU"/>
                      </w:rPr>
                    </m:ctrlPr>
                  </m:sSubPr>
                  <m:e>
                    <m:r>
                      <w:rPr>
                        <w:rFonts w:ascii="Cambria Math" w:hAnsi="Cambria Math"/>
                        <w:sz w:val="28"/>
                        <w:szCs w:val="28"/>
                        <w:lang w:eastAsia="ru-RU" w:bidi="ru-RU"/>
                      </w:rPr>
                      <m:t>r</m:t>
                    </m:r>
                  </m:e>
                  <m:sub>
                    <m:r>
                      <w:rPr>
                        <w:rFonts w:ascii="Cambria Math" w:hAnsi="Cambria Math"/>
                        <w:sz w:val="28"/>
                        <w:szCs w:val="28"/>
                        <w:lang w:eastAsia="ru-RU" w:bidi="ru-RU"/>
                      </w:rPr>
                      <m:t>рп</m:t>
                    </m:r>
                  </m:sub>
                </m:sSub>
                <m:f>
                  <m:fPr>
                    <m:ctrlPr>
                      <w:rPr>
                        <w:rFonts w:ascii="Cambria Math" w:hAnsi="Cambria Math"/>
                        <w:i/>
                        <w:sz w:val="28"/>
                        <w:szCs w:val="28"/>
                      </w:rPr>
                    </m:ctrlPr>
                  </m:fPr>
                  <m:num>
                    <m:sSub>
                      <m:sSubPr>
                        <m:ctrlPr>
                          <w:rPr>
                            <w:rFonts w:ascii="Cambria Math" w:hAnsi="Cambria Math"/>
                            <w:i/>
                            <w:sz w:val="28"/>
                            <w:szCs w:val="28"/>
                            <w:lang w:eastAsia="ru-RU" w:bidi="ru-RU"/>
                          </w:rPr>
                        </m:ctrlPr>
                      </m:sSubPr>
                      <m:e>
                        <m:r>
                          <w:rPr>
                            <w:rFonts w:ascii="Cambria Math" w:hAnsi="Cambria Math"/>
                            <w:sz w:val="28"/>
                            <w:szCs w:val="28"/>
                            <w:lang w:eastAsia="ru-RU" w:bidi="ru-RU"/>
                          </w:rPr>
                          <m:t>ψ</m:t>
                        </m:r>
                      </m:e>
                      <m:sub>
                        <m:r>
                          <w:rPr>
                            <w:rFonts w:ascii="Cambria Math" w:hAnsi="Cambria Math"/>
                            <w:sz w:val="28"/>
                            <w:szCs w:val="28"/>
                            <w:lang w:eastAsia="ru-RU" w:bidi="ru-RU"/>
                          </w:rPr>
                          <m:t>к_max</m:t>
                        </m:r>
                      </m:sub>
                    </m:sSub>
                  </m:num>
                  <m:den>
                    <m:r>
                      <w:rPr>
                        <w:rFonts w:ascii="Cambria Math" w:hAnsi="Cambria Math"/>
                        <w:sz w:val="28"/>
                        <w:szCs w:val="28"/>
                      </w:rPr>
                      <m:t>360°</m:t>
                    </m:r>
                  </m:den>
                </m:f>
                <m:r>
                  <w:rPr>
                    <w:rFonts w:ascii="Cambria Math" w:hAnsi="Cambria Math"/>
                    <w:sz w:val="28"/>
                    <w:szCs w:val="28"/>
                  </w:rPr>
                  <m:t>.</m:t>
                </m:r>
              </m:oMath>
            </m:oMathPara>
          </w:p>
        </w:tc>
        <w:tc>
          <w:tcPr>
            <w:tcW w:w="745" w:type="pct"/>
          </w:tcPr>
          <w:p w14:paraId="5FDA56E5" w14:textId="77777777" w:rsidR="00534F61" w:rsidRPr="00142677" w:rsidRDefault="00534F61" w:rsidP="005057A7">
            <w:pPr>
              <w:ind w:firstLine="567"/>
              <w:jc w:val="right"/>
              <w:rPr>
                <w:rFonts w:ascii="Times New Roman" w:hAnsi="Times New Roman" w:cs="Times New Roman"/>
                <w:sz w:val="28"/>
                <w:szCs w:val="28"/>
                <w:lang w:eastAsia="ru-RU"/>
              </w:rPr>
            </w:pPr>
            <w:r w:rsidRPr="00142677">
              <w:rPr>
                <w:rFonts w:ascii="Times New Roman" w:hAnsi="Times New Roman" w:cs="Times New Roman"/>
                <w:sz w:val="28"/>
                <w:szCs w:val="28"/>
                <w:lang w:eastAsia="ru-RU"/>
              </w:rPr>
              <w:t>(2.9)</w:t>
            </w:r>
          </w:p>
        </w:tc>
      </w:tr>
    </w:tbl>
    <w:p w14:paraId="1CBCE435" w14:textId="77777777" w:rsidR="00534F61" w:rsidRPr="00142677" w:rsidRDefault="00534F61" w:rsidP="005057A7">
      <w:pPr>
        <w:spacing w:after="0" w:line="240" w:lineRule="auto"/>
        <w:ind w:firstLine="567"/>
        <w:jc w:val="both"/>
        <w:rPr>
          <w:rFonts w:ascii="Times New Roman" w:eastAsiaTheme="majorEastAsia" w:hAnsi="Times New Roman" w:cs="Times New Roman"/>
          <w:sz w:val="28"/>
          <w:szCs w:val="28"/>
          <w:lang w:eastAsia="ru-RU"/>
        </w:rPr>
      </w:pPr>
    </w:p>
    <w:p w14:paraId="158B768F" w14:textId="77777777" w:rsidR="00534F61" w:rsidRPr="00142677" w:rsidRDefault="00534F61" w:rsidP="005057A7">
      <w:pPr>
        <w:spacing w:after="0" w:line="240" w:lineRule="auto"/>
        <w:ind w:firstLine="567"/>
        <w:jc w:val="both"/>
        <w:rPr>
          <w:rFonts w:ascii="Times New Roman" w:eastAsiaTheme="majorEastAsia" w:hAnsi="Times New Roman" w:cs="Times New Roman"/>
          <w:sz w:val="28"/>
          <w:szCs w:val="28"/>
          <w:lang w:eastAsia="ru-RU"/>
        </w:rPr>
      </w:pPr>
      <w:r w:rsidRPr="00142677">
        <w:rPr>
          <w:rFonts w:ascii="Times New Roman" w:eastAsiaTheme="majorEastAsia" w:hAnsi="Times New Roman" w:cs="Times New Roman"/>
          <w:sz w:val="28"/>
          <w:szCs w:val="28"/>
          <w:lang w:eastAsia="ru-RU"/>
        </w:rPr>
        <w:t>Условная ширина срезаемого слоя (рисунок 2.7) формируется в соответствии с выражением, приведённым в источнике [55]:</w:t>
      </w:r>
    </w:p>
    <w:p w14:paraId="2250135C" w14:textId="77777777" w:rsidR="00534F61" w:rsidRPr="00142677" w:rsidRDefault="00534F61" w:rsidP="005057A7">
      <w:pPr>
        <w:spacing w:after="0" w:line="240" w:lineRule="auto"/>
        <w:ind w:firstLine="567"/>
        <w:jc w:val="both"/>
        <w:rPr>
          <w:rFonts w:ascii="Times New Roman" w:hAnsi="Times New Roman" w:cs="Times New Roman"/>
          <w:sz w:val="28"/>
          <w:szCs w:val="28"/>
        </w:rPr>
      </w:pPr>
    </w:p>
    <w:tbl>
      <w:tblPr>
        <w:tblW w:w="5000" w:type="pct"/>
        <w:tblLook w:val="04A0" w:firstRow="1" w:lastRow="0" w:firstColumn="1" w:lastColumn="0" w:noHBand="0" w:noVBand="1"/>
      </w:tblPr>
      <w:tblGrid>
        <w:gridCol w:w="1169"/>
        <w:gridCol w:w="7369"/>
        <w:gridCol w:w="1316"/>
      </w:tblGrid>
      <w:tr w:rsidR="00142677" w:rsidRPr="00142677" w14:paraId="12AB59B6" w14:textId="77777777" w:rsidTr="00E35FD8">
        <w:trPr>
          <w:trHeight w:val="772"/>
        </w:trPr>
        <w:tc>
          <w:tcPr>
            <w:tcW w:w="593" w:type="pct"/>
          </w:tcPr>
          <w:p w14:paraId="750367DE" w14:textId="77777777" w:rsidR="00534F61" w:rsidRPr="00142677" w:rsidRDefault="00534F61" w:rsidP="005057A7">
            <w:pPr>
              <w:spacing w:after="0" w:line="240" w:lineRule="auto"/>
              <w:rPr>
                <w:rFonts w:ascii="Times New Roman" w:hAnsi="Times New Roman" w:cs="Times New Roman"/>
                <w:sz w:val="28"/>
                <w:szCs w:val="28"/>
                <w:lang w:eastAsia="ru-RU"/>
              </w:rPr>
            </w:pPr>
          </w:p>
        </w:tc>
        <w:tc>
          <w:tcPr>
            <w:tcW w:w="3739" w:type="pct"/>
          </w:tcPr>
          <w:p w14:paraId="1EB49960" w14:textId="77777777" w:rsidR="00534F61" w:rsidRPr="00142677" w:rsidRDefault="00534F61" w:rsidP="005057A7">
            <w:pPr>
              <w:spacing w:after="0" w:line="240" w:lineRule="auto"/>
              <w:rPr>
                <w:rFonts w:ascii="Times New Roman" w:hAnsi="Times New Roman" w:cs="Times New Roman"/>
                <w:i/>
                <w:sz w:val="28"/>
                <w:szCs w:val="28"/>
              </w:rPr>
            </w:pPr>
            <m:oMathPara>
              <m:oMath>
                <m:r>
                  <w:rPr>
                    <w:rFonts w:ascii="Cambria Math" w:hAnsi="Cambria Math" w:cs="Times New Roman"/>
                    <w:sz w:val="28"/>
                    <w:szCs w:val="28"/>
                    <w:lang w:eastAsia="ru-RU" w:bidi="ru-RU"/>
                  </w:rPr>
                  <m:t>B=</m:t>
                </m:r>
                <m:sSub>
                  <m:sSubPr>
                    <m:ctrlPr>
                      <w:rPr>
                        <w:rFonts w:ascii="Cambria Math" w:hAnsi="Cambria Math" w:cs="Times New Roman"/>
                        <w:i/>
                        <w:sz w:val="28"/>
                        <w:szCs w:val="28"/>
                        <w:lang w:eastAsia="ru-RU" w:bidi="ru-RU"/>
                      </w:rPr>
                    </m:ctrlPr>
                  </m:sSubPr>
                  <m:e>
                    <m:r>
                      <w:rPr>
                        <w:rFonts w:ascii="Cambria Math" w:hAnsi="Cambria Math" w:cs="Times New Roman"/>
                        <w:sz w:val="28"/>
                        <w:szCs w:val="28"/>
                        <w:lang w:eastAsia="ru-RU" w:bidi="ru-RU"/>
                      </w:rPr>
                      <m:t>R</m:t>
                    </m:r>
                  </m:e>
                  <m:sub>
                    <m:r>
                      <w:rPr>
                        <w:rFonts w:ascii="Cambria Math" w:hAnsi="Cambria Math" w:cs="Times New Roman"/>
                        <w:sz w:val="28"/>
                        <w:szCs w:val="28"/>
                        <w:lang w:eastAsia="ru-RU" w:bidi="ru-RU"/>
                      </w:rPr>
                      <m:t>p</m:t>
                    </m:r>
                  </m:sub>
                </m:sSub>
                <m:r>
                  <w:rPr>
                    <w:rFonts w:ascii="Cambria Math" w:hAnsi="Cambria Math" w:cs="Times New Roman"/>
                    <w:sz w:val="28"/>
                    <w:szCs w:val="28"/>
                    <w:lang w:eastAsia="ru-RU" w:bidi="ru-RU"/>
                  </w:rPr>
                  <m:t>sin</m:t>
                </m:r>
                <m:sSub>
                  <m:sSubPr>
                    <m:ctrlPr>
                      <w:rPr>
                        <w:rFonts w:ascii="Cambria Math" w:hAnsi="Cambria Math" w:cs="Times New Roman"/>
                        <w:i/>
                        <w:sz w:val="28"/>
                        <w:szCs w:val="28"/>
                        <w:lang w:eastAsia="ru-RU" w:bidi="ru-RU"/>
                      </w:rPr>
                    </m:ctrlPr>
                  </m:sSubPr>
                  <m:e>
                    <m:r>
                      <w:rPr>
                        <w:rFonts w:ascii="Cambria Math" w:hAnsi="Cambria Math" w:cs="Times New Roman"/>
                        <w:sz w:val="28"/>
                        <w:szCs w:val="28"/>
                        <w:lang w:eastAsia="ru-RU" w:bidi="ru-RU"/>
                      </w:rPr>
                      <m:t>ψ</m:t>
                    </m:r>
                  </m:e>
                  <m:sub>
                    <m:r>
                      <w:rPr>
                        <w:rFonts w:ascii="Cambria Math" w:hAnsi="Cambria Math" w:cs="Times New Roman"/>
                        <w:sz w:val="28"/>
                        <w:szCs w:val="28"/>
                        <w:lang w:eastAsia="ru-RU" w:bidi="ru-RU"/>
                      </w:rPr>
                      <m:t>к_max</m:t>
                    </m:r>
                  </m:sub>
                </m:sSub>
                <m:r>
                  <w:rPr>
                    <w:rFonts w:ascii="Cambria Math" w:hAnsi="Cambria Math" w:cs="Times New Roman"/>
                    <w:sz w:val="28"/>
                    <w:szCs w:val="28"/>
                    <w:lang w:eastAsia="ru-RU" w:bidi="ru-RU"/>
                  </w:rPr>
                  <m:t>cosλ.</m:t>
                </m:r>
              </m:oMath>
            </m:oMathPara>
          </w:p>
        </w:tc>
        <w:tc>
          <w:tcPr>
            <w:tcW w:w="668" w:type="pct"/>
          </w:tcPr>
          <w:p w14:paraId="116CB6BE" w14:textId="77777777" w:rsidR="00534F61" w:rsidRPr="00142677" w:rsidRDefault="00534F61" w:rsidP="005057A7">
            <w:pPr>
              <w:spacing w:after="0" w:line="240" w:lineRule="auto"/>
              <w:jc w:val="right"/>
              <w:rPr>
                <w:rFonts w:ascii="Times New Roman" w:hAnsi="Times New Roman" w:cs="Times New Roman"/>
                <w:sz w:val="28"/>
                <w:szCs w:val="28"/>
                <w:lang w:eastAsia="ru-RU"/>
              </w:rPr>
            </w:pPr>
            <w:r w:rsidRPr="00142677">
              <w:rPr>
                <w:rFonts w:ascii="Times New Roman" w:hAnsi="Times New Roman" w:cs="Times New Roman"/>
                <w:sz w:val="28"/>
                <w:szCs w:val="28"/>
                <w:lang w:eastAsia="ru-RU"/>
              </w:rPr>
              <w:t>(2.10)</w:t>
            </w:r>
          </w:p>
        </w:tc>
      </w:tr>
    </w:tbl>
    <w:p w14:paraId="529D67EB" w14:textId="77777777" w:rsidR="00534F61" w:rsidRPr="00142677" w:rsidRDefault="00534F61" w:rsidP="005057A7">
      <w:pPr>
        <w:spacing w:after="0" w:line="240" w:lineRule="auto"/>
        <w:jc w:val="center"/>
        <w:rPr>
          <w:rFonts w:ascii="Times New Roman" w:hAnsi="Times New Roman" w:cs="Times New Roman"/>
          <w:lang w:eastAsia="ru-RU"/>
        </w:rPr>
      </w:pPr>
      <w:r w:rsidRPr="00142677">
        <w:rPr>
          <w:rFonts w:ascii="Times New Roman" w:hAnsi="Times New Roman" w:cs="Times New Roman"/>
          <w:noProof/>
          <w:lang w:eastAsia="ru-RU"/>
        </w:rPr>
        <w:drawing>
          <wp:inline distT="0" distB="0" distL="0" distR="0" wp14:anchorId="2E9C2414" wp14:editId="3720E563">
            <wp:extent cx="5516991" cy="3277235"/>
            <wp:effectExtent l="0" t="0" r="7620" b="0"/>
            <wp:docPr id="3404" name="Рисунок 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6">
                      <a:extLst>
                        <a:ext uri="{28A0092B-C50C-407E-A947-70E740481C1C}">
                          <a14:useLocalDpi xmlns:a14="http://schemas.microsoft.com/office/drawing/2010/main" val="0"/>
                        </a:ext>
                      </a:extLst>
                    </a:blip>
                    <a:srcRect l="1425"/>
                    <a:stretch/>
                  </pic:blipFill>
                  <pic:spPr bwMode="auto">
                    <a:xfrm>
                      <a:off x="0" y="0"/>
                      <a:ext cx="5569335" cy="3308329"/>
                    </a:xfrm>
                    <a:prstGeom prst="rect">
                      <a:avLst/>
                    </a:prstGeom>
                    <a:noFill/>
                    <a:ln>
                      <a:noFill/>
                    </a:ln>
                    <a:extLst>
                      <a:ext uri="{53640926-AAD7-44D8-BBD7-CCE9431645EC}">
                        <a14:shadowObscured xmlns:a14="http://schemas.microsoft.com/office/drawing/2010/main"/>
                      </a:ext>
                    </a:extLst>
                  </pic:spPr>
                </pic:pic>
              </a:graphicData>
            </a:graphic>
          </wp:inline>
        </w:drawing>
      </w:r>
    </w:p>
    <w:p w14:paraId="7BA8832D" w14:textId="77777777" w:rsidR="00534F61" w:rsidRPr="00142677" w:rsidRDefault="00534F61" w:rsidP="005057A7">
      <w:pPr>
        <w:spacing w:after="0" w:line="240" w:lineRule="auto"/>
        <w:ind w:firstLine="567"/>
        <w:jc w:val="center"/>
        <w:rPr>
          <w:rFonts w:ascii="Times New Roman" w:hAnsi="Times New Roman" w:cs="Times New Roman"/>
          <w:lang w:eastAsia="ru-RU"/>
        </w:rPr>
      </w:pPr>
    </w:p>
    <w:p w14:paraId="0ABD4944" w14:textId="01942AF6" w:rsidR="00534F61" w:rsidRPr="00142677" w:rsidRDefault="00534F61" w:rsidP="005057A7">
      <w:pPr>
        <w:spacing w:after="0" w:line="240" w:lineRule="auto"/>
        <w:ind w:firstLine="567"/>
        <w:jc w:val="both"/>
        <w:rPr>
          <w:rFonts w:ascii="Times New Roman" w:hAnsi="Times New Roman" w:cs="Times New Roman"/>
          <w:sz w:val="28"/>
          <w:szCs w:val="28"/>
          <w:lang w:eastAsia="ru-RU"/>
        </w:rPr>
      </w:pPr>
      <w:r w:rsidRPr="00142677">
        <w:rPr>
          <w:rFonts w:ascii="Times New Roman" w:hAnsi="Times New Roman" w:cs="Times New Roman"/>
          <w:sz w:val="28"/>
          <w:szCs w:val="28"/>
          <w:lang w:eastAsia="ru-RU"/>
        </w:rPr>
        <w:t xml:space="preserve">Рисунок 2.7 – Схема для определения толщины срезаемого слоя при точении </w:t>
      </w:r>
      <w:r w:rsidRPr="00142677">
        <w:rPr>
          <w:rFonts w:ascii="Times New Roman" w:hAnsi="Times New Roman" w:cs="Times New Roman"/>
          <w:sz w:val="28"/>
          <w:szCs w:val="28"/>
          <w:lang w:eastAsia="ru-RU" w:bidi="ru-RU"/>
        </w:rPr>
        <w:t>[</w:t>
      </w:r>
      <w:r w:rsidR="004547C3" w:rsidRPr="00142677">
        <w:rPr>
          <w:rFonts w:ascii="Times New Roman" w:hAnsi="Times New Roman" w:cs="Times New Roman"/>
          <w:sz w:val="28"/>
          <w:szCs w:val="28"/>
          <w:lang w:eastAsia="ru-RU" w:bidi="ru-RU"/>
        </w:rPr>
        <w:t>55</w:t>
      </w:r>
      <w:r w:rsidRPr="00142677">
        <w:rPr>
          <w:rFonts w:ascii="Times New Roman" w:hAnsi="Times New Roman" w:cs="Times New Roman"/>
          <w:sz w:val="28"/>
          <w:szCs w:val="28"/>
          <w:lang w:eastAsia="ru-RU" w:bidi="ru-RU"/>
        </w:rPr>
        <w:t>].</w:t>
      </w:r>
    </w:p>
    <w:p w14:paraId="1AB0692E" w14:textId="77777777" w:rsidR="00534F61" w:rsidRPr="00142677" w:rsidRDefault="00534F61" w:rsidP="005057A7">
      <w:pPr>
        <w:pStyle w:val="12"/>
        <w:shd w:val="clear" w:color="auto" w:fill="auto"/>
        <w:ind w:firstLine="567"/>
        <w:jc w:val="both"/>
        <w:rPr>
          <w:sz w:val="28"/>
          <w:szCs w:val="28"/>
          <w:lang w:eastAsia="ru-RU" w:bidi="ru-RU"/>
        </w:rPr>
      </w:pPr>
    </w:p>
    <w:p w14:paraId="7CBFDB61" w14:textId="0A28A37E" w:rsidR="00534F61" w:rsidRPr="00142677" w:rsidRDefault="00534F61" w:rsidP="005057A7">
      <w:pPr>
        <w:pStyle w:val="12"/>
        <w:shd w:val="clear" w:color="auto" w:fill="auto"/>
        <w:ind w:firstLine="567"/>
        <w:jc w:val="both"/>
        <w:rPr>
          <w:sz w:val="28"/>
          <w:szCs w:val="28"/>
          <w:lang w:eastAsia="ru-RU" w:bidi="ru-RU"/>
        </w:rPr>
      </w:pPr>
      <w:r w:rsidRPr="00142677">
        <w:rPr>
          <w:sz w:val="28"/>
          <w:szCs w:val="28"/>
          <w:lang w:eastAsia="ru-RU" w:bidi="ru-RU"/>
        </w:rPr>
        <w:lastRenderedPageBreak/>
        <w:t>При этом проце</w:t>
      </w:r>
      <w:proofErr w:type="gramStart"/>
      <w:r w:rsidRPr="00142677">
        <w:rPr>
          <w:sz w:val="28"/>
          <w:szCs w:val="28"/>
          <w:lang w:eastAsia="ru-RU" w:bidi="ru-RU"/>
        </w:rPr>
        <w:t>сс стр</w:t>
      </w:r>
      <w:proofErr w:type="gramEnd"/>
      <w:r w:rsidRPr="00142677">
        <w:rPr>
          <w:sz w:val="28"/>
          <w:szCs w:val="28"/>
          <w:lang w:eastAsia="ru-RU" w:bidi="ru-RU"/>
        </w:rPr>
        <w:t xml:space="preserve">ужкообразования </w:t>
      </w:r>
      <w:r w:rsidR="00E35FD8" w:rsidRPr="00142677">
        <w:rPr>
          <w:sz w:val="28"/>
          <w:szCs w:val="28"/>
          <w:lang w:eastAsia="ru-RU" w:bidi="ru-RU"/>
        </w:rPr>
        <w:t xml:space="preserve">(рисунок 2.8) </w:t>
      </w:r>
      <w:r w:rsidRPr="00142677">
        <w:rPr>
          <w:sz w:val="28"/>
          <w:szCs w:val="28"/>
          <w:lang w:eastAsia="ru-RU" w:bidi="ru-RU"/>
        </w:rPr>
        <w:t>непосредственно связан как с локальной толщиной срезаемого слоя, так и с кинематикой вращения инструмента. Согласно экспериментальным исследованиям [1</w:t>
      </w:r>
      <w:r w:rsidR="00696FBB" w:rsidRPr="00142677">
        <w:rPr>
          <w:sz w:val="28"/>
          <w:szCs w:val="28"/>
          <w:lang w:eastAsia="ru-RU" w:bidi="ru-RU"/>
        </w:rPr>
        <w:t>09</w:t>
      </w:r>
      <w:r w:rsidRPr="00142677">
        <w:rPr>
          <w:sz w:val="28"/>
          <w:szCs w:val="28"/>
          <w:lang w:eastAsia="ru-RU" w:bidi="ru-RU"/>
        </w:rPr>
        <w:t xml:space="preserve">], характер формирования стружки определяется типом режущей кромки и величиной текущей толщины срезаемого слоя, изменяющейся вдоль дуги контакта. </w:t>
      </w:r>
    </w:p>
    <w:p w14:paraId="675017FD" w14:textId="77777777" w:rsidR="00534F61" w:rsidRPr="00142677" w:rsidRDefault="00534F61" w:rsidP="005057A7">
      <w:pPr>
        <w:pStyle w:val="12"/>
        <w:shd w:val="clear" w:color="auto" w:fill="auto"/>
        <w:ind w:firstLine="567"/>
        <w:jc w:val="both"/>
        <w:rPr>
          <w:sz w:val="28"/>
          <w:szCs w:val="28"/>
          <w:lang w:eastAsia="ru-RU" w:bidi="ru-RU"/>
        </w:rPr>
      </w:pPr>
    </w:p>
    <w:p w14:paraId="06B53994" w14:textId="77777777" w:rsidR="00534F61" w:rsidRPr="00142677" w:rsidRDefault="00534F61" w:rsidP="005057A7">
      <w:pPr>
        <w:spacing w:after="0" w:line="240" w:lineRule="auto"/>
        <w:jc w:val="center"/>
        <w:rPr>
          <w:rFonts w:ascii="Times New Roman" w:eastAsiaTheme="majorEastAsia" w:hAnsi="Times New Roman" w:cs="Times New Roman"/>
          <w:sz w:val="28"/>
          <w:szCs w:val="28"/>
          <w:lang w:eastAsia="ru-RU"/>
        </w:rPr>
      </w:pPr>
      <w:r w:rsidRPr="00142677">
        <w:rPr>
          <w:rFonts w:ascii="Times New Roman" w:hAnsi="Times New Roman" w:cs="Times New Roman"/>
          <w:bCs/>
          <w:noProof/>
          <w:sz w:val="28"/>
          <w:szCs w:val="28"/>
          <w:lang w:eastAsia="ru-RU"/>
        </w:rPr>
        <w:drawing>
          <wp:inline distT="0" distB="0" distL="0" distR="0" wp14:anchorId="040CE3CE" wp14:editId="7D8C0B55">
            <wp:extent cx="3971498" cy="3774156"/>
            <wp:effectExtent l="0" t="0" r="0" b="0"/>
            <wp:docPr id="3405" name="Рисунок 3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975765" cy="3778211"/>
                    </a:xfrm>
                    <a:prstGeom prst="rect">
                      <a:avLst/>
                    </a:prstGeom>
                  </pic:spPr>
                </pic:pic>
              </a:graphicData>
            </a:graphic>
          </wp:inline>
        </w:drawing>
      </w:r>
    </w:p>
    <w:p w14:paraId="716E8F1F" w14:textId="77777777" w:rsidR="00534F61" w:rsidRPr="00142677" w:rsidRDefault="00534F61" w:rsidP="005057A7">
      <w:pPr>
        <w:spacing w:after="0" w:line="240" w:lineRule="auto"/>
        <w:ind w:firstLine="567"/>
        <w:jc w:val="center"/>
        <w:rPr>
          <w:rFonts w:ascii="Times New Roman" w:eastAsiaTheme="majorEastAsia" w:hAnsi="Times New Roman" w:cs="Times New Roman"/>
          <w:sz w:val="28"/>
          <w:szCs w:val="28"/>
          <w:lang w:eastAsia="ru-RU"/>
        </w:rPr>
      </w:pPr>
    </w:p>
    <w:p w14:paraId="3975867B" w14:textId="2549D60A" w:rsidR="00534F61" w:rsidRPr="00142677" w:rsidRDefault="00534F61" w:rsidP="005057A7">
      <w:pPr>
        <w:spacing w:after="0" w:line="240" w:lineRule="auto"/>
        <w:ind w:firstLine="567"/>
        <w:jc w:val="both"/>
        <w:rPr>
          <w:rFonts w:ascii="Times New Roman" w:eastAsiaTheme="majorEastAsia" w:hAnsi="Times New Roman" w:cs="Times New Roman"/>
          <w:sz w:val="28"/>
          <w:szCs w:val="28"/>
          <w:lang w:eastAsia="ru-RU"/>
        </w:rPr>
      </w:pPr>
      <w:r w:rsidRPr="00142677">
        <w:rPr>
          <w:rFonts w:ascii="Times New Roman" w:eastAsiaTheme="majorEastAsia" w:hAnsi="Times New Roman" w:cs="Times New Roman"/>
          <w:sz w:val="28"/>
          <w:szCs w:val="28"/>
          <w:lang w:eastAsia="ru-RU"/>
        </w:rPr>
        <w:t>Рисунок 2.</w:t>
      </w:r>
      <w:r w:rsidR="00E35FD8" w:rsidRPr="00142677">
        <w:rPr>
          <w:rFonts w:ascii="Times New Roman" w:eastAsiaTheme="majorEastAsia" w:hAnsi="Times New Roman" w:cs="Times New Roman"/>
          <w:sz w:val="28"/>
          <w:szCs w:val="28"/>
          <w:lang w:eastAsia="ru-RU"/>
        </w:rPr>
        <w:t>8</w:t>
      </w:r>
      <w:r w:rsidRPr="00142677">
        <w:rPr>
          <w:rFonts w:ascii="Times New Roman" w:eastAsiaTheme="majorEastAsia" w:hAnsi="Times New Roman" w:cs="Times New Roman"/>
          <w:sz w:val="28"/>
          <w:szCs w:val="28"/>
          <w:lang w:eastAsia="ru-RU"/>
        </w:rPr>
        <w:t xml:space="preserve"> – Параметры стружки после ротационного резания инструментом с прерывистой (а, в) и непрерывной (б) режущей кромкой: 1 – проекция стружки на плоскость; 2 – логарифмическая спираль</w:t>
      </w:r>
    </w:p>
    <w:p w14:paraId="6CB4FE03" w14:textId="77777777" w:rsidR="00534F61" w:rsidRPr="00142677" w:rsidRDefault="00534F61" w:rsidP="005057A7">
      <w:pPr>
        <w:pStyle w:val="12"/>
        <w:shd w:val="clear" w:color="auto" w:fill="auto"/>
        <w:ind w:firstLine="567"/>
        <w:jc w:val="both"/>
        <w:rPr>
          <w:sz w:val="28"/>
          <w:szCs w:val="28"/>
          <w:lang w:eastAsia="ru-RU" w:bidi="ru-RU"/>
        </w:rPr>
      </w:pPr>
    </w:p>
    <w:p w14:paraId="7681B76A" w14:textId="77777777" w:rsidR="00534F61" w:rsidRPr="00142677" w:rsidRDefault="00534F61" w:rsidP="005057A7">
      <w:pPr>
        <w:pStyle w:val="12"/>
        <w:shd w:val="clear" w:color="auto" w:fill="auto"/>
        <w:ind w:firstLine="567"/>
        <w:jc w:val="both"/>
        <w:rPr>
          <w:sz w:val="28"/>
          <w:szCs w:val="28"/>
          <w:lang w:eastAsia="ru-RU" w:bidi="ru-RU"/>
        </w:rPr>
      </w:pPr>
      <w:r w:rsidRPr="00142677">
        <w:rPr>
          <w:sz w:val="28"/>
          <w:szCs w:val="28"/>
          <w:lang w:eastAsia="ru-RU" w:bidi="ru-RU"/>
        </w:rPr>
        <w:t xml:space="preserve">При использовании инструмента с непрерывной режущей кромкой стружка формируется в виде пространственной спирали, параметры которой хорошо описываются логарифмической спиралью. Это позволяет использовать измеренные значения начального и конечного радиусов витков стружки для последующей оценки деформации срезаемого слоя. </w:t>
      </w:r>
    </w:p>
    <w:p w14:paraId="69666726" w14:textId="77777777" w:rsidR="00534F61" w:rsidRPr="00142677" w:rsidRDefault="00534F61" w:rsidP="005057A7">
      <w:pPr>
        <w:pStyle w:val="12"/>
        <w:shd w:val="clear" w:color="auto" w:fill="auto"/>
        <w:ind w:firstLine="567"/>
        <w:jc w:val="both"/>
        <w:rPr>
          <w:sz w:val="28"/>
          <w:szCs w:val="28"/>
          <w:lang w:eastAsia="ru-RU" w:bidi="ru-RU"/>
        </w:rPr>
      </w:pPr>
      <w:r w:rsidRPr="00142677">
        <w:rPr>
          <w:sz w:val="28"/>
          <w:szCs w:val="28"/>
          <w:lang w:eastAsia="ru-RU" w:bidi="ru-RU"/>
        </w:rPr>
        <w:t xml:space="preserve">При использовании инструмента с прерывистой режущей кромкой стружка формируется в виде отдельных компактных сегментов. Параметры таких фрагментов – длина, шаг завивания, радиус кривизны – определяются локальной толщиной срезаемого слоя и текущим углом контакта. </w:t>
      </w:r>
    </w:p>
    <w:p w14:paraId="18901092" w14:textId="51D8F958" w:rsidR="00534F61" w:rsidRPr="00142677" w:rsidRDefault="00534F61" w:rsidP="005057A7">
      <w:pPr>
        <w:pStyle w:val="12"/>
        <w:shd w:val="clear" w:color="auto" w:fill="auto"/>
        <w:ind w:firstLine="567"/>
        <w:jc w:val="both"/>
        <w:rPr>
          <w:sz w:val="28"/>
          <w:szCs w:val="28"/>
          <w:lang w:eastAsia="ru-RU" w:bidi="ru-RU"/>
        </w:rPr>
      </w:pPr>
      <w:r w:rsidRPr="00142677">
        <w:rPr>
          <w:sz w:val="28"/>
          <w:szCs w:val="28"/>
          <w:lang w:eastAsia="ru-RU" w:bidi="ru-RU"/>
        </w:rPr>
        <w:t>Экспериментально [1</w:t>
      </w:r>
      <w:r w:rsidR="00696FBB" w:rsidRPr="00142677">
        <w:rPr>
          <w:sz w:val="28"/>
          <w:szCs w:val="28"/>
          <w:lang w:eastAsia="ru-RU" w:bidi="ru-RU"/>
        </w:rPr>
        <w:t>0</w:t>
      </w:r>
      <w:r w:rsidR="00DD57E9" w:rsidRPr="00142677">
        <w:rPr>
          <w:sz w:val="28"/>
          <w:szCs w:val="28"/>
          <w:lang w:eastAsia="ru-RU" w:bidi="ru-RU"/>
        </w:rPr>
        <w:t>9</w:t>
      </w:r>
      <w:r w:rsidRPr="00142677">
        <w:rPr>
          <w:sz w:val="28"/>
          <w:szCs w:val="28"/>
          <w:lang w:eastAsia="ru-RU" w:bidi="ru-RU"/>
        </w:rPr>
        <w:t xml:space="preserve">] установлено, что увеличение подачи </w:t>
      </w:r>
      <m:oMath>
        <m:r>
          <w:rPr>
            <w:rFonts w:ascii="Cambria Math" w:hAnsi="Cambria Math"/>
            <w:sz w:val="28"/>
            <w:szCs w:val="28"/>
            <w:lang w:eastAsia="ru-RU" w:bidi="ru-RU"/>
          </w:rPr>
          <m:t>s</m:t>
        </m:r>
      </m:oMath>
      <w:r w:rsidRPr="00142677">
        <w:rPr>
          <w:sz w:val="28"/>
          <w:szCs w:val="28"/>
          <w:lang w:eastAsia="ru-RU" w:bidi="ru-RU"/>
        </w:rPr>
        <w:t xml:space="preserve"> приводит к пропорциональному увеличению толщины срезаемого слоя и уменьшению радиуса закручивания стружки. При этом влияние глубины резания выражено слабее, чем влияние подачи, что согласуется с закономерностями, выявленными при других методах точения. </w:t>
      </w:r>
    </w:p>
    <w:bookmarkEnd w:id="4"/>
    <w:p w14:paraId="57391FBA" w14:textId="77777777" w:rsidR="00266F96" w:rsidRPr="00142677" w:rsidRDefault="00AD279C" w:rsidP="005057A7">
      <w:pPr>
        <w:pStyle w:val="12"/>
        <w:shd w:val="clear" w:color="auto" w:fill="auto"/>
        <w:ind w:firstLine="567"/>
        <w:jc w:val="both"/>
        <w:rPr>
          <w:sz w:val="28"/>
          <w:szCs w:val="28"/>
          <w:lang w:eastAsia="ru-RU" w:bidi="ru-RU"/>
        </w:rPr>
      </w:pPr>
      <w:r w:rsidRPr="00142677">
        <w:rPr>
          <w:sz w:val="28"/>
          <w:szCs w:val="28"/>
          <w:lang w:eastAsia="ru-RU" w:bidi="ru-RU"/>
        </w:rPr>
        <w:lastRenderedPageBreak/>
        <w:t xml:space="preserve">Таким образом, распределение толщины срезаемого слоя по длине режущей кромки является определяющим фактором формирования стружки при ротационном точении. Учитывая эту неравномерность, выбор угла наклона </w:t>
      </w:r>
      <m:oMath>
        <m:r>
          <w:rPr>
            <w:rFonts w:ascii="Cambria Math" w:hAnsi="Cambria Math"/>
            <w:sz w:val="28"/>
            <w:szCs w:val="28"/>
            <w:lang w:eastAsia="ru-RU" w:bidi="ru-RU"/>
          </w:rPr>
          <m:t>λ</m:t>
        </m:r>
      </m:oMath>
      <w:r w:rsidRPr="00142677">
        <w:rPr>
          <w:sz w:val="28"/>
          <w:szCs w:val="28"/>
          <w:lang w:eastAsia="ru-RU" w:bidi="ru-RU"/>
        </w:rPr>
        <w:t xml:space="preserve">, подачи </w:t>
      </w:r>
      <m:oMath>
        <m:r>
          <w:rPr>
            <w:rFonts w:ascii="Cambria Math" w:hAnsi="Cambria Math"/>
            <w:sz w:val="28"/>
            <w:szCs w:val="28"/>
            <w:lang w:eastAsia="ru-RU" w:bidi="ru-RU"/>
          </w:rPr>
          <m:t>s</m:t>
        </m:r>
      </m:oMath>
      <w:r w:rsidRPr="00142677">
        <w:rPr>
          <w:sz w:val="28"/>
          <w:szCs w:val="28"/>
          <w:lang w:eastAsia="ru-RU" w:bidi="ru-RU"/>
        </w:rPr>
        <w:t xml:space="preserve"> и геометрии режущей пластины должен обеспечивать рациональные условия стружкообразования и стабильность процесса резания. Кроме того, из выражения (2.9) следует, что при увеличении угла λ происходит уменьшение условной ширины срезаемого слоя B, что сужает активную зону контакта стружки с передней поверхностью и может приводить к изменению характера её завивания и формы, особенно в режиме малых подач.</w:t>
      </w:r>
      <w:bookmarkStart w:id="5" w:name="_Toc36546763"/>
    </w:p>
    <w:p w14:paraId="4EE050D9" w14:textId="77777777" w:rsidR="00266F96" w:rsidRPr="00142677" w:rsidRDefault="00266F96" w:rsidP="005057A7">
      <w:pPr>
        <w:pStyle w:val="12"/>
        <w:shd w:val="clear" w:color="auto" w:fill="auto"/>
        <w:ind w:firstLine="567"/>
        <w:jc w:val="both"/>
        <w:rPr>
          <w:bCs/>
          <w:sz w:val="28"/>
          <w:szCs w:val="28"/>
          <w:lang w:eastAsia="ru-RU"/>
        </w:rPr>
      </w:pPr>
    </w:p>
    <w:p w14:paraId="645D1DDE" w14:textId="45830840" w:rsidR="00AD279C" w:rsidRPr="00142677" w:rsidRDefault="00AD279C" w:rsidP="005057A7">
      <w:pPr>
        <w:pStyle w:val="12"/>
        <w:shd w:val="clear" w:color="auto" w:fill="auto"/>
        <w:ind w:firstLine="567"/>
        <w:jc w:val="both"/>
        <w:rPr>
          <w:b/>
          <w:sz w:val="28"/>
          <w:szCs w:val="28"/>
          <w:lang w:eastAsia="ru-RU" w:bidi="ru-RU"/>
        </w:rPr>
      </w:pPr>
      <w:r w:rsidRPr="00142677">
        <w:rPr>
          <w:b/>
          <w:bCs/>
          <w:sz w:val="28"/>
          <w:szCs w:val="28"/>
          <w:lang w:eastAsia="ru-RU"/>
        </w:rPr>
        <w:t>2.4 Анализ действия сил на поверхности инструмента</w:t>
      </w:r>
      <w:bookmarkEnd w:id="5"/>
    </w:p>
    <w:p w14:paraId="634FAEE7" w14:textId="77777777" w:rsidR="00AD279C" w:rsidRPr="00142677" w:rsidRDefault="00AD279C" w:rsidP="005057A7">
      <w:pPr>
        <w:pStyle w:val="a8"/>
        <w:spacing w:before="0" w:beforeAutospacing="0" w:after="0" w:afterAutospacing="0"/>
        <w:ind w:firstLine="567"/>
        <w:jc w:val="both"/>
        <w:rPr>
          <w:sz w:val="28"/>
          <w:szCs w:val="28"/>
        </w:rPr>
      </w:pPr>
      <w:r w:rsidRPr="00142677">
        <w:rPr>
          <w:sz w:val="28"/>
          <w:szCs w:val="28"/>
        </w:rPr>
        <w:t xml:space="preserve">Характер силового взаимодействия срезаемого слоя с передней поверхностью инструмента определяет напряжённо-деформированное состояние зоны резания, величину тепловыделения и кинематику самовращения режущей пластины. </w:t>
      </w:r>
    </w:p>
    <w:p w14:paraId="02F5CB48" w14:textId="77777777" w:rsidR="00AD279C" w:rsidRPr="00142677" w:rsidRDefault="00AD279C" w:rsidP="005057A7">
      <w:pPr>
        <w:pStyle w:val="a8"/>
        <w:spacing w:before="0" w:beforeAutospacing="0" w:after="0" w:afterAutospacing="0"/>
        <w:ind w:firstLine="567"/>
        <w:jc w:val="both"/>
        <w:rPr>
          <w:sz w:val="28"/>
          <w:szCs w:val="28"/>
        </w:rPr>
      </w:pPr>
      <w:r w:rsidRPr="00142677">
        <w:rPr>
          <w:sz w:val="28"/>
          <w:szCs w:val="28"/>
        </w:rPr>
        <w:t xml:space="preserve">При ротационной обработке инструментом с самовращающейся режущей кромкой система сил существенно отличается от традиционного точения с неподвижной вершиной. Полная сила резания </w:t>
      </w:r>
      <m:oMath>
        <m:r>
          <w:rPr>
            <w:rStyle w:val="afd"/>
            <w:rFonts w:ascii="Cambria Math" w:eastAsiaTheme="majorEastAsia" w:hAnsi="Cambria Math"/>
            <w:sz w:val="28"/>
            <w:szCs w:val="28"/>
          </w:rPr>
          <m:t>R</m:t>
        </m:r>
      </m:oMath>
      <w:r w:rsidRPr="00142677">
        <w:rPr>
          <w:b/>
          <w:sz w:val="28"/>
          <w:szCs w:val="28"/>
        </w:rPr>
        <w:t xml:space="preserve"> </w:t>
      </w:r>
      <w:r w:rsidRPr="00142677">
        <w:rPr>
          <w:sz w:val="28"/>
          <w:szCs w:val="28"/>
        </w:rPr>
        <w:t xml:space="preserve">действует на точку, расположенную в середине рабочей дуги режущей кромки, длина которой определяется углом контакта </w:t>
      </w:r>
      <m:oMath>
        <m:sSub>
          <m:sSubPr>
            <m:ctrlPr>
              <w:rPr>
                <w:rFonts w:ascii="Cambria Math" w:hAnsi="Cambria Math"/>
                <w:i/>
                <w:sz w:val="28"/>
                <w:szCs w:val="28"/>
              </w:rPr>
            </m:ctrlPr>
          </m:sSubPr>
          <m:e>
            <m:r>
              <w:rPr>
                <w:rFonts w:ascii="Cambria Math" w:hAnsi="Cambria Math"/>
                <w:sz w:val="28"/>
                <w:szCs w:val="28"/>
              </w:rPr>
              <m:t>ψ</m:t>
            </m:r>
          </m:e>
          <m:sub>
            <m:r>
              <w:rPr>
                <w:rFonts w:ascii="Cambria Math" w:hAnsi="Cambria Math"/>
                <w:sz w:val="28"/>
                <w:szCs w:val="28"/>
              </w:rPr>
              <m:t>к</m:t>
            </m:r>
          </m:sub>
        </m:sSub>
      </m:oMath>
      <w:r w:rsidRPr="00142677">
        <w:rPr>
          <w:sz w:val="28"/>
          <w:szCs w:val="28"/>
        </w:rPr>
        <w:t xml:space="preserve">.  </w:t>
      </w:r>
    </w:p>
    <w:p w14:paraId="2A844A32" w14:textId="77777777" w:rsidR="00AD279C" w:rsidRPr="00142677" w:rsidRDefault="00AD279C" w:rsidP="005057A7">
      <w:pPr>
        <w:pStyle w:val="a8"/>
        <w:spacing w:before="0" w:beforeAutospacing="0" w:after="0" w:afterAutospacing="0"/>
        <w:ind w:firstLine="567"/>
        <w:jc w:val="both"/>
        <w:rPr>
          <w:sz w:val="28"/>
          <w:szCs w:val="28"/>
          <w:lang w:bidi="ru-RU"/>
        </w:rPr>
      </w:pPr>
      <w:r w:rsidRPr="00142677">
        <w:rPr>
          <w:sz w:val="28"/>
          <w:szCs w:val="28"/>
        </w:rPr>
        <w:t xml:space="preserve">На передней поверхности действуют: </w:t>
      </w:r>
      <w:r w:rsidRPr="00142677">
        <w:rPr>
          <w:sz w:val="28"/>
          <w:szCs w:val="28"/>
          <w:lang w:bidi="ru-RU"/>
        </w:rPr>
        <w:t>нор</w:t>
      </w:r>
      <w:r w:rsidRPr="00142677">
        <w:rPr>
          <w:sz w:val="28"/>
          <w:szCs w:val="28"/>
          <w:lang w:bidi="ru-RU"/>
        </w:rPr>
        <w:softHyphen/>
        <w:t xml:space="preserve">мальная сила </w:t>
      </w:r>
      <w:r w:rsidRPr="00142677">
        <w:rPr>
          <w:i/>
          <w:iCs/>
          <w:sz w:val="28"/>
          <w:szCs w:val="28"/>
          <w:lang w:bidi="en-US"/>
        </w:rPr>
        <w:t>N,</w:t>
      </w:r>
      <w:r w:rsidRPr="00142677">
        <w:rPr>
          <w:sz w:val="28"/>
          <w:szCs w:val="28"/>
          <w:lang w:bidi="en-US"/>
        </w:rPr>
        <w:t xml:space="preserve"> </w:t>
      </w:r>
      <w:r w:rsidRPr="00142677">
        <w:rPr>
          <w:sz w:val="28"/>
          <w:szCs w:val="28"/>
          <w:lang w:bidi="ru-RU"/>
        </w:rPr>
        <w:t xml:space="preserve">сила трения </w:t>
      </w:r>
      <m:oMath>
        <m:r>
          <w:rPr>
            <w:rFonts w:ascii="Cambria Math" w:hAnsi="Cambria Math"/>
            <w:sz w:val="28"/>
            <w:szCs w:val="28"/>
          </w:rPr>
          <m:t>F</m:t>
        </m:r>
      </m:oMath>
      <w:r w:rsidRPr="00142677">
        <w:rPr>
          <w:sz w:val="28"/>
          <w:szCs w:val="28"/>
          <w:lang w:bidi="en-US"/>
        </w:rPr>
        <w:t xml:space="preserve"> </w:t>
      </w:r>
      <w:r w:rsidRPr="00142677">
        <w:rPr>
          <w:sz w:val="28"/>
          <w:szCs w:val="28"/>
          <w:lang w:bidi="ru-RU"/>
        </w:rPr>
        <w:t xml:space="preserve">и ее нормальная </w:t>
      </w:r>
      <w:r w:rsidRPr="00142677">
        <w:rPr>
          <w:i/>
          <w:iCs/>
          <w:sz w:val="28"/>
          <w:szCs w:val="28"/>
          <w:lang w:bidi="en-US"/>
        </w:rPr>
        <w:t>F</w:t>
      </w:r>
      <w:r w:rsidRPr="00142677">
        <w:rPr>
          <w:i/>
          <w:iCs/>
          <w:sz w:val="28"/>
          <w:szCs w:val="28"/>
          <w:vertAlign w:val="subscript"/>
          <w:lang w:bidi="en-US"/>
        </w:rPr>
        <w:t>N</w:t>
      </w:r>
      <w:r w:rsidRPr="00142677">
        <w:rPr>
          <w:i/>
          <w:iCs/>
          <w:sz w:val="28"/>
          <w:szCs w:val="28"/>
          <w:lang w:bidi="en-US"/>
        </w:rPr>
        <w:t xml:space="preserve"> </w:t>
      </w:r>
      <w:r w:rsidRPr="00142677">
        <w:rPr>
          <w:smallCaps/>
          <w:sz w:val="28"/>
          <w:szCs w:val="28"/>
          <w:lang w:bidi="ru-RU"/>
        </w:rPr>
        <w:t>и</w:t>
      </w:r>
      <w:r w:rsidRPr="00142677">
        <w:rPr>
          <w:sz w:val="28"/>
          <w:szCs w:val="28"/>
          <w:lang w:bidi="ru-RU"/>
        </w:rPr>
        <w:t xml:space="preserve"> касатель</w:t>
      </w:r>
      <w:r w:rsidRPr="00142677">
        <w:rPr>
          <w:sz w:val="28"/>
          <w:szCs w:val="28"/>
          <w:lang w:bidi="ru-RU"/>
        </w:rPr>
        <w:softHyphen/>
        <w:t xml:space="preserve">ная </w:t>
      </w:r>
      <w:r w:rsidRPr="00142677">
        <w:rPr>
          <w:i/>
          <w:iCs/>
          <w:sz w:val="28"/>
          <w:szCs w:val="28"/>
          <w:lang w:bidi="en-US"/>
        </w:rPr>
        <w:t>F</w:t>
      </w:r>
      <w:r w:rsidRPr="00142677">
        <w:rPr>
          <w:i/>
          <w:iCs/>
          <w:sz w:val="28"/>
          <w:szCs w:val="28"/>
          <w:vertAlign w:val="subscript"/>
          <w:lang w:bidi="en-US"/>
        </w:rPr>
        <w:t>T</w:t>
      </w:r>
      <w:r w:rsidRPr="00142677">
        <w:rPr>
          <w:sz w:val="28"/>
          <w:szCs w:val="28"/>
          <w:lang w:bidi="en-US"/>
        </w:rPr>
        <w:t xml:space="preserve"> </w:t>
      </w:r>
      <w:r w:rsidRPr="00142677">
        <w:rPr>
          <w:sz w:val="28"/>
          <w:szCs w:val="28"/>
          <w:lang w:bidi="ru-RU"/>
        </w:rPr>
        <w:t xml:space="preserve">к режущей кромке составляющие, а также средний в пределах площадки контакта коэффициент трения </w:t>
      </w:r>
      <m:oMath>
        <m:r>
          <w:rPr>
            <w:rFonts w:ascii="Cambria Math" w:hAnsi="Cambria Math"/>
            <w:sz w:val="28"/>
            <w:szCs w:val="28"/>
            <w:lang w:bidi="ru-RU"/>
          </w:rPr>
          <m:t>μ</m:t>
        </m:r>
      </m:oMath>
      <w:r w:rsidRPr="00142677">
        <w:rPr>
          <w:sz w:val="28"/>
          <w:szCs w:val="28"/>
          <w:lang w:bidi="ru-RU"/>
        </w:rPr>
        <w:t>.</w:t>
      </w:r>
    </w:p>
    <w:p w14:paraId="301F2D1E" w14:textId="57F38644" w:rsidR="00AD279C" w:rsidRPr="00142677" w:rsidRDefault="00AD279C" w:rsidP="005057A7">
      <w:pPr>
        <w:pStyle w:val="a8"/>
        <w:spacing w:before="0" w:beforeAutospacing="0" w:after="0" w:afterAutospacing="0"/>
        <w:ind w:firstLine="567"/>
        <w:jc w:val="both"/>
        <w:rPr>
          <w:i/>
          <w:iCs/>
          <w:sz w:val="28"/>
          <w:szCs w:val="28"/>
          <w:lang w:bidi="ru-RU"/>
        </w:rPr>
      </w:pPr>
      <w:r w:rsidRPr="00142677">
        <w:rPr>
          <w:sz w:val="28"/>
          <w:szCs w:val="28"/>
          <w:lang w:bidi="ru-RU"/>
        </w:rPr>
        <w:t xml:space="preserve">Эти силы определяются через проекции </w:t>
      </w:r>
      <w:r w:rsidR="00DE1AA4" w:rsidRPr="00142677">
        <w:rPr>
          <w:sz w:val="28"/>
          <w:szCs w:val="28"/>
          <w:lang w:bidi="ru-RU"/>
        </w:rPr>
        <w:t>резуль</w:t>
      </w:r>
      <w:r w:rsidRPr="00142677">
        <w:rPr>
          <w:sz w:val="28"/>
          <w:szCs w:val="28"/>
          <w:lang w:bidi="ru-RU"/>
        </w:rPr>
        <w:t xml:space="preserve">тирующей силы резания </w:t>
      </w:r>
      <m:oMath>
        <m:sSub>
          <m:sSubPr>
            <m:ctrlPr>
              <w:rPr>
                <w:rFonts w:ascii="Cambria Math" w:hAnsi="Cambria Math"/>
                <w:i/>
                <w:sz w:val="28"/>
                <w:szCs w:val="28"/>
                <w:lang w:bidi="ru-RU"/>
              </w:rPr>
            </m:ctrlPr>
          </m:sSubPr>
          <m:e>
            <m:r>
              <w:rPr>
                <w:rFonts w:ascii="Cambria Math" w:hAnsi="Cambria Math"/>
                <w:sz w:val="28"/>
                <w:szCs w:val="28"/>
                <w:lang w:bidi="ru-RU"/>
              </w:rPr>
              <m:t>P</m:t>
            </m:r>
          </m:e>
          <m:sub>
            <m:r>
              <w:rPr>
                <w:rFonts w:ascii="Cambria Math" w:hAnsi="Cambria Math"/>
                <w:sz w:val="28"/>
                <w:szCs w:val="28"/>
                <w:lang w:bidi="ru-RU"/>
              </w:rPr>
              <m:t>z</m:t>
            </m:r>
          </m:sub>
        </m:sSub>
      </m:oMath>
      <w:r w:rsidRPr="00142677">
        <w:rPr>
          <w:sz w:val="28"/>
          <w:szCs w:val="28"/>
          <w:lang w:bidi="ru-RU"/>
        </w:rPr>
        <w:t>,</w:t>
      </w:r>
      <w:r w:rsidRPr="00142677">
        <w:rPr>
          <w:i/>
          <w:iCs/>
          <w:sz w:val="28"/>
          <w:szCs w:val="28"/>
          <w:lang w:bidi="ru-RU"/>
        </w:rPr>
        <w:t xml:space="preserve"> </w:t>
      </w:r>
      <m:oMath>
        <m:sSub>
          <m:sSubPr>
            <m:ctrlPr>
              <w:rPr>
                <w:rFonts w:ascii="Cambria Math" w:hAnsi="Cambria Math"/>
                <w:i/>
                <w:sz w:val="28"/>
                <w:szCs w:val="28"/>
                <w:lang w:bidi="ru-RU"/>
              </w:rPr>
            </m:ctrlPr>
          </m:sSubPr>
          <m:e>
            <m:r>
              <w:rPr>
                <w:rFonts w:ascii="Cambria Math" w:hAnsi="Cambria Math"/>
                <w:sz w:val="28"/>
                <w:szCs w:val="28"/>
                <w:lang w:bidi="ru-RU"/>
              </w:rPr>
              <m:t>P</m:t>
            </m:r>
          </m:e>
          <m:sub>
            <m:r>
              <w:rPr>
                <w:rFonts w:ascii="Cambria Math" w:hAnsi="Cambria Math"/>
                <w:sz w:val="28"/>
                <w:szCs w:val="28"/>
                <w:lang w:bidi="ru-RU"/>
              </w:rPr>
              <m:t>y</m:t>
            </m:r>
          </m:sub>
        </m:sSub>
      </m:oMath>
      <w:r w:rsidRPr="00142677">
        <w:rPr>
          <w:sz w:val="28"/>
          <w:szCs w:val="28"/>
          <w:lang w:bidi="ru-RU"/>
        </w:rPr>
        <w:t xml:space="preserve"> и </w:t>
      </w:r>
      <m:oMath>
        <m:sSub>
          <m:sSubPr>
            <m:ctrlPr>
              <w:rPr>
                <w:rFonts w:ascii="Cambria Math" w:hAnsi="Cambria Math"/>
                <w:i/>
                <w:sz w:val="28"/>
                <w:szCs w:val="28"/>
                <w:lang w:bidi="ru-RU"/>
              </w:rPr>
            </m:ctrlPr>
          </m:sSubPr>
          <m:e>
            <m:r>
              <w:rPr>
                <w:rFonts w:ascii="Cambria Math" w:hAnsi="Cambria Math"/>
                <w:sz w:val="28"/>
                <w:szCs w:val="28"/>
                <w:lang w:bidi="ru-RU"/>
              </w:rPr>
              <m:t>P</m:t>
            </m:r>
          </m:e>
          <m:sub>
            <m:r>
              <w:rPr>
                <w:rFonts w:ascii="Cambria Math" w:hAnsi="Cambria Math"/>
                <w:sz w:val="28"/>
                <w:szCs w:val="28"/>
                <w:lang w:bidi="ru-RU"/>
              </w:rPr>
              <m:t>x</m:t>
            </m:r>
          </m:sub>
        </m:sSub>
      </m:oMath>
      <w:r w:rsidRPr="00142677">
        <w:rPr>
          <w:sz w:val="28"/>
          <w:szCs w:val="28"/>
          <w:lang w:bidi="ru-RU"/>
        </w:rPr>
        <w:t xml:space="preserve"> на переднюю поверхность. При этом учитывается, что часть усилий воспринимается задней поверхностью </w:t>
      </w:r>
      <m:oMath>
        <m:sSup>
          <m:sSupPr>
            <m:ctrlPr>
              <w:rPr>
                <w:rFonts w:ascii="Cambria Math" w:hAnsi="Cambria Math"/>
                <w:i/>
                <w:sz w:val="28"/>
                <w:szCs w:val="28"/>
                <w:lang w:bidi="ru-RU"/>
              </w:rPr>
            </m:ctrlPr>
          </m:sSupPr>
          <m:e>
            <m:sSub>
              <m:sSubPr>
                <m:ctrlPr>
                  <w:rPr>
                    <w:rFonts w:ascii="Cambria Math" w:hAnsi="Cambria Math"/>
                    <w:i/>
                    <w:sz w:val="28"/>
                    <w:szCs w:val="28"/>
                    <w:lang w:bidi="ru-RU"/>
                  </w:rPr>
                </m:ctrlPr>
              </m:sSubPr>
              <m:e>
                <m:r>
                  <w:rPr>
                    <w:rFonts w:ascii="Cambria Math" w:hAnsi="Cambria Math"/>
                    <w:sz w:val="28"/>
                    <w:szCs w:val="28"/>
                    <w:lang w:bidi="ru-RU"/>
                  </w:rPr>
                  <m:t>P</m:t>
                </m:r>
              </m:e>
              <m:sub>
                <m:r>
                  <w:rPr>
                    <w:rFonts w:ascii="Cambria Math" w:hAnsi="Cambria Math"/>
                    <w:sz w:val="28"/>
                    <w:szCs w:val="28"/>
                    <w:lang w:bidi="ru-RU"/>
                  </w:rPr>
                  <m:t>z</m:t>
                </m:r>
              </m:sub>
            </m:sSub>
          </m:e>
          <m:sup>
            <m:r>
              <w:rPr>
                <w:rFonts w:ascii="Cambria Math" w:hAnsi="Cambria Math"/>
                <w:sz w:val="28"/>
                <w:szCs w:val="28"/>
                <w:lang w:bidi="ru-RU"/>
              </w:rPr>
              <m:t>,</m:t>
            </m:r>
          </m:sup>
        </m:sSup>
      </m:oMath>
      <w:r w:rsidRPr="00142677">
        <w:rPr>
          <w:sz w:val="28"/>
          <w:szCs w:val="28"/>
          <w:lang w:bidi="ru-RU"/>
        </w:rPr>
        <w:t>,</w:t>
      </w:r>
      <w:r w:rsidRPr="00142677">
        <w:rPr>
          <w:i/>
          <w:iCs/>
          <w:sz w:val="28"/>
          <w:szCs w:val="28"/>
          <w:lang w:bidi="ru-RU"/>
        </w:rPr>
        <w:t xml:space="preserve"> </w:t>
      </w:r>
      <m:oMath>
        <m:sSup>
          <m:sSupPr>
            <m:ctrlPr>
              <w:rPr>
                <w:rFonts w:ascii="Cambria Math" w:hAnsi="Cambria Math"/>
                <w:i/>
                <w:sz w:val="28"/>
                <w:szCs w:val="28"/>
                <w:lang w:bidi="ru-RU"/>
              </w:rPr>
            </m:ctrlPr>
          </m:sSupPr>
          <m:e>
            <m:sSub>
              <m:sSubPr>
                <m:ctrlPr>
                  <w:rPr>
                    <w:rFonts w:ascii="Cambria Math" w:hAnsi="Cambria Math"/>
                    <w:i/>
                    <w:sz w:val="28"/>
                    <w:szCs w:val="28"/>
                    <w:lang w:bidi="ru-RU"/>
                  </w:rPr>
                </m:ctrlPr>
              </m:sSubPr>
              <m:e>
                <m:r>
                  <w:rPr>
                    <w:rFonts w:ascii="Cambria Math" w:hAnsi="Cambria Math"/>
                    <w:sz w:val="28"/>
                    <w:szCs w:val="28"/>
                    <w:lang w:bidi="ru-RU"/>
                  </w:rPr>
                  <m:t>P</m:t>
                </m:r>
              </m:e>
              <m:sub>
                <m:r>
                  <w:rPr>
                    <w:rFonts w:ascii="Cambria Math" w:hAnsi="Cambria Math"/>
                    <w:sz w:val="28"/>
                    <w:szCs w:val="28"/>
                    <w:lang w:bidi="ru-RU"/>
                  </w:rPr>
                  <m:t>y</m:t>
                </m:r>
              </m:sub>
            </m:sSub>
          </m:e>
          <m:sup>
            <m:r>
              <w:rPr>
                <w:rFonts w:ascii="Cambria Math" w:hAnsi="Cambria Math"/>
                <w:sz w:val="28"/>
                <w:szCs w:val="28"/>
                <w:lang w:bidi="ru-RU"/>
              </w:rPr>
              <m:t>,</m:t>
            </m:r>
          </m:sup>
        </m:sSup>
      </m:oMath>
      <w:r w:rsidRPr="00142677">
        <w:rPr>
          <w:sz w:val="28"/>
          <w:szCs w:val="28"/>
          <w:lang w:bidi="ru-RU"/>
        </w:rPr>
        <w:t xml:space="preserve"> и </w:t>
      </w:r>
      <m:oMath>
        <m:sSup>
          <m:sSupPr>
            <m:ctrlPr>
              <w:rPr>
                <w:rFonts w:ascii="Cambria Math" w:hAnsi="Cambria Math"/>
                <w:i/>
                <w:sz w:val="28"/>
                <w:szCs w:val="28"/>
                <w:lang w:bidi="ru-RU"/>
              </w:rPr>
            </m:ctrlPr>
          </m:sSupPr>
          <m:e>
            <m:sSub>
              <m:sSubPr>
                <m:ctrlPr>
                  <w:rPr>
                    <w:rFonts w:ascii="Cambria Math" w:hAnsi="Cambria Math"/>
                    <w:i/>
                    <w:sz w:val="28"/>
                    <w:szCs w:val="28"/>
                    <w:lang w:bidi="ru-RU"/>
                  </w:rPr>
                </m:ctrlPr>
              </m:sSubPr>
              <m:e>
                <m:r>
                  <w:rPr>
                    <w:rFonts w:ascii="Cambria Math" w:hAnsi="Cambria Math"/>
                    <w:sz w:val="28"/>
                    <w:szCs w:val="28"/>
                    <w:lang w:bidi="ru-RU"/>
                  </w:rPr>
                  <m:t>P</m:t>
                </m:r>
              </m:e>
              <m:sub>
                <m:r>
                  <w:rPr>
                    <w:rFonts w:ascii="Cambria Math" w:hAnsi="Cambria Math"/>
                    <w:sz w:val="28"/>
                    <w:szCs w:val="28"/>
                    <w:lang w:bidi="ru-RU"/>
                  </w:rPr>
                  <m:t>x</m:t>
                </m:r>
              </m:sub>
            </m:sSub>
          </m:e>
          <m:sup>
            <m:r>
              <w:rPr>
                <w:rFonts w:ascii="Cambria Math" w:hAnsi="Cambria Math"/>
                <w:sz w:val="28"/>
                <w:szCs w:val="28"/>
                <w:lang w:bidi="ru-RU"/>
              </w:rPr>
              <m:t>,</m:t>
            </m:r>
          </m:sup>
        </m:sSup>
      </m:oMath>
      <w:r w:rsidRPr="00142677">
        <w:rPr>
          <w:sz w:val="28"/>
          <w:szCs w:val="28"/>
          <w:lang w:bidi="ru-RU"/>
        </w:rPr>
        <w:t>,</w:t>
      </w:r>
      <w:r w:rsidRPr="00142677">
        <w:rPr>
          <w:i/>
          <w:iCs/>
          <w:sz w:val="28"/>
          <w:szCs w:val="28"/>
          <w:lang w:bidi="ru-RU"/>
        </w:rPr>
        <w:t>.</w:t>
      </w:r>
    </w:p>
    <w:p w14:paraId="3712B748" w14:textId="77777777" w:rsidR="00AD279C" w:rsidRPr="00142677" w:rsidRDefault="00AD279C" w:rsidP="005057A7">
      <w:pPr>
        <w:pStyle w:val="12"/>
        <w:shd w:val="clear" w:color="auto" w:fill="auto"/>
        <w:ind w:firstLine="567"/>
        <w:jc w:val="both"/>
        <w:rPr>
          <w:sz w:val="28"/>
          <w:szCs w:val="28"/>
          <w:lang w:eastAsia="ru-RU"/>
        </w:rPr>
      </w:pPr>
      <w:r w:rsidRPr="00142677">
        <w:rPr>
          <w:sz w:val="28"/>
          <w:szCs w:val="28"/>
          <w:lang w:eastAsia="ru-RU"/>
        </w:rPr>
        <w:t xml:space="preserve">При ротационном точении различают два характерных режима движения пластины – несвободное (частично заторможенное) самовращение (рисунок 2.9) и свободное (установившееся) самовращение (рисунок 2.10). </w:t>
      </w:r>
    </w:p>
    <w:p w14:paraId="640E27C3" w14:textId="77777777" w:rsidR="00AD279C" w:rsidRPr="00142677" w:rsidRDefault="00AD279C" w:rsidP="005057A7">
      <w:pPr>
        <w:pStyle w:val="12"/>
        <w:shd w:val="clear" w:color="auto" w:fill="auto"/>
        <w:ind w:firstLine="567"/>
        <w:jc w:val="both"/>
        <w:rPr>
          <w:sz w:val="28"/>
          <w:szCs w:val="28"/>
          <w:lang w:eastAsia="ru-RU" w:bidi="ru-RU"/>
        </w:rPr>
      </w:pPr>
      <w:r w:rsidRPr="00142677">
        <w:rPr>
          <w:sz w:val="28"/>
          <w:szCs w:val="28"/>
          <w:lang w:eastAsia="ru-RU" w:bidi="ru-RU"/>
        </w:rPr>
        <w:t xml:space="preserve">Силы </w:t>
      </w:r>
      <w:r w:rsidRPr="00142677">
        <w:rPr>
          <w:i/>
          <w:iCs/>
          <w:sz w:val="28"/>
          <w:szCs w:val="28"/>
          <w:lang w:bidi="en-US"/>
        </w:rPr>
        <w:t>N, F</w:t>
      </w:r>
      <w:r w:rsidRPr="00142677">
        <w:rPr>
          <w:i/>
          <w:iCs/>
          <w:sz w:val="28"/>
          <w:szCs w:val="28"/>
          <w:vertAlign w:val="subscript"/>
          <w:lang w:bidi="en-US"/>
        </w:rPr>
        <w:t xml:space="preserve">N </w:t>
      </w:r>
      <w:r w:rsidRPr="00142677">
        <w:rPr>
          <w:sz w:val="28"/>
          <w:szCs w:val="28"/>
          <w:lang w:eastAsia="ru-RU" w:bidi="ru-RU"/>
        </w:rPr>
        <w:t xml:space="preserve">и </w:t>
      </w:r>
      <w:r w:rsidRPr="00142677">
        <w:rPr>
          <w:i/>
          <w:iCs/>
          <w:sz w:val="28"/>
          <w:szCs w:val="28"/>
          <w:lang w:bidi="en-US"/>
        </w:rPr>
        <w:t>F</w:t>
      </w:r>
      <w:r w:rsidRPr="00142677">
        <w:rPr>
          <w:sz w:val="28"/>
          <w:szCs w:val="28"/>
          <w:lang w:bidi="en-US"/>
        </w:rPr>
        <w:t xml:space="preserve"> </w:t>
      </w:r>
      <w:r w:rsidRPr="00142677">
        <w:rPr>
          <w:sz w:val="28"/>
          <w:szCs w:val="28"/>
          <w:lang w:eastAsia="ru-RU" w:bidi="ru-RU"/>
        </w:rPr>
        <w:t>могут быть соответственно определены по формулам расчетным формулам [55]:</w:t>
      </w:r>
    </w:p>
    <w:p w14:paraId="0E183F2E" w14:textId="77777777" w:rsidR="00AD279C" w:rsidRPr="00142677" w:rsidRDefault="00AD279C" w:rsidP="005057A7">
      <w:pPr>
        <w:pStyle w:val="12"/>
        <w:shd w:val="clear" w:color="auto" w:fill="auto"/>
        <w:ind w:firstLine="567"/>
        <w:jc w:val="both"/>
        <w:rPr>
          <w:sz w:val="28"/>
          <w:szCs w:val="28"/>
          <w:lang w:eastAsia="ru-RU" w:bidi="ru-RU"/>
        </w:rPr>
      </w:pPr>
      <w:r w:rsidRPr="00142677">
        <w:rPr>
          <w:sz w:val="28"/>
          <w:szCs w:val="28"/>
          <w:lang w:eastAsia="ru-RU" w:bidi="ru-RU"/>
        </w:rPr>
        <w:t xml:space="preserve">. </w:t>
      </w:r>
    </w:p>
    <w:tbl>
      <w:tblPr>
        <w:tblW w:w="5000" w:type="pct"/>
        <w:tblLook w:val="04A0" w:firstRow="1" w:lastRow="0" w:firstColumn="1" w:lastColumn="0" w:noHBand="0" w:noVBand="1"/>
      </w:tblPr>
      <w:tblGrid>
        <w:gridCol w:w="1169"/>
        <w:gridCol w:w="7369"/>
        <w:gridCol w:w="1316"/>
      </w:tblGrid>
      <w:tr w:rsidR="00AD279C" w:rsidRPr="00142677" w14:paraId="44407F22" w14:textId="77777777" w:rsidTr="00D93F4C">
        <w:tc>
          <w:tcPr>
            <w:tcW w:w="593" w:type="pct"/>
          </w:tcPr>
          <w:p w14:paraId="533C8B4C" w14:textId="77777777" w:rsidR="00AD279C" w:rsidRPr="00142677" w:rsidRDefault="00AD279C" w:rsidP="005057A7">
            <w:pPr>
              <w:spacing w:after="0" w:line="240" w:lineRule="auto"/>
              <w:rPr>
                <w:rFonts w:ascii="Times New Roman" w:hAnsi="Times New Roman" w:cs="Times New Roman"/>
                <w:sz w:val="28"/>
                <w:szCs w:val="28"/>
                <w:lang w:eastAsia="ru-RU"/>
              </w:rPr>
            </w:pPr>
          </w:p>
        </w:tc>
        <w:tc>
          <w:tcPr>
            <w:tcW w:w="3739" w:type="pct"/>
          </w:tcPr>
          <w:p w14:paraId="54B8B64E" w14:textId="77777777" w:rsidR="00AD279C" w:rsidRPr="00142677" w:rsidRDefault="00AD279C" w:rsidP="005057A7">
            <w:pPr>
              <w:pStyle w:val="12"/>
              <w:shd w:val="clear" w:color="auto" w:fill="auto"/>
              <w:ind w:firstLine="0"/>
              <w:rPr>
                <w:i/>
                <w:sz w:val="28"/>
                <w:szCs w:val="28"/>
              </w:rPr>
            </w:pPr>
            <m:oMathPara>
              <m:oMath>
                <m:r>
                  <w:rPr>
                    <w:rFonts w:ascii="Cambria Math" w:hAnsi="Cambria Math"/>
                    <w:sz w:val="28"/>
                    <w:szCs w:val="28"/>
                  </w:rPr>
                  <m:t>N=</m:t>
                </m:r>
                <m:sSubSup>
                  <m:sSubSupPr>
                    <m:ctrlPr>
                      <w:rPr>
                        <w:rFonts w:ascii="Cambria Math" w:hAnsi="Cambria Math"/>
                        <w:i/>
                        <w:sz w:val="28"/>
                        <w:szCs w:val="28"/>
                        <w:lang w:eastAsia="ru-RU" w:bidi="ru-RU"/>
                      </w:rPr>
                    </m:ctrlPr>
                  </m:sSubSupPr>
                  <m:e>
                    <m:r>
                      <w:rPr>
                        <w:rFonts w:ascii="Cambria Math" w:hAnsi="Cambria Math"/>
                        <w:sz w:val="28"/>
                        <w:szCs w:val="28"/>
                        <w:lang w:eastAsia="ru-RU" w:bidi="ru-RU"/>
                      </w:rPr>
                      <m:t>P</m:t>
                    </m:r>
                  </m:e>
                  <m:sub>
                    <m:r>
                      <w:rPr>
                        <w:rFonts w:ascii="Cambria Math" w:hAnsi="Cambria Math"/>
                        <w:sz w:val="28"/>
                        <w:szCs w:val="28"/>
                        <w:lang w:eastAsia="ru-RU" w:bidi="ru-RU"/>
                      </w:rPr>
                      <m:t>z</m:t>
                    </m:r>
                  </m:sub>
                  <m:sup>
                    <m:r>
                      <w:rPr>
                        <w:rFonts w:ascii="Cambria Math" w:hAnsi="Cambria Math"/>
                        <w:sz w:val="28"/>
                        <w:szCs w:val="28"/>
                        <w:lang w:eastAsia="ru-RU" w:bidi="ru-RU"/>
                      </w:rPr>
                      <m:t>'</m:t>
                    </m:r>
                  </m:sup>
                </m:sSubSup>
                <m:f>
                  <m:fPr>
                    <m:ctrlPr>
                      <w:rPr>
                        <w:rFonts w:ascii="Cambria Math" w:hAnsi="Cambria Math"/>
                        <w:i/>
                        <w:sz w:val="28"/>
                        <w:szCs w:val="28"/>
                      </w:rPr>
                    </m:ctrlPr>
                  </m:fPr>
                  <m:num>
                    <m:func>
                      <m:funcPr>
                        <m:ctrlPr>
                          <w:rPr>
                            <w:rFonts w:ascii="Cambria Math" w:hAnsi="Cambria Math"/>
                            <w:sz w:val="28"/>
                            <w:szCs w:val="28"/>
                          </w:rPr>
                        </m:ctrlPr>
                      </m:funcPr>
                      <m:fName>
                        <m:r>
                          <m:rPr>
                            <m:sty m:val="p"/>
                          </m:rPr>
                          <w:rPr>
                            <w:rFonts w:ascii="Cambria Math" w:hAnsi="Cambria Math"/>
                            <w:sz w:val="28"/>
                            <w:szCs w:val="28"/>
                          </w:rPr>
                          <m:t>cos</m:t>
                        </m:r>
                      </m:fName>
                      <m:e>
                        <m:d>
                          <m:dPr>
                            <m:ctrlPr>
                              <w:rPr>
                                <w:rFonts w:ascii="Cambria Math" w:hAnsi="Cambria Math"/>
                                <w:i/>
                                <w:sz w:val="28"/>
                                <w:szCs w:val="28"/>
                              </w:rPr>
                            </m:ctrlPr>
                          </m:dPr>
                          <m:e>
                            <m:r>
                              <w:rPr>
                                <w:rFonts w:ascii="Cambria Math" w:hAnsi="Cambria Math"/>
                                <w:sz w:val="28"/>
                                <w:szCs w:val="28"/>
                              </w:rPr>
                              <m:t>λ-ϑ</m:t>
                            </m:r>
                          </m:e>
                        </m:d>
                        <m:r>
                          <w:rPr>
                            <w:rFonts w:ascii="Cambria Math" w:hAnsi="Cambria Math"/>
                            <w:sz w:val="28"/>
                            <w:szCs w:val="28"/>
                          </w:rPr>
                          <m:t>cos(</m:t>
                        </m:r>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N</m:t>
                            </m:r>
                          </m:sub>
                        </m:sSub>
                        <m:r>
                          <w:rPr>
                            <w:rFonts w:ascii="Cambria Math" w:hAnsi="Cambria Math"/>
                            <w:sz w:val="28"/>
                            <w:szCs w:val="28"/>
                          </w:rPr>
                          <m:t>+γ)</m:t>
                        </m:r>
                      </m:e>
                    </m:func>
                  </m:num>
                  <m:den>
                    <m:r>
                      <w:rPr>
                        <w:rFonts w:ascii="Cambria Math" w:hAnsi="Cambria Math"/>
                        <w:sz w:val="28"/>
                        <w:szCs w:val="28"/>
                      </w:rPr>
                      <m:t>cosϑcos</m:t>
                    </m:r>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N</m:t>
                        </m:r>
                      </m:sub>
                    </m:sSub>
                  </m:den>
                </m:f>
                <m:r>
                  <w:rPr>
                    <w:rFonts w:ascii="Cambria Math" w:hAnsi="Cambria Math"/>
                    <w:sz w:val="28"/>
                    <w:szCs w:val="28"/>
                  </w:rPr>
                  <m:t>;</m:t>
                </m:r>
              </m:oMath>
            </m:oMathPara>
          </w:p>
        </w:tc>
        <w:tc>
          <w:tcPr>
            <w:tcW w:w="669" w:type="pct"/>
          </w:tcPr>
          <w:p w14:paraId="4D36A40E" w14:textId="77777777" w:rsidR="00AD279C" w:rsidRPr="00142677" w:rsidRDefault="00AD279C" w:rsidP="005057A7">
            <w:pPr>
              <w:spacing w:after="0" w:line="240" w:lineRule="auto"/>
              <w:jc w:val="right"/>
              <w:rPr>
                <w:rFonts w:ascii="Times New Roman" w:hAnsi="Times New Roman" w:cs="Times New Roman"/>
                <w:sz w:val="28"/>
                <w:szCs w:val="28"/>
                <w:lang w:eastAsia="ru-RU"/>
              </w:rPr>
            </w:pPr>
            <w:r w:rsidRPr="00142677">
              <w:rPr>
                <w:rFonts w:ascii="Times New Roman" w:hAnsi="Times New Roman" w:cs="Times New Roman"/>
                <w:sz w:val="28"/>
                <w:szCs w:val="28"/>
                <w:lang w:eastAsia="ru-RU"/>
              </w:rPr>
              <w:t>(2.11)</w:t>
            </w:r>
          </w:p>
        </w:tc>
      </w:tr>
    </w:tbl>
    <w:p w14:paraId="795A1137" w14:textId="77777777" w:rsidR="00AD279C" w:rsidRPr="00142677" w:rsidRDefault="00AD279C" w:rsidP="005057A7">
      <w:pPr>
        <w:pStyle w:val="12"/>
        <w:shd w:val="clear" w:color="auto" w:fill="auto"/>
        <w:ind w:firstLine="0"/>
        <w:jc w:val="both"/>
        <w:rPr>
          <w:sz w:val="28"/>
          <w:szCs w:val="28"/>
          <w:lang w:eastAsia="ru-RU" w:bidi="ru-RU"/>
        </w:rPr>
      </w:pPr>
    </w:p>
    <w:tbl>
      <w:tblPr>
        <w:tblW w:w="5000" w:type="pct"/>
        <w:tblLook w:val="04A0" w:firstRow="1" w:lastRow="0" w:firstColumn="1" w:lastColumn="0" w:noHBand="0" w:noVBand="1"/>
      </w:tblPr>
      <w:tblGrid>
        <w:gridCol w:w="1169"/>
        <w:gridCol w:w="7369"/>
        <w:gridCol w:w="1316"/>
      </w:tblGrid>
      <w:tr w:rsidR="00AD279C" w:rsidRPr="00142677" w14:paraId="57002609" w14:textId="77777777" w:rsidTr="00D93F4C">
        <w:tc>
          <w:tcPr>
            <w:tcW w:w="593" w:type="pct"/>
          </w:tcPr>
          <w:p w14:paraId="0F537155" w14:textId="77777777" w:rsidR="00AD279C" w:rsidRPr="00142677" w:rsidRDefault="00AD279C" w:rsidP="005057A7">
            <w:pPr>
              <w:spacing w:after="0" w:line="240" w:lineRule="auto"/>
              <w:rPr>
                <w:rFonts w:ascii="Times New Roman" w:hAnsi="Times New Roman" w:cs="Times New Roman"/>
                <w:sz w:val="28"/>
                <w:szCs w:val="28"/>
                <w:lang w:eastAsia="ru-RU"/>
              </w:rPr>
            </w:pPr>
          </w:p>
        </w:tc>
        <w:tc>
          <w:tcPr>
            <w:tcW w:w="3739" w:type="pct"/>
          </w:tcPr>
          <w:p w14:paraId="0F2F7138" w14:textId="77777777" w:rsidR="00AD279C" w:rsidRPr="00142677" w:rsidRDefault="00756BA8" w:rsidP="005057A7">
            <w:pPr>
              <w:pStyle w:val="12"/>
              <w:shd w:val="clear" w:color="auto" w:fill="auto"/>
              <w:ind w:firstLine="0"/>
              <w:rPr>
                <w:i/>
                <w:sz w:val="28"/>
                <w:szCs w:val="28"/>
              </w:rPr>
            </w:pPr>
            <m:oMathPara>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N</m:t>
                    </m:r>
                  </m:sub>
                </m:sSub>
                <m:r>
                  <w:rPr>
                    <w:rFonts w:ascii="Cambria Math" w:hAnsi="Cambria Math"/>
                    <w:sz w:val="28"/>
                    <w:szCs w:val="28"/>
                  </w:rPr>
                  <m:t>=</m:t>
                </m:r>
                <m:sSubSup>
                  <m:sSubSupPr>
                    <m:ctrlPr>
                      <w:rPr>
                        <w:rFonts w:ascii="Cambria Math" w:hAnsi="Cambria Math"/>
                        <w:i/>
                        <w:sz w:val="28"/>
                        <w:szCs w:val="28"/>
                        <w:lang w:eastAsia="ru-RU" w:bidi="ru-RU"/>
                      </w:rPr>
                    </m:ctrlPr>
                  </m:sSubSupPr>
                  <m:e>
                    <m:r>
                      <w:rPr>
                        <w:rFonts w:ascii="Cambria Math" w:hAnsi="Cambria Math"/>
                        <w:sz w:val="28"/>
                        <w:szCs w:val="28"/>
                        <w:lang w:eastAsia="ru-RU" w:bidi="ru-RU"/>
                      </w:rPr>
                      <m:t>P</m:t>
                    </m:r>
                  </m:e>
                  <m:sub>
                    <m:r>
                      <w:rPr>
                        <w:rFonts w:ascii="Cambria Math" w:hAnsi="Cambria Math"/>
                        <w:sz w:val="28"/>
                        <w:szCs w:val="28"/>
                        <w:lang w:eastAsia="ru-RU" w:bidi="ru-RU"/>
                      </w:rPr>
                      <m:t>z</m:t>
                    </m:r>
                  </m:sub>
                  <m:sup>
                    <m:r>
                      <w:rPr>
                        <w:rFonts w:ascii="Cambria Math" w:hAnsi="Cambria Math"/>
                        <w:sz w:val="28"/>
                        <w:szCs w:val="28"/>
                        <w:lang w:eastAsia="ru-RU" w:bidi="ru-RU"/>
                      </w:rPr>
                      <m:t>'</m:t>
                    </m:r>
                  </m:sup>
                </m:sSubSup>
                <m:f>
                  <m:fPr>
                    <m:ctrlPr>
                      <w:rPr>
                        <w:rFonts w:ascii="Cambria Math" w:hAnsi="Cambria Math"/>
                        <w:i/>
                        <w:sz w:val="28"/>
                        <w:szCs w:val="28"/>
                      </w:rPr>
                    </m:ctrlPr>
                  </m:fPr>
                  <m:num>
                    <m:func>
                      <m:funcPr>
                        <m:ctrlPr>
                          <w:rPr>
                            <w:rFonts w:ascii="Cambria Math" w:hAnsi="Cambria Math"/>
                            <w:sz w:val="28"/>
                            <w:szCs w:val="28"/>
                          </w:rPr>
                        </m:ctrlPr>
                      </m:funcPr>
                      <m:fName>
                        <m:r>
                          <m:rPr>
                            <m:sty m:val="p"/>
                          </m:rPr>
                          <w:rPr>
                            <w:rFonts w:ascii="Cambria Math" w:hAnsi="Cambria Math"/>
                            <w:sz w:val="28"/>
                            <w:szCs w:val="28"/>
                          </w:rPr>
                          <m:t>cos</m:t>
                        </m:r>
                      </m:fName>
                      <m:e>
                        <m:d>
                          <m:dPr>
                            <m:ctrlPr>
                              <w:rPr>
                                <w:rFonts w:ascii="Cambria Math" w:hAnsi="Cambria Math"/>
                                <w:i/>
                                <w:sz w:val="28"/>
                                <w:szCs w:val="28"/>
                              </w:rPr>
                            </m:ctrlPr>
                          </m:dPr>
                          <m:e>
                            <m:r>
                              <w:rPr>
                                <w:rFonts w:ascii="Cambria Math" w:hAnsi="Cambria Math"/>
                                <w:sz w:val="28"/>
                                <w:szCs w:val="28"/>
                              </w:rPr>
                              <m:t>λ-ϑ</m:t>
                            </m:r>
                          </m:e>
                        </m:d>
                        <m:r>
                          <w:rPr>
                            <w:rFonts w:ascii="Cambria Math" w:hAnsi="Cambria Math"/>
                            <w:sz w:val="28"/>
                            <w:szCs w:val="28"/>
                          </w:rPr>
                          <m:t>sin(</m:t>
                        </m:r>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N</m:t>
                            </m:r>
                          </m:sub>
                        </m:sSub>
                        <m:r>
                          <w:rPr>
                            <w:rFonts w:ascii="Cambria Math" w:hAnsi="Cambria Math"/>
                            <w:sz w:val="28"/>
                            <w:szCs w:val="28"/>
                          </w:rPr>
                          <m:t>+γ)</m:t>
                        </m:r>
                      </m:e>
                    </m:func>
                  </m:num>
                  <m:den>
                    <m:r>
                      <w:rPr>
                        <w:rFonts w:ascii="Cambria Math" w:hAnsi="Cambria Math"/>
                        <w:sz w:val="28"/>
                        <w:szCs w:val="28"/>
                      </w:rPr>
                      <m:t>cosϑcos</m:t>
                    </m:r>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N</m:t>
                        </m:r>
                      </m:sub>
                    </m:sSub>
                  </m:den>
                </m:f>
                <m:r>
                  <w:rPr>
                    <w:rFonts w:ascii="Cambria Math" w:hAnsi="Cambria Math"/>
                    <w:sz w:val="28"/>
                    <w:szCs w:val="28"/>
                  </w:rPr>
                  <m:t>;</m:t>
                </m:r>
              </m:oMath>
            </m:oMathPara>
          </w:p>
        </w:tc>
        <w:tc>
          <w:tcPr>
            <w:tcW w:w="669" w:type="pct"/>
          </w:tcPr>
          <w:p w14:paraId="2A1732AF" w14:textId="77777777" w:rsidR="00AD279C" w:rsidRPr="00142677" w:rsidRDefault="00AD279C" w:rsidP="005057A7">
            <w:pPr>
              <w:spacing w:after="0" w:line="240" w:lineRule="auto"/>
              <w:jc w:val="right"/>
              <w:rPr>
                <w:rFonts w:ascii="Times New Roman" w:hAnsi="Times New Roman" w:cs="Times New Roman"/>
                <w:sz w:val="28"/>
                <w:szCs w:val="28"/>
                <w:lang w:eastAsia="ru-RU"/>
              </w:rPr>
            </w:pPr>
            <w:r w:rsidRPr="00142677">
              <w:rPr>
                <w:rFonts w:ascii="Times New Roman" w:hAnsi="Times New Roman" w:cs="Times New Roman"/>
                <w:sz w:val="28"/>
                <w:szCs w:val="28"/>
                <w:lang w:eastAsia="ru-RU"/>
              </w:rPr>
              <w:t>(2.12)</w:t>
            </w:r>
          </w:p>
        </w:tc>
      </w:tr>
    </w:tbl>
    <w:p w14:paraId="3BC00588" w14:textId="77777777" w:rsidR="00AD279C" w:rsidRPr="00142677" w:rsidRDefault="00AD279C" w:rsidP="005057A7">
      <w:pPr>
        <w:pStyle w:val="12"/>
        <w:shd w:val="clear" w:color="auto" w:fill="auto"/>
        <w:ind w:firstLine="0"/>
        <w:jc w:val="both"/>
        <w:rPr>
          <w:sz w:val="28"/>
          <w:szCs w:val="28"/>
          <w:lang w:eastAsia="ru-RU" w:bidi="ru-RU"/>
        </w:rPr>
      </w:pPr>
    </w:p>
    <w:tbl>
      <w:tblPr>
        <w:tblW w:w="5000" w:type="pct"/>
        <w:tblLook w:val="04A0" w:firstRow="1" w:lastRow="0" w:firstColumn="1" w:lastColumn="0" w:noHBand="0" w:noVBand="1"/>
      </w:tblPr>
      <w:tblGrid>
        <w:gridCol w:w="1169"/>
        <w:gridCol w:w="7369"/>
        <w:gridCol w:w="1316"/>
      </w:tblGrid>
      <w:tr w:rsidR="00AD279C" w:rsidRPr="00142677" w14:paraId="01191D55" w14:textId="77777777" w:rsidTr="00D93F4C">
        <w:tc>
          <w:tcPr>
            <w:tcW w:w="593" w:type="pct"/>
          </w:tcPr>
          <w:p w14:paraId="50A0F936" w14:textId="77777777" w:rsidR="00AD279C" w:rsidRPr="00142677" w:rsidRDefault="00AD279C" w:rsidP="005057A7">
            <w:pPr>
              <w:spacing w:after="0" w:line="240" w:lineRule="auto"/>
              <w:rPr>
                <w:rFonts w:ascii="Times New Roman" w:hAnsi="Times New Roman" w:cs="Times New Roman"/>
                <w:sz w:val="28"/>
                <w:szCs w:val="28"/>
                <w:lang w:eastAsia="ru-RU"/>
              </w:rPr>
            </w:pPr>
          </w:p>
        </w:tc>
        <w:tc>
          <w:tcPr>
            <w:tcW w:w="3739" w:type="pct"/>
          </w:tcPr>
          <w:p w14:paraId="4A857F68" w14:textId="77777777" w:rsidR="00AD279C" w:rsidRPr="00142677" w:rsidRDefault="00AD279C" w:rsidP="005057A7">
            <w:pPr>
              <w:pStyle w:val="12"/>
              <w:shd w:val="clear" w:color="auto" w:fill="auto"/>
              <w:ind w:firstLine="0"/>
              <w:rPr>
                <w:i/>
                <w:sz w:val="28"/>
                <w:szCs w:val="28"/>
              </w:rPr>
            </w:pPr>
            <m:oMathPara>
              <m:oMath>
                <m:r>
                  <w:rPr>
                    <w:rFonts w:ascii="Cambria Math" w:hAnsi="Cambria Math"/>
                    <w:sz w:val="28"/>
                    <w:szCs w:val="28"/>
                  </w:rPr>
                  <m:t>F=</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N</m:t>
                        </m:r>
                      </m:sub>
                    </m:sSub>
                  </m:num>
                  <m:den>
                    <m:r>
                      <w:rPr>
                        <w:rFonts w:ascii="Cambria Math" w:hAnsi="Cambria Math"/>
                        <w:sz w:val="28"/>
                        <w:szCs w:val="28"/>
                      </w:rPr>
                      <m:t>cos</m:t>
                    </m:r>
                    <m:r>
                      <m:rPr>
                        <m:sty m:val="p"/>
                      </m:rPr>
                      <w:rPr>
                        <w:rFonts w:ascii="Cambria Math" w:hAnsi="Cambria Math"/>
                        <w:sz w:val="28"/>
                        <w:szCs w:val="28"/>
                      </w:rPr>
                      <m:t>Δ</m:t>
                    </m:r>
                  </m:den>
                </m:f>
                <m:r>
                  <w:rPr>
                    <w:rFonts w:ascii="Cambria Math" w:hAnsi="Cambria Math"/>
                    <w:sz w:val="28"/>
                    <w:szCs w:val="28"/>
                  </w:rPr>
                  <m:t>.</m:t>
                </m:r>
              </m:oMath>
            </m:oMathPara>
          </w:p>
        </w:tc>
        <w:tc>
          <w:tcPr>
            <w:tcW w:w="669" w:type="pct"/>
          </w:tcPr>
          <w:p w14:paraId="7E759D1B" w14:textId="77777777" w:rsidR="00AD279C" w:rsidRPr="00142677" w:rsidRDefault="00AD279C" w:rsidP="005057A7">
            <w:pPr>
              <w:spacing w:after="0" w:line="240" w:lineRule="auto"/>
              <w:jc w:val="right"/>
              <w:rPr>
                <w:rFonts w:ascii="Times New Roman" w:hAnsi="Times New Roman" w:cs="Times New Roman"/>
                <w:sz w:val="28"/>
                <w:szCs w:val="28"/>
                <w:lang w:eastAsia="ru-RU"/>
              </w:rPr>
            </w:pPr>
            <w:r w:rsidRPr="00142677">
              <w:rPr>
                <w:rFonts w:ascii="Times New Roman" w:hAnsi="Times New Roman" w:cs="Times New Roman"/>
                <w:sz w:val="28"/>
                <w:szCs w:val="28"/>
                <w:lang w:eastAsia="ru-RU"/>
              </w:rPr>
              <w:t>(2.13)</w:t>
            </w:r>
          </w:p>
        </w:tc>
      </w:tr>
    </w:tbl>
    <w:p w14:paraId="3B86F768" w14:textId="77777777" w:rsidR="00AD279C" w:rsidRPr="00142677" w:rsidRDefault="00AD279C" w:rsidP="005057A7">
      <w:pPr>
        <w:pStyle w:val="12"/>
        <w:shd w:val="clear" w:color="auto" w:fill="auto"/>
        <w:ind w:firstLine="567"/>
        <w:rPr>
          <w:sz w:val="28"/>
          <w:szCs w:val="28"/>
        </w:rPr>
      </w:pPr>
    </w:p>
    <w:p w14:paraId="43CE2D18" w14:textId="77777777" w:rsidR="00AD279C" w:rsidRPr="00142677" w:rsidRDefault="00AD279C" w:rsidP="005057A7">
      <w:pPr>
        <w:pStyle w:val="12"/>
        <w:shd w:val="clear" w:color="auto" w:fill="auto"/>
        <w:ind w:firstLine="567"/>
        <w:rPr>
          <w:sz w:val="28"/>
          <w:szCs w:val="28"/>
        </w:rPr>
      </w:pPr>
      <w:proofErr w:type="gramStart"/>
      <w:r w:rsidRPr="00142677">
        <w:rPr>
          <w:sz w:val="28"/>
          <w:szCs w:val="28"/>
        </w:rPr>
        <w:t>Средний</w:t>
      </w:r>
      <w:proofErr w:type="gramEnd"/>
      <w:r w:rsidRPr="00142677">
        <w:rPr>
          <w:sz w:val="28"/>
          <w:szCs w:val="28"/>
        </w:rPr>
        <w:t xml:space="preserve"> коэфициент трения определяется по формуле:</w:t>
      </w:r>
    </w:p>
    <w:p w14:paraId="57A4CEA1" w14:textId="77777777" w:rsidR="00AD279C" w:rsidRPr="00142677" w:rsidRDefault="00AD279C" w:rsidP="005057A7">
      <w:pPr>
        <w:pStyle w:val="12"/>
        <w:shd w:val="clear" w:color="auto" w:fill="auto"/>
        <w:ind w:firstLine="0"/>
        <w:rPr>
          <w:sz w:val="28"/>
          <w:szCs w:val="28"/>
        </w:rPr>
      </w:pPr>
    </w:p>
    <w:tbl>
      <w:tblPr>
        <w:tblW w:w="5000" w:type="pct"/>
        <w:tblLook w:val="04A0" w:firstRow="1" w:lastRow="0" w:firstColumn="1" w:lastColumn="0" w:noHBand="0" w:noVBand="1"/>
      </w:tblPr>
      <w:tblGrid>
        <w:gridCol w:w="1169"/>
        <w:gridCol w:w="7369"/>
        <w:gridCol w:w="1316"/>
      </w:tblGrid>
      <w:tr w:rsidR="00AD279C" w:rsidRPr="00142677" w14:paraId="2CE78593" w14:textId="77777777" w:rsidTr="00D93F4C">
        <w:tc>
          <w:tcPr>
            <w:tcW w:w="593" w:type="pct"/>
          </w:tcPr>
          <w:p w14:paraId="6897D951" w14:textId="77777777" w:rsidR="00AD279C" w:rsidRPr="00142677" w:rsidRDefault="00AD279C" w:rsidP="005057A7">
            <w:pPr>
              <w:spacing w:after="0" w:line="240" w:lineRule="auto"/>
              <w:rPr>
                <w:rFonts w:ascii="Times New Roman" w:hAnsi="Times New Roman" w:cs="Times New Roman"/>
                <w:sz w:val="28"/>
                <w:szCs w:val="28"/>
                <w:lang w:eastAsia="ru-RU"/>
              </w:rPr>
            </w:pPr>
          </w:p>
        </w:tc>
        <w:tc>
          <w:tcPr>
            <w:tcW w:w="3739" w:type="pct"/>
          </w:tcPr>
          <w:p w14:paraId="2478E8AC" w14:textId="77777777" w:rsidR="00AD279C" w:rsidRPr="00142677" w:rsidRDefault="00AD279C" w:rsidP="005057A7">
            <w:pPr>
              <w:pStyle w:val="12"/>
              <w:shd w:val="clear" w:color="auto" w:fill="auto"/>
              <w:ind w:firstLine="0"/>
              <w:rPr>
                <w:i/>
                <w:sz w:val="28"/>
                <w:szCs w:val="28"/>
              </w:rPr>
            </w:pPr>
            <m:oMathPara>
              <m:oMath>
                <m:r>
                  <w:rPr>
                    <w:rFonts w:ascii="Cambria Math" w:hAnsi="Cambria Math"/>
                    <w:sz w:val="28"/>
                    <w:szCs w:val="28"/>
                  </w:rPr>
                  <m:t>μ=</m:t>
                </m:r>
                <m:f>
                  <m:fPr>
                    <m:ctrlPr>
                      <w:rPr>
                        <w:rFonts w:ascii="Cambria Math" w:hAnsi="Cambria Math"/>
                        <w:i/>
                        <w:sz w:val="28"/>
                        <w:szCs w:val="28"/>
                      </w:rPr>
                    </m:ctrlPr>
                  </m:fPr>
                  <m:num>
                    <m:r>
                      <w:rPr>
                        <w:rFonts w:ascii="Cambria Math" w:hAnsi="Cambria Math"/>
                        <w:sz w:val="28"/>
                        <w:szCs w:val="28"/>
                      </w:rPr>
                      <m:t>F</m:t>
                    </m:r>
                  </m:num>
                  <m:den>
                    <m:r>
                      <w:rPr>
                        <w:rFonts w:ascii="Cambria Math" w:hAnsi="Cambria Math"/>
                        <w:sz w:val="28"/>
                        <w:szCs w:val="28"/>
                      </w:rPr>
                      <m:t>N</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tg(</m:t>
                    </m:r>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N</m:t>
                        </m:r>
                      </m:sub>
                    </m:sSub>
                    <m:r>
                      <w:rPr>
                        <w:rFonts w:ascii="Cambria Math" w:hAnsi="Cambria Math"/>
                        <w:sz w:val="28"/>
                        <w:szCs w:val="28"/>
                      </w:rPr>
                      <m:t>+γ)</m:t>
                    </m:r>
                  </m:num>
                  <m:den>
                    <m:r>
                      <w:rPr>
                        <w:rFonts w:ascii="Cambria Math" w:hAnsi="Cambria Math"/>
                        <w:sz w:val="28"/>
                        <w:szCs w:val="28"/>
                      </w:rPr>
                      <m:t>cos</m:t>
                    </m:r>
                    <m:r>
                      <m:rPr>
                        <m:sty m:val="p"/>
                      </m:rPr>
                      <w:rPr>
                        <w:rFonts w:ascii="Cambria Math" w:hAnsi="Cambria Math"/>
                        <w:sz w:val="28"/>
                        <w:szCs w:val="28"/>
                      </w:rPr>
                      <m:t>Δ</m:t>
                    </m:r>
                  </m:den>
                </m:f>
                <m:r>
                  <w:rPr>
                    <w:rFonts w:ascii="Cambria Math" w:hAnsi="Cambria Math"/>
                    <w:sz w:val="28"/>
                    <w:szCs w:val="28"/>
                  </w:rPr>
                  <m:t>.</m:t>
                </m:r>
              </m:oMath>
            </m:oMathPara>
          </w:p>
        </w:tc>
        <w:tc>
          <w:tcPr>
            <w:tcW w:w="669" w:type="pct"/>
          </w:tcPr>
          <w:p w14:paraId="4D82C5B5" w14:textId="77777777" w:rsidR="00AD279C" w:rsidRPr="00142677" w:rsidRDefault="00AD279C" w:rsidP="005057A7">
            <w:pPr>
              <w:spacing w:after="0" w:line="240" w:lineRule="auto"/>
              <w:jc w:val="right"/>
              <w:rPr>
                <w:rFonts w:ascii="Times New Roman" w:hAnsi="Times New Roman" w:cs="Times New Roman"/>
                <w:sz w:val="28"/>
                <w:szCs w:val="28"/>
                <w:lang w:eastAsia="ru-RU"/>
              </w:rPr>
            </w:pPr>
            <w:r w:rsidRPr="00142677">
              <w:rPr>
                <w:rFonts w:ascii="Times New Roman" w:hAnsi="Times New Roman" w:cs="Times New Roman"/>
                <w:sz w:val="28"/>
                <w:szCs w:val="28"/>
                <w:lang w:eastAsia="ru-RU"/>
              </w:rPr>
              <w:t>(2.14)</w:t>
            </w:r>
          </w:p>
        </w:tc>
      </w:tr>
    </w:tbl>
    <w:p w14:paraId="48FC238E" w14:textId="77777777" w:rsidR="00AD279C" w:rsidRPr="00142677" w:rsidRDefault="00AD279C" w:rsidP="005057A7">
      <w:pPr>
        <w:pStyle w:val="12"/>
        <w:shd w:val="clear" w:color="auto" w:fill="auto"/>
        <w:ind w:firstLine="567"/>
        <w:jc w:val="center"/>
        <w:rPr>
          <w:sz w:val="28"/>
          <w:szCs w:val="28"/>
          <w:lang w:eastAsia="ru-RU" w:bidi="ru-RU"/>
        </w:rPr>
      </w:pPr>
    </w:p>
    <w:p w14:paraId="0BECDF8C" w14:textId="77777777" w:rsidR="00AD279C" w:rsidRPr="00142677" w:rsidRDefault="00AD279C" w:rsidP="005057A7">
      <w:pPr>
        <w:pStyle w:val="12"/>
        <w:shd w:val="clear" w:color="auto" w:fill="auto"/>
        <w:ind w:firstLine="567"/>
        <w:jc w:val="both"/>
        <w:rPr>
          <w:sz w:val="28"/>
          <w:szCs w:val="28"/>
          <w:lang w:eastAsia="ru-RU" w:bidi="ru-RU"/>
        </w:rPr>
      </w:pPr>
    </w:p>
    <w:p w14:paraId="1948B2FC" w14:textId="77777777" w:rsidR="00AD279C" w:rsidRPr="00142677" w:rsidRDefault="00AD279C" w:rsidP="005057A7">
      <w:pPr>
        <w:spacing w:after="0" w:line="240" w:lineRule="auto"/>
        <w:ind w:firstLine="567"/>
        <w:rPr>
          <w:rFonts w:ascii="Times New Roman" w:eastAsiaTheme="minorEastAsia" w:hAnsi="Times New Roman" w:cs="Times New Roman"/>
          <w:sz w:val="28"/>
          <w:szCs w:val="28"/>
        </w:rPr>
      </w:pPr>
      <w:r w:rsidRPr="00142677">
        <w:rPr>
          <w:rFonts w:ascii="Times New Roman" w:hAnsi="Times New Roman" w:cs="Times New Roman"/>
          <w:sz w:val="28"/>
          <w:szCs w:val="28"/>
          <w:lang w:eastAsia="ru-RU"/>
        </w:rPr>
        <w:t xml:space="preserve">Вспомогательные углы </w:t>
      </w:r>
      <m:oMath>
        <m:r>
          <w:rPr>
            <w:rFonts w:ascii="Cambria Math" w:hAnsi="Cambria Math" w:cs="Times New Roman"/>
            <w:sz w:val="28"/>
            <w:szCs w:val="28"/>
            <w:lang w:eastAsia="ru-RU"/>
          </w:rPr>
          <m:t>ϑ</m:t>
        </m:r>
      </m:oMath>
      <w:r w:rsidRPr="00142677">
        <w:rPr>
          <w:rFonts w:ascii="Times New Roman" w:eastAsiaTheme="minorEastAsia" w:hAnsi="Times New Roman" w:cs="Times New Roman"/>
          <w:sz w:val="28"/>
          <w:szCs w:val="28"/>
          <w:lang w:eastAsia="ru-RU"/>
        </w:rPr>
        <w:t xml:space="preserve">, </w:t>
      </w:r>
      <m:oMath>
        <m:sSub>
          <m:sSubPr>
            <m:ctrlPr>
              <w:rPr>
                <w:rFonts w:ascii="Cambria Math" w:eastAsia="Times New Roman"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N</m:t>
            </m:r>
          </m:sub>
        </m:sSub>
      </m:oMath>
      <w:r w:rsidRPr="00142677">
        <w:rPr>
          <w:rFonts w:ascii="Times New Roman" w:eastAsiaTheme="minorEastAsia" w:hAnsi="Times New Roman" w:cs="Times New Roman"/>
          <w:sz w:val="28"/>
          <w:szCs w:val="28"/>
        </w:rPr>
        <w:t xml:space="preserve"> и </w:t>
      </w:r>
      <m:oMath>
        <m:r>
          <m:rPr>
            <m:sty m:val="p"/>
          </m:rPr>
          <w:rPr>
            <w:rFonts w:ascii="Cambria Math" w:hAnsi="Cambria Math" w:cs="Times New Roman"/>
            <w:sz w:val="28"/>
            <w:szCs w:val="28"/>
          </w:rPr>
          <m:t>Δ</m:t>
        </m:r>
      </m:oMath>
      <w:r w:rsidRPr="00142677">
        <w:rPr>
          <w:rFonts w:ascii="Times New Roman" w:eastAsiaTheme="minorEastAsia" w:hAnsi="Times New Roman" w:cs="Times New Roman"/>
          <w:sz w:val="28"/>
          <w:szCs w:val="28"/>
        </w:rPr>
        <w:t xml:space="preserve"> определяются следующим образом:</w:t>
      </w:r>
    </w:p>
    <w:p w14:paraId="15073F12" w14:textId="77777777" w:rsidR="00AD279C" w:rsidRPr="00142677" w:rsidRDefault="00AD279C" w:rsidP="005057A7">
      <w:pPr>
        <w:spacing w:after="0" w:line="240" w:lineRule="auto"/>
        <w:ind w:firstLine="567"/>
        <w:rPr>
          <w:rFonts w:ascii="Times New Roman" w:eastAsiaTheme="minorEastAsia" w:hAnsi="Times New Roman" w:cs="Times New Roman"/>
          <w:sz w:val="28"/>
          <w:szCs w:val="28"/>
          <w:lang w:eastAsia="ru-RU" w:bidi="ru-RU"/>
        </w:rPr>
      </w:pPr>
      <w:r w:rsidRPr="00142677">
        <w:rPr>
          <w:rFonts w:ascii="Times New Roman" w:hAnsi="Times New Roman" w:cs="Times New Roman"/>
          <w:sz w:val="28"/>
          <w:szCs w:val="28"/>
          <w:lang w:eastAsia="ru-RU"/>
        </w:rPr>
        <w:t xml:space="preserve">- угол </w:t>
      </w:r>
      <m:oMath>
        <m:r>
          <w:rPr>
            <w:rFonts w:ascii="Cambria Math" w:hAnsi="Cambria Math" w:cs="Times New Roman"/>
            <w:sz w:val="28"/>
            <w:szCs w:val="28"/>
            <w:lang w:eastAsia="ru-RU"/>
          </w:rPr>
          <m:t>ϑ</m:t>
        </m:r>
      </m:oMath>
      <w:r w:rsidRPr="00142677">
        <w:rPr>
          <w:rFonts w:ascii="Times New Roman" w:eastAsiaTheme="minorEastAsia" w:hAnsi="Times New Roman" w:cs="Times New Roman"/>
          <w:sz w:val="28"/>
          <w:szCs w:val="28"/>
          <w:lang w:eastAsia="ru-RU"/>
        </w:rPr>
        <w:t xml:space="preserve"> между силой </w:t>
      </w:r>
      <m:oMath>
        <m:sSubSup>
          <m:sSubSupPr>
            <m:ctrlPr>
              <w:rPr>
                <w:rFonts w:ascii="Cambria Math" w:eastAsia="Times New Roman" w:hAnsi="Cambria Math" w:cs="Times New Roman"/>
                <w:i/>
                <w:sz w:val="28"/>
                <w:szCs w:val="28"/>
                <w:lang w:eastAsia="ru-RU" w:bidi="ru-RU"/>
              </w:rPr>
            </m:ctrlPr>
          </m:sSubSupPr>
          <m:e>
            <m:r>
              <w:rPr>
                <w:rFonts w:ascii="Cambria Math" w:hAnsi="Cambria Math" w:cs="Times New Roman"/>
                <w:sz w:val="28"/>
                <w:szCs w:val="28"/>
                <w:lang w:eastAsia="ru-RU" w:bidi="ru-RU"/>
              </w:rPr>
              <m:t>P</m:t>
            </m:r>
          </m:e>
          <m:sub>
            <m:r>
              <w:rPr>
                <w:rFonts w:ascii="Cambria Math" w:hAnsi="Cambria Math" w:cs="Times New Roman"/>
                <w:sz w:val="28"/>
                <w:szCs w:val="28"/>
                <w:lang w:eastAsia="ru-RU" w:bidi="ru-RU"/>
              </w:rPr>
              <m:t>z</m:t>
            </m:r>
          </m:sub>
          <m:sup>
            <m:r>
              <w:rPr>
                <w:rFonts w:ascii="Cambria Math" w:hAnsi="Cambria Math" w:cs="Times New Roman"/>
                <w:sz w:val="28"/>
                <w:szCs w:val="28"/>
                <w:lang w:eastAsia="ru-RU" w:bidi="ru-RU"/>
              </w:rPr>
              <m:t>'</m:t>
            </m:r>
          </m:sup>
        </m:sSubSup>
      </m:oMath>
      <w:r w:rsidRPr="00142677">
        <w:rPr>
          <w:rFonts w:ascii="Times New Roman" w:eastAsiaTheme="minorEastAsia" w:hAnsi="Times New Roman" w:cs="Times New Roman"/>
          <w:sz w:val="28"/>
          <w:szCs w:val="28"/>
          <w:lang w:eastAsia="ru-RU" w:bidi="ru-RU"/>
        </w:rPr>
        <w:t xml:space="preserve"> и равнодействующей </w:t>
      </w:r>
      <m:oMath>
        <m:sSub>
          <m:sSubPr>
            <m:ctrlPr>
              <w:rPr>
                <w:rFonts w:ascii="Cambria Math" w:eastAsia="Times New Roman" w:hAnsi="Cambria Math" w:cs="Times New Roman"/>
                <w:i/>
                <w:sz w:val="28"/>
                <w:szCs w:val="28"/>
                <w:lang w:eastAsia="ru-RU" w:bidi="ru-RU"/>
              </w:rPr>
            </m:ctrlPr>
          </m:sSubPr>
          <m:e>
            <m:r>
              <w:rPr>
                <w:rFonts w:ascii="Cambria Math" w:hAnsi="Cambria Math" w:cs="Times New Roman"/>
                <w:sz w:val="28"/>
                <w:szCs w:val="28"/>
                <w:lang w:eastAsia="ru-RU" w:bidi="ru-RU"/>
              </w:rPr>
              <m:t>R</m:t>
            </m:r>
          </m:e>
          <m:sub>
            <m:r>
              <w:rPr>
                <w:rFonts w:ascii="Cambria Math" w:hAnsi="Cambria Math" w:cs="Times New Roman"/>
                <w:sz w:val="28"/>
                <w:szCs w:val="28"/>
                <w:lang w:eastAsia="ru-RU" w:bidi="ru-RU"/>
              </w:rPr>
              <m:t>xz</m:t>
            </m:r>
          </m:sub>
        </m:sSub>
      </m:oMath>
      <w:r w:rsidRPr="00142677">
        <w:rPr>
          <w:rFonts w:ascii="Times New Roman" w:eastAsiaTheme="minorEastAsia" w:hAnsi="Times New Roman" w:cs="Times New Roman"/>
          <w:sz w:val="28"/>
          <w:szCs w:val="28"/>
          <w:lang w:eastAsia="ru-RU" w:bidi="ru-RU"/>
        </w:rPr>
        <w:t xml:space="preserve"> сил </w:t>
      </w:r>
      <m:oMath>
        <m:sSubSup>
          <m:sSubSupPr>
            <m:ctrlPr>
              <w:rPr>
                <w:rFonts w:ascii="Cambria Math" w:eastAsia="Times New Roman" w:hAnsi="Cambria Math" w:cs="Times New Roman"/>
                <w:i/>
                <w:sz w:val="28"/>
                <w:szCs w:val="28"/>
                <w:lang w:eastAsia="ru-RU" w:bidi="ru-RU"/>
              </w:rPr>
            </m:ctrlPr>
          </m:sSubSupPr>
          <m:e>
            <m:r>
              <w:rPr>
                <w:rFonts w:ascii="Cambria Math" w:hAnsi="Cambria Math" w:cs="Times New Roman"/>
                <w:sz w:val="28"/>
                <w:szCs w:val="28"/>
                <w:lang w:eastAsia="ru-RU" w:bidi="ru-RU"/>
              </w:rPr>
              <m:t>P</m:t>
            </m:r>
          </m:e>
          <m:sub>
            <m:r>
              <w:rPr>
                <w:rFonts w:ascii="Cambria Math" w:hAnsi="Cambria Math" w:cs="Times New Roman"/>
                <w:sz w:val="28"/>
                <w:szCs w:val="28"/>
                <w:lang w:eastAsia="ru-RU" w:bidi="ru-RU"/>
              </w:rPr>
              <m:t>z</m:t>
            </m:r>
          </m:sub>
          <m:sup>
            <m:r>
              <w:rPr>
                <w:rFonts w:ascii="Cambria Math" w:hAnsi="Cambria Math" w:cs="Times New Roman"/>
                <w:sz w:val="28"/>
                <w:szCs w:val="28"/>
                <w:lang w:eastAsia="ru-RU" w:bidi="ru-RU"/>
              </w:rPr>
              <m:t>'</m:t>
            </m:r>
          </m:sup>
        </m:sSubSup>
      </m:oMath>
      <w:r w:rsidRPr="00142677">
        <w:rPr>
          <w:rFonts w:ascii="Times New Roman" w:eastAsiaTheme="minorEastAsia" w:hAnsi="Times New Roman" w:cs="Times New Roman"/>
          <w:sz w:val="28"/>
          <w:szCs w:val="28"/>
          <w:lang w:eastAsia="ru-RU" w:bidi="ru-RU"/>
        </w:rPr>
        <w:t xml:space="preserve"> и </w:t>
      </w:r>
      <m:oMath>
        <m:sSubSup>
          <m:sSubSupPr>
            <m:ctrlPr>
              <w:rPr>
                <w:rFonts w:ascii="Cambria Math" w:eastAsia="Times New Roman" w:hAnsi="Cambria Math" w:cs="Times New Roman"/>
                <w:i/>
                <w:sz w:val="28"/>
                <w:szCs w:val="28"/>
                <w:lang w:eastAsia="ru-RU" w:bidi="ru-RU"/>
              </w:rPr>
            </m:ctrlPr>
          </m:sSubSupPr>
          <m:e>
            <m:r>
              <w:rPr>
                <w:rFonts w:ascii="Cambria Math" w:hAnsi="Cambria Math" w:cs="Times New Roman"/>
                <w:sz w:val="28"/>
                <w:szCs w:val="28"/>
                <w:lang w:eastAsia="ru-RU" w:bidi="ru-RU"/>
              </w:rPr>
              <m:t>P</m:t>
            </m:r>
          </m:e>
          <m:sub>
            <m:r>
              <w:rPr>
                <w:rFonts w:ascii="Cambria Math" w:hAnsi="Cambria Math" w:cs="Times New Roman"/>
                <w:sz w:val="28"/>
                <w:szCs w:val="28"/>
                <w:lang w:eastAsia="ru-RU" w:bidi="ru-RU"/>
              </w:rPr>
              <m:t>x</m:t>
            </m:r>
          </m:sub>
          <m:sup>
            <m:r>
              <w:rPr>
                <w:rFonts w:ascii="Cambria Math" w:hAnsi="Cambria Math" w:cs="Times New Roman"/>
                <w:sz w:val="28"/>
                <w:szCs w:val="28"/>
                <w:lang w:eastAsia="ru-RU" w:bidi="ru-RU"/>
              </w:rPr>
              <m:t>'</m:t>
            </m:r>
          </m:sup>
        </m:sSubSup>
      </m:oMath>
      <w:r w:rsidRPr="00142677">
        <w:rPr>
          <w:rFonts w:ascii="Times New Roman" w:eastAsiaTheme="minorEastAsia" w:hAnsi="Times New Roman" w:cs="Times New Roman"/>
          <w:sz w:val="28"/>
          <w:szCs w:val="28"/>
          <w:lang w:eastAsia="ru-RU" w:bidi="ru-RU"/>
        </w:rPr>
        <w:t xml:space="preserve"> в плоскости </w:t>
      </w:r>
      <m:oMath>
        <m:r>
          <w:rPr>
            <w:rFonts w:ascii="Cambria Math" w:eastAsiaTheme="minorEastAsia" w:hAnsi="Cambria Math" w:cs="Times New Roman"/>
            <w:sz w:val="28"/>
            <w:szCs w:val="28"/>
            <w:lang w:eastAsia="ru-RU" w:bidi="ru-RU"/>
          </w:rPr>
          <m:t>xoz</m:t>
        </m:r>
      </m:oMath>
      <w:r w:rsidRPr="00142677">
        <w:rPr>
          <w:rFonts w:ascii="Times New Roman" w:eastAsiaTheme="minorEastAsia" w:hAnsi="Times New Roman" w:cs="Times New Roman"/>
          <w:sz w:val="28"/>
          <w:szCs w:val="28"/>
          <w:lang w:eastAsia="ru-RU" w:bidi="ru-RU"/>
        </w:rPr>
        <w:t xml:space="preserve"> из выражения:</w:t>
      </w:r>
    </w:p>
    <w:tbl>
      <w:tblPr>
        <w:tblW w:w="5000" w:type="pct"/>
        <w:tblLook w:val="04A0" w:firstRow="1" w:lastRow="0" w:firstColumn="1" w:lastColumn="0" w:noHBand="0" w:noVBand="1"/>
      </w:tblPr>
      <w:tblGrid>
        <w:gridCol w:w="1169"/>
        <w:gridCol w:w="7369"/>
        <w:gridCol w:w="1316"/>
      </w:tblGrid>
      <w:tr w:rsidR="00AD279C" w:rsidRPr="00142677" w14:paraId="3F210990" w14:textId="77777777" w:rsidTr="00D93F4C">
        <w:tc>
          <w:tcPr>
            <w:tcW w:w="593" w:type="pct"/>
          </w:tcPr>
          <w:p w14:paraId="520B60FE" w14:textId="77777777" w:rsidR="00AD279C" w:rsidRPr="00142677" w:rsidRDefault="00AD279C" w:rsidP="005057A7">
            <w:pPr>
              <w:spacing w:after="0" w:line="240" w:lineRule="auto"/>
              <w:rPr>
                <w:rFonts w:ascii="Times New Roman" w:hAnsi="Times New Roman" w:cs="Times New Roman"/>
                <w:sz w:val="28"/>
                <w:szCs w:val="28"/>
                <w:lang w:eastAsia="ru-RU"/>
              </w:rPr>
            </w:pPr>
          </w:p>
        </w:tc>
        <w:tc>
          <w:tcPr>
            <w:tcW w:w="3739" w:type="pct"/>
          </w:tcPr>
          <w:p w14:paraId="1994C6BE" w14:textId="77777777" w:rsidR="00AD279C" w:rsidRPr="00142677" w:rsidRDefault="00AD279C" w:rsidP="005057A7">
            <w:pPr>
              <w:spacing w:after="0" w:line="240" w:lineRule="auto"/>
              <w:jc w:val="center"/>
              <w:rPr>
                <w:rFonts w:ascii="Times New Roman" w:eastAsiaTheme="minorEastAsia" w:hAnsi="Times New Roman" w:cs="Times New Roman"/>
                <w:i/>
                <w:sz w:val="28"/>
                <w:szCs w:val="28"/>
                <w:lang w:eastAsia="ru-RU"/>
              </w:rPr>
            </w:pPr>
            <m:oMathPara>
              <m:oMath>
                <m:r>
                  <w:rPr>
                    <w:rFonts w:ascii="Cambria Math" w:hAnsi="Cambria Math" w:cs="Times New Roman"/>
                    <w:sz w:val="28"/>
                    <w:szCs w:val="28"/>
                  </w:rPr>
                  <m:t>tg</m:t>
                </m:r>
                <m:r>
                  <w:rPr>
                    <w:rFonts w:ascii="Cambria Math" w:hAnsi="Cambria Math" w:cs="Times New Roman"/>
                    <w:sz w:val="28"/>
                    <w:szCs w:val="28"/>
                    <w:lang w:eastAsia="ru-RU"/>
                  </w:rPr>
                  <m:t>ϑ=</m:t>
                </m:r>
                <m:f>
                  <m:fPr>
                    <m:ctrlPr>
                      <w:rPr>
                        <w:rFonts w:ascii="Cambria Math" w:hAnsi="Cambria Math" w:cs="Times New Roman"/>
                        <w:i/>
                        <w:sz w:val="28"/>
                        <w:szCs w:val="28"/>
                        <w:lang w:eastAsia="ru-RU"/>
                      </w:rPr>
                    </m:ctrlPr>
                  </m:fPr>
                  <m:num>
                    <m:sSubSup>
                      <m:sSubSupPr>
                        <m:ctrlPr>
                          <w:rPr>
                            <w:rFonts w:ascii="Cambria Math" w:hAnsi="Cambria Math" w:cs="Times New Roman"/>
                            <w:i/>
                            <w:sz w:val="28"/>
                            <w:szCs w:val="28"/>
                            <w:lang w:eastAsia="ru-RU" w:bidi="ru-RU"/>
                          </w:rPr>
                        </m:ctrlPr>
                      </m:sSubSupPr>
                      <m:e>
                        <m:r>
                          <w:rPr>
                            <w:rFonts w:ascii="Cambria Math" w:hAnsi="Cambria Math" w:cs="Times New Roman"/>
                            <w:sz w:val="28"/>
                            <w:szCs w:val="28"/>
                            <w:lang w:eastAsia="ru-RU" w:bidi="ru-RU"/>
                          </w:rPr>
                          <m:t>P</m:t>
                        </m:r>
                      </m:e>
                      <m:sub>
                        <m:r>
                          <w:rPr>
                            <w:rFonts w:ascii="Cambria Math" w:hAnsi="Cambria Math" w:cs="Times New Roman"/>
                            <w:sz w:val="28"/>
                            <w:szCs w:val="28"/>
                            <w:lang w:eastAsia="ru-RU" w:bidi="ru-RU"/>
                          </w:rPr>
                          <m:t>x</m:t>
                        </m:r>
                      </m:sub>
                      <m:sup>
                        <m:r>
                          <w:rPr>
                            <w:rFonts w:ascii="Cambria Math" w:hAnsi="Cambria Math" w:cs="Times New Roman"/>
                            <w:sz w:val="28"/>
                            <w:szCs w:val="28"/>
                            <w:lang w:eastAsia="ru-RU" w:bidi="ru-RU"/>
                          </w:rPr>
                          <m:t>'</m:t>
                        </m:r>
                      </m:sup>
                    </m:sSubSup>
                  </m:num>
                  <m:den>
                    <m:sSubSup>
                      <m:sSubSupPr>
                        <m:ctrlPr>
                          <w:rPr>
                            <w:rFonts w:ascii="Cambria Math" w:hAnsi="Cambria Math" w:cs="Times New Roman"/>
                            <w:i/>
                            <w:sz w:val="28"/>
                            <w:szCs w:val="28"/>
                            <w:lang w:eastAsia="ru-RU" w:bidi="ru-RU"/>
                          </w:rPr>
                        </m:ctrlPr>
                      </m:sSubSupPr>
                      <m:e>
                        <m:r>
                          <w:rPr>
                            <w:rFonts w:ascii="Cambria Math" w:hAnsi="Cambria Math" w:cs="Times New Roman"/>
                            <w:sz w:val="28"/>
                            <w:szCs w:val="28"/>
                            <w:lang w:eastAsia="ru-RU" w:bidi="ru-RU"/>
                          </w:rPr>
                          <m:t>P</m:t>
                        </m:r>
                      </m:e>
                      <m:sub>
                        <m:r>
                          <w:rPr>
                            <w:rFonts w:ascii="Cambria Math" w:hAnsi="Cambria Math" w:cs="Times New Roman"/>
                            <w:sz w:val="28"/>
                            <w:szCs w:val="28"/>
                            <w:lang w:eastAsia="ru-RU" w:bidi="ru-RU"/>
                          </w:rPr>
                          <m:t>z</m:t>
                        </m:r>
                      </m:sub>
                      <m:sup>
                        <m:r>
                          <w:rPr>
                            <w:rFonts w:ascii="Cambria Math" w:hAnsi="Cambria Math" w:cs="Times New Roman"/>
                            <w:sz w:val="28"/>
                            <w:szCs w:val="28"/>
                            <w:lang w:eastAsia="ru-RU" w:bidi="ru-RU"/>
                          </w:rPr>
                          <m:t>'</m:t>
                        </m:r>
                      </m:sup>
                    </m:sSubSup>
                  </m:den>
                </m:f>
                <m:r>
                  <w:rPr>
                    <w:rFonts w:ascii="Cambria Math" w:hAnsi="Cambria Math" w:cs="Times New Roman"/>
                    <w:sz w:val="28"/>
                    <w:szCs w:val="28"/>
                    <w:lang w:eastAsia="ru-RU"/>
                  </w:rPr>
                  <m:t>;</m:t>
                </m:r>
              </m:oMath>
            </m:oMathPara>
          </w:p>
        </w:tc>
        <w:tc>
          <w:tcPr>
            <w:tcW w:w="669" w:type="pct"/>
          </w:tcPr>
          <w:p w14:paraId="7B993206" w14:textId="77777777" w:rsidR="00AD279C" w:rsidRPr="00142677" w:rsidRDefault="00AD279C" w:rsidP="005057A7">
            <w:pPr>
              <w:spacing w:after="0" w:line="240" w:lineRule="auto"/>
              <w:jc w:val="right"/>
              <w:rPr>
                <w:rFonts w:ascii="Times New Roman" w:hAnsi="Times New Roman" w:cs="Times New Roman"/>
                <w:sz w:val="28"/>
                <w:szCs w:val="28"/>
                <w:lang w:eastAsia="ru-RU"/>
              </w:rPr>
            </w:pPr>
            <w:r w:rsidRPr="00142677">
              <w:rPr>
                <w:rFonts w:ascii="Times New Roman" w:hAnsi="Times New Roman" w:cs="Times New Roman"/>
                <w:sz w:val="28"/>
                <w:szCs w:val="28"/>
                <w:lang w:eastAsia="ru-RU"/>
              </w:rPr>
              <w:t>(2.15)</w:t>
            </w:r>
          </w:p>
        </w:tc>
      </w:tr>
    </w:tbl>
    <w:p w14:paraId="7178BD0A" w14:textId="77777777" w:rsidR="00AD279C" w:rsidRPr="00142677" w:rsidRDefault="00AD279C" w:rsidP="005057A7">
      <w:pPr>
        <w:spacing w:after="0" w:line="240" w:lineRule="auto"/>
        <w:ind w:firstLine="567"/>
        <w:rPr>
          <w:rFonts w:ascii="Times New Roman" w:eastAsiaTheme="minorEastAsia" w:hAnsi="Times New Roman" w:cs="Times New Roman"/>
          <w:sz w:val="28"/>
          <w:szCs w:val="28"/>
          <w:lang w:eastAsia="ru-RU"/>
        </w:rPr>
      </w:pPr>
    </w:p>
    <w:p w14:paraId="3FF91FC5" w14:textId="77777777" w:rsidR="00AD279C" w:rsidRPr="00142677" w:rsidRDefault="00AD279C" w:rsidP="005057A7">
      <w:pPr>
        <w:spacing w:after="0" w:line="240" w:lineRule="auto"/>
        <w:ind w:firstLine="567"/>
        <w:rPr>
          <w:rFonts w:ascii="Times New Roman" w:eastAsiaTheme="minorEastAsia" w:hAnsi="Times New Roman" w:cs="Times New Roman"/>
          <w:sz w:val="28"/>
          <w:szCs w:val="28"/>
          <w:lang w:eastAsia="ru-RU" w:bidi="ru-RU"/>
        </w:rPr>
      </w:pPr>
      <w:r w:rsidRPr="00142677">
        <w:rPr>
          <w:rFonts w:ascii="Times New Roman" w:eastAsiaTheme="minorEastAsia" w:hAnsi="Times New Roman" w:cs="Times New Roman"/>
          <w:sz w:val="28"/>
          <w:szCs w:val="28"/>
          <w:lang w:eastAsia="ru-RU"/>
        </w:rPr>
        <w:t xml:space="preserve">- угол </w:t>
      </w:r>
      <m:oMath>
        <m:sSub>
          <m:sSubPr>
            <m:ctrlPr>
              <w:rPr>
                <w:rFonts w:ascii="Cambria Math" w:eastAsia="Times New Roman"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N</m:t>
            </m:r>
          </m:sub>
        </m:sSub>
      </m:oMath>
      <w:r w:rsidRPr="00142677">
        <w:rPr>
          <w:rFonts w:ascii="Times New Roman" w:eastAsiaTheme="minorEastAsia" w:hAnsi="Times New Roman" w:cs="Times New Roman"/>
          <w:sz w:val="28"/>
          <w:szCs w:val="28"/>
        </w:rPr>
        <w:t xml:space="preserve"> между силами </w:t>
      </w:r>
      <m:oMath>
        <m:sSub>
          <m:sSubPr>
            <m:ctrlPr>
              <w:rPr>
                <w:rFonts w:ascii="Cambria Math" w:eastAsia="Times New Roman" w:hAnsi="Cambria Math" w:cs="Times New Roman"/>
                <w:i/>
                <w:sz w:val="28"/>
                <w:szCs w:val="28"/>
                <w:lang w:eastAsia="ru-RU" w:bidi="ru-RU"/>
              </w:rPr>
            </m:ctrlPr>
          </m:sSubPr>
          <m:e>
            <m:r>
              <w:rPr>
                <w:rFonts w:ascii="Cambria Math" w:hAnsi="Cambria Math" w:cs="Times New Roman"/>
                <w:sz w:val="28"/>
                <w:szCs w:val="28"/>
                <w:lang w:eastAsia="ru-RU" w:bidi="ru-RU"/>
              </w:rPr>
              <m:t>N</m:t>
            </m:r>
          </m:e>
          <m:sub>
            <m:r>
              <w:rPr>
                <w:rFonts w:ascii="Cambria Math" w:hAnsi="Cambria Math" w:cs="Times New Roman"/>
                <w:sz w:val="28"/>
                <w:szCs w:val="28"/>
                <w:lang w:eastAsia="ru-RU" w:bidi="ru-RU"/>
              </w:rPr>
              <m:t>xz</m:t>
            </m:r>
          </m:sub>
        </m:sSub>
      </m:oMath>
      <w:r w:rsidRPr="00142677">
        <w:rPr>
          <w:rFonts w:ascii="Times New Roman" w:eastAsiaTheme="minorEastAsia" w:hAnsi="Times New Roman" w:cs="Times New Roman"/>
          <w:sz w:val="28"/>
          <w:szCs w:val="28"/>
          <w:lang w:eastAsia="ru-RU" w:bidi="ru-RU"/>
        </w:rPr>
        <w:t xml:space="preserve"> и </w:t>
      </w:r>
      <m:oMath>
        <m:sSub>
          <m:sSubPr>
            <m:ctrlPr>
              <w:rPr>
                <w:rFonts w:ascii="Cambria Math" w:eastAsia="Times New Roman" w:hAnsi="Cambria Math" w:cs="Times New Roman"/>
                <w:i/>
                <w:sz w:val="28"/>
                <w:szCs w:val="28"/>
                <w:lang w:eastAsia="ru-RU" w:bidi="ru-RU"/>
              </w:rPr>
            </m:ctrlPr>
          </m:sSubPr>
          <m:e>
            <m:r>
              <w:rPr>
                <w:rFonts w:ascii="Cambria Math" w:hAnsi="Cambria Math" w:cs="Times New Roman"/>
                <w:sz w:val="28"/>
                <w:szCs w:val="28"/>
                <w:lang w:eastAsia="ru-RU" w:bidi="ru-RU"/>
              </w:rPr>
              <m:t>R</m:t>
            </m:r>
          </m:e>
          <m:sub>
            <m:r>
              <w:rPr>
                <w:rFonts w:ascii="Cambria Math" w:hAnsi="Cambria Math" w:cs="Times New Roman"/>
                <w:sz w:val="28"/>
                <w:szCs w:val="28"/>
                <w:lang w:eastAsia="ru-RU" w:bidi="ru-RU"/>
              </w:rPr>
              <m:t>N</m:t>
            </m:r>
          </m:sub>
        </m:sSub>
      </m:oMath>
      <w:r w:rsidRPr="00142677">
        <w:rPr>
          <w:rFonts w:ascii="Times New Roman" w:eastAsiaTheme="minorEastAsia" w:hAnsi="Times New Roman" w:cs="Times New Roman"/>
          <w:sz w:val="28"/>
          <w:szCs w:val="28"/>
          <w:lang w:eastAsia="ru-RU" w:bidi="ru-RU"/>
        </w:rPr>
        <w:t xml:space="preserve"> в плоскости, перпендикулярной к режущей кромке, по уравнению:</w:t>
      </w:r>
    </w:p>
    <w:p w14:paraId="53449B10" w14:textId="77777777" w:rsidR="00AD279C" w:rsidRPr="00142677" w:rsidRDefault="00AD279C" w:rsidP="005057A7">
      <w:pPr>
        <w:spacing w:after="0" w:line="240" w:lineRule="auto"/>
        <w:ind w:firstLine="567"/>
        <w:rPr>
          <w:rFonts w:ascii="Times New Roman" w:eastAsiaTheme="minorEastAsia" w:hAnsi="Times New Roman" w:cs="Times New Roman"/>
          <w:sz w:val="28"/>
          <w:szCs w:val="28"/>
          <w:lang w:eastAsia="ru-RU" w:bidi="ru-RU"/>
        </w:rPr>
      </w:pPr>
    </w:p>
    <w:tbl>
      <w:tblPr>
        <w:tblW w:w="5000" w:type="pct"/>
        <w:tblLook w:val="04A0" w:firstRow="1" w:lastRow="0" w:firstColumn="1" w:lastColumn="0" w:noHBand="0" w:noVBand="1"/>
      </w:tblPr>
      <w:tblGrid>
        <w:gridCol w:w="1169"/>
        <w:gridCol w:w="7369"/>
        <w:gridCol w:w="1316"/>
      </w:tblGrid>
      <w:tr w:rsidR="00AD279C" w:rsidRPr="00142677" w14:paraId="70224B71" w14:textId="77777777" w:rsidTr="00D93F4C">
        <w:tc>
          <w:tcPr>
            <w:tcW w:w="593" w:type="pct"/>
          </w:tcPr>
          <w:p w14:paraId="09FD8E21" w14:textId="77777777" w:rsidR="00AD279C" w:rsidRPr="00142677" w:rsidRDefault="00AD279C" w:rsidP="005057A7">
            <w:pPr>
              <w:spacing w:after="0" w:line="240" w:lineRule="auto"/>
              <w:rPr>
                <w:rFonts w:ascii="Times New Roman" w:hAnsi="Times New Roman" w:cs="Times New Roman"/>
                <w:sz w:val="28"/>
                <w:szCs w:val="28"/>
                <w:lang w:eastAsia="ru-RU"/>
              </w:rPr>
            </w:pPr>
          </w:p>
        </w:tc>
        <w:tc>
          <w:tcPr>
            <w:tcW w:w="3739" w:type="pct"/>
          </w:tcPr>
          <w:p w14:paraId="5F424F3E" w14:textId="77777777" w:rsidR="00AD279C" w:rsidRPr="00142677" w:rsidRDefault="00AD279C" w:rsidP="005057A7">
            <w:pPr>
              <w:spacing w:after="0" w:line="240" w:lineRule="auto"/>
              <w:jc w:val="center"/>
              <w:rPr>
                <w:rFonts w:ascii="Times New Roman" w:hAnsi="Times New Roman" w:cs="Times New Roman"/>
                <w:i/>
                <w:sz w:val="28"/>
                <w:szCs w:val="28"/>
              </w:rPr>
            </w:pPr>
            <m:oMathPara>
              <m:oMath>
                <m:r>
                  <w:rPr>
                    <w:rFonts w:ascii="Cambria Math" w:hAnsi="Cambria Math" w:cs="Times New Roman"/>
                    <w:sz w:val="28"/>
                    <w:szCs w:val="28"/>
                  </w:rPr>
                  <m:t>tg</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N</m:t>
                    </m:r>
                  </m:sub>
                </m:sSub>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lang w:eastAsia="ru-RU" w:bidi="ru-RU"/>
                          </w:rPr>
                        </m:ctrlPr>
                      </m:sSubSupPr>
                      <m:e>
                        <m:r>
                          <w:rPr>
                            <w:rFonts w:ascii="Cambria Math" w:hAnsi="Cambria Math" w:cs="Times New Roman"/>
                            <w:sz w:val="28"/>
                            <w:szCs w:val="28"/>
                            <w:lang w:eastAsia="ru-RU" w:bidi="ru-RU"/>
                          </w:rPr>
                          <m:t>P</m:t>
                        </m:r>
                      </m:e>
                      <m:sub>
                        <m:r>
                          <w:rPr>
                            <w:rFonts w:ascii="Cambria Math" w:hAnsi="Cambria Math" w:cs="Times New Roman"/>
                            <w:sz w:val="28"/>
                            <w:szCs w:val="28"/>
                            <w:lang w:eastAsia="ru-RU" w:bidi="ru-RU"/>
                          </w:rPr>
                          <m:t>y</m:t>
                        </m:r>
                      </m:sub>
                      <m:sup>
                        <m:r>
                          <w:rPr>
                            <w:rFonts w:ascii="Cambria Math" w:hAnsi="Cambria Math" w:cs="Times New Roman"/>
                            <w:sz w:val="28"/>
                            <w:szCs w:val="28"/>
                            <w:lang w:eastAsia="ru-RU" w:bidi="ru-RU"/>
                          </w:rPr>
                          <m:t>'</m:t>
                        </m:r>
                      </m:sup>
                    </m:sSubSup>
                  </m:num>
                  <m:den>
                    <m:sSubSup>
                      <m:sSubSupPr>
                        <m:ctrlPr>
                          <w:rPr>
                            <w:rFonts w:ascii="Cambria Math" w:hAnsi="Cambria Math" w:cs="Times New Roman"/>
                            <w:i/>
                            <w:sz w:val="28"/>
                            <w:szCs w:val="28"/>
                            <w:lang w:eastAsia="ru-RU" w:bidi="ru-RU"/>
                          </w:rPr>
                        </m:ctrlPr>
                      </m:sSubSupPr>
                      <m:e>
                        <m:r>
                          <w:rPr>
                            <w:rFonts w:ascii="Cambria Math" w:hAnsi="Cambria Math" w:cs="Times New Roman"/>
                            <w:sz w:val="28"/>
                            <w:szCs w:val="28"/>
                            <w:lang w:eastAsia="ru-RU" w:bidi="ru-RU"/>
                          </w:rPr>
                          <m:t>P</m:t>
                        </m:r>
                      </m:e>
                      <m:sub>
                        <m:r>
                          <w:rPr>
                            <w:rFonts w:ascii="Cambria Math" w:hAnsi="Cambria Math" w:cs="Times New Roman"/>
                            <w:sz w:val="28"/>
                            <w:szCs w:val="28"/>
                            <w:lang w:eastAsia="ru-RU" w:bidi="ru-RU"/>
                          </w:rPr>
                          <m:t>z</m:t>
                        </m:r>
                      </m:sub>
                      <m:sup>
                        <m:r>
                          <w:rPr>
                            <w:rFonts w:ascii="Cambria Math" w:hAnsi="Cambria Math" w:cs="Times New Roman"/>
                            <w:sz w:val="28"/>
                            <w:szCs w:val="28"/>
                            <w:lang w:eastAsia="ru-RU" w:bidi="ru-RU"/>
                          </w:rPr>
                          <m:t>'</m:t>
                        </m:r>
                      </m:sup>
                    </m:sSubSup>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cosϑcos</m:t>
                    </m:r>
                    <m:r>
                      <w:rPr>
                        <w:rFonts w:ascii="Cambria Math" w:hAnsi="Cambria Math" w:cs="Times New Roman"/>
                        <w:sz w:val="28"/>
                        <w:szCs w:val="28"/>
                        <w:lang w:eastAsia="ru-RU" w:bidi="ru-RU"/>
                      </w:rPr>
                      <m:t>ψ</m:t>
                    </m:r>
                  </m:num>
                  <m:den>
                    <m:func>
                      <m:funcPr>
                        <m:ctrlPr>
                          <w:rPr>
                            <w:rFonts w:ascii="Cambria Math" w:hAnsi="Cambria Math" w:cs="Times New Roman"/>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λ-ϑ</m:t>
                            </m:r>
                          </m:e>
                        </m:d>
                      </m:e>
                    </m:func>
                  </m:den>
                </m:f>
                <m:r>
                  <w:rPr>
                    <w:rFonts w:ascii="Cambria Math" w:hAnsi="Cambria Math" w:cs="Times New Roman"/>
                    <w:sz w:val="28"/>
                    <w:szCs w:val="28"/>
                  </w:rPr>
                  <m:t>-tg</m:t>
                </m:r>
                <m:d>
                  <m:dPr>
                    <m:ctrlPr>
                      <w:rPr>
                        <w:rFonts w:ascii="Cambria Math" w:hAnsi="Cambria Math" w:cs="Times New Roman"/>
                        <w:i/>
                        <w:sz w:val="28"/>
                        <w:szCs w:val="28"/>
                      </w:rPr>
                    </m:ctrlPr>
                  </m:dPr>
                  <m:e>
                    <m:r>
                      <w:rPr>
                        <w:rFonts w:ascii="Cambria Math" w:hAnsi="Cambria Math" w:cs="Times New Roman"/>
                        <w:sz w:val="28"/>
                        <w:szCs w:val="28"/>
                      </w:rPr>
                      <m:t>λ-ϑ</m:t>
                    </m:r>
                  </m:e>
                </m:d>
                <m:r>
                  <w:rPr>
                    <w:rFonts w:ascii="Cambria Math" w:hAnsi="Cambria Math" w:cs="Times New Roman"/>
                    <w:sz w:val="28"/>
                    <w:szCs w:val="28"/>
                  </w:rPr>
                  <m:t>sin</m:t>
                </m:r>
                <m:r>
                  <w:rPr>
                    <w:rFonts w:ascii="Cambria Math" w:hAnsi="Cambria Math" w:cs="Times New Roman"/>
                    <w:sz w:val="28"/>
                    <w:szCs w:val="28"/>
                    <w:lang w:eastAsia="ru-RU" w:bidi="ru-RU"/>
                  </w:rPr>
                  <m:t>ψ;</m:t>
                </m:r>
              </m:oMath>
            </m:oMathPara>
          </w:p>
        </w:tc>
        <w:tc>
          <w:tcPr>
            <w:tcW w:w="669" w:type="pct"/>
          </w:tcPr>
          <w:p w14:paraId="0DE6F3C3" w14:textId="77777777" w:rsidR="00AD279C" w:rsidRPr="00142677" w:rsidRDefault="00AD279C" w:rsidP="005057A7">
            <w:pPr>
              <w:spacing w:after="0" w:line="240" w:lineRule="auto"/>
              <w:jc w:val="right"/>
              <w:rPr>
                <w:rFonts w:ascii="Times New Roman" w:hAnsi="Times New Roman" w:cs="Times New Roman"/>
                <w:sz w:val="28"/>
                <w:szCs w:val="28"/>
                <w:lang w:eastAsia="ru-RU"/>
              </w:rPr>
            </w:pPr>
            <w:r w:rsidRPr="00142677">
              <w:rPr>
                <w:rFonts w:ascii="Times New Roman" w:hAnsi="Times New Roman" w:cs="Times New Roman"/>
                <w:sz w:val="28"/>
                <w:szCs w:val="28"/>
                <w:lang w:eastAsia="ru-RU"/>
              </w:rPr>
              <w:t>(2.16)</w:t>
            </w:r>
          </w:p>
        </w:tc>
      </w:tr>
    </w:tbl>
    <w:p w14:paraId="6EB51274" w14:textId="77777777" w:rsidR="00AD279C" w:rsidRPr="00142677" w:rsidRDefault="00AD279C" w:rsidP="005057A7">
      <w:pPr>
        <w:spacing w:after="0" w:line="240" w:lineRule="auto"/>
        <w:ind w:firstLine="567"/>
        <w:rPr>
          <w:rFonts w:ascii="Times New Roman" w:eastAsiaTheme="minorEastAsia" w:hAnsi="Times New Roman" w:cs="Times New Roman"/>
          <w:sz w:val="28"/>
          <w:szCs w:val="28"/>
          <w:lang w:eastAsia="ru-RU" w:bidi="ru-RU"/>
        </w:rPr>
      </w:pPr>
    </w:p>
    <w:p w14:paraId="3391D544" w14:textId="77777777" w:rsidR="00AD279C" w:rsidRPr="00142677" w:rsidRDefault="00AD279C" w:rsidP="005057A7">
      <w:pPr>
        <w:spacing w:after="0" w:line="240" w:lineRule="auto"/>
        <w:ind w:firstLine="567"/>
        <w:rPr>
          <w:rFonts w:ascii="Times New Roman" w:eastAsiaTheme="minorEastAsia" w:hAnsi="Times New Roman" w:cs="Times New Roman"/>
          <w:sz w:val="28"/>
          <w:szCs w:val="28"/>
          <w:lang w:eastAsia="ru-RU" w:bidi="ru-RU"/>
        </w:rPr>
      </w:pPr>
      <w:r w:rsidRPr="00142677">
        <w:rPr>
          <w:rFonts w:ascii="Times New Roman" w:eastAsiaTheme="minorEastAsia" w:hAnsi="Times New Roman" w:cs="Times New Roman"/>
          <w:sz w:val="28"/>
          <w:szCs w:val="28"/>
          <w:lang w:eastAsia="ru-RU"/>
        </w:rPr>
        <w:t xml:space="preserve">- угол </w:t>
      </w:r>
      <m:oMath>
        <m:r>
          <m:rPr>
            <m:sty m:val="p"/>
          </m:rPr>
          <w:rPr>
            <w:rFonts w:ascii="Cambria Math" w:hAnsi="Cambria Math" w:cs="Times New Roman"/>
            <w:sz w:val="28"/>
            <w:szCs w:val="28"/>
          </w:rPr>
          <m:t>Δ</m:t>
        </m:r>
      </m:oMath>
      <w:r w:rsidRPr="00142677">
        <w:rPr>
          <w:rFonts w:ascii="Times New Roman" w:eastAsiaTheme="minorEastAsia" w:hAnsi="Times New Roman" w:cs="Times New Roman"/>
          <w:sz w:val="28"/>
          <w:szCs w:val="28"/>
        </w:rPr>
        <w:t xml:space="preserve"> между силой трения </w:t>
      </w:r>
      <m:oMath>
        <m:r>
          <w:rPr>
            <w:rFonts w:ascii="Cambria Math" w:hAnsi="Cambria Math" w:cs="Times New Roman"/>
            <w:sz w:val="28"/>
            <w:szCs w:val="28"/>
          </w:rPr>
          <m:t>F</m:t>
        </m:r>
      </m:oMath>
      <w:r w:rsidRPr="00142677">
        <w:rPr>
          <w:rFonts w:ascii="Times New Roman" w:eastAsiaTheme="minorEastAsia" w:hAnsi="Times New Roman" w:cs="Times New Roman"/>
          <w:sz w:val="28"/>
          <w:szCs w:val="28"/>
        </w:rPr>
        <w:t xml:space="preserve"> и ее нормальной составляющей  </w:t>
      </w:r>
      <m:oMath>
        <m:sSub>
          <m:sSubPr>
            <m:ctrlPr>
              <w:rPr>
                <w:rFonts w:ascii="Cambria Math" w:eastAsia="Times New Roman" w:hAnsi="Cambria Math" w:cs="Times New Roman"/>
                <w:i/>
                <w:sz w:val="28"/>
                <w:szCs w:val="28"/>
                <w:lang w:eastAsia="ru-RU" w:bidi="ru-RU"/>
              </w:rPr>
            </m:ctrlPr>
          </m:sSubPr>
          <m:e>
            <m:r>
              <w:rPr>
                <w:rFonts w:ascii="Cambria Math" w:hAnsi="Cambria Math" w:cs="Times New Roman"/>
                <w:sz w:val="28"/>
                <w:szCs w:val="28"/>
                <w:lang w:eastAsia="ru-RU" w:bidi="ru-RU"/>
              </w:rPr>
              <m:t>F</m:t>
            </m:r>
          </m:e>
          <m:sub>
            <m:r>
              <w:rPr>
                <w:rFonts w:ascii="Cambria Math" w:hAnsi="Cambria Math" w:cs="Times New Roman"/>
                <w:sz w:val="28"/>
                <w:szCs w:val="28"/>
                <w:lang w:eastAsia="ru-RU" w:bidi="ru-RU"/>
              </w:rPr>
              <m:t>N</m:t>
            </m:r>
          </m:sub>
        </m:sSub>
      </m:oMath>
      <w:r w:rsidRPr="00142677">
        <w:rPr>
          <w:rFonts w:ascii="Times New Roman" w:eastAsiaTheme="minorEastAsia" w:hAnsi="Times New Roman" w:cs="Times New Roman"/>
          <w:sz w:val="28"/>
          <w:szCs w:val="28"/>
          <w:lang w:eastAsia="ru-RU" w:bidi="ru-RU"/>
        </w:rPr>
        <w:t xml:space="preserve"> в плоскости к касательной с помощью формулы</w:t>
      </w:r>
    </w:p>
    <w:p w14:paraId="7CAF658B" w14:textId="77777777" w:rsidR="00AD279C" w:rsidRPr="00142677" w:rsidRDefault="00AD279C" w:rsidP="005057A7">
      <w:pPr>
        <w:spacing w:after="0" w:line="240" w:lineRule="auto"/>
        <w:ind w:firstLine="567"/>
        <w:rPr>
          <w:rFonts w:ascii="Times New Roman" w:eastAsiaTheme="minorEastAsia" w:hAnsi="Times New Roman" w:cs="Times New Roman"/>
          <w:sz w:val="28"/>
          <w:szCs w:val="28"/>
          <w:lang w:eastAsia="ru-RU" w:bidi="ru-RU"/>
        </w:rPr>
      </w:pPr>
    </w:p>
    <w:tbl>
      <w:tblPr>
        <w:tblW w:w="5000" w:type="pct"/>
        <w:tblLook w:val="04A0" w:firstRow="1" w:lastRow="0" w:firstColumn="1" w:lastColumn="0" w:noHBand="0" w:noVBand="1"/>
      </w:tblPr>
      <w:tblGrid>
        <w:gridCol w:w="1169"/>
        <w:gridCol w:w="7369"/>
        <w:gridCol w:w="1316"/>
      </w:tblGrid>
      <w:tr w:rsidR="00AD279C" w:rsidRPr="00142677" w14:paraId="2C6F9A88" w14:textId="77777777" w:rsidTr="00D93F4C">
        <w:tc>
          <w:tcPr>
            <w:tcW w:w="593" w:type="pct"/>
          </w:tcPr>
          <w:p w14:paraId="6FD78F83" w14:textId="77777777" w:rsidR="00AD279C" w:rsidRPr="00142677" w:rsidRDefault="00AD279C" w:rsidP="005057A7">
            <w:pPr>
              <w:spacing w:after="0" w:line="240" w:lineRule="auto"/>
              <w:rPr>
                <w:rFonts w:ascii="Times New Roman" w:hAnsi="Times New Roman" w:cs="Times New Roman"/>
                <w:sz w:val="28"/>
                <w:szCs w:val="28"/>
                <w:lang w:eastAsia="ru-RU"/>
              </w:rPr>
            </w:pPr>
          </w:p>
        </w:tc>
        <w:tc>
          <w:tcPr>
            <w:tcW w:w="3739" w:type="pct"/>
          </w:tcPr>
          <w:p w14:paraId="3BA984C2" w14:textId="77777777" w:rsidR="00AD279C" w:rsidRPr="00142677" w:rsidRDefault="00AD279C" w:rsidP="005057A7">
            <w:pPr>
              <w:spacing w:after="0" w:line="240" w:lineRule="auto"/>
              <w:jc w:val="center"/>
              <w:rPr>
                <w:rFonts w:ascii="Times New Roman" w:hAnsi="Times New Roman" w:cs="Times New Roman"/>
                <w:i/>
                <w:sz w:val="28"/>
                <w:szCs w:val="28"/>
              </w:rPr>
            </w:pPr>
            <m:oMathPara>
              <m:oMath>
                <m:r>
                  <w:rPr>
                    <w:rFonts w:ascii="Cambria Math" w:hAnsi="Cambria Math" w:cs="Times New Roman"/>
                    <w:sz w:val="28"/>
                    <w:szCs w:val="28"/>
                  </w:rPr>
                  <m:t>tg</m:t>
                </m:r>
                <m:r>
                  <m:rPr>
                    <m:sty m:val="p"/>
                  </m:rPr>
                  <w:rPr>
                    <w:rFonts w:ascii="Cambria Math" w:hAnsi="Cambria Math" w:cs="Times New Roman"/>
                    <w:sz w:val="28"/>
                    <w:szCs w:val="28"/>
                    <w:lang w:eastAsia="ru-RU"/>
                  </w:rPr>
                  <m:t>Δ</m:t>
                </m:r>
                <m:r>
                  <w:rPr>
                    <w:rFonts w:ascii="Cambria Math" w:hAnsi="Cambria Math" w:cs="Times New Roman"/>
                    <w:sz w:val="28"/>
                    <w:szCs w:val="28"/>
                    <w:lang w:eastAsia="ru-RU"/>
                  </w:rPr>
                  <m:t>=</m:t>
                </m:r>
                <m:f>
                  <m:fPr>
                    <m:ctrlPr>
                      <w:rPr>
                        <w:rFonts w:ascii="Cambria Math" w:hAnsi="Cambria Math" w:cs="Times New Roman"/>
                        <w:i/>
                        <w:sz w:val="28"/>
                        <w:szCs w:val="28"/>
                        <w:lang w:eastAsia="ru-RU"/>
                      </w:rPr>
                    </m:ctrlPr>
                  </m:fPr>
                  <m:num>
                    <m:sSub>
                      <m:sSubPr>
                        <m:ctrlPr>
                          <w:rPr>
                            <w:rFonts w:ascii="Cambria Math" w:hAnsi="Cambria Math" w:cs="Times New Roman"/>
                            <w:i/>
                            <w:sz w:val="28"/>
                            <w:szCs w:val="28"/>
                            <w:lang w:eastAsia="ru-RU"/>
                          </w:rPr>
                        </m:ctrlPr>
                      </m:sSubPr>
                      <m:e>
                        <m:r>
                          <w:rPr>
                            <w:rFonts w:ascii="Cambria Math" w:hAnsi="Cambria Math" w:cs="Times New Roman"/>
                            <w:sz w:val="28"/>
                            <w:szCs w:val="28"/>
                            <w:lang w:eastAsia="ru-RU"/>
                          </w:rPr>
                          <m:t>F</m:t>
                        </m:r>
                      </m:e>
                      <m:sub>
                        <m:r>
                          <w:rPr>
                            <w:rFonts w:ascii="Cambria Math" w:hAnsi="Cambria Math" w:cs="Times New Roman"/>
                            <w:sz w:val="28"/>
                            <w:szCs w:val="28"/>
                            <w:lang w:eastAsia="ru-RU"/>
                          </w:rPr>
                          <m:t>T</m:t>
                        </m:r>
                      </m:sub>
                    </m:sSub>
                  </m:num>
                  <m:den>
                    <m:sSub>
                      <m:sSubPr>
                        <m:ctrlPr>
                          <w:rPr>
                            <w:rFonts w:ascii="Cambria Math" w:hAnsi="Cambria Math" w:cs="Times New Roman"/>
                            <w:i/>
                            <w:sz w:val="28"/>
                            <w:szCs w:val="28"/>
                            <w:lang w:eastAsia="ru-RU"/>
                          </w:rPr>
                        </m:ctrlPr>
                      </m:sSubPr>
                      <m:e>
                        <m:r>
                          <w:rPr>
                            <w:rFonts w:ascii="Cambria Math" w:hAnsi="Cambria Math" w:cs="Times New Roman"/>
                            <w:sz w:val="28"/>
                            <w:szCs w:val="28"/>
                            <w:lang w:eastAsia="ru-RU"/>
                          </w:rPr>
                          <m:t>F</m:t>
                        </m:r>
                      </m:e>
                      <m:sub>
                        <m:r>
                          <w:rPr>
                            <w:rFonts w:ascii="Cambria Math" w:hAnsi="Cambria Math" w:cs="Times New Roman"/>
                            <w:sz w:val="28"/>
                            <w:szCs w:val="28"/>
                            <w:lang w:eastAsia="ru-RU"/>
                          </w:rPr>
                          <m:t>N</m:t>
                        </m:r>
                      </m:sub>
                    </m:sSub>
                  </m:den>
                </m:f>
                <m:r>
                  <w:rPr>
                    <w:rFonts w:ascii="Cambria Math" w:hAnsi="Cambria Math" w:cs="Times New Roman"/>
                    <w:sz w:val="28"/>
                    <w:szCs w:val="28"/>
                    <w:lang w:eastAsia="ru-RU"/>
                  </w:rPr>
                  <m:t>.</m:t>
                </m:r>
              </m:oMath>
            </m:oMathPara>
          </w:p>
        </w:tc>
        <w:tc>
          <w:tcPr>
            <w:tcW w:w="669" w:type="pct"/>
          </w:tcPr>
          <w:p w14:paraId="7156DD2A" w14:textId="77777777" w:rsidR="00AD279C" w:rsidRPr="00142677" w:rsidRDefault="00AD279C" w:rsidP="005057A7">
            <w:pPr>
              <w:spacing w:after="0" w:line="240" w:lineRule="auto"/>
              <w:jc w:val="right"/>
              <w:rPr>
                <w:rFonts w:ascii="Times New Roman" w:hAnsi="Times New Roman" w:cs="Times New Roman"/>
                <w:sz w:val="28"/>
                <w:szCs w:val="28"/>
                <w:lang w:eastAsia="ru-RU"/>
              </w:rPr>
            </w:pPr>
            <w:r w:rsidRPr="00142677">
              <w:rPr>
                <w:rFonts w:ascii="Times New Roman" w:hAnsi="Times New Roman" w:cs="Times New Roman"/>
                <w:sz w:val="28"/>
                <w:szCs w:val="28"/>
                <w:lang w:eastAsia="ru-RU"/>
              </w:rPr>
              <w:t>(2.17)</w:t>
            </w:r>
          </w:p>
        </w:tc>
      </w:tr>
    </w:tbl>
    <w:p w14:paraId="6990E52A" w14:textId="77777777" w:rsidR="00AD279C" w:rsidRPr="00142677" w:rsidRDefault="00AD279C" w:rsidP="005057A7">
      <w:pPr>
        <w:pStyle w:val="12"/>
        <w:shd w:val="clear" w:color="auto" w:fill="auto"/>
        <w:ind w:firstLine="567"/>
        <w:jc w:val="center"/>
        <w:rPr>
          <w:sz w:val="28"/>
          <w:szCs w:val="28"/>
          <w:lang w:eastAsia="ru-RU" w:bidi="ru-RU"/>
        </w:rPr>
      </w:pPr>
    </w:p>
    <w:p w14:paraId="3152C18A" w14:textId="77777777" w:rsidR="00AD279C" w:rsidRPr="00142677" w:rsidRDefault="00AD279C" w:rsidP="005057A7">
      <w:pPr>
        <w:pStyle w:val="12"/>
        <w:shd w:val="clear" w:color="auto" w:fill="auto"/>
        <w:ind w:firstLine="567"/>
        <w:jc w:val="both"/>
        <w:rPr>
          <w:sz w:val="28"/>
          <w:szCs w:val="28"/>
          <w:lang w:eastAsia="ru-RU"/>
        </w:rPr>
      </w:pPr>
      <w:r w:rsidRPr="00142677">
        <w:rPr>
          <w:sz w:val="28"/>
          <w:szCs w:val="28"/>
          <w:lang w:eastAsia="ru-RU"/>
        </w:rPr>
        <w:t>В каждом из этих режимов характер действия сил на передней поверхности инструмента существенно различается, определяя величину касательных составляющих трения, направление результирующей силы и условия формирования установившейся угловой скорости пластины.</w:t>
      </w:r>
    </w:p>
    <w:p w14:paraId="4C36CFD1" w14:textId="77777777" w:rsidR="00AD279C" w:rsidRPr="00142677" w:rsidRDefault="00AD279C" w:rsidP="005057A7">
      <w:pPr>
        <w:pStyle w:val="12"/>
        <w:shd w:val="clear" w:color="auto" w:fill="auto"/>
        <w:ind w:firstLine="567"/>
        <w:jc w:val="both"/>
        <w:rPr>
          <w:sz w:val="28"/>
          <w:szCs w:val="28"/>
          <w:lang w:eastAsia="ru-RU"/>
        </w:rPr>
      </w:pPr>
    </w:p>
    <w:p w14:paraId="7E45A377" w14:textId="77777777" w:rsidR="00AD279C" w:rsidRPr="00142677" w:rsidRDefault="00AD279C" w:rsidP="005057A7">
      <w:pPr>
        <w:pStyle w:val="12"/>
        <w:shd w:val="clear" w:color="auto" w:fill="auto"/>
        <w:ind w:firstLine="0"/>
        <w:jc w:val="center"/>
        <w:rPr>
          <w:sz w:val="28"/>
          <w:szCs w:val="28"/>
          <w:lang w:eastAsia="ru-RU" w:bidi="ru-RU"/>
        </w:rPr>
      </w:pPr>
      <w:r w:rsidRPr="00142677">
        <w:rPr>
          <w:noProof/>
          <w:sz w:val="28"/>
          <w:szCs w:val="28"/>
          <w:lang w:eastAsia="ru-RU"/>
        </w:rPr>
        <w:drawing>
          <wp:inline distT="0" distB="0" distL="0" distR="0" wp14:anchorId="6BB0DF6C" wp14:editId="7B782BD7">
            <wp:extent cx="4096987" cy="309366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BEBA8EAE-BF5A-486C-A8C5-ECC9F3942E4B}">
                          <a14:imgProps xmlns:a14="http://schemas.microsoft.com/office/drawing/2010/main">
                            <a14:imgLayer r:embed="rId6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113235" cy="3105931"/>
                    </a:xfrm>
                    <a:prstGeom prst="rect">
                      <a:avLst/>
                    </a:prstGeom>
                    <a:noFill/>
                    <a:ln>
                      <a:noFill/>
                    </a:ln>
                  </pic:spPr>
                </pic:pic>
              </a:graphicData>
            </a:graphic>
          </wp:inline>
        </w:drawing>
      </w:r>
    </w:p>
    <w:p w14:paraId="509D0696" w14:textId="77777777" w:rsidR="00AD279C" w:rsidRPr="00142677" w:rsidRDefault="00AD279C" w:rsidP="005057A7">
      <w:pPr>
        <w:pStyle w:val="12"/>
        <w:shd w:val="clear" w:color="auto" w:fill="auto"/>
        <w:ind w:firstLine="567"/>
        <w:jc w:val="center"/>
        <w:rPr>
          <w:sz w:val="28"/>
          <w:szCs w:val="28"/>
          <w:lang w:eastAsia="ru-RU" w:bidi="ru-RU"/>
        </w:rPr>
      </w:pPr>
    </w:p>
    <w:p w14:paraId="33129A29" w14:textId="77777777" w:rsidR="00AD279C" w:rsidRPr="00142677" w:rsidRDefault="00AD279C" w:rsidP="005057A7">
      <w:pPr>
        <w:pStyle w:val="12"/>
        <w:shd w:val="clear" w:color="auto" w:fill="auto"/>
        <w:ind w:firstLine="567"/>
        <w:jc w:val="both"/>
        <w:rPr>
          <w:sz w:val="28"/>
          <w:szCs w:val="28"/>
          <w:lang w:eastAsia="ru-RU" w:bidi="ru-RU"/>
        </w:rPr>
      </w:pPr>
      <w:r w:rsidRPr="00142677">
        <w:rPr>
          <w:sz w:val="28"/>
          <w:szCs w:val="28"/>
          <w:lang w:eastAsia="ru-RU" w:bidi="ru-RU"/>
        </w:rPr>
        <w:t xml:space="preserve">Рисунок 2.9 – Схема сил, действующих на передней поверхности </w:t>
      </w:r>
      <w:r w:rsidRPr="00142677">
        <w:rPr>
          <w:sz w:val="28"/>
          <w:szCs w:val="28"/>
          <w:lang w:eastAsia="ru-RU" w:bidi="ru-RU"/>
        </w:rPr>
        <w:lastRenderedPageBreak/>
        <w:t>инструмента, при несвободном точении самовращающимся резцом</w:t>
      </w:r>
    </w:p>
    <w:p w14:paraId="4073A68E" w14:textId="77777777" w:rsidR="00AD279C" w:rsidRPr="00142677" w:rsidRDefault="00AD279C" w:rsidP="005057A7">
      <w:pPr>
        <w:pStyle w:val="12"/>
        <w:shd w:val="clear" w:color="auto" w:fill="auto"/>
        <w:ind w:firstLine="567"/>
        <w:jc w:val="both"/>
        <w:rPr>
          <w:sz w:val="28"/>
          <w:szCs w:val="28"/>
          <w:lang w:eastAsia="ru-RU"/>
        </w:rPr>
      </w:pPr>
    </w:p>
    <w:p w14:paraId="4ED79B75" w14:textId="77777777" w:rsidR="00AD279C" w:rsidRPr="00142677" w:rsidRDefault="00AD279C" w:rsidP="005057A7">
      <w:pPr>
        <w:pStyle w:val="12"/>
        <w:shd w:val="clear" w:color="auto" w:fill="auto"/>
        <w:ind w:firstLine="567"/>
        <w:jc w:val="both"/>
        <w:rPr>
          <w:sz w:val="28"/>
          <w:szCs w:val="28"/>
        </w:rPr>
      </w:pPr>
      <w:proofErr w:type="gramStart"/>
      <w:r w:rsidRPr="00142677">
        <w:rPr>
          <w:bCs/>
          <w:sz w:val="28"/>
          <w:szCs w:val="28"/>
          <w:lang w:eastAsia="ru-RU"/>
        </w:rPr>
        <w:t>При несвободном (частично заторможенном) самовращении</w:t>
      </w:r>
      <w:r w:rsidRPr="00142677">
        <w:rPr>
          <w:sz w:val="28"/>
          <w:szCs w:val="28"/>
          <w:lang w:eastAsia="ru-RU"/>
        </w:rPr>
        <w:t xml:space="preserve"> для точки, расположенной посередине рабочей дуги режущей кромки (угол контакта </w:t>
      </w:r>
      <m:oMath>
        <m:sSub>
          <m:sSubPr>
            <m:ctrlPr>
              <w:rPr>
                <w:rFonts w:ascii="Cambria Math" w:hAnsi="Cambria Math"/>
                <w:i/>
                <w:sz w:val="28"/>
                <w:szCs w:val="28"/>
                <w:lang w:eastAsia="ru-RU"/>
              </w:rPr>
            </m:ctrlPr>
          </m:sSubPr>
          <m:e>
            <m:r>
              <w:rPr>
                <w:rFonts w:ascii="Cambria Math" w:hAnsi="Cambria Math"/>
                <w:sz w:val="28"/>
                <w:szCs w:val="28"/>
                <w:lang w:eastAsia="ru-RU"/>
              </w:rPr>
              <m:t>ψ</m:t>
            </m:r>
          </m:e>
          <m:sub>
            <m:r>
              <w:rPr>
                <w:rFonts w:ascii="Cambria Math" w:hAnsi="Cambria Math"/>
                <w:sz w:val="28"/>
                <w:szCs w:val="28"/>
                <w:lang w:eastAsia="ru-RU"/>
              </w:rPr>
              <m:t>к</m:t>
            </m:r>
          </m:sub>
        </m:sSub>
        <m:r>
          <m:rPr>
            <m:sty m:val="p"/>
          </m:rPr>
          <w:rPr>
            <w:rFonts w:ascii="Cambria Math" w:hAnsi="Cambria Math"/>
            <w:sz w:val="28"/>
            <w:szCs w:val="28"/>
            <w:lang w:eastAsia="ru-RU"/>
          </w:rPr>
          <m:t>≠ 0)</m:t>
        </m:r>
      </m:oMath>
      <w:r w:rsidRPr="00142677">
        <w:rPr>
          <w:sz w:val="28"/>
          <w:szCs w:val="28"/>
        </w:rPr>
        <w:t xml:space="preserve"> и вращение пластины ещё не установилось, сопротивление в подшипниковом узле и трение в опорах превышают вращающий момент, создаваемый касательными компонентами сил на передней и задней поверхностях, вследствие чего угловая скорость мала и процесс характеризуется повышенной касательной составляющей </w:t>
      </w:r>
      <m:oMath>
        <m:sSub>
          <m:sSubPr>
            <m:ctrlPr>
              <w:rPr>
                <w:rFonts w:ascii="Cambria Math" w:hAnsi="Cambria Math"/>
                <w:i/>
                <w:sz w:val="28"/>
                <w:szCs w:val="28"/>
                <w:lang w:eastAsia="ru-RU"/>
              </w:rPr>
            </m:ctrlPr>
          </m:sSubPr>
          <m:e>
            <m:r>
              <w:rPr>
                <w:rFonts w:ascii="Cambria Math" w:hAnsi="Cambria Math"/>
                <w:sz w:val="28"/>
                <w:szCs w:val="28"/>
                <w:lang w:eastAsia="ru-RU"/>
              </w:rPr>
              <m:t>F</m:t>
            </m:r>
          </m:e>
          <m:sub>
            <m:r>
              <w:rPr>
                <w:rFonts w:ascii="Cambria Math" w:hAnsi="Cambria Math"/>
                <w:sz w:val="28"/>
                <w:szCs w:val="28"/>
                <w:lang w:eastAsia="ru-RU"/>
              </w:rPr>
              <m:t>T</m:t>
            </m:r>
          </m:sub>
        </m:sSub>
      </m:oMath>
      <w:r w:rsidRPr="00142677">
        <w:rPr>
          <w:sz w:val="28"/>
          <w:szCs w:val="28"/>
        </w:rPr>
        <w:t>. Напряжённое состояние зоны резания остаётся близким</w:t>
      </w:r>
      <w:proofErr w:type="gramEnd"/>
      <w:r w:rsidRPr="00142677">
        <w:rPr>
          <w:sz w:val="28"/>
          <w:szCs w:val="28"/>
        </w:rPr>
        <w:t xml:space="preserve"> к условиям косого резания с выраженным сдвигом стружки вдоль кромки. </w:t>
      </w:r>
    </w:p>
    <w:p w14:paraId="3CE331DF" w14:textId="77777777" w:rsidR="005E33DE" w:rsidRPr="00142677" w:rsidRDefault="005E33DE" w:rsidP="005057A7">
      <w:pPr>
        <w:pStyle w:val="12"/>
        <w:shd w:val="clear" w:color="auto" w:fill="auto"/>
        <w:ind w:firstLine="567"/>
        <w:jc w:val="both"/>
        <w:rPr>
          <w:sz w:val="28"/>
          <w:szCs w:val="28"/>
          <w:lang w:eastAsia="ru-RU"/>
        </w:rPr>
      </w:pPr>
    </w:p>
    <w:p w14:paraId="72707049" w14:textId="3BFE01E5" w:rsidR="005E33DE" w:rsidRPr="00142677" w:rsidRDefault="005E33DE" w:rsidP="005057A7">
      <w:pPr>
        <w:pStyle w:val="12"/>
        <w:shd w:val="clear" w:color="auto" w:fill="auto"/>
        <w:ind w:firstLine="0"/>
        <w:jc w:val="center"/>
        <w:rPr>
          <w:rFonts w:eastAsiaTheme="minorEastAsia"/>
          <w:sz w:val="28"/>
          <w:szCs w:val="28"/>
          <w:lang w:eastAsia="ru-RU"/>
        </w:rPr>
      </w:pPr>
      <w:r w:rsidRPr="00142677">
        <w:rPr>
          <w:rFonts w:eastAsiaTheme="minorEastAsia"/>
          <w:noProof/>
          <w:sz w:val="28"/>
          <w:szCs w:val="28"/>
          <w:lang w:eastAsia="ru-RU"/>
        </w:rPr>
        <w:drawing>
          <wp:inline distT="0" distB="0" distL="0" distR="0" wp14:anchorId="60A60BAC" wp14:editId="5D1ABF51">
            <wp:extent cx="4930555" cy="3800104"/>
            <wp:effectExtent l="0" t="0" r="3810" b="0"/>
            <wp:docPr id="3408" name="Рисунок 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959460" cy="3822382"/>
                    </a:xfrm>
                    <a:prstGeom prst="rect">
                      <a:avLst/>
                    </a:prstGeom>
                    <a:noFill/>
                    <a:ln>
                      <a:noFill/>
                    </a:ln>
                  </pic:spPr>
                </pic:pic>
              </a:graphicData>
            </a:graphic>
          </wp:inline>
        </w:drawing>
      </w:r>
    </w:p>
    <w:p w14:paraId="5E909435" w14:textId="77777777" w:rsidR="005E33DE" w:rsidRPr="00142677" w:rsidRDefault="005E33DE" w:rsidP="005057A7">
      <w:pPr>
        <w:spacing w:after="0" w:line="240" w:lineRule="auto"/>
        <w:ind w:firstLine="567"/>
        <w:jc w:val="center"/>
        <w:rPr>
          <w:rFonts w:ascii="Times New Roman" w:eastAsiaTheme="minorEastAsia" w:hAnsi="Times New Roman" w:cs="Times New Roman"/>
          <w:sz w:val="28"/>
          <w:szCs w:val="28"/>
          <w:lang w:eastAsia="ru-RU"/>
        </w:rPr>
      </w:pPr>
    </w:p>
    <w:p w14:paraId="6B92A079" w14:textId="0E8A6742" w:rsidR="005E33DE" w:rsidRPr="00142677" w:rsidRDefault="005E33DE" w:rsidP="005057A7">
      <w:pPr>
        <w:pStyle w:val="12"/>
        <w:shd w:val="clear" w:color="auto" w:fill="auto"/>
        <w:ind w:firstLine="567"/>
        <w:jc w:val="both"/>
        <w:rPr>
          <w:sz w:val="28"/>
          <w:szCs w:val="28"/>
          <w:lang w:eastAsia="ru-RU" w:bidi="ru-RU"/>
        </w:rPr>
      </w:pPr>
      <w:r w:rsidRPr="00142677">
        <w:rPr>
          <w:sz w:val="28"/>
          <w:szCs w:val="28"/>
          <w:lang w:eastAsia="ru-RU" w:bidi="ru-RU"/>
        </w:rPr>
        <w:t>Рисунок 2.10 – Схема сил, действующих на передней поверхности инструмента, при свободном точении самовращающимся резцом [55]</w:t>
      </w:r>
    </w:p>
    <w:p w14:paraId="73233F62" w14:textId="77777777" w:rsidR="005E33DE" w:rsidRPr="00142677" w:rsidRDefault="005E33DE" w:rsidP="005057A7">
      <w:pPr>
        <w:pStyle w:val="12"/>
        <w:shd w:val="clear" w:color="auto" w:fill="auto"/>
        <w:ind w:firstLine="567"/>
        <w:jc w:val="both"/>
        <w:rPr>
          <w:sz w:val="28"/>
          <w:szCs w:val="28"/>
          <w:lang w:eastAsia="ru-RU"/>
        </w:rPr>
      </w:pPr>
    </w:p>
    <w:p w14:paraId="1B53D6C6" w14:textId="77777777" w:rsidR="005E33DE" w:rsidRPr="00142677" w:rsidRDefault="005E33DE" w:rsidP="005057A7">
      <w:pPr>
        <w:pStyle w:val="12"/>
        <w:shd w:val="clear" w:color="auto" w:fill="auto"/>
        <w:ind w:firstLine="567"/>
        <w:jc w:val="both"/>
        <w:rPr>
          <w:sz w:val="28"/>
          <w:szCs w:val="28"/>
        </w:rPr>
      </w:pPr>
      <w:r w:rsidRPr="00142677">
        <w:rPr>
          <w:sz w:val="28"/>
          <w:szCs w:val="28"/>
        </w:rPr>
        <w:t xml:space="preserve">При свободном (установившемся) самовращении момент от касательных составляющих уравновешивает момент сопротивления подшипников, и в результате устанавливается стабильная угловая скорость, при которой направление истинной скорости резания приближается к нормали к режущей кромке. Это приводит к уменьшению касательной составляющей </w:t>
      </w:r>
      <m:oMath>
        <m:sSub>
          <m:sSubPr>
            <m:ctrlPr>
              <w:rPr>
                <w:rFonts w:ascii="Cambria Math" w:hAnsi="Cambria Math"/>
                <w:i/>
                <w:sz w:val="28"/>
                <w:szCs w:val="28"/>
                <w:lang w:eastAsia="ru-RU"/>
              </w:rPr>
            </m:ctrlPr>
          </m:sSubPr>
          <m:e>
            <m:r>
              <w:rPr>
                <w:rFonts w:ascii="Cambria Math" w:hAnsi="Cambria Math"/>
                <w:sz w:val="28"/>
                <w:szCs w:val="28"/>
                <w:lang w:eastAsia="ru-RU"/>
              </w:rPr>
              <m:t>F</m:t>
            </m:r>
          </m:e>
          <m:sub>
            <m:r>
              <w:rPr>
                <w:rFonts w:ascii="Cambria Math" w:hAnsi="Cambria Math"/>
                <w:sz w:val="28"/>
                <w:szCs w:val="28"/>
                <w:lang w:eastAsia="ru-RU"/>
              </w:rPr>
              <m:t>T</m:t>
            </m:r>
          </m:sub>
        </m:sSub>
      </m:oMath>
      <w:r w:rsidRPr="00142677">
        <w:rPr>
          <w:sz w:val="28"/>
          <w:szCs w:val="28"/>
        </w:rPr>
        <w:t xml:space="preserve">, снижению среднего коэффициента трения </w:t>
      </w:r>
      <m:oMath>
        <m:r>
          <w:rPr>
            <w:rFonts w:ascii="Cambria Math" w:hAnsi="Cambria Math"/>
            <w:sz w:val="28"/>
            <w:szCs w:val="28"/>
          </w:rPr>
          <m:t>μ</m:t>
        </m:r>
      </m:oMath>
      <w:r w:rsidRPr="00142677">
        <w:rPr>
          <w:sz w:val="28"/>
          <w:szCs w:val="28"/>
        </w:rPr>
        <w:t xml:space="preserve"> и стабилизации силового взаимодействия на передней поверхности инструмента.</w:t>
      </w:r>
    </w:p>
    <w:p w14:paraId="7A631A68" w14:textId="77777777" w:rsidR="005E33DE" w:rsidRPr="00142677" w:rsidRDefault="005E33DE" w:rsidP="005057A7">
      <w:pPr>
        <w:pStyle w:val="12"/>
        <w:shd w:val="clear" w:color="auto" w:fill="auto"/>
        <w:ind w:firstLine="567"/>
        <w:jc w:val="both"/>
        <w:rPr>
          <w:sz w:val="28"/>
          <w:szCs w:val="28"/>
        </w:rPr>
      </w:pPr>
      <w:r w:rsidRPr="00142677">
        <w:rPr>
          <w:sz w:val="28"/>
          <w:szCs w:val="28"/>
        </w:rPr>
        <w:t xml:space="preserve"> Как показывают экспериментальные данные Боброва [55], самовращение приводит к значительному уменьшению сил трения, а сам процесс резания приближается к прямоугольному резанию косой полосы, что является </w:t>
      </w:r>
      <w:r w:rsidRPr="00142677">
        <w:rPr>
          <w:sz w:val="28"/>
          <w:szCs w:val="28"/>
        </w:rPr>
        <w:lastRenderedPageBreak/>
        <w:t xml:space="preserve">энергетически наиболее выгодным режимом. </w:t>
      </w:r>
    </w:p>
    <w:p w14:paraId="46F8F5A0" w14:textId="77777777" w:rsidR="005E33DE" w:rsidRPr="00142677" w:rsidRDefault="005E33DE" w:rsidP="005057A7">
      <w:pPr>
        <w:pStyle w:val="12"/>
        <w:shd w:val="clear" w:color="auto" w:fill="auto"/>
        <w:ind w:firstLine="567"/>
        <w:jc w:val="both"/>
        <w:rPr>
          <w:sz w:val="28"/>
          <w:szCs w:val="28"/>
        </w:rPr>
      </w:pPr>
      <w:r w:rsidRPr="00142677">
        <w:rPr>
          <w:sz w:val="28"/>
          <w:szCs w:val="28"/>
        </w:rPr>
        <w:t>Таким образом, силовое взаимодействие на передней поверхности инструмента при ротационном точении определяется степенью развития самовращения. В режиме несвободного вращения доминируют касательные составляющие трения, что сопровождается повышенным сопротивлением и увеличенной деформацией стружки. В режиме свободного самовращения касательные силы существенно уменьшаются, коэффициент трения снижается, а процесс резания протекает в более благоприятных условиях за счёт постоянного обновления участков передней поверхности, вступающих в контакт со срезаемым слоем. Именно баланс между касательными компонентами сил и сопротивлением в опорном узле определяет установившуюся скорость вращения пластины и характер силовой картины в зоне резания.</w:t>
      </w:r>
    </w:p>
    <w:p w14:paraId="0B877329" w14:textId="77777777" w:rsidR="006E6E2C" w:rsidRPr="00142677" w:rsidRDefault="006E6E2C" w:rsidP="005057A7">
      <w:pPr>
        <w:pStyle w:val="12"/>
        <w:shd w:val="clear" w:color="auto" w:fill="auto"/>
        <w:ind w:firstLine="567"/>
        <w:jc w:val="both"/>
        <w:rPr>
          <w:sz w:val="28"/>
          <w:szCs w:val="28"/>
        </w:rPr>
      </w:pPr>
    </w:p>
    <w:p w14:paraId="66599A93" w14:textId="77777777" w:rsidR="006E6E2C" w:rsidRPr="00142677" w:rsidRDefault="006E6E2C" w:rsidP="005057A7">
      <w:pPr>
        <w:spacing w:after="0" w:line="240" w:lineRule="auto"/>
        <w:ind w:firstLine="567"/>
        <w:jc w:val="both"/>
        <w:rPr>
          <w:rFonts w:ascii="Times New Roman" w:hAnsi="Times New Roman" w:cs="Times New Roman"/>
          <w:b/>
          <w:sz w:val="28"/>
          <w:szCs w:val="28"/>
        </w:rPr>
      </w:pPr>
      <w:r w:rsidRPr="00142677">
        <w:rPr>
          <w:rFonts w:ascii="Times New Roman" w:hAnsi="Times New Roman" w:cs="Times New Roman"/>
          <w:b/>
          <w:sz w:val="28"/>
          <w:szCs w:val="28"/>
        </w:rPr>
        <w:t>2.5 Анализ повышенной износостойкости и модель износа самовращающейся режущей кромки</w:t>
      </w:r>
    </w:p>
    <w:p w14:paraId="168BD977" w14:textId="77777777" w:rsidR="006E6E2C" w:rsidRPr="00142677" w:rsidRDefault="006E6E2C"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Одним из наиболее значимых преимуществ ротационных резцов является их повышенная стойкость – согласно данным источников в главе 1, она может возрастать в среднем в 10–14 раз по сравнению с традиционными инструментами. Основная причина заключается в том, что точки режущей кромки круглой пластины работают не в постоянном контакте с заготовкой, а периодически проходят через зоны нагрева и последующего охлаждения. Это обеспечивает равномерное распределение тепловой и силовой нагрузки и существенно снижает интенсивность износа.</w:t>
      </w:r>
    </w:p>
    <w:p w14:paraId="0E225877" w14:textId="21A2A9F8" w:rsidR="006E6E2C" w:rsidRPr="00142677" w:rsidRDefault="006E6E2C"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Пусть произвольная точка режущей кромки движется по дуге окружности и контактирует с заготовкой только в пределах углов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s</m:t>
            </m:r>
          </m:sub>
        </m:sSub>
      </m:oMath>
      <w:r w:rsidRPr="00142677">
        <w:rPr>
          <w:rFonts w:ascii="Times New Roman" w:eastAsiaTheme="minorEastAsia" w:hAnsi="Times New Roman" w:cs="Times New Roman"/>
          <w:sz w:val="28"/>
          <w:szCs w:val="28"/>
        </w:rPr>
        <w:t xml:space="preserve"> </w:t>
      </w:r>
      <w:r w:rsidRPr="00142677">
        <w:rPr>
          <w:rFonts w:ascii="Times New Roman" w:hAnsi="Times New Roman" w:cs="Times New Roman"/>
          <w:sz w:val="28"/>
          <w:szCs w:val="28"/>
        </w:rPr>
        <w:t xml:space="preserve">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t</m:t>
            </m:r>
          </m:sub>
        </m:sSub>
      </m:oMath>
      <w:r w:rsidRPr="00142677">
        <w:rPr>
          <w:rFonts w:ascii="Times New Roman" w:hAnsi="Times New Roman" w:cs="Times New Roman"/>
          <w:sz w:val="28"/>
          <w:szCs w:val="28"/>
        </w:rPr>
        <w:t xml:space="preserve"> (рисунок 2.11). На этом участке происходит износ, тогда как на остальной части окружности точка охлаждается и не испытывает контактных нагрузок. Суммарный износ, накопленный за время </w:t>
      </w:r>
      <m:oMath>
        <m:r>
          <w:rPr>
            <w:rFonts w:ascii="Cambria Math" w:hAnsi="Cambria Math" w:cs="Times New Roman"/>
            <w:sz w:val="28"/>
            <w:szCs w:val="28"/>
          </w:rPr>
          <m:t>T</m:t>
        </m:r>
      </m:oMath>
      <w:r w:rsidRPr="00142677">
        <w:rPr>
          <w:rFonts w:ascii="Times New Roman" w:hAnsi="Times New Roman" w:cs="Times New Roman"/>
          <w:sz w:val="28"/>
          <w:szCs w:val="28"/>
        </w:rPr>
        <w:t>, определяется выражением [</w:t>
      </w:r>
      <w:r w:rsidR="00BB4959" w:rsidRPr="00142677">
        <w:rPr>
          <w:rFonts w:ascii="Times New Roman" w:hAnsi="Times New Roman" w:cs="Times New Roman"/>
          <w:sz w:val="28"/>
          <w:szCs w:val="28"/>
          <w:lang w:val="en-US"/>
        </w:rPr>
        <w:t>164</w:t>
      </w:r>
      <w:r w:rsidRPr="00142677">
        <w:rPr>
          <w:rFonts w:ascii="Times New Roman" w:hAnsi="Times New Roman" w:cs="Times New Roman"/>
          <w:sz w:val="28"/>
          <w:szCs w:val="28"/>
        </w:rPr>
        <w:t>]:</w:t>
      </w:r>
    </w:p>
    <w:p w14:paraId="56A8837A" w14:textId="77777777" w:rsidR="006E6E2C" w:rsidRPr="00142677" w:rsidRDefault="006E6E2C" w:rsidP="005057A7">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3190"/>
        <w:gridCol w:w="3190"/>
        <w:gridCol w:w="3191"/>
      </w:tblGrid>
      <w:tr w:rsidR="006E6E2C" w:rsidRPr="00142677" w14:paraId="0A0D5620" w14:textId="77777777" w:rsidTr="00577FB5">
        <w:tc>
          <w:tcPr>
            <w:tcW w:w="3190" w:type="dxa"/>
          </w:tcPr>
          <w:p w14:paraId="19C8CCA5" w14:textId="77777777" w:rsidR="006E6E2C" w:rsidRPr="00142677" w:rsidRDefault="006E6E2C" w:rsidP="005057A7">
            <w:pPr>
              <w:spacing w:after="0" w:line="240" w:lineRule="auto"/>
              <w:jc w:val="both"/>
              <w:rPr>
                <w:rFonts w:ascii="Times New Roman" w:hAnsi="Times New Roman" w:cs="Times New Roman"/>
                <w:sz w:val="28"/>
                <w:szCs w:val="28"/>
              </w:rPr>
            </w:pPr>
          </w:p>
        </w:tc>
        <w:tc>
          <w:tcPr>
            <w:tcW w:w="3190" w:type="dxa"/>
          </w:tcPr>
          <w:p w14:paraId="475F89F1" w14:textId="77777777" w:rsidR="006E6E2C" w:rsidRPr="00142677" w:rsidRDefault="006E6E2C" w:rsidP="005057A7">
            <w:pPr>
              <w:spacing w:after="0" w:line="240" w:lineRule="auto"/>
              <w:ind w:firstLine="567"/>
              <w:jc w:val="both"/>
              <w:rPr>
                <w:rFonts w:ascii="Times New Roman" w:hAnsi="Times New Roman" w:cs="Times New Roman"/>
                <w:sz w:val="28"/>
                <w:szCs w:val="28"/>
              </w:rPr>
            </w:pPr>
            <m:oMathPara>
              <m:oMath>
                <m:r>
                  <w:rPr>
                    <w:rFonts w:ascii="Cambria Math" w:hAnsi="Cambria Math" w:cs="Times New Roman"/>
                    <w:sz w:val="28"/>
                    <w:szCs w:val="28"/>
                  </w:rPr>
                  <m:t>h=</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i</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p</m:t>
                        </m:r>
                      </m:sub>
                    </m:sSub>
                    <m:r>
                      <w:rPr>
                        <w:rFonts w:ascii="Cambria Math" w:hAnsi="Cambria Math" w:cs="Times New Roman"/>
                        <w:sz w:val="28"/>
                        <w:szCs w:val="28"/>
                      </w:rPr>
                      <m:t>aT</m:t>
                    </m:r>
                  </m:e>
                </m:d>
                <m:r>
                  <w:rPr>
                    <w:rFonts w:ascii="Cambria Math" w:hAnsi="Cambria Math" w:cs="Times New Roman"/>
                    <w:sz w:val="28"/>
                    <w:szCs w:val="28"/>
                  </w:rPr>
                  <m:t>,</m:t>
                </m:r>
              </m:oMath>
            </m:oMathPara>
          </w:p>
        </w:tc>
        <w:tc>
          <w:tcPr>
            <w:tcW w:w="3191" w:type="dxa"/>
          </w:tcPr>
          <w:p w14:paraId="373BBEA3" w14:textId="77777777" w:rsidR="006E6E2C" w:rsidRPr="00142677" w:rsidRDefault="006E6E2C" w:rsidP="005057A7">
            <w:pPr>
              <w:spacing w:after="0" w:line="240" w:lineRule="auto"/>
              <w:jc w:val="right"/>
              <w:rPr>
                <w:rFonts w:ascii="Times New Roman" w:hAnsi="Times New Roman" w:cs="Times New Roman"/>
                <w:sz w:val="28"/>
                <w:szCs w:val="28"/>
              </w:rPr>
            </w:pPr>
            <w:r w:rsidRPr="00142677">
              <w:rPr>
                <w:rFonts w:ascii="Times New Roman" w:hAnsi="Times New Roman" w:cs="Times New Roman"/>
                <w:sz w:val="28"/>
                <w:szCs w:val="28"/>
              </w:rPr>
              <w:t>(2.18)</w:t>
            </w:r>
          </w:p>
        </w:tc>
      </w:tr>
    </w:tbl>
    <w:p w14:paraId="3CADB41C" w14:textId="77777777" w:rsidR="006E6E2C" w:rsidRPr="00142677" w:rsidRDefault="006E6E2C" w:rsidP="005057A7">
      <w:pPr>
        <w:spacing w:after="0" w:line="240" w:lineRule="auto"/>
        <w:ind w:firstLine="567"/>
        <w:jc w:val="both"/>
        <w:rPr>
          <w:rFonts w:ascii="Times New Roman" w:hAnsi="Times New Roman" w:cs="Times New Roman"/>
          <w:sz w:val="28"/>
          <w:szCs w:val="28"/>
        </w:rPr>
      </w:pPr>
    </w:p>
    <w:p w14:paraId="6EE36FA2"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p</m:t>
            </m:r>
          </m:sub>
        </m:sSub>
      </m:oMath>
      <w:r w:rsidRPr="00142677">
        <w:rPr>
          <w:rFonts w:ascii="Times New Roman" w:eastAsiaTheme="minorEastAsia" w:hAnsi="Times New Roman" w:cs="Times New Roman"/>
          <w:sz w:val="28"/>
          <w:szCs w:val="28"/>
        </w:rPr>
        <w:t xml:space="preserve"> – частота вращения режущей кромки; </w:t>
      </w: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i</m:t>
            </m:r>
          </m:sub>
        </m:sSub>
      </m:oMath>
      <w:r w:rsidRPr="00142677">
        <w:rPr>
          <w:rFonts w:ascii="Times New Roman" w:eastAsiaTheme="minorEastAsia" w:hAnsi="Times New Roman" w:cs="Times New Roman"/>
          <w:sz w:val="28"/>
          <w:szCs w:val="28"/>
        </w:rPr>
        <w:t xml:space="preserve"> – длина пути резания точки режущей кромки за один борот (отрезок АБ, рис. 5); </w:t>
      </w:r>
      <m:oMath>
        <m:r>
          <w:rPr>
            <w:rFonts w:ascii="Cambria Math" w:hAnsi="Cambria Math" w:cs="Times New Roman"/>
            <w:sz w:val="28"/>
            <w:szCs w:val="28"/>
          </w:rPr>
          <m:t>a</m:t>
        </m:r>
      </m:oMath>
      <w:r w:rsidRPr="00142677">
        <w:rPr>
          <w:rFonts w:ascii="Times New Roman" w:eastAsiaTheme="minorEastAsia" w:hAnsi="Times New Roman" w:cs="Times New Roman"/>
          <w:sz w:val="28"/>
          <w:szCs w:val="28"/>
        </w:rPr>
        <w:t xml:space="preserve"> – средняя интенсивность износа на отрезке АБ. Период стойкости до износа:</w:t>
      </w:r>
    </w:p>
    <w:p w14:paraId="263E9569"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p>
    <w:tbl>
      <w:tblPr>
        <w:tblW w:w="0" w:type="auto"/>
        <w:tblLook w:val="04A0" w:firstRow="1" w:lastRow="0" w:firstColumn="1" w:lastColumn="0" w:noHBand="0" w:noVBand="1"/>
      </w:tblPr>
      <w:tblGrid>
        <w:gridCol w:w="1668"/>
        <w:gridCol w:w="5528"/>
        <w:gridCol w:w="2375"/>
      </w:tblGrid>
      <w:tr w:rsidR="00142677" w:rsidRPr="00142677" w14:paraId="7FD37F22" w14:textId="77777777" w:rsidTr="00577FB5">
        <w:tc>
          <w:tcPr>
            <w:tcW w:w="1668" w:type="dxa"/>
          </w:tcPr>
          <w:p w14:paraId="49F6A4DA" w14:textId="77777777" w:rsidR="006E6E2C" w:rsidRPr="00142677" w:rsidRDefault="006E6E2C" w:rsidP="005057A7">
            <w:pPr>
              <w:spacing w:after="0" w:line="240" w:lineRule="auto"/>
              <w:jc w:val="both"/>
              <w:rPr>
                <w:rFonts w:ascii="Times New Roman" w:hAnsi="Times New Roman" w:cs="Times New Roman"/>
                <w:sz w:val="28"/>
                <w:szCs w:val="28"/>
              </w:rPr>
            </w:pPr>
          </w:p>
        </w:tc>
        <w:tc>
          <w:tcPr>
            <w:tcW w:w="5528" w:type="dxa"/>
          </w:tcPr>
          <w:p w14:paraId="161F1285" w14:textId="77777777" w:rsidR="006E6E2C" w:rsidRPr="00142677" w:rsidRDefault="006E6E2C" w:rsidP="005057A7">
            <w:pPr>
              <w:spacing w:after="0" w:line="240" w:lineRule="auto"/>
              <w:ind w:firstLine="567"/>
              <w:jc w:val="both"/>
              <w:rPr>
                <w:rFonts w:ascii="Times New Roman" w:eastAsiaTheme="minorEastAsia" w:hAnsi="Times New Roman" w:cs="Times New Roman"/>
                <w:i/>
                <w:sz w:val="28"/>
                <w:szCs w:val="28"/>
              </w:rPr>
            </w:pPr>
            <m:oMathPara>
              <m:oMathParaPr>
                <m:jc m:val="center"/>
              </m:oMathParaPr>
              <m:oMath>
                <m:r>
                  <w:rPr>
                    <w:rFonts w:ascii="Cambria Math" w:eastAsiaTheme="minorEastAsia" w:hAnsi="Cambria Math" w:cs="Times New Roman"/>
                    <w:sz w:val="28"/>
                    <w:szCs w:val="28"/>
                  </w:rPr>
                  <m:t>T=h/(</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i</m:t>
                    </m:r>
                  </m:sub>
                </m:sSub>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p</m:t>
                    </m:r>
                  </m:sub>
                </m:sSub>
                <m:r>
                  <w:rPr>
                    <w:rFonts w:ascii="Cambria Math" w:hAnsi="Cambria Math" w:cs="Times New Roman"/>
                    <w:sz w:val="28"/>
                    <w:szCs w:val="28"/>
                  </w:rPr>
                  <m:t>a)=</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m:t>
                </m:r>
                <m:r>
                  <w:rPr>
                    <w:rFonts w:ascii="Cambria Math" w:hAnsi="Cambria Math" w:cs="Times New Roman"/>
                    <w:sz w:val="28"/>
                    <w:szCs w:val="28"/>
                  </w:rPr>
                  <m:t>aϑ),</m:t>
                </m:r>
              </m:oMath>
            </m:oMathPara>
          </w:p>
          <w:p w14:paraId="41162B31" w14:textId="77777777" w:rsidR="006E6E2C" w:rsidRPr="00142677" w:rsidRDefault="006E6E2C" w:rsidP="005057A7">
            <w:pPr>
              <w:spacing w:after="0" w:line="240" w:lineRule="auto"/>
              <w:ind w:firstLine="567"/>
              <w:rPr>
                <w:rFonts w:ascii="Times New Roman" w:hAnsi="Times New Roman" w:cs="Times New Roman"/>
                <w:sz w:val="28"/>
                <w:szCs w:val="28"/>
              </w:rPr>
            </w:pPr>
          </w:p>
        </w:tc>
        <w:tc>
          <w:tcPr>
            <w:tcW w:w="2375" w:type="dxa"/>
          </w:tcPr>
          <w:p w14:paraId="0A83DD75" w14:textId="77777777" w:rsidR="006E6E2C" w:rsidRPr="00142677" w:rsidRDefault="006E6E2C" w:rsidP="005057A7">
            <w:pPr>
              <w:spacing w:after="0" w:line="240" w:lineRule="auto"/>
              <w:jc w:val="right"/>
              <w:rPr>
                <w:rFonts w:ascii="Times New Roman" w:hAnsi="Times New Roman" w:cs="Times New Roman"/>
                <w:sz w:val="28"/>
                <w:szCs w:val="28"/>
              </w:rPr>
            </w:pPr>
            <w:r w:rsidRPr="00142677">
              <w:rPr>
                <w:rFonts w:ascii="Times New Roman" w:hAnsi="Times New Roman" w:cs="Times New Roman"/>
                <w:sz w:val="28"/>
                <w:szCs w:val="28"/>
              </w:rPr>
              <w:t>(2.19)</w:t>
            </w:r>
          </w:p>
        </w:tc>
      </w:tr>
    </w:tbl>
    <w:p w14:paraId="6FC12CF1"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где</w:t>
      </w:r>
      <w:proofErr w:type="gramStart"/>
      <w:r w:rsidRPr="00142677">
        <w:rPr>
          <w:rFonts w:ascii="Times New Roman" w:eastAsiaTheme="minorEastAsia" w:hAnsi="Times New Roman" w:cs="Times New Roman"/>
          <w:i/>
          <w:sz w:val="28"/>
          <w:szCs w:val="28"/>
        </w:rPr>
        <w:t xml:space="preserve"> </w:t>
      </w:r>
      <m:oMath>
        <m:r>
          <w:rPr>
            <w:rFonts w:ascii="Cambria Math" w:eastAsiaTheme="minorEastAsia" w:hAnsi="Cambria Math" w:cs="Times New Roman"/>
            <w:sz w:val="28"/>
            <w:szCs w:val="28"/>
          </w:rPr>
          <m:t>i=ϑ/(</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i</m:t>
            </m:r>
          </m:sub>
        </m:sSub>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p</m:t>
            </m:r>
          </m:sub>
        </m:sSub>
        <m:r>
          <w:rPr>
            <w:rFonts w:ascii="Cambria Math" w:hAnsi="Cambria Math" w:cs="Times New Roman"/>
            <w:sz w:val="28"/>
            <w:szCs w:val="28"/>
          </w:rPr>
          <m:t>)</m:t>
        </m:r>
      </m:oMath>
      <w:r w:rsidRPr="00142677">
        <w:rPr>
          <w:rFonts w:ascii="Times New Roman" w:eastAsiaTheme="minorEastAsia" w:hAnsi="Times New Roman" w:cs="Times New Roman"/>
          <w:i/>
          <w:sz w:val="28"/>
          <w:szCs w:val="28"/>
        </w:rPr>
        <w:t xml:space="preserve"> </w:t>
      </w:r>
      <w:r w:rsidRPr="00142677">
        <w:rPr>
          <w:rFonts w:ascii="Times New Roman" w:eastAsiaTheme="minorEastAsia" w:hAnsi="Times New Roman" w:cs="Times New Roman"/>
          <w:sz w:val="28"/>
          <w:szCs w:val="28"/>
        </w:rPr>
        <w:t xml:space="preserve">– </w:t>
      </w:r>
      <w:proofErr w:type="gramEnd"/>
      <w:r w:rsidRPr="00142677">
        <w:rPr>
          <w:rFonts w:ascii="Times New Roman" w:eastAsiaTheme="minorEastAsia" w:hAnsi="Times New Roman" w:cs="Times New Roman"/>
          <w:sz w:val="28"/>
          <w:szCs w:val="28"/>
        </w:rPr>
        <w:t xml:space="preserve">коэффициент сокращения длины пути резания для точек режущей кромки ротационного резца. </w:t>
      </w:r>
    </w:p>
    <w:p w14:paraId="20E7B8EA"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Для инструментов с неподвижно закрепленными кромками </w:t>
      </w:r>
      <m:oMath>
        <m:r>
          <w:rPr>
            <w:rFonts w:ascii="Cambria Math" w:eastAsiaTheme="minorEastAsia" w:hAnsi="Cambria Math" w:cs="Times New Roman"/>
            <w:sz w:val="28"/>
            <w:szCs w:val="28"/>
          </w:rPr>
          <m:t>i=1</m:t>
        </m:r>
      </m:oMath>
      <w:r w:rsidRPr="00142677">
        <w:rPr>
          <w:rFonts w:ascii="Times New Roman" w:eastAsiaTheme="minorEastAsia" w:hAnsi="Times New Roman" w:cs="Times New Roman"/>
          <w:sz w:val="28"/>
          <w:szCs w:val="28"/>
        </w:rPr>
        <w:t xml:space="preserve">. Тогда как для ротационного инструмента значение </w:t>
      </w:r>
      <m:oMath>
        <m:r>
          <w:rPr>
            <w:rFonts w:ascii="Cambria Math" w:eastAsiaTheme="minorEastAsia" w:hAnsi="Cambria Math" w:cs="Times New Roman"/>
            <w:sz w:val="28"/>
            <w:szCs w:val="28"/>
          </w:rPr>
          <m:t xml:space="preserve"> i&lt;1</m:t>
        </m:r>
      </m:oMath>
      <w:r w:rsidRPr="00142677">
        <w:rPr>
          <w:rFonts w:ascii="Times New Roman" w:eastAsiaTheme="minorEastAsia" w:hAnsi="Times New Roman" w:cs="Times New Roman"/>
          <w:sz w:val="28"/>
          <w:szCs w:val="28"/>
        </w:rPr>
        <w:t xml:space="preserve"> путь контакта сокращён, износ распределён равномернее, ресурс увеличен. Это связано с тем, что в ротационном резце разные участки кромки постоянно сменяют друг друга в </w:t>
      </w:r>
      <w:r w:rsidRPr="00142677">
        <w:rPr>
          <w:rFonts w:ascii="Times New Roman" w:eastAsiaTheme="minorEastAsia" w:hAnsi="Times New Roman" w:cs="Times New Roman"/>
          <w:sz w:val="28"/>
          <w:szCs w:val="28"/>
        </w:rPr>
        <w:lastRenderedPageBreak/>
        <w:t xml:space="preserve">зоне резания, и ни один из участков не подвергается </w:t>
      </w:r>
      <w:proofErr w:type="gramStart"/>
      <w:r w:rsidRPr="00142677">
        <w:rPr>
          <w:rFonts w:ascii="Times New Roman" w:eastAsiaTheme="minorEastAsia" w:hAnsi="Times New Roman" w:cs="Times New Roman"/>
          <w:sz w:val="28"/>
          <w:szCs w:val="28"/>
        </w:rPr>
        <w:t>длительному</w:t>
      </w:r>
      <w:proofErr w:type="gramEnd"/>
      <w:r w:rsidRPr="00142677">
        <w:rPr>
          <w:rFonts w:ascii="Times New Roman" w:eastAsiaTheme="minorEastAsia" w:hAnsi="Times New Roman" w:cs="Times New Roman"/>
          <w:sz w:val="28"/>
          <w:szCs w:val="28"/>
        </w:rPr>
        <w:t xml:space="preserve"> контактному нагружению.</w:t>
      </w:r>
    </w:p>
    <w:p w14:paraId="5EF5E8D5"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p>
    <w:p w14:paraId="7CE6161C" w14:textId="77777777" w:rsidR="006E6E2C" w:rsidRPr="00142677" w:rsidRDefault="006E6E2C" w:rsidP="005057A7">
      <w:pPr>
        <w:spacing w:after="0" w:line="240" w:lineRule="auto"/>
        <w:jc w:val="center"/>
        <w:rPr>
          <w:rFonts w:ascii="Times New Roman" w:eastAsiaTheme="minorEastAsia" w:hAnsi="Times New Roman" w:cs="Times New Roman"/>
          <w:i/>
          <w:sz w:val="28"/>
          <w:szCs w:val="28"/>
        </w:rPr>
      </w:pPr>
      <w:r w:rsidRPr="00142677">
        <w:rPr>
          <w:rFonts w:ascii="Times New Roman" w:eastAsiaTheme="minorEastAsia" w:hAnsi="Times New Roman" w:cs="Times New Roman"/>
          <w:i/>
          <w:noProof/>
          <w:sz w:val="28"/>
          <w:szCs w:val="28"/>
          <w:lang w:eastAsia="ru-RU"/>
        </w:rPr>
        <w:drawing>
          <wp:inline distT="0" distB="0" distL="0" distR="0" wp14:anchorId="70C77464" wp14:editId="2EC90A5A">
            <wp:extent cx="2609850" cy="3355524"/>
            <wp:effectExtent l="0" t="0" r="0" b="0"/>
            <wp:docPr id="3406" name="Рисунок 3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clrChange>
                        <a:clrFrom>
                          <a:srgbClr val="FFFFFC"/>
                        </a:clrFrom>
                        <a:clrTo>
                          <a:srgbClr val="FFFFFC">
                            <a:alpha val="0"/>
                          </a:srgbClr>
                        </a:clrTo>
                      </a:clrChange>
                      <a:extLst>
                        <a:ext uri="{BEBA8EAE-BF5A-486C-A8C5-ECC9F3942E4B}">
                          <a14:imgProps xmlns:a14="http://schemas.microsoft.com/office/drawing/2010/main">
                            <a14:imgLayer r:embed="rId73">
                              <a14:imgEffect>
                                <a14:sharpenSoften amount="50000"/>
                              </a14:imgEffect>
                              <a14:imgEffect>
                                <a14:colorTemperature colorTemp="4700"/>
                              </a14:imgEffect>
                              <a14:imgEffect>
                                <a14:brightnessContrast bright="20000" contrast="-20000"/>
                              </a14:imgEffect>
                            </a14:imgLayer>
                          </a14:imgProps>
                        </a:ext>
                      </a:extLst>
                    </a:blip>
                    <a:stretch>
                      <a:fillRect/>
                    </a:stretch>
                  </pic:blipFill>
                  <pic:spPr>
                    <a:xfrm>
                      <a:off x="0" y="0"/>
                      <a:ext cx="2631792" cy="3383735"/>
                    </a:xfrm>
                    <a:prstGeom prst="rect">
                      <a:avLst/>
                    </a:prstGeom>
                  </pic:spPr>
                </pic:pic>
              </a:graphicData>
            </a:graphic>
          </wp:inline>
        </w:drawing>
      </w:r>
    </w:p>
    <w:p w14:paraId="21EB1FBE" w14:textId="77777777" w:rsidR="006E6E2C" w:rsidRPr="00142677" w:rsidRDefault="006E6E2C" w:rsidP="005057A7">
      <w:pPr>
        <w:spacing w:after="0" w:line="240" w:lineRule="auto"/>
        <w:ind w:firstLine="567"/>
        <w:jc w:val="center"/>
        <w:rPr>
          <w:rFonts w:ascii="Times New Roman" w:eastAsiaTheme="minorEastAsia" w:hAnsi="Times New Roman" w:cs="Times New Roman"/>
          <w:i/>
          <w:sz w:val="28"/>
          <w:szCs w:val="28"/>
        </w:rPr>
      </w:pPr>
    </w:p>
    <w:p w14:paraId="542D8155" w14:textId="775D82CF"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Рисунок 2.11 – Траектория точки кромки ротационного резца в обрабатываемом материале [</w:t>
      </w:r>
      <w:r w:rsidR="00BB4959" w:rsidRPr="00142677">
        <w:rPr>
          <w:rFonts w:ascii="Times New Roman" w:eastAsiaTheme="minorEastAsia" w:hAnsi="Times New Roman" w:cs="Times New Roman"/>
          <w:sz w:val="28"/>
          <w:szCs w:val="28"/>
        </w:rPr>
        <w:t>164</w:t>
      </w:r>
      <w:r w:rsidRPr="00142677">
        <w:rPr>
          <w:rFonts w:ascii="Times New Roman" w:eastAsiaTheme="minorEastAsia" w:hAnsi="Times New Roman" w:cs="Times New Roman"/>
          <w:sz w:val="28"/>
          <w:szCs w:val="28"/>
        </w:rPr>
        <w:t>].</w:t>
      </w:r>
    </w:p>
    <w:p w14:paraId="1AF213E4"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p>
    <w:p w14:paraId="74ADB25C" w14:textId="0CAE86DD"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Рассмотрим динамическую модель [</w:t>
      </w:r>
      <w:r w:rsidR="00BB4959" w:rsidRPr="00142677">
        <w:rPr>
          <w:rFonts w:ascii="Times New Roman" w:eastAsiaTheme="minorEastAsia" w:hAnsi="Times New Roman" w:cs="Times New Roman"/>
          <w:sz w:val="28"/>
          <w:szCs w:val="28"/>
        </w:rPr>
        <w:t>165</w:t>
      </w:r>
      <w:r w:rsidRPr="00142677">
        <w:rPr>
          <w:rFonts w:ascii="Times New Roman" w:eastAsiaTheme="minorEastAsia" w:hAnsi="Times New Roman" w:cs="Times New Roman"/>
          <w:sz w:val="28"/>
          <w:szCs w:val="28"/>
        </w:rPr>
        <w:t xml:space="preserve">] момента вращения режущего инструмента, с учетом связи геометрии, сил и износа в единой системе. Резец снабжён круглой режущей пластиной радиуса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рп</m:t>
            </m:r>
          </m:sub>
        </m:sSub>
      </m:oMath>
      <w:r w:rsidRPr="00142677">
        <w:rPr>
          <w:rFonts w:ascii="Times New Roman" w:eastAsiaTheme="minorEastAsia" w:hAnsi="Times New Roman" w:cs="Times New Roman"/>
          <w:sz w:val="28"/>
          <w:szCs w:val="28"/>
        </w:rPr>
        <w:t xml:space="preserve">, установленной на подшипниках. Пластина самовращается под действием момента, возникающего вследствие распределения сил резания вдоль её кромки. Пусть в каждый момент времени элемент инструмента определяется угловой координатой </w:t>
      </w:r>
      <m:oMath>
        <m:r>
          <w:rPr>
            <w:rFonts w:ascii="Cambria Math" w:eastAsiaTheme="minorEastAsia" w:hAnsi="Cambria Math" w:cs="Times New Roman"/>
            <w:sz w:val="28"/>
            <w:szCs w:val="28"/>
          </w:rPr>
          <m:t>λ</m:t>
        </m:r>
      </m:oMath>
      <w:r w:rsidRPr="00142677">
        <w:rPr>
          <w:rFonts w:ascii="Times New Roman" w:eastAsiaTheme="minorEastAsia" w:hAnsi="Times New Roman" w:cs="Times New Roman"/>
          <w:sz w:val="28"/>
          <w:szCs w:val="28"/>
        </w:rPr>
        <w:t xml:space="preserve"> (от 0 до 2π). Износ режущей кромки в каждой точке кромки обозначим</w:t>
      </w:r>
      <w:proofErr w:type="gramStart"/>
      <w:r w:rsidRPr="00142677">
        <w:rPr>
          <w:rFonts w:ascii="Times New Roman" w:eastAsiaTheme="minorEastAsia" w:hAnsi="Times New Roman" w:cs="Times New Roman"/>
          <w:sz w:val="28"/>
          <w:szCs w:val="28"/>
        </w:rPr>
        <w:t xml:space="preserve"> </w:t>
      </w:r>
      <w:r w:rsidRPr="00142677">
        <w:rPr>
          <w:rFonts w:ascii="Cambria Math" w:eastAsiaTheme="minorEastAsia" w:hAnsi="Cambria Math" w:cs="Cambria Math"/>
          <w:sz w:val="28"/>
          <w:szCs w:val="28"/>
        </w:rPr>
        <w:t>𝑉</w:t>
      </w:r>
      <w:r w:rsidRPr="00142677">
        <w:rPr>
          <w:rFonts w:ascii="Times New Roman" w:eastAsiaTheme="minorEastAsia" w:hAnsi="Times New Roman" w:cs="Times New Roman"/>
          <w:sz w:val="28"/>
          <w:szCs w:val="28"/>
        </w:rPr>
        <w:t>(</w:t>
      </w:r>
      <m:oMath>
        <m:r>
          <w:rPr>
            <w:rFonts w:ascii="Cambria Math" w:eastAsiaTheme="minorEastAsia" w:hAnsi="Cambria Math" w:cs="Times New Roman"/>
            <w:sz w:val="28"/>
            <w:szCs w:val="28"/>
          </w:rPr>
          <m:t>λ</m:t>
        </m:r>
      </m:oMath>
      <w:r w:rsidRPr="00142677">
        <w:rPr>
          <w:rFonts w:ascii="Times New Roman" w:eastAsiaTheme="minorEastAsia" w:hAnsi="Times New Roman" w:cs="Times New Roman"/>
          <w:sz w:val="28"/>
          <w:szCs w:val="28"/>
        </w:rPr>
        <w:t xml:space="preserve">, </w:t>
      </w:r>
      <w:r w:rsidRPr="00142677">
        <w:rPr>
          <w:rFonts w:ascii="Cambria Math" w:eastAsiaTheme="minorEastAsia" w:hAnsi="Cambria Math" w:cs="Cambria Math"/>
          <w:sz w:val="28"/>
          <w:szCs w:val="28"/>
        </w:rPr>
        <w:t>𝑡</w:t>
      </w:r>
      <w:r w:rsidRPr="00142677">
        <w:rPr>
          <w:rFonts w:ascii="Times New Roman" w:eastAsiaTheme="minorEastAsia" w:hAnsi="Times New Roman" w:cs="Times New Roman"/>
          <w:sz w:val="28"/>
          <w:szCs w:val="28"/>
        </w:rPr>
        <w:t xml:space="preserve">) , </w:t>
      </w:r>
      <w:proofErr w:type="gramEnd"/>
      <w:r w:rsidRPr="00142677">
        <w:rPr>
          <w:rFonts w:ascii="Times New Roman" w:eastAsiaTheme="minorEastAsia" w:hAnsi="Times New Roman" w:cs="Times New Roman"/>
          <w:sz w:val="28"/>
          <w:szCs w:val="28"/>
        </w:rPr>
        <w:t xml:space="preserve">где </w:t>
      </w:r>
      <m:oMath>
        <m:r>
          <w:rPr>
            <w:rFonts w:ascii="Cambria Math" w:eastAsiaTheme="minorEastAsia" w:hAnsi="Cambria Math" w:cs="Times New Roman"/>
            <w:sz w:val="28"/>
            <w:szCs w:val="28"/>
          </w:rPr>
          <m:t>λ</m:t>
        </m:r>
      </m:oMath>
      <w:r w:rsidRPr="00142677">
        <w:rPr>
          <w:rFonts w:ascii="Times New Roman" w:eastAsiaTheme="minorEastAsia" w:hAnsi="Times New Roman" w:cs="Times New Roman"/>
          <w:sz w:val="28"/>
          <w:szCs w:val="28"/>
        </w:rPr>
        <w:t xml:space="preserve"> – угловая координата на пластине, а </w:t>
      </w:r>
      <w:r w:rsidRPr="00142677">
        <w:rPr>
          <w:rFonts w:ascii="Cambria Math" w:eastAsiaTheme="minorEastAsia" w:hAnsi="Cambria Math" w:cs="Cambria Math"/>
          <w:sz w:val="28"/>
          <w:szCs w:val="28"/>
        </w:rPr>
        <w:t>𝑡</w:t>
      </w:r>
      <w:r w:rsidRPr="00142677">
        <w:rPr>
          <w:rFonts w:ascii="Times New Roman" w:eastAsiaTheme="minorEastAsia" w:hAnsi="Times New Roman" w:cs="Times New Roman"/>
          <w:sz w:val="28"/>
          <w:szCs w:val="28"/>
        </w:rPr>
        <w:t xml:space="preserve"> – время;  износ происходит из-за контакта с заготовкой и носит вероятностный характер.</w:t>
      </w:r>
    </w:p>
    <w:p w14:paraId="46A06CF5" w14:textId="3EC68F56" w:rsidR="006E6E2C" w:rsidRPr="00142677" w:rsidRDefault="006E6E2C" w:rsidP="005057A7">
      <w:pPr>
        <w:pStyle w:val="a3"/>
        <w:spacing w:after="0" w:line="240" w:lineRule="auto"/>
        <w:ind w:left="0"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Тогда уравнение динамики вращения инструмента на элементе кромки, расположенном под углом </w:t>
      </w:r>
      <m:oMath>
        <m:r>
          <w:rPr>
            <w:rFonts w:ascii="Cambria Math" w:eastAsiaTheme="minorEastAsia" w:hAnsi="Cambria Math" w:cs="Times New Roman"/>
            <w:sz w:val="28"/>
            <w:szCs w:val="28"/>
          </w:rPr>
          <m:t>λ</m:t>
        </m:r>
      </m:oMath>
      <w:r w:rsidRPr="00142677">
        <w:rPr>
          <w:rFonts w:ascii="Times New Roman" w:eastAsiaTheme="minorEastAsia" w:hAnsi="Times New Roman" w:cs="Times New Roman"/>
          <w:sz w:val="28"/>
          <w:szCs w:val="28"/>
        </w:rPr>
        <w:t xml:space="preserve"> силы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y</m:t>
            </m:r>
          </m:sub>
        </m:sSub>
      </m:oMath>
      <w:r w:rsidRPr="00142677">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z</m:t>
            </m:r>
          </m:sub>
        </m:sSub>
      </m:oMath>
      <w:r w:rsidRPr="00142677">
        <w:rPr>
          <w:rFonts w:ascii="Times New Roman" w:eastAsiaTheme="minorEastAsia" w:hAnsi="Times New Roman" w:cs="Times New Roman"/>
          <w:sz w:val="28"/>
          <w:szCs w:val="28"/>
        </w:rPr>
        <w:t xml:space="preserve"> создают момент относительно центра пластинки. Если принять, что локальный вклад в момент определяется проекцией сил на соответствующие рычажные линии, можно записать элементарный вклад в момент:</w:t>
      </w:r>
    </w:p>
    <w:p w14:paraId="1380BE4F" w14:textId="77777777" w:rsidR="006E6E2C" w:rsidRPr="00142677" w:rsidRDefault="006E6E2C" w:rsidP="005057A7">
      <w:pPr>
        <w:pStyle w:val="a3"/>
        <w:spacing w:after="0" w:line="240" w:lineRule="auto"/>
        <w:ind w:left="0" w:firstLine="567"/>
        <w:jc w:val="both"/>
        <w:rPr>
          <w:rFonts w:ascii="Times New Roman" w:eastAsiaTheme="minorEastAsia"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8292"/>
        <w:gridCol w:w="893"/>
      </w:tblGrid>
      <w:tr w:rsidR="00142677" w:rsidRPr="00142677" w14:paraId="20033D75" w14:textId="77777777" w:rsidTr="00577FB5">
        <w:tc>
          <w:tcPr>
            <w:tcW w:w="675" w:type="dxa"/>
          </w:tcPr>
          <w:p w14:paraId="4D11A53B" w14:textId="77777777" w:rsidR="006E6E2C" w:rsidRPr="00142677" w:rsidRDefault="006E6E2C" w:rsidP="005057A7">
            <w:pPr>
              <w:pStyle w:val="a3"/>
              <w:ind w:left="0"/>
              <w:jc w:val="both"/>
              <w:rPr>
                <w:rFonts w:ascii="Times New Roman" w:eastAsiaTheme="minorEastAsia" w:hAnsi="Times New Roman" w:cs="Times New Roman"/>
                <w:sz w:val="28"/>
                <w:szCs w:val="28"/>
              </w:rPr>
            </w:pPr>
          </w:p>
        </w:tc>
        <w:tc>
          <w:tcPr>
            <w:tcW w:w="8364" w:type="dxa"/>
          </w:tcPr>
          <w:p w14:paraId="38FC9BAE" w14:textId="77777777" w:rsidR="006E6E2C" w:rsidRPr="00142677" w:rsidRDefault="006E6E2C" w:rsidP="005057A7">
            <w:pPr>
              <w:pStyle w:val="a3"/>
              <w:ind w:left="0"/>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dM</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λ,t</m:t>
                  </m:r>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рп</m:t>
                  </m:r>
                </m:sub>
              </m:sSub>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z</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λ,t</m:t>
                      </m:r>
                    </m:e>
                  </m:d>
                  <m:r>
                    <m:rPr>
                      <m:sty m:val="p"/>
                    </m:rPr>
                    <w:rPr>
                      <w:rFonts w:ascii="Cambria Math" w:eastAsiaTheme="minorEastAsia" w:hAnsi="Cambria Math" w:cs="Times New Roman"/>
                      <w:sz w:val="28"/>
                      <w:szCs w:val="28"/>
                    </w:rPr>
                    <m:t>sin⁡</m:t>
                  </m:r>
                  <m:r>
                    <w:rPr>
                      <w:rFonts w:ascii="Cambria Math" w:eastAsiaTheme="minorEastAsia" w:hAnsi="Cambria Math" w:cs="Times New Roman"/>
                      <w:sz w:val="28"/>
                      <w:szCs w:val="28"/>
                    </w:rPr>
                    <m:t>(λ+</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z</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y</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λ,t</m:t>
                      </m:r>
                    </m:e>
                  </m:d>
                  <m:r>
                    <w:rPr>
                      <w:rFonts w:ascii="Cambria Math" w:eastAsiaTheme="minorEastAsia" w:hAnsi="Cambria Math" w:cs="Times New Roman"/>
                      <w:sz w:val="28"/>
                      <w:szCs w:val="28"/>
                    </w:rPr>
                    <m:t>cos(λ+</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y</m:t>
                      </m:r>
                    </m:sub>
                  </m:sSub>
                  <m:r>
                    <w:rPr>
                      <w:rFonts w:ascii="Cambria Math" w:eastAsiaTheme="minorEastAsia" w:hAnsi="Cambria Math" w:cs="Times New Roman"/>
                      <w:sz w:val="28"/>
                      <w:szCs w:val="28"/>
                    </w:rPr>
                    <m:t>)</m:t>
                  </m:r>
                </m:e>
              </m:d>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dλ</m:t>
                  </m:r>
                </m:num>
                <m:den>
                  <m:r>
                    <w:rPr>
                      <w:rFonts w:ascii="Cambria Math" w:eastAsiaTheme="minorEastAsia" w:hAnsi="Cambria Math" w:cs="Times New Roman"/>
                      <w:sz w:val="28"/>
                      <w:szCs w:val="28"/>
                    </w:rPr>
                    <m:t>2π</m:t>
                  </m:r>
                </m:den>
              </m:f>
            </m:oMath>
            <w:r w:rsidRPr="00142677">
              <w:rPr>
                <w:rFonts w:ascii="Times New Roman" w:eastAsiaTheme="minorEastAsia" w:hAnsi="Times New Roman" w:cs="Times New Roman"/>
                <w:sz w:val="28"/>
                <w:szCs w:val="28"/>
              </w:rPr>
              <w:t>,</w:t>
            </w:r>
          </w:p>
        </w:tc>
        <w:tc>
          <w:tcPr>
            <w:tcW w:w="532" w:type="dxa"/>
          </w:tcPr>
          <w:p w14:paraId="4DED347B" w14:textId="77777777" w:rsidR="006E6E2C" w:rsidRPr="00142677" w:rsidRDefault="006E6E2C" w:rsidP="005057A7">
            <w:pPr>
              <w:pStyle w:val="a3"/>
              <w:ind w:left="0"/>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(2.20)</w:t>
            </w:r>
          </w:p>
        </w:tc>
      </w:tr>
    </w:tbl>
    <w:p w14:paraId="37598520" w14:textId="77777777" w:rsidR="006E6E2C" w:rsidRPr="00142677" w:rsidRDefault="006E6E2C" w:rsidP="005057A7">
      <w:pPr>
        <w:pStyle w:val="a3"/>
        <w:spacing w:after="0" w:line="240" w:lineRule="auto"/>
        <w:ind w:left="0"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z</m:t>
            </m:r>
          </m:sub>
        </m:sSub>
      </m:oMath>
      <w:r w:rsidRPr="00142677">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y</m:t>
            </m:r>
          </m:sub>
        </m:sSub>
      </m:oMath>
      <w:r w:rsidRPr="00142677">
        <w:rPr>
          <w:rFonts w:ascii="Times New Roman" w:eastAsiaTheme="minorEastAsia" w:hAnsi="Times New Roman" w:cs="Times New Roman"/>
          <w:sz w:val="28"/>
          <w:szCs w:val="28"/>
        </w:rPr>
        <w:t xml:space="preserve"> – поправочные углы на локальную ориентацию контакта.</w:t>
      </w:r>
    </w:p>
    <w:p w14:paraId="0054EB61"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Общий момент по кромке:</w:t>
      </w:r>
    </w:p>
    <w:p w14:paraId="54D6980B"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7796"/>
        <w:gridCol w:w="958"/>
      </w:tblGrid>
      <w:tr w:rsidR="006E6E2C" w:rsidRPr="00142677" w14:paraId="26964207" w14:textId="77777777" w:rsidTr="00577FB5">
        <w:tc>
          <w:tcPr>
            <w:tcW w:w="817" w:type="dxa"/>
          </w:tcPr>
          <w:p w14:paraId="4793B37E" w14:textId="77777777" w:rsidR="006E6E2C" w:rsidRPr="00142677" w:rsidRDefault="006E6E2C" w:rsidP="005057A7">
            <w:pPr>
              <w:jc w:val="both"/>
              <w:rPr>
                <w:rFonts w:ascii="Times New Roman" w:eastAsiaTheme="minorEastAsia" w:hAnsi="Times New Roman" w:cs="Times New Roman"/>
                <w:sz w:val="28"/>
                <w:szCs w:val="28"/>
              </w:rPr>
            </w:pPr>
          </w:p>
        </w:tc>
        <w:tc>
          <w:tcPr>
            <w:tcW w:w="7796" w:type="dxa"/>
          </w:tcPr>
          <w:p w14:paraId="0859B44E" w14:textId="77777777" w:rsidR="006E6E2C" w:rsidRPr="00142677" w:rsidRDefault="006E6E2C" w:rsidP="005057A7">
            <w:pPr>
              <w:jc w:val="both"/>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M</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t</m:t>
                    </m:r>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рп</m:t>
                    </m:r>
                  </m:sub>
                </m:sSub>
                <m:nary>
                  <m:naryPr>
                    <m:limLoc m:val="subSup"/>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0</m:t>
                    </m:r>
                  </m:sub>
                  <m:sup>
                    <m:r>
                      <w:rPr>
                        <w:rFonts w:ascii="Cambria Math" w:eastAsiaTheme="minorEastAsia" w:hAnsi="Cambria Math" w:cs="Times New Roman"/>
                        <w:sz w:val="28"/>
                        <w:szCs w:val="28"/>
                      </w:rPr>
                      <m:t>2π</m:t>
                    </m:r>
                  </m:sup>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z</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λ,t</m:t>
                            </m:r>
                          </m:e>
                        </m:d>
                        <m:r>
                          <m:rPr>
                            <m:sty m:val="p"/>
                          </m:rPr>
                          <w:rPr>
                            <w:rFonts w:ascii="Cambria Math" w:eastAsiaTheme="minorEastAsia" w:hAnsi="Cambria Math" w:cs="Times New Roman"/>
                            <w:sz w:val="28"/>
                            <w:szCs w:val="28"/>
                          </w:rPr>
                          <m:t>sin⁡</m:t>
                        </m:r>
                        <m:r>
                          <w:rPr>
                            <w:rFonts w:ascii="Cambria Math" w:eastAsiaTheme="minorEastAsia" w:hAnsi="Cambria Math" w:cs="Times New Roman"/>
                            <w:sz w:val="28"/>
                            <w:szCs w:val="28"/>
                          </w:rPr>
                          <m:t>(λ+</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z</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y</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λ,t</m:t>
                            </m:r>
                          </m:e>
                        </m:d>
                        <m:r>
                          <w:rPr>
                            <w:rFonts w:ascii="Cambria Math" w:eastAsiaTheme="minorEastAsia" w:hAnsi="Cambria Math" w:cs="Times New Roman"/>
                            <w:sz w:val="28"/>
                            <w:szCs w:val="28"/>
                          </w:rPr>
                          <m:t>cos(λ+</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y</m:t>
                            </m:r>
                          </m:sub>
                        </m:sSub>
                        <m:r>
                          <w:rPr>
                            <w:rFonts w:ascii="Cambria Math" w:eastAsiaTheme="minorEastAsia" w:hAnsi="Cambria Math" w:cs="Times New Roman"/>
                            <w:sz w:val="28"/>
                            <w:szCs w:val="28"/>
                          </w:rPr>
                          <m:t>)</m:t>
                        </m:r>
                      </m:e>
                    </m:d>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dλ</m:t>
                        </m:r>
                      </m:num>
                      <m:den>
                        <m:r>
                          <w:rPr>
                            <w:rFonts w:ascii="Cambria Math" w:eastAsiaTheme="minorEastAsia" w:hAnsi="Cambria Math" w:cs="Times New Roman"/>
                            <w:sz w:val="28"/>
                            <w:szCs w:val="28"/>
                          </w:rPr>
                          <m:t>2π</m:t>
                        </m:r>
                      </m:den>
                    </m:f>
                  </m:e>
                </m:nary>
              </m:oMath>
            </m:oMathPara>
          </w:p>
        </w:tc>
        <w:tc>
          <w:tcPr>
            <w:tcW w:w="958" w:type="dxa"/>
          </w:tcPr>
          <w:p w14:paraId="7466CB68" w14:textId="77777777" w:rsidR="006E6E2C" w:rsidRPr="00142677" w:rsidRDefault="006E6E2C" w:rsidP="005057A7">
            <w:pPr>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(2.21)</w:t>
            </w:r>
          </w:p>
        </w:tc>
      </w:tr>
    </w:tbl>
    <w:p w14:paraId="6D6FD9F0"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p>
    <w:p w14:paraId="7708AC64" w14:textId="77777777" w:rsidR="006E6E2C" w:rsidRPr="00142677" w:rsidRDefault="006E6E2C" w:rsidP="005057A7">
      <w:pPr>
        <w:pStyle w:val="a3"/>
        <w:spacing w:after="0" w:line="240" w:lineRule="auto"/>
        <w:ind w:left="0"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С учётом инерционного эффекта (момент инерции пластины </w:t>
      </w:r>
      <m:oMath>
        <m:r>
          <w:rPr>
            <w:rFonts w:ascii="Cambria Math" w:hAnsi="Cambria Math" w:cs="Times New Roman"/>
            <w:sz w:val="28"/>
            <w:szCs w:val="28"/>
          </w:rPr>
          <m:t>J</m:t>
        </m:r>
      </m:oMath>
      <w:r w:rsidRPr="00142677">
        <w:rPr>
          <w:rFonts w:ascii="Times New Roman" w:eastAsiaTheme="minorEastAsia" w:hAnsi="Times New Roman" w:cs="Times New Roman"/>
          <w:sz w:val="28"/>
          <w:szCs w:val="28"/>
        </w:rPr>
        <w:t xml:space="preserve">) и суммарного момента сопротивления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f</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сопр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пдш</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тр_оп</m:t>
            </m:r>
          </m:sub>
        </m:sSub>
      </m:oMath>
      <w:r w:rsidRPr="00142677">
        <w:rPr>
          <w:rFonts w:ascii="Times New Roman" w:eastAsiaTheme="minorEastAsia" w:hAnsi="Times New Roman" w:cs="Times New Roman"/>
          <w:sz w:val="28"/>
          <w:szCs w:val="28"/>
        </w:rPr>
        <w:t xml:space="preserve"> ​которые могут быть как зависимыми с угловой скоростью пластины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f</m:t>
            </m:r>
          </m:sub>
        </m:sSub>
        <m:r>
          <w:rPr>
            <w:rFonts w:ascii="Cambria Math" w:hAnsi="Cambria Math" w:cs="Times New Roman"/>
            <w:sz w:val="28"/>
            <w:szCs w:val="28"/>
          </w:rPr>
          <m:t>=c</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рп</m:t>
            </m:r>
          </m:sub>
        </m:sSub>
      </m:oMath>
      <w:r w:rsidRPr="00142677">
        <w:rPr>
          <w:rFonts w:ascii="Times New Roman" w:eastAsiaTheme="minorEastAsia" w:hAnsi="Times New Roman" w:cs="Times New Roman"/>
          <w:sz w:val="28"/>
          <w:szCs w:val="28"/>
        </w:rPr>
        <w:t>, так и иметь пороговый характер), динамика описывается уравнением:</w:t>
      </w:r>
    </w:p>
    <w:p w14:paraId="22CA8139" w14:textId="77777777" w:rsidR="006E6E2C" w:rsidRPr="00142677" w:rsidRDefault="006E6E2C" w:rsidP="005057A7">
      <w:pPr>
        <w:pStyle w:val="a3"/>
        <w:spacing w:after="0" w:line="240" w:lineRule="auto"/>
        <w:ind w:left="0" w:firstLine="567"/>
        <w:jc w:val="both"/>
        <w:rPr>
          <w:rFonts w:ascii="Times New Roman" w:eastAsiaTheme="minorEastAsia"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7796"/>
        <w:gridCol w:w="958"/>
      </w:tblGrid>
      <w:tr w:rsidR="006E6E2C" w:rsidRPr="00142677" w14:paraId="174D54BD" w14:textId="77777777" w:rsidTr="00577FB5">
        <w:tc>
          <w:tcPr>
            <w:tcW w:w="817" w:type="dxa"/>
          </w:tcPr>
          <w:p w14:paraId="4DCC3C27" w14:textId="77777777" w:rsidR="006E6E2C" w:rsidRPr="00142677" w:rsidRDefault="006E6E2C" w:rsidP="005057A7">
            <w:pPr>
              <w:jc w:val="both"/>
              <w:rPr>
                <w:rFonts w:ascii="Times New Roman" w:eastAsiaTheme="minorEastAsia" w:hAnsi="Times New Roman" w:cs="Times New Roman"/>
                <w:sz w:val="28"/>
                <w:szCs w:val="28"/>
              </w:rPr>
            </w:pPr>
          </w:p>
        </w:tc>
        <w:tc>
          <w:tcPr>
            <w:tcW w:w="7796" w:type="dxa"/>
          </w:tcPr>
          <w:p w14:paraId="2F2C72D8" w14:textId="77777777" w:rsidR="006E6E2C" w:rsidRPr="00142677" w:rsidRDefault="006E6E2C" w:rsidP="005057A7">
            <w:pPr>
              <w:jc w:val="center"/>
              <w:rPr>
                <w:rFonts w:ascii="Times New Roman" w:eastAsiaTheme="minorEastAsia" w:hAnsi="Times New Roman" w:cs="Times New Roman"/>
                <w:sz w:val="28"/>
                <w:szCs w:val="28"/>
              </w:rPr>
            </w:pPr>
            <m:oMathPara>
              <m:oMath>
                <m:r>
                  <w:rPr>
                    <w:rFonts w:ascii="Cambria Math" w:hAnsi="Cambria Math" w:cs="Times New Roman"/>
                    <w:sz w:val="28"/>
                    <w:szCs w:val="28"/>
                  </w:rPr>
                  <m:t>J</m:t>
                </m:r>
                <m:f>
                  <m:fPr>
                    <m:ctrlPr>
                      <w:rPr>
                        <w:rFonts w:ascii="Cambria Math" w:hAnsi="Cambria Math" w:cs="Times New Roman"/>
                        <w:i/>
                        <w:sz w:val="28"/>
                        <w:szCs w:val="28"/>
                      </w:rPr>
                    </m:ctrlPr>
                  </m:fPr>
                  <m:num>
                    <m:r>
                      <w:rPr>
                        <w:rFonts w:ascii="Cambria Math" w:hAnsi="Cambria Math" w:cs="Times New Roman"/>
                        <w:sz w:val="28"/>
                        <w:szCs w:val="28"/>
                      </w:rPr>
                      <m:t>d</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рп</m:t>
                        </m:r>
                      </m:sub>
                    </m:sSub>
                    <m:r>
                      <w:rPr>
                        <w:rFonts w:ascii="Cambria Math" w:hAnsi="Cambria Math" w:cs="Times New Roman"/>
                        <w:sz w:val="28"/>
                        <w:szCs w:val="28"/>
                      </w:rPr>
                      <m:t xml:space="preserve"> </m:t>
                    </m:r>
                  </m:num>
                  <m:den>
                    <m:r>
                      <w:rPr>
                        <w:rFonts w:ascii="Cambria Math" w:hAnsi="Cambria Math" w:cs="Times New Roman"/>
                        <w:sz w:val="28"/>
                        <w:szCs w:val="28"/>
                      </w:rPr>
                      <m:t>dt</m:t>
                    </m:r>
                  </m:den>
                </m:f>
                <m:r>
                  <w:rPr>
                    <w:rFonts w:ascii="Cambria Math" w:hAnsi="Cambria Math" w:cs="Times New Roman"/>
                    <w:sz w:val="28"/>
                    <w:szCs w:val="28"/>
                  </w:rPr>
                  <m:t>=M</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f</m:t>
                    </m:r>
                  </m:sub>
                </m:sSub>
                <m:r>
                  <w:rPr>
                    <w:rFonts w:ascii="Cambria Math" w:hAnsi="Cambria Math" w:cs="Times New Roman"/>
                    <w:sz w:val="28"/>
                    <w:szCs w:val="28"/>
                  </w:rPr>
                  <m:t>.</m:t>
                </m:r>
              </m:oMath>
            </m:oMathPara>
          </w:p>
        </w:tc>
        <w:tc>
          <w:tcPr>
            <w:tcW w:w="958" w:type="dxa"/>
          </w:tcPr>
          <w:p w14:paraId="573E97AB" w14:textId="77777777" w:rsidR="006E6E2C" w:rsidRPr="00142677" w:rsidRDefault="006E6E2C" w:rsidP="005057A7">
            <w:pPr>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(2.22)</w:t>
            </w:r>
          </w:p>
        </w:tc>
      </w:tr>
    </w:tbl>
    <w:p w14:paraId="0CB8936E" w14:textId="77777777" w:rsidR="006E6E2C" w:rsidRPr="00142677" w:rsidRDefault="006E6E2C" w:rsidP="005057A7">
      <w:pPr>
        <w:pStyle w:val="a3"/>
        <w:spacing w:after="0" w:line="240" w:lineRule="auto"/>
        <w:ind w:left="0" w:firstLine="567"/>
        <w:jc w:val="both"/>
        <w:rPr>
          <w:rFonts w:ascii="Times New Roman" w:eastAsiaTheme="minorEastAsia" w:hAnsi="Times New Roman" w:cs="Times New Roman"/>
          <w:sz w:val="28"/>
          <w:szCs w:val="28"/>
        </w:rPr>
      </w:pPr>
    </w:p>
    <w:p w14:paraId="1FFCA25A" w14:textId="77777777" w:rsidR="006E6E2C" w:rsidRPr="00142677" w:rsidRDefault="006E6E2C"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При установившемся режиме </w:t>
      </w:r>
      <m:oMath>
        <m:f>
          <m:fPr>
            <m:ctrlPr>
              <w:rPr>
                <w:rFonts w:ascii="Cambria Math" w:hAnsi="Cambria Math" w:cs="Times New Roman"/>
                <w:i/>
                <w:sz w:val="28"/>
                <w:szCs w:val="28"/>
              </w:rPr>
            </m:ctrlPr>
          </m:fPr>
          <m:num>
            <m:r>
              <w:rPr>
                <w:rFonts w:ascii="Cambria Math" w:hAnsi="Cambria Math" w:cs="Times New Roman"/>
                <w:sz w:val="28"/>
                <w:szCs w:val="28"/>
              </w:rPr>
              <m:t>d</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рп</m:t>
                </m:r>
              </m:sub>
            </m:sSub>
            <m:r>
              <w:rPr>
                <w:rFonts w:ascii="Cambria Math" w:hAnsi="Cambria Math" w:cs="Times New Roman"/>
                <w:sz w:val="28"/>
                <w:szCs w:val="28"/>
              </w:rPr>
              <m:t xml:space="preserve"> </m:t>
            </m:r>
          </m:num>
          <m:den>
            <m:r>
              <w:rPr>
                <w:rFonts w:ascii="Cambria Math" w:hAnsi="Cambria Math" w:cs="Times New Roman"/>
                <w:sz w:val="28"/>
                <w:szCs w:val="28"/>
              </w:rPr>
              <m:t>dt</m:t>
            </m:r>
          </m:den>
        </m:f>
        <m:r>
          <w:rPr>
            <w:rFonts w:ascii="Cambria Math" w:hAnsi="Cambria Math" w:cs="Times New Roman"/>
            <w:sz w:val="28"/>
            <w:szCs w:val="28"/>
          </w:rPr>
          <m:t>≈0</m:t>
        </m:r>
      </m:oMath>
      <w:r w:rsidRPr="00142677">
        <w:rPr>
          <w:rFonts w:ascii="Times New Roman" w:eastAsiaTheme="minorEastAsia" w:hAnsi="Times New Roman" w:cs="Times New Roman"/>
          <w:sz w:val="28"/>
          <w:szCs w:val="28"/>
        </w:rPr>
        <w:t xml:space="preserve"> </w:t>
      </w:r>
      <w:r w:rsidRPr="00142677">
        <w:rPr>
          <w:rFonts w:ascii="Times New Roman" w:hAnsi="Times New Roman" w:cs="Times New Roman"/>
          <w:sz w:val="28"/>
          <w:szCs w:val="28"/>
        </w:rPr>
        <w:t xml:space="preserve">получаем равновесие: </w:t>
      </w:r>
    </w:p>
    <w:p w14:paraId="39ED23CC" w14:textId="77777777" w:rsidR="006E6E2C" w:rsidRPr="00142677" w:rsidRDefault="006E6E2C" w:rsidP="005057A7">
      <w:pPr>
        <w:spacing w:after="0" w:line="240" w:lineRule="auto"/>
        <w:ind w:firstLine="567"/>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7796"/>
        <w:gridCol w:w="958"/>
      </w:tblGrid>
      <w:tr w:rsidR="006E6E2C" w:rsidRPr="00142677" w14:paraId="205108D2" w14:textId="77777777" w:rsidTr="00577FB5">
        <w:tc>
          <w:tcPr>
            <w:tcW w:w="817" w:type="dxa"/>
          </w:tcPr>
          <w:p w14:paraId="59831F6D" w14:textId="77777777" w:rsidR="006E6E2C" w:rsidRPr="00142677" w:rsidRDefault="006E6E2C" w:rsidP="005057A7">
            <w:pPr>
              <w:jc w:val="both"/>
              <w:rPr>
                <w:rFonts w:ascii="Times New Roman" w:eastAsiaTheme="minorEastAsia" w:hAnsi="Times New Roman" w:cs="Times New Roman"/>
                <w:sz w:val="28"/>
                <w:szCs w:val="28"/>
              </w:rPr>
            </w:pPr>
          </w:p>
        </w:tc>
        <w:tc>
          <w:tcPr>
            <w:tcW w:w="7796" w:type="dxa"/>
          </w:tcPr>
          <w:p w14:paraId="16597C08" w14:textId="77777777" w:rsidR="006E6E2C" w:rsidRPr="00142677" w:rsidRDefault="00756BA8" w:rsidP="005057A7">
            <w:pPr>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рп</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m:t>
                    </m:r>
                    <m:d>
                      <m:dPr>
                        <m:ctrlPr>
                          <w:rPr>
                            <w:rFonts w:ascii="Cambria Math" w:hAnsi="Cambria Math" w:cs="Times New Roman"/>
                            <w:i/>
                            <w:sz w:val="28"/>
                            <w:szCs w:val="28"/>
                          </w:rPr>
                        </m:ctrlPr>
                      </m:dPr>
                      <m:e>
                        <m:r>
                          <w:rPr>
                            <w:rFonts w:ascii="Cambria Math" w:hAnsi="Cambria Math" w:cs="Times New Roman"/>
                            <w:sz w:val="28"/>
                            <w:szCs w:val="28"/>
                          </w:rPr>
                          <m:t>t</m:t>
                        </m:r>
                      </m:e>
                    </m:d>
                  </m:num>
                  <m:den>
                    <m:r>
                      <w:rPr>
                        <w:rFonts w:ascii="Cambria Math" w:hAnsi="Cambria Math" w:cs="Times New Roman"/>
                        <w:sz w:val="28"/>
                        <w:szCs w:val="28"/>
                      </w:rPr>
                      <m:t>c</m:t>
                    </m:r>
                  </m:den>
                </m:f>
                <m: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rPr>
                  <m:t xml:space="preserve">(при </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f</m:t>
                    </m:r>
                  </m:sub>
                </m:sSub>
                <m:r>
                  <w:rPr>
                    <w:rFonts w:ascii="Cambria Math" w:hAnsi="Cambria Math" w:cs="Times New Roman"/>
                    <w:sz w:val="28"/>
                    <w:szCs w:val="28"/>
                  </w:rPr>
                  <m:t>=c</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рп</m:t>
                    </m:r>
                  </m:sub>
                </m:sSub>
                <m:r>
                  <m:rPr>
                    <m:sty m:val="p"/>
                  </m:rPr>
                  <w:rPr>
                    <w:rFonts w:ascii="Cambria Math" w:eastAsiaTheme="minorEastAsia" w:hAnsi="Cambria Math" w:cs="Times New Roman"/>
                    <w:sz w:val="28"/>
                    <w:szCs w:val="28"/>
                  </w:rPr>
                  <m:t>).</m:t>
                </m:r>
              </m:oMath>
            </m:oMathPara>
          </w:p>
        </w:tc>
        <w:tc>
          <w:tcPr>
            <w:tcW w:w="958" w:type="dxa"/>
          </w:tcPr>
          <w:p w14:paraId="01F7F3CF" w14:textId="77777777" w:rsidR="006E6E2C" w:rsidRPr="00142677" w:rsidRDefault="006E6E2C" w:rsidP="005057A7">
            <w:pPr>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(2.23)</w:t>
            </w:r>
          </w:p>
        </w:tc>
      </w:tr>
    </w:tbl>
    <w:p w14:paraId="5FCC11BE" w14:textId="77777777" w:rsidR="006E6E2C" w:rsidRPr="00142677" w:rsidRDefault="006E6E2C" w:rsidP="005057A7">
      <w:pPr>
        <w:spacing w:after="0" w:line="240" w:lineRule="auto"/>
        <w:ind w:firstLine="567"/>
        <w:jc w:val="both"/>
        <w:rPr>
          <w:rFonts w:ascii="Times New Roman" w:hAnsi="Times New Roman" w:cs="Times New Roman"/>
          <w:sz w:val="28"/>
          <w:szCs w:val="28"/>
        </w:rPr>
      </w:pPr>
    </w:p>
    <w:p w14:paraId="32D1925F" w14:textId="77777777" w:rsidR="006E6E2C" w:rsidRPr="00142677" w:rsidRDefault="006E6E2C" w:rsidP="005057A7">
      <w:pPr>
        <w:pStyle w:val="a3"/>
        <w:spacing w:after="0" w:line="240" w:lineRule="auto"/>
        <w:ind w:left="0"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Итоговое уравнение динамики вращения инструмента</w:t>
      </w:r>
    </w:p>
    <w:p w14:paraId="2CE91304" w14:textId="77777777" w:rsidR="006E6E2C" w:rsidRPr="00142677" w:rsidRDefault="006E6E2C" w:rsidP="005057A7">
      <w:pPr>
        <w:pStyle w:val="a3"/>
        <w:spacing w:after="0" w:line="240" w:lineRule="auto"/>
        <w:ind w:left="0" w:firstLine="567"/>
        <w:jc w:val="both"/>
        <w:rPr>
          <w:rFonts w:ascii="Times New Roman" w:eastAsiaTheme="minorEastAsia" w:hAnsi="Times New Roman" w:cs="Times New Roman"/>
          <w:sz w:val="28"/>
          <w:szCs w:val="28"/>
          <w:u w:val="single"/>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47"/>
        <w:gridCol w:w="8363"/>
        <w:gridCol w:w="855"/>
      </w:tblGrid>
      <w:tr w:rsidR="006E6E2C" w:rsidRPr="00142677" w14:paraId="23162E7F" w14:textId="77777777" w:rsidTr="00577FB5">
        <w:trPr>
          <w:jc w:val="center"/>
        </w:trPr>
        <w:tc>
          <w:tcPr>
            <w:tcW w:w="147" w:type="dxa"/>
          </w:tcPr>
          <w:p w14:paraId="048B4564" w14:textId="77777777" w:rsidR="006E6E2C" w:rsidRPr="00142677" w:rsidRDefault="006E6E2C" w:rsidP="005057A7">
            <w:pPr>
              <w:jc w:val="both"/>
              <w:rPr>
                <w:rFonts w:ascii="Times New Roman" w:eastAsiaTheme="minorEastAsia" w:hAnsi="Times New Roman" w:cs="Times New Roman"/>
                <w:sz w:val="28"/>
                <w:szCs w:val="28"/>
              </w:rPr>
            </w:pPr>
          </w:p>
        </w:tc>
        <w:tc>
          <w:tcPr>
            <w:tcW w:w="8363" w:type="dxa"/>
          </w:tcPr>
          <w:p w14:paraId="6DF1C4FF" w14:textId="77777777" w:rsidR="006E6E2C" w:rsidRPr="00142677" w:rsidRDefault="006E6E2C" w:rsidP="005057A7">
            <w:pPr>
              <w:pStyle w:val="a3"/>
              <w:ind w:left="0"/>
              <w:jc w:val="right"/>
              <w:rPr>
                <w:rFonts w:ascii="Times New Roman" w:eastAsiaTheme="minorEastAsia" w:hAnsi="Times New Roman" w:cs="Times New Roman"/>
                <w:sz w:val="28"/>
                <w:szCs w:val="28"/>
              </w:rPr>
            </w:pPr>
            <m:oMath>
              <m:r>
                <w:rPr>
                  <w:rFonts w:ascii="Cambria Math" w:hAnsi="Cambria Math" w:cs="Times New Roman"/>
                  <w:sz w:val="28"/>
                  <w:szCs w:val="28"/>
                </w:rPr>
                <m:t>J</m:t>
              </m:r>
              <m:f>
                <m:fPr>
                  <m:ctrlPr>
                    <w:rPr>
                      <w:rFonts w:ascii="Cambria Math" w:hAnsi="Cambria Math" w:cs="Times New Roman"/>
                      <w:i/>
                      <w:sz w:val="28"/>
                      <w:szCs w:val="28"/>
                    </w:rPr>
                  </m:ctrlPr>
                </m:fPr>
                <m:num>
                  <m:r>
                    <w:rPr>
                      <w:rFonts w:ascii="Cambria Math" w:hAnsi="Cambria Math" w:cs="Times New Roman"/>
                      <w:sz w:val="28"/>
                      <w:szCs w:val="28"/>
                    </w:rPr>
                    <m:t>d</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рп</m:t>
                      </m:r>
                    </m:sub>
                  </m:sSub>
                  <m:r>
                    <w:rPr>
                      <w:rFonts w:ascii="Cambria Math" w:hAnsi="Cambria Math" w:cs="Times New Roman"/>
                      <w:sz w:val="28"/>
                      <w:szCs w:val="28"/>
                    </w:rPr>
                    <m:t xml:space="preserve"> </m:t>
                  </m:r>
                </m:num>
                <m:den>
                  <m:r>
                    <w:rPr>
                      <w:rFonts w:ascii="Cambria Math" w:hAnsi="Cambria Math" w:cs="Times New Roman"/>
                      <w:sz w:val="28"/>
                      <w:szCs w:val="28"/>
                    </w:rPr>
                    <m:t>dt</m:t>
                  </m:r>
                </m:den>
              </m:f>
              <m:r>
                <w:rPr>
                  <w:rFonts w:ascii="Cambria Math"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рп</m:t>
                  </m:r>
                </m:sub>
              </m:sSub>
              <m:nary>
                <m:naryPr>
                  <m:limLoc m:val="subSup"/>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0</m:t>
                  </m:r>
                </m:sub>
                <m:sup>
                  <m:r>
                    <w:rPr>
                      <w:rFonts w:ascii="Cambria Math" w:eastAsiaTheme="minorEastAsia" w:hAnsi="Cambria Math" w:cs="Times New Roman"/>
                      <w:sz w:val="28"/>
                      <w:szCs w:val="28"/>
                    </w:rPr>
                    <m:t>2π</m:t>
                  </m:r>
                </m:sup>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z</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λ,t</m:t>
                          </m:r>
                        </m:e>
                      </m:d>
                      <m:r>
                        <w:rPr>
                          <w:rFonts w:ascii="Cambria Math" w:eastAsiaTheme="minorEastAsia" w:hAnsi="Cambria Math" w:cs="Times New Roman"/>
                          <w:sz w:val="28"/>
                          <w:szCs w:val="28"/>
                        </w:rPr>
                        <m:t>sin</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(λ+</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z</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y</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λ,t</m:t>
                          </m:r>
                        </m:e>
                      </m:d>
                      <m:r>
                        <w:rPr>
                          <w:rFonts w:ascii="Cambria Math" w:eastAsiaTheme="minorEastAsia" w:hAnsi="Cambria Math" w:cs="Times New Roman"/>
                          <w:sz w:val="28"/>
                          <w:szCs w:val="28"/>
                        </w:rPr>
                        <m:t>cos</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(λ+</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y</m:t>
                          </m:r>
                        </m:sub>
                      </m:sSub>
                      <m:r>
                        <w:rPr>
                          <w:rFonts w:ascii="Cambria Math" w:eastAsiaTheme="minorEastAsia" w:hAnsi="Cambria Math" w:cs="Times New Roman"/>
                          <w:sz w:val="28"/>
                          <w:szCs w:val="28"/>
                        </w:rPr>
                        <m:t>)</m:t>
                      </m:r>
                    </m:e>
                  </m:d>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dλ</m:t>
                      </m:r>
                    </m:num>
                    <m:den>
                      <m:r>
                        <w:rPr>
                          <w:rFonts w:ascii="Cambria Math" w:eastAsiaTheme="minorEastAsia" w:hAnsi="Cambria Math" w:cs="Times New Roman"/>
                          <w:sz w:val="28"/>
                          <w:szCs w:val="28"/>
                        </w:rPr>
                        <m:t>2π</m:t>
                      </m:r>
                    </m:den>
                  </m:f>
                  <m:r>
                    <w:rPr>
                      <w:rFonts w:ascii="Cambria Math" w:eastAsiaTheme="minorEastAsia"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f</m:t>
                      </m:r>
                    </m:sub>
                  </m:sSub>
                  <m:r>
                    <w:rPr>
                      <w:rFonts w:ascii="Cambria Math" w:hAnsi="Cambria Math" w:cs="Times New Roman"/>
                      <w:sz w:val="28"/>
                      <w:szCs w:val="28"/>
                    </w:rPr>
                    <m:t xml:space="preserve"> </m:t>
                  </m:r>
                </m:e>
              </m:nary>
            </m:oMath>
            <w:r w:rsidRPr="00142677">
              <w:rPr>
                <w:rFonts w:ascii="Times New Roman" w:eastAsiaTheme="minorEastAsia" w:hAnsi="Times New Roman" w:cs="Times New Roman"/>
                <w:sz w:val="28"/>
                <w:szCs w:val="28"/>
              </w:rPr>
              <w:t>.</w:t>
            </w:r>
          </w:p>
        </w:tc>
        <w:tc>
          <w:tcPr>
            <w:tcW w:w="855" w:type="dxa"/>
          </w:tcPr>
          <w:p w14:paraId="6F1F6943" w14:textId="77777777" w:rsidR="006E6E2C" w:rsidRPr="00142677" w:rsidRDefault="006E6E2C" w:rsidP="005057A7">
            <w:pPr>
              <w:jc w:val="right"/>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(2.24)</w:t>
            </w:r>
          </w:p>
        </w:tc>
      </w:tr>
    </w:tbl>
    <w:p w14:paraId="25027B0E"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p>
    <w:p w14:paraId="6B379569" w14:textId="3472C030"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Износ инструмента в точке </w:t>
      </w:r>
      <m:oMath>
        <m:r>
          <w:rPr>
            <w:rFonts w:ascii="Cambria Math" w:eastAsiaTheme="minorEastAsia" w:hAnsi="Cambria Math" w:cs="Times New Roman"/>
            <w:sz w:val="28"/>
            <w:szCs w:val="28"/>
          </w:rPr>
          <m:t>λ</m:t>
        </m:r>
      </m:oMath>
      <w:r w:rsidRPr="00142677">
        <w:rPr>
          <w:rFonts w:ascii="Times New Roman" w:eastAsiaTheme="minorEastAsia" w:hAnsi="Times New Roman" w:cs="Times New Roman"/>
          <w:sz w:val="28"/>
          <w:szCs w:val="28"/>
        </w:rPr>
        <w:t xml:space="preserve"> будем характеризовать функцией</w:t>
      </w:r>
      <w:proofErr w:type="gramStart"/>
      <w:r w:rsidRPr="00142677">
        <w:rPr>
          <w:rFonts w:ascii="Times New Roman" w:eastAsiaTheme="minorEastAsia" w:hAnsi="Times New Roman" w:cs="Times New Roman"/>
          <w:sz w:val="28"/>
          <w:szCs w:val="28"/>
        </w:rPr>
        <w:t xml:space="preserve"> </w:t>
      </w:r>
      <w:r w:rsidRPr="00142677">
        <w:rPr>
          <w:rFonts w:ascii="Cambria Math" w:eastAsiaTheme="minorEastAsia" w:hAnsi="Cambria Math" w:cs="Cambria Math"/>
          <w:sz w:val="28"/>
          <w:szCs w:val="28"/>
        </w:rPr>
        <w:t>𝑉</w:t>
      </w:r>
      <w:r w:rsidRPr="00142677">
        <w:rPr>
          <w:rFonts w:ascii="Times New Roman" w:eastAsiaTheme="minorEastAsia" w:hAnsi="Times New Roman" w:cs="Times New Roman"/>
          <w:sz w:val="28"/>
          <w:szCs w:val="28"/>
        </w:rPr>
        <w:t>(</w:t>
      </w:r>
      <m:oMath>
        <m:r>
          <w:rPr>
            <w:rFonts w:ascii="Cambria Math" w:eastAsiaTheme="minorEastAsia" w:hAnsi="Cambria Math" w:cs="Times New Roman"/>
            <w:sz w:val="28"/>
            <w:szCs w:val="28"/>
          </w:rPr>
          <m:t>λ</m:t>
        </m:r>
      </m:oMath>
      <w:r w:rsidRPr="00142677">
        <w:rPr>
          <w:rFonts w:ascii="Times New Roman" w:eastAsiaTheme="minorEastAsia" w:hAnsi="Times New Roman" w:cs="Times New Roman"/>
          <w:sz w:val="28"/>
          <w:szCs w:val="28"/>
        </w:rPr>
        <w:t xml:space="preserve">, </w:t>
      </w:r>
      <w:r w:rsidRPr="00142677">
        <w:rPr>
          <w:rFonts w:ascii="Cambria Math" w:eastAsiaTheme="minorEastAsia" w:hAnsi="Cambria Math" w:cs="Cambria Math"/>
          <w:sz w:val="28"/>
          <w:szCs w:val="28"/>
        </w:rPr>
        <w:t>𝑡</w:t>
      </w:r>
      <w:r w:rsidRPr="00142677">
        <w:rPr>
          <w:rFonts w:ascii="Times New Roman" w:eastAsiaTheme="minorEastAsia" w:hAnsi="Times New Roman" w:cs="Times New Roman"/>
          <w:sz w:val="28"/>
          <w:szCs w:val="28"/>
        </w:rPr>
        <w:t xml:space="preserve">).  </w:t>
      </w:r>
      <w:proofErr w:type="gramEnd"/>
      <w:r w:rsidRPr="00142677">
        <w:rPr>
          <w:rFonts w:ascii="Times New Roman" w:eastAsiaTheme="minorEastAsia" w:hAnsi="Times New Roman" w:cs="Times New Roman"/>
          <w:sz w:val="28"/>
          <w:szCs w:val="28"/>
        </w:rPr>
        <w:t xml:space="preserve">Основная идея – локальный износ зависит от действующих сил резания и их проекций на направление, вызывающее механическое </w:t>
      </w:r>
      <w:r w:rsidR="00DE1AA4" w:rsidRPr="00142677">
        <w:rPr>
          <w:rFonts w:ascii="Times New Roman" w:eastAsiaTheme="minorEastAsia" w:hAnsi="Times New Roman" w:cs="Times New Roman"/>
          <w:sz w:val="28"/>
          <w:szCs w:val="28"/>
        </w:rPr>
        <w:t>и</w:t>
      </w:r>
      <w:r w:rsidRPr="00142677">
        <w:rPr>
          <w:rFonts w:ascii="Times New Roman" w:eastAsiaTheme="minorEastAsia" w:hAnsi="Times New Roman" w:cs="Times New Roman"/>
          <w:sz w:val="28"/>
          <w:szCs w:val="28"/>
        </w:rPr>
        <w:t xml:space="preserve">стирание. При этом контакт между режущей кромкой и заготовкой (а, следовательно, интенсивность износа) распределён </w:t>
      </w:r>
      <w:proofErr w:type="gramStart"/>
      <w:r w:rsidRPr="00142677">
        <w:rPr>
          <w:rFonts w:ascii="Times New Roman" w:eastAsiaTheme="minorEastAsia" w:hAnsi="Times New Roman" w:cs="Times New Roman"/>
          <w:sz w:val="28"/>
          <w:szCs w:val="28"/>
        </w:rPr>
        <w:t>по</w:t>
      </w:r>
      <w:proofErr w:type="gramEnd"/>
      <w:r w:rsidRPr="00142677">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λ</m:t>
        </m:r>
      </m:oMath>
      <w:r w:rsidRPr="00142677">
        <w:rPr>
          <w:rFonts w:ascii="Times New Roman" w:eastAsiaTheme="minorEastAsia" w:hAnsi="Times New Roman" w:cs="Times New Roman"/>
          <w:sz w:val="28"/>
          <w:szCs w:val="28"/>
        </w:rPr>
        <w:t xml:space="preserve"> </w:t>
      </w:r>
      <w:proofErr w:type="gramStart"/>
      <w:r w:rsidRPr="00142677">
        <w:rPr>
          <w:rFonts w:ascii="Times New Roman" w:eastAsiaTheme="minorEastAsia" w:hAnsi="Times New Roman" w:cs="Times New Roman"/>
          <w:sz w:val="28"/>
          <w:szCs w:val="28"/>
        </w:rPr>
        <w:t>в</w:t>
      </w:r>
      <w:proofErr w:type="gramEnd"/>
      <w:r w:rsidRPr="00142677">
        <w:rPr>
          <w:rFonts w:ascii="Times New Roman" w:eastAsiaTheme="minorEastAsia" w:hAnsi="Times New Roman" w:cs="Times New Roman"/>
          <w:sz w:val="28"/>
          <w:szCs w:val="28"/>
        </w:rPr>
        <w:t xml:space="preserve"> зависимости от относительной скорости вращения пластинки и заготовки.</w:t>
      </w:r>
    </w:p>
    <w:p w14:paraId="4E6BC85E"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Локальное уравнение износа. Введем параметр </w:t>
      </w:r>
      <w:r w:rsidRPr="00142677">
        <w:rPr>
          <w:rFonts w:ascii="Cambria Math" w:eastAsiaTheme="minorEastAsia" w:hAnsi="Cambria Math" w:cs="Cambria Math"/>
          <w:sz w:val="28"/>
          <w:szCs w:val="28"/>
        </w:rPr>
        <w:t>𝑘</w:t>
      </w:r>
      <w:r w:rsidRPr="00142677">
        <w:rPr>
          <w:rFonts w:ascii="Times New Roman" w:eastAsiaTheme="minorEastAsia" w:hAnsi="Times New Roman" w:cs="Times New Roman"/>
          <w:sz w:val="28"/>
          <w:szCs w:val="28"/>
        </w:rPr>
        <w:t xml:space="preserve"> – коэффициент изнашивания, а также весовую функцию</w:t>
      </w:r>
      <w:proofErr w:type="gramStart"/>
      <w:r w:rsidRPr="00142677">
        <w:rPr>
          <w:rFonts w:ascii="Times New Roman" w:eastAsiaTheme="minorEastAsia" w:hAnsi="Times New Roman" w:cs="Times New Roman"/>
          <w:sz w:val="28"/>
          <w:szCs w:val="28"/>
        </w:rPr>
        <w:t xml:space="preserve"> </w:t>
      </w:r>
      <w:r w:rsidRPr="00142677">
        <w:rPr>
          <w:rFonts w:ascii="Cambria Math" w:eastAsiaTheme="minorEastAsia" w:hAnsi="Cambria Math" w:cs="Cambria Math"/>
          <w:sz w:val="28"/>
          <w:szCs w:val="28"/>
        </w:rPr>
        <w:t>𝑊</w:t>
      </w:r>
      <w:r w:rsidRPr="00142677">
        <w:rPr>
          <w:rFonts w:ascii="Times New Roman" w:eastAsiaTheme="minorEastAsia" w:hAnsi="Times New Roman" w:cs="Times New Roman"/>
          <w:sz w:val="28"/>
          <w:szCs w:val="28"/>
        </w:rPr>
        <w:t>(</w:t>
      </w:r>
      <m:oMath>
        <m:r>
          <w:rPr>
            <w:rFonts w:ascii="Cambria Math" w:eastAsiaTheme="minorEastAsia" w:hAnsi="Cambria Math" w:cs="Times New Roman"/>
            <w:sz w:val="28"/>
            <w:szCs w:val="28"/>
          </w:rPr>
          <m:t>λ</m:t>
        </m:r>
      </m:oMath>
      <w:r w:rsidRPr="00142677">
        <w:rPr>
          <w:rFonts w:ascii="Times New Roman" w:eastAsiaTheme="minorEastAsia" w:hAnsi="Times New Roman" w:cs="Times New Roman"/>
          <w:sz w:val="28"/>
          <w:szCs w:val="28"/>
        </w:rPr>
        <w:t xml:space="preserve">, </w:t>
      </w:r>
      <w:r w:rsidRPr="00142677">
        <w:rPr>
          <w:rFonts w:ascii="Cambria Math" w:eastAsiaTheme="minorEastAsia" w:hAnsi="Cambria Math" w:cs="Cambria Math"/>
          <w:sz w:val="28"/>
          <w:szCs w:val="28"/>
        </w:rPr>
        <w:t>𝑡</w:t>
      </w:r>
      <w:r w:rsidRPr="00142677">
        <w:rPr>
          <w:rFonts w:ascii="Times New Roman" w:eastAsiaTheme="minorEastAsia" w:hAnsi="Times New Roman" w:cs="Times New Roman"/>
          <w:sz w:val="28"/>
          <w:szCs w:val="28"/>
        </w:rPr>
        <w:t xml:space="preserve">), </w:t>
      </w:r>
      <w:proofErr w:type="gramEnd"/>
      <w:r w:rsidRPr="00142677">
        <w:rPr>
          <w:rFonts w:ascii="Times New Roman" w:eastAsiaTheme="minorEastAsia" w:hAnsi="Times New Roman" w:cs="Times New Roman"/>
          <w:sz w:val="28"/>
          <w:szCs w:val="28"/>
        </w:rPr>
        <w:t>отражающую вероятность (или долю времени) контакта элемента с заготовкой. Тогда можно записать:</w:t>
      </w:r>
    </w:p>
    <w:p w14:paraId="17F2954B"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7796"/>
        <w:gridCol w:w="958"/>
      </w:tblGrid>
      <w:tr w:rsidR="006E6E2C" w:rsidRPr="00142677" w14:paraId="100AE5F8" w14:textId="77777777" w:rsidTr="00577FB5">
        <w:tc>
          <w:tcPr>
            <w:tcW w:w="817" w:type="dxa"/>
          </w:tcPr>
          <w:p w14:paraId="50561B3D" w14:textId="77777777" w:rsidR="006E6E2C" w:rsidRPr="00142677" w:rsidRDefault="006E6E2C" w:rsidP="005057A7">
            <w:pPr>
              <w:jc w:val="both"/>
              <w:rPr>
                <w:rFonts w:ascii="Times New Roman" w:eastAsiaTheme="minorEastAsia" w:hAnsi="Times New Roman" w:cs="Times New Roman"/>
                <w:sz w:val="28"/>
                <w:szCs w:val="28"/>
              </w:rPr>
            </w:pPr>
          </w:p>
        </w:tc>
        <w:tc>
          <w:tcPr>
            <w:tcW w:w="7796" w:type="dxa"/>
          </w:tcPr>
          <w:p w14:paraId="125FC775" w14:textId="77777777" w:rsidR="006E6E2C" w:rsidRPr="00142677" w:rsidRDefault="00756BA8" w:rsidP="005057A7">
            <w:pPr>
              <w:jc w:val="center"/>
              <w:rPr>
                <w:rFonts w:ascii="Times New Roman" w:eastAsiaTheme="minorEastAsia" w:hAnsi="Times New Roman" w:cs="Times New Roman"/>
                <w:sz w:val="28"/>
                <w:szCs w:val="28"/>
              </w:rPr>
            </w:pPr>
            <m:oMathPara>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∂V(</m:t>
                    </m:r>
                    <m:r>
                      <w:rPr>
                        <w:rFonts w:ascii="Cambria Math" w:eastAsiaTheme="minorEastAsia" w:hAnsi="Cambria Math" w:cs="Times New Roman"/>
                        <w:sz w:val="28"/>
                        <w:szCs w:val="28"/>
                      </w:rPr>
                      <m:t>λ</m:t>
                    </m:r>
                    <m:r>
                      <m:rPr>
                        <m:sty m:val="p"/>
                      </m:rPr>
                      <w:rPr>
                        <w:rFonts w:ascii="Cambria Math" w:eastAsiaTheme="minorEastAsia" w:hAnsi="Cambria Math" w:cs="Times New Roman"/>
                        <w:sz w:val="28"/>
                        <w:szCs w:val="28"/>
                      </w:rPr>
                      <m:t xml:space="preserve">, t ) </m:t>
                    </m:r>
                  </m:num>
                  <m:den>
                    <m:r>
                      <m:rPr>
                        <m:sty m:val="p"/>
                      </m:rPr>
                      <w:rPr>
                        <w:rFonts w:ascii="Cambria Math" w:eastAsiaTheme="minorEastAsia" w:hAnsi="Cambria Math" w:cs="Times New Roman"/>
                        <w:sz w:val="28"/>
                        <w:szCs w:val="28"/>
                      </w:rPr>
                      <m:t xml:space="preserve"> ∂t </m:t>
                    </m:r>
                  </m:den>
                </m:f>
                <m:r>
                  <w:rPr>
                    <w:rFonts w:ascii="Cambria Math" w:eastAsiaTheme="minorEastAsia" w:hAnsi="Cambria Math" w:cs="Times New Roman"/>
                    <w:sz w:val="28"/>
                    <w:szCs w:val="28"/>
                  </w:rPr>
                  <m:t>=kW</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λ,t</m:t>
                    </m:r>
                  </m:e>
                </m:d>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эф</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λ,t</m:t>
                    </m:r>
                  </m:e>
                </m:d>
                <m:r>
                  <w:rPr>
                    <w:rFonts w:ascii="Cambria Math" w:eastAsiaTheme="minorEastAsia" w:hAnsi="Cambria Math" w:cs="Times New Roman"/>
                    <w:sz w:val="28"/>
                    <w:szCs w:val="28"/>
                  </w:rPr>
                  <m:t>,</m:t>
                </m:r>
              </m:oMath>
            </m:oMathPara>
          </w:p>
        </w:tc>
        <w:tc>
          <w:tcPr>
            <w:tcW w:w="958" w:type="dxa"/>
          </w:tcPr>
          <w:p w14:paraId="7F73943D" w14:textId="77777777" w:rsidR="006E6E2C" w:rsidRPr="00142677" w:rsidRDefault="006E6E2C" w:rsidP="005057A7">
            <w:pPr>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(2.25)</w:t>
            </w:r>
          </w:p>
        </w:tc>
      </w:tr>
    </w:tbl>
    <w:p w14:paraId="0D250DAC"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p>
    <w:p w14:paraId="618A4A43"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эф</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λ,t</m:t>
            </m:r>
          </m:e>
        </m:d>
      </m:oMath>
      <w:r w:rsidRPr="00142677">
        <w:rPr>
          <w:rFonts w:ascii="Times New Roman" w:eastAsiaTheme="minorEastAsia" w:hAnsi="Times New Roman" w:cs="Times New Roman"/>
          <w:sz w:val="28"/>
          <w:szCs w:val="28"/>
        </w:rPr>
        <w:t xml:space="preserve"> – эффективная сила, вызывающая износ, которая определяется суммой вкладов основных компонент сил резания и трения:</w:t>
      </w:r>
    </w:p>
    <w:p w14:paraId="114FD0D2"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7796"/>
        <w:gridCol w:w="958"/>
      </w:tblGrid>
      <w:tr w:rsidR="006E6E2C" w:rsidRPr="00142677" w14:paraId="352912A7" w14:textId="77777777" w:rsidTr="00577FB5">
        <w:tc>
          <w:tcPr>
            <w:tcW w:w="817" w:type="dxa"/>
          </w:tcPr>
          <w:p w14:paraId="3E0AD205" w14:textId="77777777" w:rsidR="006E6E2C" w:rsidRPr="00142677" w:rsidRDefault="006E6E2C" w:rsidP="005057A7">
            <w:pPr>
              <w:jc w:val="both"/>
              <w:rPr>
                <w:rFonts w:ascii="Times New Roman" w:eastAsiaTheme="minorEastAsia" w:hAnsi="Times New Roman" w:cs="Times New Roman"/>
                <w:sz w:val="28"/>
                <w:szCs w:val="28"/>
              </w:rPr>
            </w:pPr>
          </w:p>
        </w:tc>
        <w:tc>
          <w:tcPr>
            <w:tcW w:w="7796" w:type="dxa"/>
          </w:tcPr>
          <w:p w14:paraId="4027D977" w14:textId="77777777" w:rsidR="006E6E2C" w:rsidRPr="00142677" w:rsidRDefault="00756BA8" w:rsidP="005057A7">
            <w:pPr>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эф</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λ,t</m:t>
                  </m:r>
                </m:e>
              </m:d>
              <m:r>
                <w:rPr>
                  <w:rFonts w:ascii="Cambria Math" w:eastAsiaTheme="minorEastAsia" w:hAnsi="Cambria Math" w:cs="Times New Roman"/>
                  <w:sz w:val="28"/>
                  <w:szCs w:val="28"/>
                </w:rPr>
                <m:t>=α</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z</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λ,t</m:t>
                  </m:r>
                </m:e>
              </m:d>
              <m:r>
                <w:rPr>
                  <w:rFonts w:ascii="Cambria Math" w:eastAsiaTheme="minorEastAsia" w:hAnsi="Cambria Math" w:cs="Times New Roman"/>
                  <w:sz w:val="28"/>
                  <w:szCs w:val="28"/>
                </w:rPr>
                <m:t>+β</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y</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λ,t</m:t>
                  </m:r>
                </m:e>
              </m:d>
              <m:r>
                <w:rPr>
                  <w:rFonts w:ascii="Cambria Math" w:eastAsiaTheme="minorEastAsia" w:hAnsi="Cambria Math" w:cs="Times New Roman"/>
                  <w:sz w:val="28"/>
                  <w:szCs w:val="28"/>
                </w:rPr>
                <m:t>+γ</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x</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λ,t</m:t>
                  </m:r>
                </m:e>
              </m:d>
              <m:r>
                <w:rPr>
                  <w:rFonts w:ascii="Cambria Math" w:eastAsiaTheme="minorEastAsia" w:hAnsi="Cambria Math" w:cs="Times New Roman"/>
                  <w:sz w:val="28"/>
                  <w:szCs w:val="28"/>
                </w:rPr>
                <m:t>+μN</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λ,t</m:t>
                  </m:r>
                </m:e>
              </m:d>
              <m:r>
                <w:rPr>
                  <w:rFonts w:ascii="Cambria Math" w:eastAsiaTheme="minorEastAsia" w:hAnsi="Cambria Math" w:cs="Times New Roman"/>
                  <w:sz w:val="28"/>
                  <w:szCs w:val="28"/>
                </w:rPr>
                <m:t>,</m:t>
              </m:r>
            </m:oMath>
            <w:r w:rsidR="006E6E2C" w:rsidRPr="00142677">
              <w:rPr>
                <w:rFonts w:ascii="Times New Roman" w:eastAsiaTheme="minorEastAsia" w:hAnsi="Times New Roman" w:cs="Times New Roman"/>
                <w:sz w:val="28"/>
                <w:szCs w:val="28"/>
              </w:rPr>
              <w:t xml:space="preserve"> </w:t>
            </w:r>
          </w:p>
        </w:tc>
        <w:tc>
          <w:tcPr>
            <w:tcW w:w="958" w:type="dxa"/>
          </w:tcPr>
          <w:p w14:paraId="53CE874A" w14:textId="77777777" w:rsidR="006E6E2C" w:rsidRPr="00142677" w:rsidRDefault="006E6E2C" w:rsidP="005057A7">
            <w:pPr>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(2.26)</w:t>
            </w:r>
          </w:p>
        </w:tc>
      </w:tr>
    </w:tbl>
    <w:p w14:paraId="03BD524F"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p>
    <w:p w14:paraId="110B58AD"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где коэффициенты </w:t>
      </w:r>
      <w:r w:rsidRPr="00142677">
        <w:rPr>
          <w:rFonts w:ascii="Cambria Math" w:eastAsiaTheme="minorEastAsia" w:hAnsi="Cambria Math" w:cs="Cambria Math"/>
          <w:sz w:val="28"/>
          <w:szCs w:val="28"/>
        </w:rPr>
        <w:t>𝛼</w:t>
      </w:r>
      <w:r w:rsidRPr="00142677">
        <w:rPr>
          <w:rFonts w:ascii="Times New Roman" w:eastAsiaTheme="minorEastAsia" w:hAnsi="Times New Roman" w:cs="Times New Roman"/>
          <w:sz w:val="28"/>
          <w:szCs w:val="28"/>
        </w:rPr>
        <w:t xml:space="preserve">, </w:t>
      </w:r>
      <w:r w:rsidRPr="00142677">
        <w:rPr>
          <w:rFonts w:ascii="Cambria Math" w:eastAsiaTheme="minorEastAsia" w:hAnsi="Cambria Math" w:cs="Cambria Math"/>
          <w:sz w:val="28"/>
          <w:szCs w:val="28"/>
        </w:rPr>
        <w:t>𝛽</w:t>
      </w:r>
      <w:r w:rsidRPr="00142677">
        <w:rPr>
          <w:rFonts w:ascii="Times New Roman" w:eastAsiaTheme="minorEastAsia" w:hAnsi="Times New Roman" w:cs="Times New Roman"/>
          <w:sz w:val="28"/>
          <w:szCs w:val="28"/>
        </w:rPr>
        <w:t xml:space="preserve">, </w:t>
      </w:r>
      <w:r w:rsidRPr="00142677">
        <w:rPr>
          <w:rFonts w:ascii="Cambria Math" w:eastAsiaTheme="minorEastAsia" w:hAnsi="Cambria Math" w:cs="Cambria Math"/>
          <w:sz w:val="28"/>
          <w:szCs w:val="28"/>
        </w:rPr>
        <w:t>𝛾</w:t>
      </w:r>
      <w:r w:rsidRPr="00142677">
        <w:rPr>
          <w:rFonts w:ascii="Times New Roman" w:eastAsiaTheme="minorEastAsia" w:hAnsi="Times New Roman" w:cs="Times New Roman"/>
          <w:sz w:val="28"/>
          <w:szCs w:val="28"/>
        </w:rPr>
        <w:t xml:space="preserve"> отражают геометрию контакта и чувствительность износа к соответствующим силам; </w:t>
      </w:r>
    </w:p>
    <w:p w14:paraId="7B558C42"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r w:rsidRPr="00142677">
        <w:rPr>
          <w:rFonts w:ascii="Cambria Math" w:eastAsiaTheme="minorEastAsia" w:hAnsi="Cambria Math" w:cs="Cambria Math"/>
          <w:sz w:val="28"/>
          <w:szCs w:val="28"/>
        </w:rPr>
        <w:t>𝜇</w:t>
      </w:r>
      <w:r w:rsidRPr="00142677">
        <w:rPr>
          <w:rFonts w:ascii="Times New Roman" w:eastAsiaTheme="minorEastAsia" w:hAnsi="Times New Roman" w:cs="Times New Roman"/>
          <w:sz w:val="28"/>
          <w:szCs w:val="28"/>
        </w:rPr>
        <w:t xml:space="preserve"> – коэффициент трения в зоне контакта; </w:t>
      </w:r>
    </w:p>
    <w:p w14:paraId="1BF2AEA6"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r w:rsidRPr="00142677">
        <w:rPr>
          <w:rFonts w:ascii="Cambria Math" w:eastAsiaTheme="minorEastAsia" w:hAnsi="Cambria Math" w:cs="Cambria Math"/>
          <w:sz w:val="28"/>
          <w:szCs w:val="28"/>
        </w:rPr>
        <w:lastRenderedPageBreak/>
        <w:t>𝑁</w:t>
      </w:r>
      <w:r w:rsidRPr="00142677">
        <w:rPr>
          <w:rFonts w:ascii="Times New Roman" w:eastAsiaTheme="minorEastAsia" w:hAnsi="Times New Roman" w:cs="Times New Roman"/>
          <w:sz w:val="28"/>
          <w:szCs w:val="28"/>
        </w:rPr>
        <w:t>(</w:t>
      </w:r>
      <m:oMath>
        <m:r>
          <w:rPr>
            <w:rFonts w:ascii="Cambria Math" w:eastAsiaTheme="minorEastAsia" w:hAnsi="Cambria Math" w:cs="Times New Roman"/>
            <w:sz w:val="28"/>
            <w:szCs w:val="28"/>
          </w:rPr>
          <m:t>λ</m:t>
        </m:r>
      </m:oMath>
      <w:r w:rsidRPr="00142677">
        <w:rPr>
          <w:rFonts w:ascii="Times New Roman" w:eastAsiaTheme="minorEastAsia" w:hAnsi="Times New Roman" w:cs="Times New Roman"/>
          <w:sz w:val="28"/>
          <w:szCs w:val="28"/>
        </w:rPr>
        <w:t xml:space="preserve">, </w:t>
      </w:r>
      <w:r w:rsidRPr="00142677">
        <w:rPr>
          <w:rFonts w:ascii="Cambria Math" w:eastAsiaTheme="minorEastAsia" w:hAnsi="Cambria Math" w:cs="Cambria Math"/>
          <w:sz w:val="28"/>
          <w:szCs w:val="28"/>
        </w:rPr>
        <w:t>𝑡</w:t>
      </w:r>
      <w:r w:rsidRPr="00142677">
        <w:rPr>
          <w:rFonts w:ascii="Times New Roman" w:eastAsiaTheme="minorEastAsia" w:hAnsi="Times New Roman" w:cs="Times New Roman"/>
          <w:sz w:val="28"/>
          <w:szCs w:val="28"/>
        </w:rPr>
        <w:t xml:space="preserve"> ) – нормальная сила, которая может быть оценена через общую величину сил резания (например, суммированием модулей соответствующих компонент).</w:t>
      </w:r>
    </w:p>
    <w:p w14:paraId="4822D4B8"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Весовая функция</w:t>
      </w:r>
      <w:proofErr w:type="gramStart"/>
      <w:r w:rsidRPr="00142677">
        <w:rPr>
          <w:rFonts w:ascii="Times New Roman" w:eastAsiaTheme="minorEastAsia" w:hAnsi="Times New Roman" w:cs="Times New Roman"/>
          <w:sz w:val="28"/>
          <w:szCs w:val="28"/>
        </w:rPr>
        <w:t xml:space="preserve"> </w:t>
      </w:r>
      <w:r w:rsidRPr="00142677">
        <w:rPr>
          <w:rFonts w:ascii="Cambria Math" w:eastAsiaTheme="minorEastAsia" w:hAnsi="Cambria Math" w:cs="Cambria Math"/>
          <w:sz w:val="28"/>
          <w:szCs w:val="28"/>
        </w:rPr>
        <w:t>𝑊</w:t>
      </w:r>
      <w:r w:rsidRPr="00142677">
        <w:rPr>
          <w:rFonts w:ascii="Times New Roman" w:eastAsiaTheme="minorEastAsia" w:hAnsi="Times New Roman" w:cs="Times New Roman"/>
          <w:sz w:val="28"/>
          <w:szCs w:val="28"/>
        </w:rPr>
        <w:t>(</w:t>
      </w:r>
      <m:oMath>
        <m:r>
          <w:rPr>
            <w:rFonts w:ascii="Cambria Math" w:eastAsiaTheme="minorEastAsia" w:hAnsi="Cambria Math" w:cs="Times New Roman"/>
            <w:sz w:val="28"/>
            <w:szCs w:val="28"/>
          </w:rPr>
          <m:t>λ</m:t>
        </m:r>
      </m:oMath>
      <w:r w:rsidRPr="00142677">
        <w:rPr>
          <w:rFonts w:ascii="Times New Roman" w:eastAsiaTheme="minorEastAsia" w:hAnsi="Times New Roman" w:cs="Times New Roman"/>
          <w:sz w:val="28"/>
          <w:szCs w:val="28"/>
        </w:rPr>
        <w:t xml:space="preserve">, </w:t>
      </w:r>
      <w:r w:rsidRPr="00142677">
        <w:rPr>
          <w:rFonts w:ascii="Cambria Math" w:eastAsiaTheme="minorEastAsia" w:hAnsi="Cambria Math" w:cs="Cambria Math"/>
          <w:sz w:val="28"/>
          <w:szCs w:val="28"/>
        </w:rPr>
        <w:t>𝑡</w:t>
      </w:r>
      <w:r w:rsidRPr="00142677">
        <w:rPr>
          <w:rFonts w:ascii="Times New Roman" w:eastAsiaTheme="minorEastAsia" w:hAnsi="Times New Roman" w:cs="Times New Roman"/>
          <w:sz w:val="28"/>
          <w:szCs w:val="28"/>
        </w:rPr>
        <w:t>).</w:t>
      </w:r>
      <w:r w:rsidRPr="00142677">
        <w:rPr>
          <w:rFonts w:ascii="Times New Roman" w:eastAsiaTheme="minorEastAsia" w:hAnsi="Times New Roman" w:cs="Times New Roman"/>
          <w:sz w:val="28"/>
          <w:szCs w:val="28"/>
          <w:u w:val="single"/>
        </w:rPr>
        <w:t xml:space="preserve"> </w:t>
      </w:r>
      <w:proofErr w:type="gramEnd"/>
      <w:r w:rsidRPr="00142677">
        <w:rPr>
          <w:rFonts w:ascii="Times New Roman" w:eastAsiaTheme="minorEastAsia" w:hAnsi="Times New Roman" w:cs="Times New Roman"/>
          <w:sz w:val="28"/>
          <w:szCs w:val="28"/>
        </w:rPr>
        <w:t xml:space="preserve">Если заготовка вращается с угловой скоростью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з</m:t>
            </m:r>
          </m:sub>
        </m:sSub>
      </m:oMath>
      <w:r w:rsidRPr="00142677">
        <w:rPr>
          <w:rFonts w:ascii="Times New Roman" w:eastAsiaTheme="minorEastAsia" w:hAnsi="Times New Roman" w:cs="Times New Roman"/>
          <w:sz w:val="28"/>
          <w:szCs w:val="28"/>
        </w:rPr>
        <w:t xml:space="preserve">, а инструмент – с </w:t>
      </w:r>
      <m:oMath>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рп</m:t>
            </m:r>
          </m:sub>
        </m:sSub>
      </m:oMath>
      <w:r w:rsidRPr="00142677">
        <w:rPr>
          <w:rFonts w:ascii="Times New Roman" w:eastAsiaTheme="minorEastAsia" w:hAnsi="Times New Roman" w:cs="Times New Roman"/>
          <w:sz w:val="28"/>
          <w:szCs w:val="28"/>
        </w:rPr>
        <w:t xml:space="preserve">, то контакт конкретной точки </w:t>
      </w:r>
      <m:oMath>
        <m:r>
          <w:rPr>
            <w:rFonts w:ascii="Cambria Math" w:eastAsiaTheme="minorEastAsia" w:hAnsi="Cambria Math" w:cs="Times New Roman"/>
            <w:sz w:val="28"/>
            <w:szCs w:val="28"/>
          </w:rPr>
          <m:t>λ</m:t>
        </m:r>
      </m:oMath>
      <w:r w:rsidRPr="00142677">
        <w:rPr>
          <w:rFonts w:ascii="Times New Roman" w:eastAsiaTheme="minorEastAsia" w:hAnsi="Times New Roman" w:cs="Times New Roman"/>
          <w:sz w:val="28"/>
          <w:szCs w:val="28"/>
        </w:rPr>
        <w:t xml:space="preserve"> имеет периодический характер и тогда  </w:t>
      </w:r>
      <w:r w:rsidRPr="00142677">
        <w:rPr>
          <w:rFonts w:ascii="Cambria Math" w:eastAsiaTheme="minorEastAsia" w:hAnsi="Cambria Math" w:cs="Cambria Math"/>
          <w:sz w:val="28"/>
          <w:szCs w:val="28"/>
        </w:rPr>
        <w:t>𝑊</w:t>
      </w:r>
      <w:r w:rsidRPr="00142677">
        <w:rPr>
          <w:rFonts w:ascii="Times New Roman" w:eastAsiaTheme="minorEastAsia" w:hAnsi="Times New Roman" w:cs="Times New Roman"/>
          <w:sz w:val="28"/>
          <w:szCs w:val="28"/>
        </w:rPr>
        <w:t>(</w:t>
      </w:r>
      <m:oMath>
        <m:r>
          <w:rPr>
            <w:rFonts w:ascii="Cambria Math" w:eastAsiaTheme="minorEastAsia" w:hAnsi="Cambria Math" w:cs="Times New Roman"/>
            <w:sz w:val="28"/>
            <w:szCs w:val="28"/>
          </w:rPr>
          <m:t>λ</m:t>
        </m:r>
      </m:oMath>
      <w:r w:rsidRPr="00142677">
        <w:rPr>
          <w:rFonts w:ascii="Times New Roman" w:eastAsiaTheme="minorEastAsia" w:hAnsi="Times New Roman" w:cs="Times New Roman"/>
          <w:sz w:val="28"/>
          <w:szCs w:val="28"/>
        </w:rPr>
        <w:t xml:space="preserve">, </w:t>
      </w:r>
      <w:r w:rsidRPr="00142677">
        <w:rPr>
          <w:rFonts w:ascii="Cambria Math" w:eastAsiaTheme="minorEastAsia" w:hAnsi="Cambria Math" w:cs="Cambria Math"/>
          <w:sz w:val="28"/>
          <w:szCs w:val="28"/>
        </w:rPr>
        <w:t>𝑡</w:t>
      </w:r>
      <w:r w:rsidRPr="00142677">
        <w:rPr>
          <w:rFonts w:ascii="Times New Roman" w:eastAsiaTheme="minorEastAsia" w:hAnsi="Times New Roman" w:cs="Times New Roman"/>
          <w:sz w:val="28"/>
          <w:szCs w:val="28"/>
        </w:rPr>
        <w:t>) можно описать как:</w:t>
      </w:r>
    </w:p>
    <w:p w14:paraId="7B477C71"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7796"/>
        <w:gridCol w:w="958"/>
      </w:tblGrid>
      <w:tr w:rsidR="006E6E2C" w:rsidRPr="00142677" w14:paraId="584840EE" w14:textId="77777777" w:rsidTr="00577FB5">
        <w:tc>
          <w:tcPr>
            <w:tcW w:w="817" w:type="dxa"/>
          </w:tcPr>
          <w:p w14:paraId="007E06F2" w14:textId="77777777" w:rsidR="006E6E2C" w:rsidRPr="00142677" w:rsidRDefault="006E6E2C" w:rsidP="005057A7">
            <w:pPr>
              <w:jc w:val="both"/>
              <w:rPr>
                <w:rFonts w:ascii="Times New Roman" w:eastAsiaTheme="minorEastAsia" w:hAnsi="Times New Roman" w:cs="Times New Roman"/>
                <w:sz w:val="28"/>
                <w:szCs w:val="28"/>
              </w:rPr>
            </w:pPr>
          </w:p>
        </w:tc>
        <w:tc>
          <w:tcPr>
            <w:tcW w:w="7796" w:type="dxa"/>
          </w:tcPr>
          <w:p w14:paraId="7DDD2A2F" w14:textId="77777777" w:rsidR="006E6E2C" w:rsidRPr="00142677" w:rsidRDefault="006E6E2C" w:rsidP="005057A7">
            <w:pPr>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W</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λ,t</m:t>
                  </m:r>
                </m:e>
              </m:d>
              <m:r>
                <w:rPr>
                  <w:rFonts w:ascii="Cambria Math" w:eastAsiaTheme="minorEastAsia" w:hAnsi="Cambria Math" w:cs="Times New Roman"/>
                  <w:sz w:val="28"/>
                  <w:szCs w:val="28"/>
                </w:rPr>
                <m:t>=χ</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λ-</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рп</m:t>
                      </m:r>
                    </m:sub>
                  </m:sSub>
                  <m:r>
                    <w:rPr>
                      <w:rFonts w:ascii="Cambria Math" w:hAnsi="Cambria Math" w:cs="Times New Roman"/>
                      <w:sz w:val="28"/>
                      <w:szCs w:val="28"/>
                    </w:rPr>
                    <m:t>t+</m:t>
                  </m:r>
                  <m:r>
                    <m:rPr>
                      <m:sty m:val="p"/>
                    </m:rPr>
                    <w:rPr>
                      <w:rFonts w:ascii="Cambria Math" w:hAnsi="Cambria Math" w:cs="Times New Roman"/>
                      <w:sz w:val="28"/>
                      <w:szCs w:val="28"/>
                    </w:rPr>
                    <m:t>Δ</m:t>
                  </m:r>
                  <m:d>
                    <m:dPr>
                      <m:ctrlPr>
                        <w:rPr>
                          <w:rFonts w:ascii="Cambria Math"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з</m:t>
                          </m:r>
                        </m:sub>
                      </m:sSub>
                      <m:r>
                        <w:rPr>
                          <w:rFonts w:ascii="Cambria Math" w:eastAsiaTheme="minorEastAsia" w:hAnsi="Cambria Math" w:cs="Times New Roman"/>
                          <w:sz w:val="28"/>
                          <w:szCs w:val="28"/>
                        </w:rPr>
                        <m:t>t</m:t>
                      </m:r>
                      <m:ctrlPr>
                        <w:rPr>
                          <w:rFonts w:ascii="Cambria Math" w:eastAsiaTheme="minorEastAsia" w:hAnsi="Cambria Math" w:cs="Times New Roman"/>
                          <w:i/>
                          <w:sz w:val="28"/>
                          <w:szCs w:val="28"/>
                        </w:rPr>
                      </m:ctrlPr>
                    </m:e>
                  </m:d>
                </m:e>
              </m:d>
              <m:r>
                <w:rPr>
                  <w:rFonts w:ascii="Cambria Math" w:eastAsiaTheme="minorEastAsia" w:hAnsi="Cambria Math" w:cs="Times New Roman"/>
                  <w:sz w:val="28"/>
                  <w:szCs w:val="28"/>
                </w:rPr>
                <m:t>,</m:t>
              </m:r>
            </m:oMath>
            <w:r w:rsidRPr="00142677">
              <w:rPr>
                <w:rFonts w:ascii="Times New Roman" w:eastAsiaTheme="minorEastAsia" w:hAnsi="Times New Roman" w:cs="Times New Roman"/>
                <w:sz w:val="28"/>
                <w:szCs w:val="28"/>
              </w:rPr>
              <w:t xml:space="preserve">                                </w:t>
            </w:r>
          </w:p>
        </w:tc>
        <w:tc>
          <w:tcPr>
            <w:tcW w:w="958" w:type="dxa"/>
          </w:tcPr>
          <w:p w14:paraId="28A836BA" w14:textId="77777777" w:rsidR="006E6E2C" w:rsidRPr="00142677" w:rsidRDefault="006E6E2C" w:rsidP="005057A7">
            <w:pPr>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(2.27)</w:t>
            </w:r>
          </w:p>
        </w:tc>
      </w:tr>
    </w:tbl>
    <w:p w14:paraId="66EFCF9D"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p>
    <w:p w14:paraId="18FC9C1E"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где</w:t>
      </w:r>
      <w:proofErr w:type="gramStart"/>
      <w:r w:rsidRPr="00142677">
        <w:rPr>
          <w:rFonts w:ascii="Times New Roman" w:eastAsiaTheme="minorEastAsia" w:hAnsi="Times New Roman" w:cs="Times New Roman"/>
          <w:sz w:val="28"/>
          <w:szCs w:val="28"/>
        </w:rPr>
        <w:t xml:space="preserve"> </w:t>
      </w:r>
      <w:r w:rsidRPr="00142677">
        <w:rPr>
          <w:rFonts w:ascii="Cambria Math" w:eastAsiaTheme="minorEastAsia" w:hAnsi="Cambria Math" w:cs="Cambria Math"/>
          <w:sz w:val="28"/>
          <w:szCs w:val="28"/>
        </w:rPr>
        <w:t>𝜒</w:t>
      </w:r>
      <w:r w:rsidRPr="00142677">
        <w:rPr>
          <w:rFonts w:ascii="Times New Roman" w:eastAsiaTheme="minorEastAsia" w:hAnsi="Times New Roman" w:cs="Times New Roman"/>
          <w:sz w:val="28"/>
          <w:szCs w:val="28"/>
        </w:rPr>
        <w:t>(</w:t>
      </w:r>
      <w:r w:rsidRPr="00142677">
        <w:rPr>
          <w:rFonts w:ascii="Cambria Math" w:eastAsiaTheme="minorEastAsia" w:hAnsi="Cambria Math" w:cs="Cambria Math"/>
          <w:sz w:val="28"/>
          <w:szCs w:val="28"/>
        </w:rPr>
        <w:t>⋅</w:t>
      </w:r>
      <w:r w:rsidRPr="00142677">
        <w:rPr>
          <w:rFonts w:ascii="Times New Roman" w:eastAsiaTheme="minorEastAsia" w:hAnsi="Times New Roman" w:cs="Times New Roman"/>
          <w:sz w:val="28"/>
          <w:szCs w:val="28"/>
        </w:rPr>
        <w:t xml:space="preserve">) – </w:t>
      </w:r>
      <w:proofErr w:type="gramEnd"/>
      <w:r w:rsidRPr="00142677">
        <w:rPr>
          <w:rFonts w:ascii="Times New Roman" w:eastAsiaTheme="minorEastAsia" w:hAnsi="Times New Roman" w:cs="Times New Roman"/>
          <w:sz w:val="28"/>
          <w:szCs w:val="28"/>
        </w:rPr>
        <w:t xml:space="preserve">функция, принимающая значение 1, когда элемент находится в зоне контакта (например, в пределах некоторого углового интервала), и 0 – иначе. </w:t>
      </w:r>
    </w:p>
    <w:p w14:paraId="2DFDFBD3"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При усреднённом описании можно считать </w:t>
      </w:r>
      <m:oMath>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W</m:t>
            </m:r>
          </m:e>
        </m:d>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2π</m:t>
            </m:r>
          </m:den>
        </m:f>
        <m:r>
          <w:rPr>
            <w:rFonts w:ascii="Cambria Math" w:eastAsiaTheme="minorEastAsia" w:hAnsi="Cambria Math" w:cs="Times New Roman"/>
            <w:sz w:val="28"/>
            <w:szCs w:val="28"/>
          </w:rPr>
          <m:t>,</m:t>
        </m:r>
      </m:oMath>
      <w:r w:rsidRPr="00142677">
        <w:rPr>
          <w:rFonts w:ascii="Times New Roman" w:eastAsiaTheme="minorEastAsia" w:hAnsi="Times New Roman" w:cs="Times New Roman"/>
          <w:sz w:val="28"/>
          <w:szCs w:val="28"/>
        </w:rPr>
        <w:t xml:space="preserve"> что соответствует равномерному распределению контакта при быстром вращении инструмента.</w:t>
      </w:r>
    </w:p>
    <w:p w14:paraId="03B287BA"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Итоговое уравнение скорости накопления износа:</w:t>
      </w:r>
    </w:p>
    <w:p w14:paraId="730D9547"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u w:val="single"/>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7796"/>
        <w:gridCol w:w="958"/>
      </w:tblGrid>
      <w:tr w:rsidR="006E6E2C" w:rsidRPr="00142677" w14:paraId="57500628" w14:textId="77777777" w:rsidTr="00577FB5">
        <w:tc>
          <w:tcPr>
            <w:tcW w:w="817" w:type="dxa"/>
          </w:tcPr>
          <w:p w14:paraId="6B24B329" w14:textId="77777777" w:rsidR="006E6E2C" w:rsidRPr="00142677" w:rsidRDefault="006E6E2C" w:rsidP="005057A7">
            <w:pPr>
              <w:jc w:val="both"/>
              <w:rPr>
                <w:rFonts w:ascii="Times New Roman" w:eastAsiaTheme="minorEastAsia" w:hAnsi="Times New Roman" w:cs="Times New Roman"/>
                <w:sz w:val="28"/>
                <w:szCs w:val="28"/>
              </w:rPr>
            </w:pPr>
          </w:p>
        </w:tc>
        <w:tc>
          <w:tcPr>
            <w:tcW w:w="7796" w:type="dxa"/>
          </w:tcPr>
          <w:p w14:paraId="79FA1B29" w14:textId="77777777" w:rsidR="006E6E2C" w:rsidRPr="00142677" w:rsidRDefault="00756BA8" w:rsidP="005057A7">
            <w:pPr>
              <w:jc w:val="center"/>
              <w:rPr>
                <w:rFonts w:ascii="Times New Roman" w:eastAsiaTheme="minorEastAsia" w:hAnsi="Times New Roman" w:cs="Times New Roman"/>
                <w:sz w:val="28"/>
                <w:szCs w:val="28"/>
              </w:rPr>
            </w:pPr>
            <m:oMath>
              <m:f>
                <m:fPr>
                  <m:ctrlPr>
                    <w:rPr>
                      <w:rFonts w:ascii="Cambria Math" w:eastAsiaTheme="minorEastAsia" w:hAnsi="Cambria Math" w:cs="Times New Roman"/>
                      <w:i/>
                      <w:sz w:val="28"/>
                      <w:szCs w:val="28"/>
                    </w:rPr>
                  </m:ctrlPr>
                </m:fPr>
                <m:num>
                  <m:r>
                    <m:rPr>
                      <m:sty m:val="p"/>
                    </m:rPr>
                    <w:rPr>
                      <w:rFonts w:ascii="Cambria Math" w:eastAsiaTheme="minorEastAsia" w:hAnsi="Cambria Math" w:cs="Times New Roman"/>
                      <w:sz w:val="28"/>
                      <w:szCs w:val="28"/>
                    </w:rPr>
                    <m:t>∂V(</m:t>
                  </m:r>
                  <m:r>
                    <w:rPr>
                      <w:rFonts w:ascii="Cambria Math" w:eastAsiaTheme="minorEastAsia" w:hAnsi="Cambria Math" w:cs="Times New Roman"/>
                      <w:sz w:val="28"/>
                      <w:szCs w:val="28"/>
                    </w:rPr>
                    <m:t>λ</m:t>
                  </m:r>
                  <m:r>
                    <m:rPr>
                      <m:sty m:val="p"/>
                    </m:rPr>
                    <w:rPr>
                      <w:rFonts w:ascii="Cambria Math" w:eastAsiaTheme="minorEastAsia" w:hAnsi="Cambria Math" w:cs="Times New Roman"/>
                      <w:sz w:val="28"/>
                      <w:szCs w:val="28"/>
                    </w:rPr>
                    <m:t xml:space="preserve">, t ) </m:t>
                  </m:r>
                </m:num>
                <m:den>
                  <m:r>
                    <m:rPr>
                      <m:sty m:val="p"/>
                    </m:rPr>
                    <w:rPr>
                      <w:rFonts w:ascii="Cambria Math" w:eastAsiaTheme="minorEastAsia" w:hAnsi="Cambria Math" w:cs="Times New Roman"/>
                      <w:sz w:val="28"/>
                      <w:szCs w:val="28"/>
                    </w:rPr>
                    <m:t xml:space="preserve"> ∂t </m:t>
                  </m:r>
                </m:den>
              </m:f>
              <m:r>
                <w:rPr>
                  <w:rFonts w:ascii="Cambria Math" w:eastAsiaTheme="minorEastAsia" w:hAnsi="Cambria Math" w:cs="Times New Roman"/>
                  <w:sz w:val="28"/>
                  <w:szCs w:val="28"/>
                </w:rPr>
                <m:t>=kW</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λ,t</m:t>
                  </m:r>
                </m:e>
              </m:d>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α</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z</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λ,t</m:t>
                      </m:r>
                    </m:e>
                  </m:d>
                  <m:r>
                    <w:rPr>
                      <w:rFonts w:ascii="Cambria Math" w:eastAsiaTheme="minorEastAsia" w:hAnsi="Cambria Math" w:cs="Times New Roman"/>
                      <w:sz w:val="28"/>
                      <w:szCs w:val="28"/>
                    </w:rPr>
                    <m:t>+β</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y</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λ,t</m:t>
                      </m:r>
                    </m:e>
                  </m:d>
                  <m:r>
                    <w:rPr>
                      <w:rFonts w:ascii="Cambria Math" w:eastAsiaTheme="minorEastAsia" w:hAnsi="Cambria Math" w:cs="Times New Roman"/>
                      <w:sz w:val="28"/>
                      <w:szCs w:val="28"/>
                    </w:rPr>
                    <m:t>+γ</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x</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λ,t</m:t>
                      </m:r>
                    </m:e>
                  </m:d>
                  <m:r>
                    <w:rPr>
                      <w:rFonts w:ascii="Cambria Math" w:eastAsiaTheme="minorEastAsia" w:hAnsi="Cambria Math" w:cs="Times New Roman"/>
                      <w:sz w:val="28"/>
                      <w:szCs w:val="28"/>
                    </w:rPr>
                    <m:t>+μN</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λ,t</m:t>
                      </m:r>
                    </m:e>
                  </m:d>
                </m:e>
              </m:d>
            </m:oMath>
            <w:r w:rsidR="006E6E2C" w:rsidRPr="00142677">
              <w:rPr>
                <w:rFonts w:ascii="Times New Roman" w:eastAsiaTheme="minorEastAsia" w:hAnsi="Times New Roman" w:cs="Times New Roman"/>
                <w:sz w:val="28"/>
                <w:szCs w:val="28"/>
              </w:rPr>
              <w:t xml:space="preserve">                               </w:t>
            </w:r>
          </w:p>
        </w:tc>
        <w:tc>
          <w:tcPr>
            <w:tcW w:w="958" w:type="dxa"/>
          </w:tcPr>
          <w:p w14:paraId="0AF0EA0F" w14:textId="77777777" w:rsidR="006E6E2C" w:rsidRPr="00142677" w:rsidRDefault="006E6E2C" w:rsidP="005057A7">
            <w:pPr>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(2.28)</w:t>
            </w:r>
          </w:p>
        </w:tc>
      </w:tr>
    </w:tbl>
    <w:p w14:paraId="34091C07"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u w:val="single"/>
        </w:rPr>
      </w:pPr>
    </w:p>
    <w:p w14:paraId="5C84F6CF"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В реальных процессах точения силы резания часто моделируются эмпирическими зависимостями от глубины резания </w:t>
      </w:r>
      <w:r w:rsidRPr="00142677">
        <w:rPr>
          <w:rFonts w:ascii="Cambria Math" w:eastAsiaTheme="minorEastAsia" w:hAnsi="Cambria Math" w:cs="Cambria Math"/>
          <w:sz w:val="28"/>
          <w:szCs w:val="28"/>
        </w:rPr>
        <w:t>𝑎</w:t>
      </w:r>
      <w:r w:rsidRPr="00142677">
        <w:rPr>
          <w:rFonts w:ascii="Times New Roman" w:eastAsiaTheme="minorEastAsia" w:hAnsi="Times New Roman" w:cs="Times New Roman"/>
          <w:sz w:val="28"/>
          <w:szCs w:val="28"/>
        </w:rPr>
        <w:t xml:space="preserve"> и подачи s:</w:t>
      </w:r>
    </w:p>
    <w:p w14:paraId="73FD3ADD"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7796"/>
        <w:gridCol w:w="958"/>
      </w:tblGrid>
      <w:tr w:rsidR="006E6E2C" w:rsidRPr="00142677" w14:paraId="79F02E0C" w14:textId="77777777" w:rsidTr="00577FB5">
        <w:tc>
          <w:tcPr>
            <w:tcW w:w="817" w:type="dxa"/>
          </w:tcPr>
          <w:p w14:paraId="54C81E0E" w14:textId="77777777" w:rsidR="006E6E2C" w:rsidRPr="00142677" w:rsidRDefault="006E6E2C" w:rsidP="005057A7">
            <w:pPr>
              <w:jc w:val="both"/>
              <w:rPr>
                <w:rFonts w:ascii="Times New Roman" w:eastAsiaTheme="minorEastAsia" w:hAnsi="Times New Roman" w:cs="Times New Roman"/>
                <w:sz w:val="28"/>
                <w:szCs w:val="28"/>
              </w:rPr>
            </w:pPr>
          </w:p>
        </w:tc>
        <w:tc>
          <w:tcPr>
            <w:tcW w:w="7796" w:type="dxa"/>
          </w:tcPr>
          <w:p w14:paraId="1C35DCF9" w14:textId="77777777" w:rsidR="006E6E2C" w:rsidRPr="00142677" w:rsidRDefault="00756BA8" w:rsidP="005057A7">
            <w:pPr>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i</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a</m:t>
                  </m:r>
                </m:e>
                <m:sup>
                  <m:r>
                    <w:rPr>
                      <w:rFonts w:ascii="Cambria Math" w:eastAsiaTheme="minorEastAsia" w:hAnsi="Cambria Math" w:cs="Times New Roman"/>
                      <w:sz w:val="28"/>
                      <w:szCs w:val="28"/>
                    </w:rPr>
                    <m:t>mi</m:t>
                  </m:r>
                </m:sup>
              </m:sSup>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s</m:t>
                  </m:r>
                </m:e>
                <m:sup>
                  <m:r>
                    <w:rPr>
                      <w:rFonts w:ascii="Cambria Math" w:eastAsiaTheme="minorEastAsia" w:hAnsi="Cambria Math" w:cs="Times New Roman"/>
                      <w:sz w:val="28"/>
                      <w:szCs w:val="28"/>
                    </w:rPr>
                    <m:t>ni</m:t>
                  </m:r>
                </m:sup>
              </m:sSup>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(λ,t)</m:t>
              </m:r>
            </m:oMath>
            <w:r w:rsidR="006E6E2C" w:rsidRPr="00142677">
              <w:rPr>
                <w:rFonts w:ascii="Times New Roman" w:eastAsiaTheme="minorEastAsia" w:hAnsi="Times New Roman" w:cs="Times New Roman"/>
                <w:sz w:val="28"/>
                <w:szCs w:val="28"/>
              </w:rPr>
              <w:t xml:space="preserve"> для </w:t>
            </w:r>
            <m:oMath>
              <m:r>
                <w:rPr>
                  <w:rFonts w:ascii="Cambria Math" w:eastAsiaTheme="minorEastAsia" w:hAnsi="Cambria Math" w:cs="Times New Roman"/>
                  <w:sz w:val="28"/>
                  <w:szCs w:val="28"/>
                </w:rPr>
                <m:t>i∈</m:t>
              </m:r>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x,y,z</m:t>
                  </m:r>
                </m:e>
              </m:d>
            </m:oMath>
            <w:r w:rsidR="006E6E2C" w:rsidRPr="00142677">
              <w:rPr>
                <w:rFonts w:ascii="Times New Roman" w:eastAsiaTheme="minorEastAsia" w:hAnsi="Times New Roman" w:cs="Times New Roman"/>
                <w:sz w:val="28"/>
                <w:szCs w:val="28"/>
              </w:rPr>
              <w:t xml:space="preserve">,                           </w:t>
            </w:r>
          </w:p>
        </w:tc>
        <w:tc>
          <w:tcPr>
            <w:tcW w:w="958" w:type="dxa"/>
          </w:tcPr>
          <w:p w14:paraId="596B06C9" w14:textId="77777777" w:rsidR="006E6E2C" w:rsidRPr="00142677" w:rsidRDefault="006E6E2C" w:rsidP="005057A7">
            <w:pPr>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(2.29)</w:t>
            </w:r>
          </w:p>
        </w:tc>
      </w:tr>
    </w:tbl>
    <w:p w14:paraId="0E238B2F"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p>
    <w:p w14:paraId="049F311E" w14:textId="77777777" w:rsidR="006E6E2C" w:rsidRPr="00142677" w:rsidRDefault="006E6E2C" w:rsidP="005057A7">
      <w:pPr>
        <w:spacing w:after="0" w:line="240" w:lineRule="auto"/>
        <w:ind w:firstLine="567"/>
        <w:jc w:val="both"/>
        <w:rPr>
          <w:rFonts w:ascii="Times New Roman" w:eastAsiaTheme="minorEastAsia" w:hAnsi="Times New Roman" w:cs="Times New Roman"/>
          <w:i/>
          <w:sz w:val="28"/>
          <w:szCs w:val="28"/>
        </w:rPr>
      </w:pPr>
      <w:r w:rsidRPr="00142677">
        <w:rPr>
          <w:rFonts w:ascii="Times New Roman" w:eastAsiaTheme="minorEastAsia" w:hAnsi="Times New Roman" w:cs="Times New Roman"/>
          <w:sz w:val="28"/>
          <w:szCs w:val="28"/>
        </w:rPr>
        <w:t>где</w:t>
      </w:r>
      <w:proofErr w:type="gramStart"/>
      <w:r w:rsidRPr="00142677">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(λ,t)</m:t>
        </m:r>
      </m:oMath>
      <w:r w:rsidRPr="00142677">
        <w:rPr>
          <w:rFonts w:ascii="Times New Roman" w:eastAsiaTheme="minorEastAsia" w:hAnsi="Times New Roman" w:cs="Times New Roman"/>
          <w:i/>
          <w:sz w:val="28"/>
          <w:szCs w:val="28"/>
        </w:rPr>
        <w:t xml:space="preserve"> </w:t>
      </w:r>
      <w:r w:rsidRPr="00142677">
        <w:rPr>
          <w:rFonts w:ascii="Times New Roman" w:eastAsiaTheme="minorEastAsia" w:hAnsi="Times New Roman" w:cs="Times New Roman"/>
          <w:sz w:val="28"/>
          <w:szCs w:val="28"/>
        </w:rPr>
        <w:t xml:space="preserve">– </w:t>
      </w:r>
      <w:proofErr w:type="gramEnd"/>
      <w:r w:rsidRPr="00142677">
        <w:rPr>
          <w:rFonts w:ascii="Times New Roman" w:eastAsiaTheme="minorEastAsia" w:hAnsi="Times New Roman" w:cs="Times New Roman"/>
          <w:sz w:val="28"/>
          <w:szCs w:val="28"/>
        </w:rPr>
        <w:t>поправочная функция, учитывающая локальные эффекты ориентации контакта и влияние самовращения.</w:t>
      </w:r>
    </w:p>
    <w:p w14:paraId="6A2BF15C" w14:textId="77777777"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Значения коэффициентов </w:t>
      </w:r>
      <m:oMath>
        <m:r>
          <w:rPr>
            <w:rFonts w:ascii="Cambria Math" w:eastAsiaTheme="minorEastAsia" w:hAnsi="Cambria Math" w:cs="Times New Roman"/>
            <w:sz w:val="28"/>
            <w:szCs w:val="28"/>
          </w:rPr>
          <m:t>Ci</m:t>
        </m:r>
      </m:oMath>
      <w:r w:rsidRPr="00142677">
        <w:rPr>
          <w:rFonts w:ascii="Times New Roman" w:eastAsiaTheme="minorEastAsia" w:hAnsi="Times New Roman" w:cs="Times New Roman"/>
          <w:sz w:val="28"/>
          <w:szCs w:val="28"/>
        </w:rPr>
        <w:t xml:space="preserve">, а также показателей </w:t>
      </w:r>
      <m:oMath>
        <m:r>
          <w:rPr>
            <w:rFonts w:ascii="Cambria Math" w:eastAsiaTheme="minorEastAsia" w:hAnsi="Cambria Math" w:cs="Times New Roman"/>
            <w:sz w:val="28"/>
            <w:szCs w:val="28"/>
          </w:rPr>
          <m:t>m</m:t>
        </m:r>
        <m:r>
          <w:rPr>
            <w:rFonts w:ascii="Cambria Math" w:eastAsiaTheme="minorEastAsia" w:hAnsi="Cambria Math" w:cs="Times New Roman"/>
            <w:sz w:val="28"/>
            <w:szCs w:val="28"/>
            <w:vertAlign w:val="subscript"/>
          </w:rPr>
          <m:t>i</m:t>
        </m:r>
      </m:oMath>
      <w:r w:rsidRPr="00142677">
        <w:rPr>
          <w:rFonts w:ascii="Times New Roman" w:eastAsiaTheme="minorEastAsia" w:hAnsi="Times New Roman" w:cs="Times New Roman"/>
          <w:sz w:val="28"/>
          <w:szCs w:val="28"/>
        </w:rPr>
        <w:t xml:space="preserve"> и </w:t>
      </w:r>
      <m:oMath>
        <m:r>
          <w:rPr>
            <w:rFonts w:ascii="Cambria Math" w:eastAsiaTheme="minorEastAsia" w:hAnsi="Cambria Math" w:cs="Times New Roman"/>
            <w:sz w:val="28"/>
            <w:szCs w:val="28"/>
          </w:rPr>
          <m:t>n</m:t>
        </m:r>
        <m:r>
          <w:rPr>
            <w:rFonts w:ascii="Cambria Math" w:eastAsiaTheme="minorEastAsia" w:hAnsi="Cambria Math" w:cs="Times New Roman"/>
            <w:sz w:val="28"/>
            <w:szCs w:val="28"/>
            <w:vertAlign w:val="subscript"/>
          </w:rPr>
          <m:t>i</m:t>
        </m:r>
      </m:oMath>
      <w:r w:rsidRPr="00142677">
        <w:rPr>
          <w:rFonts w:ascii="Times New Roman" w:eastAsiaTheme="minorEastAsia" w:hAnsi="Times New Roman" w:cs="Times New Roman"/>
          <w:sz w:val="28"/>
          <w:szCs w:val="28"/>
        </w:rPr>
        <w:t xml:space="preserve"> ​ определяются на основе экспериментальных данных и позволяют описать общую тенденцию изменения сил при варьировании технологических параметров. Эти соотношения можно уточнять экспериментально. </w:t>
      </w:r>
    </w:p>
    <w:p w14:paraId="32D74FBB" w14:textId="6EA7FAF5" w:rsidR="006E6E2C" w:rsidRPr="00142677" w:rsidRDefault="006E6E2C"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При самовращении режущей пластины ориентация локальных осей контакта изменяется, поэтому в уравнениях</w:t>
      </w:r>
      <w:proofErr w:type="gramStart"/>
      <w:r w:rsidRPr="00142677">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Pi (λ, t)</m:t>
        </m:r>
      </m:oMath>
      <w:r w:rsidRPr="00142677">
        <w:rPr>
          <w:rFonts w:ascii="Times New Roman" w:eastAsiaTheme="minorEastAsia" w:hAnsi="Times New Roman" w:cs="Times New Roman"/>
          <w:sz w:val="28"/>
          <w:szCs w:val="28"/>
        </w:rPr>
        <w:t xml:space="preserve"> </w:t>
      </w:r>
      <w:proofErr w:type="gramEnd"/>
      <w:r w:rsidRPr="00142677">
        <w:rPr>
          <w:rFonts w:ascii="Times New Roman" w:eastAsiaTheme="minorEastAsia" w:hAnsi="Times New Roman" w:cs="Times New Roman"/>
          <w:sz w:val="28"/>
          <w:szCs w:val="28"/>
        </w:rPr>
        <w:t>может появляться зависимость от угла – то есть, локально силы резания модулируются положением на кромке.</w:t>
      </w:r>
    </w:p>
    <w:p w14:paraId="091A95B3" w14:textId="77777777" w:rsidR="006E6E2C" w:rsidRPr="00142677" w:rsidRDefault="006E6E2C"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 xml:space="preserve">На рисунке 2.12 представлен пример программы на Python, которая прогнозирует износ режущей кромки с учётом динамики самовращения, эмпирических зависимостей сил резания и стохастических (Монте-Карло) флуктуаций предложенных в подразделе. Программа дискретизирует кромку по углу, решает уравнения динамики и накопления износа методом Эйлера и использует случайные флуктуации для моделирования вариаций в процессе резания. </w:t>
      </w:r>
      <w:proofErr w:type="gramStart"/>
      <w:r w:rsidRPr="00142677">
        <w:rPr>
          <w:rFonts w:ascii="Times New Roman" w:eastAsia="Times New Roman" w:hAnsi="Times New Roman" w:cs="Times New Roman"/>
          <w:bCs/>
          <w:sz w:val="28"/>
          <w:szCs w:val="28"/>
          <w:lang w:eastAsia="ru-RU"/>
        </w:rPr>
        <w:t xml:space="preserve">Параметры (например, коэффициенты, глубина резания, подача, моменты инерции, коэффициент трения) подобраны для демонстрации работы </w:t>
      </w:r>
      <w:r w:rsidRPr="00142677">
        <w:rPr>
          <w:rFonts w:ascii="Times New Roman" w:eastAsia="Times New Roman" w:hAnsi="Times New Roman" w:cs="Times New Roman"/>
          <w:bCs/>
          <w:sz w:val="28"/>
          <w:szCs w:val="28"/>
          <w:lang w:eastAsia="ru-RU"/>
        </w:rPr>
        <w:lastRenderedPageBreak/>
        <w:t>модели.</w:t>
      </w:r>
      <w:proofErr w:type="gramEnd"/>
      <w:r w:rsidRPr="00142677">
        <w:rPr>
          <w:rFonts w:ascii="Times New Roman" w:eastAsia="Times New Roman" w:hAnsi="Times New Roman" w:cs="Times New Roman"/>
          <w:bCs/>
          <w:sz w:val="28"/>
          <w:szCs w:val="28"/>
          <w:lang w:eastAsia="ru-RU"/>
        </w:rPr>
        <w:t xml:space="preserve"> Для практического применения их следует откалибровать на основе экспериментальных данных.</w:t>
      </w:r>
    </w:p>
    <w:p w14:paraId="5BEDA28E" w14:textId="77777777" w:rsidR="006E6E2C" w:rsidRPr="00142677" w:rsidRDefault="006E6E2C" w:rsidP="005057A7">
      <w:pPr>
        <w:spacing w:after="0" w:line="240" w:lineRule="auto"/>
        <w:ind w:firstLine="567"/>
        <w:jc w:val="both"/>
        <w:rPr>
          <w:rFonts w:ascii="Times New Roman" w:eastAsia="Times New Roman" w:hAnsi="Times New Roman" w:cs="Times New Roman"/>
          <w:bCs/>
          <w:sz w:val="28"/>
          <w:szCs w:val="28"/>
          <w:lang w:eastAsia="ru-RU"/>
        </w:rPr>
      </w:pPr>
    </w:p>
    <w:p w14:paraId="46821A12" w14:textId="77777777" w:rsidR="006E6E2C" w:rsidRPr="00142677" w:rsidRDefault="006E6E2C" w:rsidP="005057A7">
      <w:pPr>
        <w:spacing w:after="0" w:line="240" w:lineRule="auto"/>
        <w:jc w:val="center"/>
        <w:rPr>
          <w:rFonts w:ascii="Times New Roman" w:eastAsia="Times New Roman" w:hAnsi="Times New Roman" w:cs="Times New Roman"/>
          <w:b/>
          <w:bCs/>
          <w:sz w:val="28"/>
          <w:szCs w:val="28"/>
          <w:lang w:eastAsia="ru-RU"/>
        </w:rPr>
      </w:pPr>
      <w:r w:rsidRPr="00142677">
        <w:rPr>
          <w:rFonts w:ascii="Times New Roman" w:eastAsia="Times New Roman" w:hAnsi="Times New Roman" w:cs="Times New Roman"/>
          <w:b/>
          <w:bCs/>
          <w:noProof/>
          <w:sz w:val="28"/>
          <w:szCs w:val="28"/>
          <w:lang w:eastAsia="ru-RU"/>
        </w:rPr>
        <w:drawing>
          <wp:inline distT="0" distB="0" distL="0" distR="0" wp14:anchorId="763FB9FA" wp14:editId="05CE9FF7">
            <wp:extent cx="4937812" cy="4359349"/>
            <wp:effectExtent l="0" t="0" r="0" b="3175"/>
            <wp:docPr id="3407" name="Рисунок 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2-13_15-14-11.png"/>
                    <pic:cNvPicPr/>
                  </pic:nvPicPr>
                  <pic:blipFill>
                    <a:blip r:embed="rId74">
                      <a:extLst>
                        <a:ext uri="{28A0092B-C50C-407E-A947-70E740481C1C}">
                          <a14:useLocalDpi xmlns:a14="http://schemas.microsoft.com/office/drawing/2010/main" val="0"/>
                        </a:ext>
                      </a:extLst>
                    </a:blip>
                    <a:stretch>
                      <a:fillRect/>
                    </a:stretch>
                  </pic:blipFill>
                  <pic:spPr>
                    <a:xfrm>
                      <a:off x="0" y="0"/>
                      <a:ext cx="4959839" cy="4378795"/>
                    </a:xfrm>
                    <a:prstGeom prst="rect">
                      <a:avLst/>
                    </a:prstGeom>
                  </pic:spPr>
                </pic:pic>
              </a:graphicData>
            </a:graphic>
          </wp:inline>
        </w:drawing>
      </w:r>
    </w:p>
    <w:p w14:paraId="082F0161" w14:textId="77777777" w:rsidR="006E6E2C" w:rsidRPr="00142677" w:rsidRDefault="006E6E2C" w:rsidP="005057A7">
      <w:pPr>
        <w:spacing w:after="0" w:line="240" w:lineRule="auto"/>
        <w:jc w:val="center"/>
        <w:rPr>
          <w:rFonts w:ascii="Times New Roman" w:eastAsia="Times New Roman" w:hAnsi="Times New Roman" w:cs="Times New Roman"/>
          <w:b/>
          <w:bCs/>
          <w:sz w:val="28"/>
          <w:szCs w:val="28"/>
          <w:lang w:eastAsia="ru-RU"/>
        </w:rPr>
      </w:pPr>
      <w:r w:rsidRPr="00142677">
        <w:rPr>
          <w:rFonts w:ascii="Times New Roman" w:eastAsia="Times New Roman" w:hAnsi="Times New Roman" w:cs="Times New Roman"/>
          <w:b/>
          <w:bCs/>
          <w:noProof/>
          <w:sz w:val="28"/>
          <w:szCs w:val="28"/>
          <w:lang w:eastAsia="ru-RU"/>
        </w:rPr>
        <w:drawing>
          <wp:inline distT="0" distB="0" distL="0" distR="0" wp14:anchorId="62DB68AC" wp14:editId="164B7331">
            <wp:extent cx="4846642" cy="3503221"/>
            <wp:effectExtent l="0" t="0" r="0" b="2540"/>
            <wp:docPr id="3415" name="Рисунок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863860" cy="3515666"/>
                    </a:xfrm>
                    <a:prstGeom prst="rect">
                      <a:avLst/>
                    </a:prstGeom>
                  </pic:spPr>
                </pic:pic>
              </a:graphicData>
            </a:graphic>
          </wp:inline>
        </w:drawing>
      </w:r>
    </w:p>
    <w:p w14:paraId="0E549BBE" w14:textId="77777777" w:rsidR="006E6E2C" w:rsidRPr="00142677" w:rsidRDefault="006E6E2C" w:rsidP="005057A7">
      <w:pPr>
        <w:spacing w:after="0" w:line="240" w:lineRule="auto"/>
        <w:ind w:firstLine="567"/>
        <w:rPr>
          <w:rFonts w:ascii="Times New Roman" w:eastAsia="Times New Roman" w:hAnsi="Times New Roman" w:cs="Times New Roman"/>
          <w:b/>
          <w:bCs/>
          <w:sz w:val="28"/>
          <w:szCs w:val="28"/>
          <w:lang w:eastAsia="ru-RU"/>
        </w:rPr>
      </w:pPr>
    </w:p>
    <w:p w14:paraId="5EE76FA9" w14:textId="3D537ABF" w:rsidR="006E6E2C" w:rsidRPr="00142677" w:rsidRDefault="006E6E2C" w:rsidP="005057A7">
      <w:pPr>
        <w:spacing w:after="0" w:line="240" w:lineRule="auto"/>
        <w:ind w:firstLine="567"/>
        <w:jc w:val="center"/>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Рисунок 2.12 – Начальный фрагменгт программы прогнозирования износа</w:t>
      </w:r>
    </w:p>
    <w:p w14:paraId="4698C109" w14:textId="77777777" w:rsidR="00266F96" w:rsidRPr="00142677" w:rsidRDefault="00266F96" w:rsidP="005057A7">
      <w:pPr>
        <w:spacing w:after="0" w:line="240" w:lineRule="auto"/>
        <w:ind w:firstLine="567"/>
        <w:jc w:val="both"/>
        <w:rPr>
          <w:rFonts w:ascii="Times New Roman" w:eastAsia="Times New Roman" w:hAnsi="Times New Roman" w:cs="Times New Roman"/>
          <w:bCs/>
          <w:sz w:val="28"/>
          <w:szCs w:val="28"/>
          <w:lang w:eastAsia="ru-RU"/>
        </w:rPr>
      </w:pPr>
    </w:p>
    <w:p w14:paraId="6FB3839A" w14:textId="0CE941DD" w:rsidR="006E6E2C" w:rsidRPr="00142677" w:rsidRDefault="006E6E2C"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lastRenderedPageBreak/>
        <w:t>Алгоритм реализации вычислительной модели включает несколько посл</w:t>
      </w:r>
      <w:r w:rsidR="00DE1AA4" w:rsidRPr="00142677">
        <w:rPr>
          <w:rFonts w:ascii="Times New Roman" w:eastAsia="Times New Roman" w:hAnsi="Times New Roman" w:cs="Times New Roman"/>
          <w:bCs/>
          <w:sz w:val="28"/>
          <w:szCs w:val="28"/>
          <w:lang w:eastAsia="ru-RU"/>
        </w:rPr>
        <w:t>едовательно выполняемых этапов.</w:t>
      </w:r>
    </w:p>
    <w:p w14:paraId="54CCA9A6" w14:textId="77777777" w:rsidR="006E6E2C" w:rsidRPr="00142677" w:rsidRDefault="006E6E2C"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 xml:space="preserve">На начальной стадии производится инициализация всех входных параметров, включающая дискретизацию угловой координаты режущей кромки, задание геометрических и динамических характеристик инструмента (радиус пластины, момент инерции, коэффициент трения), а также технологических параметров процесса резания (глубина резания, подача). Одновременно задаются эмпирические коэффициенты, необходимые для вычисления компонент силы резания </w:t>
      </w:r>
      <m:oMath>
        <m:r>
          <w:rPr>
            <w:rFonts w:ascii="Cambria Math" w:eastAsia="Times New Roman" w:hAnsi="Cambria Math" w:cs="Times New Roman"/>
            <w:sz w:val="28"/>
            <w:szCs w:val="28"/>
            <w:lang w:eastAsia="ru-RU"/>
          </w:rPr>
          <m:t>Px</m:t>
        </m:r>
      </m:oMath>
      <w:r w:rsidRPr="00142677">
        <w:rPr>
          <w:rFonts w:ascii="Times New Roman" w:eastAsia="Times New Roman" w:hAnsi="Times New Roman" w:cs="Times New Roman"/>
          <w:bCs/>
          <w:sz w:val="28"/>
          <w:szCs w:val="28"/>
          <w:lang w:eastAsia="ru-RU"/>
        </w:rPr>
        <w:t xml:space="preserve">, </w:t>
      </w:r>
      <m:oMath>
        <m:r>
          <w:rPr>
            <w:rFonts w:ascii="Cambria Math" w:eastAsia="Times New Roman" w:hAnsi="Cambria Math" w:cs="Times New Roman"/>
            <w:sz w:val="28"/>
            <w:szCs w:val="28"/>
            <w:lang w:eastAsia="ru-RU"/>
          </w:rPr>
          <m:t>Py</m:t>
        </m:r>
      </m:oMath>
      <w:r w:rsidRPr="00142677">
        <w:rPr>
          <w:rFonts w:ascii="Times New Roman" w:eastAsia="Times New Roman" w:hAnsi="Times New Roman" w:cs="Times New Roman"/>
          <w:bCs/>
          <w:sz w:val="28"/>
          <w:szCs w:val="28"/>
          <w:lang w:eastAsia="ru-RU"/>
        </w:rPr>
        <w:t xml:space="preserve"> и </w:t>
      </w:r>
      <m:oMath>
        <m:r>
          <w:rPr>
            <w:rFonts w:ascii="Cambria Math" w:eastAsia="Times New Roman" w:hAnsi="Cambria Math" w:cs="Times New Roman"/>
            <w:sz w:val="28"/>
            <w:szCs w:val="28"/>
            <w:lang w:eastAsia="ru-RU"/>
          </w:rPr>
          <m:t>Pz</m:t>
        </m:r>
      </m:oMath>
      <w:r w:rsidRPr="00142677">
        <w:rPr>
          <w:rFonts w:ascii="Times New Roman" w:eastAsia="Times New Roman" w:hAnsi="Times New Roman" w:cs="Times New Roman"/>
          <w:bCs/>
          <w:sz w:val="28"/>
          <w:szCs w:val="28"/>
          <w:lang w:eastAsia="ru-RU"/>
        </w:rPr>
        <w:t xml:space="preserve">. </w:t>
      </w:r>
    </w:p>
    <w:p w14:paraId="4A952523" w14:textId="77777777" w:rsidR="006E6E2C" w:rsidRPr="00142677" w:rsidRDefault="006E6E2C"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 xml:space="preserve">Далее формируется модель распределения контакта на основе вероятностного подхода (метод Монте-Карло). Для каждого дискретного сегмента кромки на каждом временном шаге определяется принадлежность к зоне активного контакта с заготовкой. Вероятность контакта </w:t>
      </w:r>
      <w:r w:rsidRPr="00142677">
        <w:rPr>
          <w:rFonts w:ascii="Cambria Math" w:eastAsia="Times New Roman" w:hAnsi="Cambria Math" w:cs="Cambria Math"/>
          <w:bCs/>
          <w:sz w:val="28"/>
          <w:szCs w:val="28"/>
          <w:lang w:eastAsia="ru-RU"/>
        </w:rPr>
        <w:t>𝑝</w:t>
      </w:r>
      <w:r w:rsidRPr="00142677">
        <w:rPr>
          <w:rFonts w:ascii="Times New Roman" w:eastAsia="Times New Roman" w:hAnsi="Times New Roman" w:cs="Times New Roman"/>
          <w:bCs/>
          <w:sz w:val="28"/>
          <w:szCs w:val="28"/>
          <w:lang w:eastAsia="ru-RU"/>
        </w:rPr>
        <w:t>_</w:t>
      </w:r>
      <w:r w:rsidRPr="00142677">
        <w:rPr>
          <w:rFonts w:ascii="Cambria Math" w:eastAsia="Times New Roman" w:hAnsi="Cambria Math" w:cs="Cambria Math"/>
          <w:bCs/>
          <w:sz w:val="28"/>
          <w:szCs w:val="28"/>
          <w:lang w:eastAsia="ru-RU"/>
        </w:rPr>
        <w:t>𝑐𝑜𝑛𝑡𝑎𝑐𝑡</w:t>
      </w:r>
      <w:r w:rsidRPr="00142677">
        <w:rPr>
          <w:rFonts w:ascii="Times New Roman" w:eastAsia="Times New Roman" w:hAnsi="Times New Roman" w:cs="Times New Roman"/>
          <w:bCs/>
          <w:sz w:val="28"/>
          <w:szCs w:val="28"/>
          <w:lang w:eastAsia="ru-RU"/>
        </w:rPr>
        <w:t xml:space="preserve"> задаётся априорно, а выбор реализуется посредством генератора случайных чисел, что позволяет учесть стохастическую природу микроразрывов контакта. </w:t>
      </w:r>
    </w:p>
    <w:p w14:paraId="56BE95C4" w14:textId="6D325354" w:rsidR="006E6E2C" w:rsidRPr="00142677" w:rsidRDefault="006E6E2C"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 xml:space="preserve">На следующем этапе выполняется расчёт сил резания, действующих на каждый сегмент. Компоненты </w:t>
      </w:r>
      <m:oMath>
        <m:r>
          <w:rPr>
            <w:rFonts w:ascii="Cambria Math" w:eastAsia="Times New Roman" w:hAnsi="Cambria Math" w:cs="Times New Roman"/>
            <w:sz w:val="28"/>
            <w:szCs w:val="28"/>
            <w:lang w:eastAsia="ru-RU"/>
          </w:rPr>
          <m:t>Px</m:t>
        </m:r>
      </m:oMath>
      <w:r w:rsidRPr="00142677">
        <w:rPr>
          <w:rFonts w:ascii="Times New Roman" w:eastAsia="Times New Roman" w:hAnsi="Times New Roman" w:cs="Times New Roman"/>
          <w:bCs/>
          <w:sz w:val="28"/>
          <w:szCs w:val="28"/>
          <w:lang w:eastAsia="ru-RU"/>
        </w:rPr>
        <w:t xml:space="preserve">, </w:t>
      </w:r>
      <m:oMath>
        <m:r>
          <w:rPr>
            <w:rFonts w:ascii="Cambria Math" w:eastAsia="Times New Roman" w:hAnsi="Cambria Math" w:cs="Times New Roman"/>
            <w:sz w:val="28"/>
            <w:szCs w:val="28"/>
            <w:lang w:eastAsia="ru-RU"/>
          </w:rPr>
          <m:t>Py</m:t>
        </m:r>
      </m:oMath>
      <w:r w:rsidRPr="00142677">
        <w:rPr>
          <w:rFonts w:ascii="Times New Roman" w:eastAsia="Times New Roman" w:hAnsi="Times New Roman" w:cs="Times New Roman"/>
          <w:bCs/>
          <w:sz w:val="28"/>
          <w:szCs w:val="28"/>
          <w:lang w:eastAsia="ru-RU"/>
        </w:rPr>
        <w:t xml:space="preserve"> и </w:t>
      </w:r>
      <m:oMath>
        <m:r>
          <w:rPr>
            <w:rFonts w:ascii="Cambria Math" w:eastAsia="Times New Roman" w:hAnsi="Cambria Math" w:cs="Times New Roman"/>
            <w:sz w:val="28"/>
            <w:szCs w:val="28"/>
            <w:lang w:eastAsia="ru-RU"/>
          </w:rPr>
          <m:t>Pz</m:t>
        </m:r>
      </m:oMath>
      <w:r w:rsidRPr="00142677">
        <w:rPr>
          <w:rFonts w:ascii="Times New Roman" w:eastAsia="Times New Roman" w:hAnsi="Times New Roman" w:cs="Times New Roman"/>
          <w:bCs/>
          <w:sz w:val="28"/>
          <w:szCs w:val="28"/>
          <w:lang w:eastAsia="ru-RU"/>
        </w:rPr>
        <w:t xml:space="preserve"> определяются по эмпирическим зависимостям с введением случайных флуктуаций, моделирующих технологическую нестабильность процесса (допустимое отклонение составляет около 10 % от номинального значения). </w:t>
      </w:r>
    </w:p>
    <w:p w14:paraId="6884692D" w14:textId="10B71AE7" w:rsidR="006E6E2C" w:rsidRPr="00142677" w:rsidRDefault="006E6E2C"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После этого вычисляется динамика вращательного движения инструмента. На основе интегрального выражения определяется суммарный момент</w:t>
      </w:r>
      <w:proofErr w:type="gramStart"/>
      <w:r w:rsidRPr="00142677">
        <w:rPr>
          <w:rFonts w:ascii="Times New Roman" w:eastAsia="Times New Roman" w:hAnsi="Times New Roman" w:cs="Times New Roman"/>
          <w:bCs/>
          <w:sz w:val="28"/>
          <w:szCs w:val="28"/>
          <w:lang w:eastAsia="ru-RU"/>
        </w:rPr>
        <w:t xml:space="preserve"> </w:t>
      </w:r>
      <w:r w:rsidRPr="00142677">
        <w:rPr>
          <w:rFonts w:ascii="Cambria Math" w:eastAsia="Times New Roman" w:hAnsi="Cambria Math" w:cs="Cambria Math"/>
          <w:bCs/>
          <w:sz w:val="28"/>
          <w:szCs w:val="28"/>
          <w:lang w:eastAsia="ru-RU"/>
        </w:rPr>
        <w:t>𝑀</w:t>
      </w:r>
      <w:r w:rsidRPr="00142677">
        <w:rPr>
          <w:rFonts w:ascii="Times New Roman" w:eastAsia="Times New Roman" w:hAnsi="Times New Roman" w:cs="Times New Roman"/>
          <w:bCs/>
          <w:sz w:val="28"/>
          <w:szCs w:val="28"/>
          <w:lang w:eastAsia="ru-RU"/>
        </w:rPr>
        <w:t xml:space="preserve"> (</w:t>
      </w:r>
      <w:r w:rsidRPr="00142677">
        <w:rPr>
          <w:rFonts w:ascii="Cambria Math" w:eastAsia="Times New Roman" w:hAnsi="Cambria Math" w:cs="Cambria Math"/>
          <w:bCs/>
          <w:sz w:val="28"/>
          <w:szCs w:val="28"/>
          <w:lang w:eastAsia="ru-RU"/>
        </w:rPr>
        <w:t>𝑡</w:t>
      </w:r>
      <w:r w:rsidRPr="00142677">
        <w:rPr>
          <w:rFonts w:ascii="Times New Roman" w:eastAsia="Times New Roman" w:hAnsi="Times New Roman" w:cs="Times New Roman"/>
          <w:bCs/>
          <w:sz w:val="28"/>
          <w:szCs w:val="28"/>
          <w:lang w:eastAsia="ru-RU"/>
        </w:rPr>
        <w:t xml:space="preserve">), </w:t>
      </w:r>
      <w:proofErr w:type="gramEnd"/>
      <w:r w:rsidRPr="00142677">
        <w:rPr>
          <w:rFonts w:ascii="Times New Roman" w:eastAsia="Times New Roman" w:hAnsi="Times New Roman" w:cs="Times New Roman"/>
          <w:bCs/>
          <w:sz w:val="28"/>
          <w:szCs w:val="28"/>
          <w:lang w:eastAsia="ru-RU"/>
        </w:rPr>
        <w:t xml:space="preserve">создаваемый распределением сил вдоль режущей кромки. Угловая скорость </w:t>
      </w:r>
      <w:r w:rsidRPr="00142677">
        <w:rPr>
          <w:rFonts w:ascii="Cambria Math" w:eastAsia="Times New Roman" w:hAnsi="Cambria Math" w:cs="Cambria Math"/>
          <w:bCs/>
          <w:sz w:val="28"/>
          <w:szCs w:val="28"/>
          <w:lang w:eastAsia="ru-RU"/>
        </w:rPr>
        <w:t>𝜔</w:t>
      </w:r>
      <w:r w:rsidRPr="00142677">
        <w:rPr>
          <w:rFonts w:ascii="Times New Roman" w:eastAsia="Times New Roman" w:hAnsi="Times New Roman" w:cs="Times New Roman"/>
          <w:bCs/>
          <w:sz w:val="28"/>
          <w:szCs w:val="28"/>
          <w:vertAlign w:val="subscript"/>
          <w:lang w:eastAsia="ru-RU"/>
        </w:rPr>
        <w:t>рп</w:t>
      </w:r>
      <w:r w:rsidR="0007642B" w:rsidRPr="00142677">
        <w:rPr>
          <w:rFonts w:ascii="Times New Roman" w:eastAsia="Times New Roman" w:hAnsi="Times New Roman" w:cs="Times New Roman"/>
          <w:bCs/>
          <w:sz w:val="28"/>
          <w:szCs w:val="28"/>
          <w:lang w:eastAsia="ru-RU"/>
        </w:rPr>
        <w:t xml:space="preserve"> </w:t>
      </w:r>
      <w:r w:rsidRPr="00142677">
        <w:rPr>
          <w:rFonts w:ascii="Times New Roman" w:eastAsia="Times New Roman" w:hAnsi="Times New Roman" w:cs="Times New Roman"/>
          <w:bCs/>
          <w:sz w:val="28"/>
          <w:szCs w:val="28"/>
          <w:lang w:eastAsia="ru-RU"/>
        </w:rPr>
        <w:t xml:space="preserve">обновляется численным методом Эйлера с учётом влияния момента инерции и вязкого сопротивления. </w:t>
      </w:r>
    </w:p>
    <w:p w14:paraId="3AC3CF8B" w14:textId="77777777" w:rsidR="006E6E2C" w:rsidRPr="00142677" w:rsidRDefault="006E6E2C"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 xml:space="preserve">Эволюция износа рассчитывается для каждого сегмента индивидуально. Прирост износа за интервал времени </w:t>
      </w:r>
      <w:r w:rsidRPr="00142677">
        <w:rPr>
          <w:rFonts w:ascii="Cambria Math" w:eastAsia="Times New Roman" w:hAnsi="Cambria Math" w:cs="Cambria Math"/>
          <w:bCs/>
          <w:sz w:val="28"/>
          <w:szCs w:val="28"/>
          <w:lang w:eastAsia="ru-RU"/>
        </w:rPr>
        <w:t>𝑑𝑡</w:t>
      </w:r>
      <w:r w:rsidRPr="00142677">
        <w:rPr>
          <w:rFonts w:ascii="Times New Roman" w:eastAsia="Times New Roman" w:hAnsi="Times New Roman" w:cs="Times New Roman"/>
          <w:bCs/>
          <w:sz w:val="28"/>
          <w:szCs w:val="28"/>
          <w:lang w:eastAsia="ru-RU"/>
        </w:rPr>
        <w:t xml:space="preserve"> определяется согласно выражению:</w:t>
      </w:r>
    </w:p>
    <w:p w14:paraId="04FDEC6E" w14:textId="77777777" w:rsidR="006E6E2C" w:rsidRPr="00142677" w:rsidRDefault="006E6E2C" w:rsidP="005057A7">
      <w:pPr>
        <w:spacing w:after="0" w:line="240" w:lineRule="auto"/>
        <w:ind w:firstLine="567"/>
        <w:jc w:val="both"/>
        <w:rPr>
          <w:rFonts w:ascii="Times New Roman" w:eastAsia="Times New Roman" w:hAnsi="Times New Roman" w:cs="Times New Roman"/>
          <w:bCs/>
          <w:sz w:val="28"/>
          <w:szCs w:val="28"/>
          <w:lang w:eastAsia="ru-RU"/>
        </w:rPr>
      </w:pP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2"/>
        <w:gridCol w:w="8027"/>
        <w:gridCol w:w="985"/>
      </w:tblGrid>
      <w:tr w:rsidR="006E6E2C" w:rsidRPr="00142677" w14:paraId="13FF6286" w14:textId="77777777" w:rsidTr="00577FB5">
        <w:tc>
          <w:tcPr>
            <w:tcW w:w="427" w:type="pct"/>
          </w:tcPr>
          <w:p w14:paraId="1C63DEC7" w14:textId="77777777" w:rsidR="006E6E2C" w:rsidRPr="00142677" w:rsidRDefault="006E6E2C" w:rsidP="005057A7">
            <w:pPr>
              <w:jc w:val="both"/>
              <w:rPr>
                <w:rFonts w:ascii="Times New Roman" w:eastAsiaTheme="minorEastAsia" w:hAnsi="Times New Roman" w:cs="Times New Roman"/>
                <w:sz w:val="28"/>
                <w:szCs w:val="28"/>
              </w:rPr>
            </w:pPr>
          </w:p>
        </w:tc>
        <w:tc>
          <w:tcPr>
            <w:tcW w:w="4073" w:type="pct"/>
          </w:tcPr>
          <w:p w14:paraId="3E662F37" w14:textId="77777777" w:rsidR="006E6E2C" w:rsidRPr="00142677" w:rsidRDefault="006E6E2C" w:rsidP="005057A7">
            <w:pPr>
              <w:jc w:val="center"/>
              <w:rPr>
                <w:rFonts w:ascii="Times New Roman" w:eastAsiaTheme="minorEastAsia" w:hAnsi="Times New Roman" w:cs="Times New Roman"/>
                <w:sz w:val="28"/>
                <w:szCs w:val="28"/>
              </w:rPr>
            </w:pPr>
            <m:oMath>
              <m:r>
                <m:rPr>
                  <m:sty m:val="p"/>
                </m:rPr>
                <w:rPr>
                  <w:rFonts w:ascii="Cambria Math" w:eastAsia="Times New Roman" w:hAnsi="Cambria Math" w:cs="Times New Roman"/>
                  <w:sz w:val="28"/>
                  <w:szCs w:val="28"/>
                  <w:lang w:eastAsia="ru-RU"/>
                </w:rPr>
                <m:t>Δ</m:t>
              </m:r>
              <m:r>
                <w:rPr>
                  <w:rFonts w:ascii="Cambria Math" w:eastAsia="Times New Roman" w:hAnsi="Cambria Math" w:cs="Times New Roman"/>
                  <w:sz w:val="28"/>
                  <w:szCs w:val="28"/>
                  <w:lang w:eastAsia="ru-RU"/>
                </w:rPr>
                <m:t>V=dt∙</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k</m:t>
                  </m:r>
                </m:e>
                <m:sub>
                  <m:r>
                    <w:rPr>
                      <w:rFonts w:ascii="Cambria Math" w:eastAsia="Times New Roman" w:hAnsi="Cambria Math" w:cs="Times New Roman"/>
                      <w:sz w:val="28"/>
                      <w:szCs w:val="28"/>
                      <w:lang w:eastAsia="ru-RU"/>
                    </w:rPr>
                    <m:t>wear</m:t>
                  </m:r>
                </m:sub>
              </m:sSub>
              <m:r>
                <w:rPr>
                  <w:rFonts w:ascii="Cambria Math" w:eastAsia="Times New Roman" w:hAnsi="Cambria Math" w:cs="Times New Roman"/>
                  <w:sz w:val="28"/>
                  <w:szCs w:val="28"/>
                  <w:lang w:eastAsia="ru-RU"/>
                </w:rPr>
                <m:t>∙W∙(α</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P</m:t>
                  </m:r>
                </m:e>
                <m:sub>
                  <m:r>
                    <w:rPr>
                      <w:rFonts w:ascii="Cambria Math" w:eastAsia="Times New Roman" w:hAnsi="Cambria Math" w:cs="Times New Roman"/>
                      <w:sz w:val="28"/>
                      <w:szCs w:val="28"/>
                      <w:lang w:eastAsia="ru-RU"/>
                    </w:rPr>
                    <m:t>z</m:t>
                  </m:r>
                </m:sub>
              </m:sSub>
              <m:r>
                <w:rPr>
                  <w:rFonts w:ascii="Cambria Math" w:eastAsia="Times New Roman" w:hAnsi="Cambria Math" w:cs="Times New Roman"/>
                  <w:sz w:val="28"/>
                  <w:szCs w:val="28"/>
                  <w:lang w:eastAsia="ru-RU"/>
                </w:rPr>
                <m:t>+β</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P</m:t>
                  </m:r>
                </m:e>
                <m:sub>
                  <m:r>
                    <w:rPr>
                      <w:rFonts w:ascii="Cambria Math" w:eastAsia="Times New Roman" w:hAnsi="Cambria Math" w:cs="Times New Roman"/>
                      <w:sz w:val="28"/>
                      <w:szCs w:val="28"/>
                      <w:lang w:eastAsia="ru-RU"/>
                    </w:rPr>
                    <m:t>y</m:t>
                  </m:r>
                </m:sub>
              </m:sSub>
              <m:r>
                <w:rPr>
                  <w:rFonts w:ascii="Cambria Math" w:eastAsia="Times New Roman" w:hAnsi="Cambria Math" w:cs="Times New Roman"/>
                  <w:sz w:val="28"/>
                  <w:szCs w:val="28"/>
                  <w:lang w:eastAsia="ru-RU"/>
                </w:rPr>
                <m:t>+γ</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P</m:t>
                  </m:r>
                </m:e>
                <m:sub>
                  <m:r>
                    <w:rPr>
                      <w:rFonts w:ascii="Cambria Math" w:eastAsia="Times New Roman" w:hAnsi="Cambria Math" w:cs="Times New Roman"/>
                      <w:sz w:val="28"/>
                      <w:szCs w:val="28"/>
                      <w:lang w:eastAsia="ru-RU"/>
                    </w:rPr>
                    <m:t>x</m:t>
                  </m:r>
                </m:sub>
              </m:sSub>
              <m:r>
                <w:rPr>
                  <w:rFonts w:ascii="Cambria Math" w:eastAsia="Times New Roman" w:hAnsi="Cambria Math" w:cs="Times New Roman"/>
                  <w:sz w:val="28"/>
                  <w:szCs w:val="28"/>
                  <w:lang w:eastAsia="ru-RU"/>
                </w:rPr>
                <m:t>+μ</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N</m:t>
                  </m:r>
                </m:e>
                <m:sub>
                  <m:r>
                    <w:rPr>
                      <w:rFonts w:ascii="Cambria Math" w:eastAsia="Times New Roman" w:hAnsi="Cambria Math" w:cs="Times New Roman"/>
                      <w:sz w:val="28"/>
                      <w:szCs w:val="28"/>
                      <w:lang w:eastAsia="ru-RU"/>
                    </w:rPr>
                    <m:t>force</m:t>
                  </m:r>
                </m:sub>
              </m:sSub>
              <m:r>
                <w:rPr>
                  <w:rFonts w:ascii="Cambria Math" w:eastAsia="Times New Roman" w:hAnsi="Cambria Math" w:cs="Times New Roman"/>
                  <w:sz w:val="28"/>
                  <w:szCs w:val="28"/>
                  <w:lang w:eastAsia="ru-RU"/>
                </w:rPr>
                <m:t>)</m:t>
              </m:r>
            </m:oMath>
            <w:r w:rsidRPr="00142677">
              <w:rPr>
                <w:rFonts w:ascii="Times New Roman" w:eastAsia="Times New Roman" w:hAnsi="Times New Roman" w:cs="Times New Roman"/>
                <w:bCs/>
                <w:sz w:val="28"/>
                <w:szCs w:val="28"/>
                <w:lang w:eastAsia="ru-RU"/>
              </w:rPr>
              <w:t>.</w:t>
            </w:r>
            <w:r w:rsidRPr="00142677">
              <w:rPr>
                <w:rFonts w:ascii="Times New Roman" w:eastAsiaTheme="minorEastAsia" w:hAnsi="Times New Roman" w:cs="Times New Roman"/>
                <w:sz w:val="28"/>
                <w:szCs w:val="28"/>
              </w:rPr>
              <w:t xml:space="preserve">              </w:t>
            </w:r>
          </w:p>
        </w:tc>
        <w:tc>
          <w:tcPr>
            <w:tcW w:w="500" w:type="pct"/>
          </w:tcPr>
          <w:p w14:paraId="712E3049" w14:textId="77777777" w:rsidR="006E6E2C" w:rsidRPr="00142677" w:rsidRDefault="006E6E2C" w:rsidP="005057A7">
            <w:pPr>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(2.30)</w:t>
            </w:r>
          </w:p>
        </w:tc>
      </w:tr>
    </w:tbl>
    <w:p w14:paraId="477367DA" w14:textId="77777777" w:rsidR="006E6E2C" w:rsidRPr="00142677" w:rsidRDefault="006E6E2C" w:rsidP="005057A7">
      <w:pPr>
        <w:spacing w:after="0" w:line="240" w:lineRule="auto"/>
        <w:ind w:firstLine="567"/>
        <w:jc w:val="both"/>
        <w:rPr>
          <w:rFonts w:ascii="Times New Roman" w:eastAsia="Times New Roman" w:hAnsi="Times New Roman" w:cs="Times New Roman"/>
          <w:bCs/>
          <w:sz w:val="28"/>
          <w:szCs w:val="28"/>
          <w:lang w:eastAsia="ru-RU"/>
        </w:rPr>
      </w:pPr>
    </w:p>
    <w:p w14:paraId="3163E060" w14:textId="77777777" w:rsidR="006E6E2C" w:rsidRPr="00142677" w:rsidRDefault="006E6E2C"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 xml:space="preserve">После чего накопленный износ обновляется во времени. </w:t>
      </w:r>
    </w:p>
    <w:p w14:paraId="5FA395F8" w14:textId="77777777" w:rsidR="006E6E2C" w:rsidRPr="00142677" w:rsidRDefault="006E6E2C"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 xml:space="preserve">Заключительным этапом является визуализация результатов моделирования (рисунок 2.13, 2.14, 2.15). Формируются полярные диаграммы распределения износа по угловой координате, графики изменения угловой скорости инструмента, а также временные зависимости износа для выбранных сегментов кромки. </w:t>
      </w:r>
    </w:p>
    <w:p w14:paraId="21BD35CB" w14:textId="1D32B4D1" w:rsidR="006E6E2C" w:rsidRPr="00142677" w:rsidRDefault="006E6E2C" w:rsidP="005057A7">
      <w:pPr>
        <w:pStyle w:val="a3"/>
        <w:spacing w:after="0" w:line="240" w:lineRule="auto"/>
        <w:ind w:left="0"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Представленная в работе модель описывает процесс ротационного точения как совокупность взаимосвязанных явлений: динамики самовращения круглой режущей пластины, эмпирически определяемых компонент</w:t>
      </w:r>
      <w:r w:rsidR="00DE1AA4" w:rsidRPr="00142677">
        <w:rPr>
          <w:rFonts w:ascii="Times New Roman" w:eastAsia="Times New Roman" w:hAnsi="Times New Roman" w:cs="Times New Roman"/>
          <w:bCs/>
          <w:sz w:val="28"/>
          <w:szCs w:val="28"/>
          <w:lang w:eastAsia="ru-RU"/>
        </w:rPr>
        <w:t>ов</w:t>
      </w:r>
      <w:r w:rsidRPr="00142677">
        <w:rPr>
          <w:rFonts w:ascii="Times New Roman" w:eastAsia="Times New Roman" w:hAnsi="Times New Roman" w:cs="Times New Roman"/>
          <w:bCs/>
          <w:sz w:val="28"/>
          <w:szCs w:val="28"/>
          <w:lang w:eastAsia="ru-RU"/>
        </w:rPr>
        <w:t xml:space="preserve"> силового взаимодействия и вероятностного распределения зон фактического контакта со срезаемым слоем. </w:t>
      </w:r>
    </w:p>
    <w:p w14:paraId="72C57965" w14:textId="77777777" w:rsidR="006E6E2C" w:rsidRPr="00142677" w:rsidRDefault="006E6E2C" w:rsidP="005057A7">
      <w:pPr>
        <w:pStyle w:val="a3"/>
        <w:spacing w:after="0" w:line="240" w:lineRule="auto"/>
        <w:ind w:left="0"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 xml:space="preserve">Комплексный характер модели позволяет одновременно учитывать детерминированные закономерности резания и стохастические факторы, </w:t>
      </w:r>
      <w:r w:rsidRPr="00142677">
        <w:rPr>
          <w:rFonts w:ascii="Times New Roman" w:eastAsia="Times New Roman" w:hAnsi="Times New Roman" w:cs="Times New Roman"/>
          <w:bCs/>
          <w:sz w:val="28"/>
          <w:szCs w:val="28"/>
          <w:lang w:eastAsia="ru-RU"/>
        </w:rPr>
        <w:lastRenderedPageBreak/>
        <w:t xml:space="preserve">обусловленные флуктуациями сил, переменной толщиной срезаемого слоя и неустойчивостью </w:t>
      </w:r>
      <w:proofErr w:type="gramStart"/>
      <w:r w:rsidRPr="00142677">
        <w:rPr>
          <w:rFonts w:ascii="Times New Roman" w:eastAsia="Times New Roman" w:hAnsi="Times New Roman" w:cs="Times New Roman"/>
          <w:bCs/>
          <w:sz w:val="28"/>
          <w:szCs w:val="28"/>
          <w:lang w:eastAsia="ru-RU"/>
        </w:rPr>
        <w:t>микро-контакта</w:t>
      </w:r>
      <w:proofErr w:type="gramEnd"/>
      <w:r w:rsidRPr="00142677">
        <w:rPr>
          <w:rFonts w:ascii="Times New Roman" w:eastAsia="Times New Roman" w:hAnsi="Times New Roman" w:cs="Times New Roman"/>
          <w:bCs/>
          <w:sz w:val="28"/>
          <w:szCs w:val="28"/>
          <w:lang w:eastAsia="ru-RU"/>
        </w:rPr>
        <w:t xml:space="preserve">. </w:t>
      </w:r>
    </w:p>
    <w:p w14:paraId="1CCF10EE" w14:textId="77777777" w:rsidR="006E6E2C" w:rsidRPr="00142677" w:rsidRDefault="006E6E2C" w:rsidP="005057A7">
      <w:pPr>
        <w:pStyle w:val="a3"/>
        <w:spacing w:after="0" w:line="240" w:lineRule="auto"/>
        <w:ind w:left="0" w:firstLine="567"/>
        <w:jc w:val="both"/>
        <w:rPr>
          <w:rFonts w:ascii="Times New Roman" w:eastAsia="Times New Roman" w:hAnsi="Times New Roman" w:cs="Times New Roman"/>
          <w:bCs/>
          <w:sz w:val="28"/>
          <w:szCs w:val="28"/>
          <w:lang w:eastAsia="ru-RU"/>
        </w:rPr>
      </w:pPr>
    </w:p>
    <w:p w14:paraId="4EC929E4" w14:textId="77777777" w:rsidR="006E6E2C" w:rsidRPr="00142677" w:rsidRDefault="006E6E2C" w:rsidP="005057A7">
      <w:pPr>
        <w:spacing w:after="0" w:line="240" w:lineRule="auto"/>
        <w:jc w:val="center"/>
        <w:rPr>
          <w:rFonts w:ascii="Times New Roman" w:eastAsia="Times New Roman" w:hAnsi="Times New Roman" w:cs="Times New Roman"/>
          <w:b/>
          <w:bCs/>
          <w:sz w:val="28"/>
          <w:szCs w:val="28"/>
          <w:lang w:eastAsia="ru-RU"/>
        </w:rPr>
      </w:pPr>
      <w:r w:rsidRPr="00142677">
        <w:rPr>
          <w:rFonts w:ascii="Times New Roman" w:eastAsia="Times New Roman" w:hAnsi="Times New Roman" w:cs="Times New Roman"/>
          <w:b/>
          <w:bCs/>
          <w:noProof/>
          <w:sz w:val="28"/>
          <w:szCs w:val="28"/>
          <w:lang w:eastAsia="ru-RU"/>
        </w:rPr>
        <w:drawing>
          <wp:inline distT="0" distB="0" distL="0" distR="0" wp14:anchorId="678ED712" wp14:editId="6DDDB72F">
            <wp:extent cx="3445240" cy="3253839"/>
            <wp:effectExtent l="0" t="0" r="3175" b="3810"/>
            <wp:docPr id="3416" name="Рисунок 3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452005" cy="3260228"/>
                    </a:xfrm>
                    <a:prstGeom prst="rect">
                      <a:avLst/>
                    </a:prstGeom>
                  </pic:spPr>
                </pic:pic>
              </a:graphicData>
            </a:graphic>
          </wp:inline>
        </w:drawing>
      </w:r>
    </w:p>
    <w:p w14:paraId="1658E8D9" w14:textId="77777777" w:rsidR="006E6E2C" w:rsidRPr="00142677" w:rsidRDefault="006E6E2C" w:rsidP="005057A7">
      <w:pPr>
        <w:spacing w:after="0" w:line="240" w:lineRule="auto"/>
        <w:ind w:firstLine="567"/>
        <w:jc w:val="center"/>
        <w:rPr>
          <w:rFonts w:ascii="Times New Roman" w:eastAsia="Times New Roman" w:hAnsi="Times New Roman" w:cs="Times New Roman"/>
          <w:b/>
          <w:bCs/>
          <w:sz w:val="28"/>
          <w:szCs w:val="28"/>
          <w:lang w:eastAsia="ru-RU"/>
        </w:rPr>
      </w:pPr>
    </w:p>
    <w:p w14:paraId="6BE97837" w14:textId="77777777" w:rsidR="006E6E2C" w:rsidRPr="00142677" w:rsidRDefault="006E6E2C" w:rsidP="005057A7">
      <w:pPr>
        <w:spacing w:after="0" w:line="240" w:lineRule="auto"/>
        <w:ind w:firstLine="567"/>
        <w:jc w:val="center"/>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Рисунок 2.13 – Визуализация распределения износа по углу твердосплавной пластинки резца</w:t>
      </w:r>
    </w:p>
    <w:p w14:paraId="76B5B656" w14:textId="77777777" w:rsidR="006E6E2C" w:rsidRPr="00142677" w:rsidRDefault="006E6E2C" w:rsidP="005057A7">
      <w:pPr>
        <w:pStyle w:val="a3"/>
        <w:spacing w:after="0" w:line="240" w:lineRule="auto"/>
        <w:ind w:left="0" w:firstLine="567"/>
        <w:jc w:val="both"/>
        <w:rPr>
          <w:rFonts w:ascii="Times New Roman" w:eastAsia="Times New Roman" w:hAnsi="Times New Roman" w:cs="Times New Roman"/>
          <w:bCs/>
          <w:sz w:val="28"/>
          <w:szCs w:val="28"/>
          <w:lang w:eastAsia="ru-RU"/>
        </w:rPr>
      </w:pPr>
    </w:p>
    <w:p w14:paraId="3420F1B6" w14:textId="77777777" w:rsidR="006E6E2C" w:rsidRPr="00142677" w:rsidRDefault="006E6E2C" w:rsidP="005057A7">
      <w:pPr>
        <w:pStyle w:val="a3"/>
        <w:spacing w:after="0" w:line="240" w:lineRule="auto"/>
        <w:ind w:left="0" w:firstLine="567"/>
        <w:jc w:val="both"/>
        <w:rPr>
          <w:rFonts w:ascii="Times New Roman" w:eastAsia="Times New Roman" w:hAnsi="Times New Roman" w:cs="Times New Roman"/>
          <w:bCs/>
          <w:sz w:val="28"/>
          <w:szCs w:val="28"/>
          <w:lang w:eastAsia="ru-RU"/>
        </w:rPr>
      </w:pPr>
      <w:proofErr w:type="gramStart"/>
      <w:r w:rsidRPr="00142677">
        <w:rPr>
          <w:rFonts w:ascii="Times New Roman" w:eastAsia="Times New Roman" w:hAnsi="Times New Roman" w:cs="Times New Roman"/>
          <w:bCs/>
          <w:sz w:val="28"/>
          <w:szCs w:val="28"/>
          <w:lang w:eastAsia="ru-RU"/>
        </w:rPr>
        <w:t xml:space="preserve">В структуру модели включены следующие ключевые механизмы: уравнение динамики самовращения с учётом действующих сил резания, момента инерции пластины и сопротивления в опорно-подшипниковом узле; локальная модель износа, зависящая от сочетания силовых и нормального давления в зоне контакта, стохастическое описание контактного взаимодействия, реализуемое методом Монте-Карло и позволяющее учесть вероятностный характер нагрузки по окружности режущей кромки. </w:t>
      </w:r>
      <w:proofErr w:type="gramEnd"/>
    </w:p>
    <w:p w14:paraId="6EE59F51" w14:textId="77777777" w:rsidR="006E6E2C" w:rsidRPr="00142677" w:rsidRDefault="006E6E2C" w:rsidP="005057A7">
      <w:pPr>
        <w:pStyle w:val="a3"/>
        <w:spacing w:after="0" w:line="240" w:lineRule="auto"/>
        <w:ind w:left="0" w:firstLine="567"/>
        <w:jc w:val="both"/>
        <w:rPr>
          <w:rFonts w:ascii="Times New Roman" w:eastAsia="Times New Roman" w:hAnsi="Times New Roman" w:cs="Times New Roman"/>
          <w:bCs/>
          <w:sz w:val="28"/>
          <w:szCs w:val="28"/>
          <w:lang w:eastAsia="ru-RU"/>
        </w:rPr>
      </w:pPr>
    </w:p>
    <w:p w14:paraId="7A1DDC36" w14:textId="77777777" w:rsidR="006E6E2C" w:rsidRPr="00142677" w:rsidRDefault="006E6E2C" w:rsidP="005057A7">
      <w:pPr>
        <w:spacing w:after="0" w:line="240" w:lineRule="auto"/>
        <w:jc w:val="center"/>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noProof/>
          <w:sz w:val="28"/>
          <w:szCs w:val="28"/>
          <w:lang w:eastAsia="ru-RU"/>
        </w:rPr>
        <w:drawing>
          <wp:inline distT="0" distB="0" distL="0" distR="0" wp14:anchorId="6DC98A9F" wp14:editId="35FB0274">
            <wp:extent cx="4369981" cy="2360428"/>
            <wp:effectExtent l="0" t="0" r="0" b="1905"/>
            <wp:docPr id="3417" name="Рисунок 3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373956" cy="2362575"/>
                    </a:xfrm>
                    <a:prstGeom prst="rect">
                      <a:avLst/>
                    </a:prstGeom>
                  </pic:spPr>
                </pic:pic>
              </a:graphicData>
            </a:graphic>
          </wp:inline>
        </w:drawing>
      </w:r>
    </w:p>
    <w:p w14:paraId="6695F222" w14:textId="77777777" w:rsidR="006E6E2C" w:rsidRPr="00142677" w:rsidRDefault="006E6E2C" w:rsidP="005057A7">
      <w:pPr>
        <w:spacing w:after="0" w:line="240" w:lineRule="auto"/>
        <w:ind w:firstLine="567"/>
        <w:jc w:val="center"/>
        <w:rPr>
          <w:rFonts w:ascii="Times New Roman" w:eastAsia="Times New Roman" w:hAnsi="Times New Roman" w:cs="Times New Roman"/>
          <w:bCs/>
          <w:sz w:val="28"/>
          <w:szCs w:val="28"/>
          <w:lang w:eastAsia="ru-RU"/>
        </w:rPr>
      </w:pPr>
    </w:p>
    <w:p w14:paraId="2176FF8F" w14:textId="3EB3AE48" w:rsidR="006E6E2C" w:rsidRPr="00142677" w:rsidRDefault="006E6E2C" w:rsidP="005057A7">
      <w:pPr>
        <w:spacing w:after="0" w:line="240" w:lineRule="auto"/>
        <w:ind w:firstLine="567"/>
        <w:jc w:val="center"/>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Рисунок 2.14 – Эволюции угловой скорости инструмента</w:t>
      </w:r>
    </w:p>
    <w:p w14:paraId="0E31E83C" w14:textId="77777777" w:rsidR="00266F96" w:rsidRPr="00142677" w:rsidRDefault="00266F96" w:rsidP="005057A7">
      <w:pPr>
        <w:spacing w:after="0" w:line="240" w:lineRule="auto"/>
        <w:ind w:firstLine="567"/>
        <w:jc w:val="center"/>
        <w:rPr>
          <w:rFonts w:ascii="Times New Roman" w:eastAsia="Times New Roman" w:hAnsi="Times New Roman" w:cs="Times New Roman"/>
          <w:bCs/>
          <w:sz w:val="28"/>
          <w:szCs w:val="28"/>
          <w:lang w:eastAsia="ru-RU"/>
        </w:rPr>
      </w:pPr>
    </w:p>
    <w:p w14:paraId="6D36D86E" w14:textId="77777777" w:rsidR="006E6E2C" w:rsidRPr="00142677" w:rsidRDefault="006E6E2C" w:rsidP="005057A7">
      <w:pPr>
        <w:pStyle w:val="a3"/>
        <w:spacing w:after="0" w:line="240" w:lineRule="auto"/>
        <w:ind w:left="0"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 xml:space="preserve">Разработанный вычислительный алгоритм, реализованный на языке Python, обеспечивает численное прогнозирование распределения износа, анализ влияния технологических параметров и оценку устойчивости самовращения при различных режимах резания. </w:t>
      </w:r>
    </w:p>
    <w:p w14:paraId="6C19D8BD" w14:textId="77777777" w:rsidR="006E6E2C" w:rsidRPr="00142677" w:rsidRDefault="006E6E2C" w:rsidP="005057A7">
      <w:pPr>
        <w:pStyle w:val="a3"/>
        <w:spacing w:after="0" w:line="240" w:lineRule="auto"/>
        <w:ind w:left="0" w:firstLine="567"/>
        <w:jc w:val="both"/>
        <w:rPr>
          <w:rFonts w:ascii="Times New Roman" w:eastAsia="Times New Roman" w:hAnsi="Times New Roman" w:cs="Times New Roman"/>
          <w:bCs/>
          <w:sz w:val="28"/>
          <w:szCs w:val="28"/>
          <w:lang w:eastAsia="ru-RU"/>
        </w:rPr>
      </w:pPr>
    </w:p>
    <w:p w14:paraId="369CB057" w14:textId="77777777" w:rsidR="006E6E2C" w:rsidRPr="00142677" w:rsidRDefault="006E6E2C" w:rsidP="005057A7">
      <w:pPr>
        <w:spacing w:after="0" w:line="240" w:lineRule="auto"/>
        <w:jc w:val="center"/>
        <w:rPr>
          <w:rFonts w:ascii="Times New Roman" w:eastAsia="Times New Roman" w:hAnsi="Times New Roman" w:cs="Times New Roman"/>
          <w:b/>
          <w:bCs/>
          <w:sz w:val="28"/>
          <w:szCs w:val="28"/>
          <w:lang w:eastAsia="ru-RU"/>
        </w:rPr>
      </w:pPr>
      <w:r w:rsidRPr="00142677">
        <w:rPr>
          <w:rFonts w:ascii="Times New Roman" w:eastAsia="Times New Roman" w:hAnsi="Times New Roman" w:cs="Times New Roman"/>
          <w:b/>
          <w:bCs/>
          <w:noProof/>
          <w:sz w:val="28"/>
          <w:szCs w:val="28"/>
          <w:lang w:eastAsia="ru-RU"/>
        </w:rPr>
        <w:drawing>
          <wp:inline distT="0" distB="0" distL="0" distR="0" wp14:anchorId="5F214339" wp14:editId="247D6DA4">
            <wp:extent cx="3838353" cy="2497070"/>
            <wp:effectExtent l="0" t="0" r="0" b="0"/>
            <wp:docPr id="3421" name="Рисунок 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840639" cy="2498557"/>
                    </a:xfrm>
                    <a:prstGeom prst="rect">
                      <a:avLst/>
                    </a:prstGeom>
                  </pic:spPr>
                </pic:pic>
              </a:graphicData>
            </a:graphic>
          </wp:inline>
        </w:drawing>
      </w:r>
    </w:p>
    <w:p w14:paraId="3425BFD0" w14:textId="77777777" w:rsidR="006E6E2C" w:rsidRPr="00142677" w:rsidRDefault="006E6E2C" w:rsidP="005057A7">
      <w:pPr>
        <w:spacing w:after="0" w:line="240" w:lineRule="auto"/>
        <w:ind w:firstLine="567"/>
        <w:jc w:val="center"/>
        <w:rPr>
          <w:rFonts w:ascii="Times New Roman" w:eastAsia="Times New Roman" w:hAnsi="Times New Roman" w:cs="Times New Roman"/>
          <w:b/>
          <w:bCs/>
          <w:sz w:val="28"/>
          <w:szCs w:val="28"/>
          <w:lang w:eastAsia="ru-RU"/>
        </w:rPr>
      </w:pPr>
    </w:p>
    <w:p w14:paraId="273C6FF9" w14:textId="77777777" w:rsidR="006E6E2C" w:rsidRPr="00142677" w:rsidRDefault="006E6E2C" w:rsidP="005057A7">
      <w:pPr>
        <w:spacing w:after="0" w:line="240" w:lineRule="auto"/>
        <w:ind w:firstLine="567"/>
        <w:jc w:val="center"/>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 xml:space="preserve">Рисунок 2.15 – Эволюции износа для сегмента </w:t>
      </w:r>
      <m:oMath>
        <m:r>
          <w:rPr>
            <w:rFonts w:ascii="Cambria Math" w:eastAsia="Times New Roman" w:hAnsi="Cambria Math" w:cs="Times New Roman"/>
            <w:sz w:val="28"/>
            <w:szCs w:val="28"/>
            <w:lang w:eastAsia="ru-RU"/>
          </w:rPr>
          <m:t>λ</m:t>
        </m:r>
      </m:oMath>
    </w:p>
    <w:p w14:paraId="54A05C07" w14:textId="77777777" w:rsidR="006E6E2C" w:rsidRPr="00142677" w:rsidRDefault="006E6E2C" w:rsidP="005057A7">
      <w:pPr>
        <w:pStyle w:val="a3"/>
        <w:spacing w:after="0" w:line="240" w:lineRule="auto"/>
        <w:ind w:left="0" w:firstLine="567"/>
        <w:jc w:val="both"/>
        <w:rPr>
          <w:rFonts w:ascii="Times New Roman" w:eastAsia="Times New Roman" w:hAnsi="Times New Roman" w:cs="Times New Roman"/>
          <w:bCs/>
          <w:sz w:val="28"/>
          <w:szCs w:val="28"/>
          <w:lang w:eastAsia="ru-RU"/>
        </w:rPr>
      </w:pPr>
    </w:p>
    <w:p w14:paraId="26F757B4" w14:textId="77777777" w:rsidR="006E6E2C" w:rsidRPr="00142677" w:rsidRDefault="006E6E2C" w:rsidP="005057A7">
      <w:pPr>
        <w:pStyle w:val="a3"/>
        <w:spacing w:after="0" w:line="240" w:lineRule="auto"/>
        <w:ind w:left="0"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 xml:space="preserve">Полученные результаты демонстрируют, что самовращение способствует более равномерному распределению нагрузки вдоль режущей кромки, снижению локальных перегрузок и, как следствие, увеличению стойкости инструмента и улучшению качества обработанной поверхности. </w:t>
      </w:r>
    </w:p>
    <w:p w14:paraId="79EC6217" w14:textId="77777777" w:rsidR="006E6E2C" w:rsidRPr="00142677" w:rsidRDefault="006E6E2C" w:rsidP="005057A7">
      <w:pPr>
        <w:pStyle w:val="a3"/>
        <w:spacing w:after="0" w:line="240" w:lineRule="auto"/>
        <w:ind w:left="0"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 xml:space="preserve">Сформулированные выводы подтверждают, что интеграция детерминированных и стохастических подходов в рамках единой модели является эффективным инструментом анализа и оптимизации процессов резания ротационными инструментами. </w:t>
      </w:r>
    </w:p>
    <w:p w14:paraId="7EBDC4D4" w14:textId="77777777" w:rsidR="00DE6D93" w:rsidRPr="00142677" w:rsidRDefault="00DE6D93" w:rsidP="005057A7">
      <w:pPr>
        <w:pStyle w:val="12"/>
        <w:shd w:val="clear" w:color="auto" w:fill="auto"/>
        <w:ind w:firstLine="567"/>
        <w:jc w:val="both"/>
        <w:rPr>
          <w:sz w:val="28"/>
          <w:szCs w:val="28"/>
        </w:rPr>
      </w:pPr>
    </w:p>
    <w:p w14:paraId="5134FA7E" w14:textId="77777777" w:rsidR="00DE6D93" w:rsidRPr="00142677" w:rsidRDefault="00DE6D93" w:rsidP="005057A7">
      <w:pPr>
        <w:pStyle w:val="12"/>
        <w:shd w:val="clear" w:color="auto" w:fill="auto"/>
        <w:ind w:firstLine="567"/>
        <w:jc w:val="both"/>
        <w:rPr>
          <w:b/>
          <w:sz w:val="28"/>
          <w:szCs w:val="28"/>
        </w:rPr>
      </w:pPr>
      <w:r w:rsidRPr="00142677">
        <w:rPr>
          <w:b/>
          <w:sz w:val="28"/>
          <w:szCs w:val="28"/>
        </w:rPr>
        <w:t xml:space="preserve">2.6 Компьютерное исследование напряженно-деформированного состояния </w:t>
      </w:r>
    </w:p>
    <w:p w14:paraId="787A88D0" w14:textId="4F52752A" w:rsidR="00DE6D93" w:rsidRPr="00142677" w:rsidRDefault="00DE6D9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Компьютерный анализ напряжённо-деформированного состояния режущей части ротационного безвершинного резца [</w:t>
      </w:r>
      <w:r w:rsidR="00BB4959" w:rsidRPr="00142677">
        <w:rPr>
          <w:rFonts w:ascii="Times New Roman" w:hAnsi="Times New Roman" w:cs="Times New Roman"/>
          <w:sz w:val="28"/>
          <w:szCs w:val="28"/>
        </w:rPr>
        <w:t>166</w:t>
      </w:r>
      <w:r w:rsidRPr="00142677">
        <w:rPr>
          <w:rFonts w:ascii="Times New Roman" w:hAnsi="Times New Roman" w:cs="Times New Roman"/>
          <w:sz w:val="28"/>
          <w:szCs w:val="28"/>
        </w:rPr>
        <w:t xml:space="preserve">] является важным элементом теоретического исследования, поскольку позволяет оценить влияние геометрических параметров, режимов обработки и схем закрепления на работоспособность режущей пластины. </w:t>
      </w:r>
    </w:p>
    <w:p w14:paraId="0FDF99FD" w14:textId="2563984E" w:rsidR="00DE6D93" w:rsidRPr="00142677" w:rsidRDefault="00DE6D9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В отличие от большинства физических задач, моделирование процесса резания требует ручного задания всех силовых и кинематических условий, что существенно повышает трудоёмкость вычислений. Ротационная обработка, как показано в исследованиях [</w:t>
      </w:r>
      <w:r w:rsidR="00F96370" w:rsidRPr="00142677">
        <w:rPr>
          <w:rFonts w:ascii="Times New Roman" w:hAnsi="Times New Roman" w:cs="Times New Roman"/>
          <w:sz w:val="28"/>
          <w:szCs w:val="28"/>
        </w:rPr>
        <w:t>167</w:t>
      </w:r>
      <w:r w:rsidRPr="00142677">
        <w:rPr>
          <w:rFonts w:ascii="Times New Roman" w:hAnsi="Times New Roman" w:cs="Times New Roman"/>
          <w:sz w:val="28"/>
          <w:szCs w:val="28"/>
        </w:rPr>
        <w:t>-</w:t>
      </w:r>
      <w:r w:rsidR="00F96370" w:rsidRPr="00142677">
        <w:rPr>
          <w:rFonts w:ascii="Times New Roman" w:hAnsi="Times New Roman" w:cs="Times New Roman"/>
          <w:sz w:val="28"/>
          <w:szCs w:val="28"/>
        </w:rPr>
        <w:t>171</w:t>
      </w:r>
      <w:r w:rsidRPr="00142677">
        <w:rPr>
          <w:rFonts w:ascii="Times New Roman" w:hAnsi="Times New Roman" w:cs="Times New Roman"/>
          <w:sz w:val="28"/>
          <w:szCs w:val="28"/>
        </w:rPr>
        <w:t>], является сложным многопараметрическим процессом, включающим нестационарное взаимодействие режущей кромки и заготовки. Для снижения ресурсоёмкости моделирования в настоящей работе использован стационарный прочностной анализ, позволяющий оценить</w:t>
      </w:r>
      <w:r w:rsidR="000051C4" w:rsidRPr="00142677">
        <w:rPr>
          <w:rFonts w:ascii="Times New Roman" w:hAnsi="Times New Roman" w:cs="Times New Roman"/>
          <w:sz w:val="28"/>
          <w:szCs w:val="28"/>
        </w:rPr>
        <w:t xml:space="preserve"> </w:t>
      </w:r>
      <w:r w:rsidRPr="00142677">
        <w:rPr>
          <w:rFonts w:ascii="Times New Roman" w:hAnsi="Times New Roman" w:cs="Times New Roman"/>
          <w:sz w:val="28"/>
          <w:szCs w:val="28"/>
        </w:rPr>
        <w:lastRenderedPageBreak/>
        <w:t>напряжения в характерные моменты процесса и сформировать теоретические основы проектирования ротационного резца [</w:t>
      </w:r>
      <w:r w:rsidR="00F96370" w:rsidRPr="00142677">
        <w:rPr>
          <w:rFonts w:ascii="Times New Roman" w:hAnsi="Times New Roman" w:cs="Times New Roman"/>
          <w:sz w:val="28"/>
          <w:szCs w:val="28"/>
        </w:rPr>
        <w:t>172</w:t>
      </w:r>
      <w:r w:rsidRPr="00142677">
        <w:rPr>
          <w:rFonts w:ascii="Times New Roman" w:hAnsi="Times New Roman" w:cs="Times New Roman"/>
          <w:sz w:val="28"/>
          <w:szCs w:val="28"/>
        </w:rPr>
        <w:t>,</w:t>
      </w:r>
      <w:r w:rsidR="00F96370" w:rsidRPr="00142677">
        <w:rPr>
          <w:rFonts w:ascii="Times New Roman" w:hAnsi="Times New Roman" w:cs="Times New Roman"/>
          <w:sz w:val="28"/>
          <w:szCs w:val="28"/>
        </w:rPr>
        <w:t>173</w:t>
      </w:r>
      <w:r w:rsidRPr="00142677">
        <w:rPr>
          <w:rFonts w:ascii="Times New Roman" w:hAnsi="Times New Roman" w:cs="Times New Roman"/>
          <w:sz w:val="28"/>
          <w:szCs w:val="28"/>
        </w:rPr>
        <w:t xml:space="preserve">]. </w:t>
      </w:r>
    </w:p>
    <w:p w14:paraId="10232D25" w14:textId="01E57090" w:rsidR="00DE6D93" w:rsidRPr="00142677" w:rsidRDefault="00DE6D9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Особое внимание уделено влиянию: технологического параметра глубины резания aₚ; геометрических параметров диаметра режущей пластины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рп</m:t>
            </m:r>
          </m:sub>
        </m:sSub>
      </m:oMath>
      <w:r w:rsidRPr="00142677">
        <w:rPr>
          <w:rFonts w:ascii="Times New Roman" w:hAnsi="Times New Roman" w:cs="Times New Roman"/>
          <w:sz w:val="28"/>
          <w:szCs w:val="28"/>
        </w:rPr>
        <w:t xml:space="preserve"> и угла наклона режущей кромки λ; схемы закрепления при жёстком закреплении и через подшипниковый узел [</w:t>
      </w:r>
      <w:r w:rsidR="00122C2B" w:rsidRPr="00142677">
        <w:rPr>
          <w:rFonts w:ascii="Times New Roman" w:hAnsi="Times New Roman" w:cs="Times New Roman"/>
          <w:sz w:val="28"/>
          <w:szCs w:val="28"/>
        </w:rPr>
        <w:t>176</w:t>
      </w:r>
      <w:r w:rsidRPr="00142677">
        <w:rPr>
          <w:rFonts w:ascii="Times New Roman" w:hAnsi="Times New Roman" w:cs="Times New Roman"/>
          <w:sz w:val="28"/>
          <w:szCs w:val="28"/>
        </w:rPr>
        <w:t>].</w:t>
      </w:r>
    </w:p>
    <w:p w14:paraId="30879AB1" w14:textId="77777777" w:rsidR="00DE6D93" w:rsidRPr="00142677" w:rsidRDefault="00DE6D9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Расчёты выполнены методом конечных элементов (МКЭ) в модуле Solid Mechanics программы COMSOL Multiphysics. При моделировании использованы:</w:t>
      </w:r>
      <w:r w:rsidRPr="00142677">
        <w:rPr>
          <w:rFonts w:ascii="Times New Roman" w:hAnsi="Times New Roman" w:cs="Times New Roman"/>
          <w:bCs/>
          <w:sz w:val="28"/>
          <w:szCs w:val="28"/>
          <w:shd w:val="clear" w:color="auto" w:fill="FFFFFF"/>
        </w:rPr>
        <w:t xml:space="preserve"> эмпирические зависимости теории и режимов резания, </w:t>
      </w:r>
      <w:r w:rsidRPr="00142677">
        <w:rPr>
          <w:rFonts w:ascii="Times New Roman" w:hAnsi="Times New Roman" w:cs="Times New Roman"/>
          <w:sz w:val="28"/>
          <w:szCs w:val="28"/>
        </w:rPr>
        <w:t xml:space="preserve"> свойства материала пластины Т15К6, геометрические модели пластин по ГОСТ 19072–80 с диаметрами 15,875 мм; 19,050 мм; 25,4 мм.</w:t>
      </w:r>
    </w:p>
    <w:p w14:paraId="5D463F42" w14:textId="77777777" w:rsidR="00DE6D93" w:rsidRPr="00142677" w:rsidRDefault="00DE6D93" w:rsidP="005057A7">
      <w:pPr>
        <w:spacing w:after="0" w:line="240" w:lineRule="auto"/>
        <w:ind w:firstLine="567"/>
        <w:jc w:val="both"/>
        <w:rPr>
          <w:rFonts w:ascii="Times New Roman" w:hAnsi="Times New Roman" w:cs="Times New Roman"/>
          <w:sz w:val="28"/>
          <w:szCs w:val="28"/>
        </w:rPr>
      </w:pPr>
    </w:p>
    <w:p w14:paraId="6AF5A156" w14:textId="3A890D0E" w:rsidR="00DE6D93" w:rsidRPr="00142677" w:rsidRDefault="00DE6D93" w:rsidP="005057A7">
      <w:pPr>
        <w:spacing w:after="0" w:line="240" w:lineRule="auto"/>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Таблица 2.3 – Свойства твердого сплава для моделирования [</w:t>
      </w:r>
      <w:r w:rsidR="00122C2B" w:rsidRPr="00142677">
        <w:rPr>
          <w:rFonts w:ascii="Times New Roman" w:eastAsia="Times New Roman" w:hAnsi="Times New Roman" w:cs="Times New Roman"/>
          <w:bCs/>
          <w:sz w:val="28"/>
          <w:szCs w:val="28"/>
          <w:lang w:eastAsia="ru-RU"/>
        </w:rPr>
        <w:t>175</w:t>
      </w:r>
      <w:r w:rsidRPr="00142677">
        <w:rPr>
          <w:rFonts w:ascii="Times New Roman" w:eastAsia="Times New Roman" w:hAnsi="Times New Roman" w:cs="Times New Roman"/>
          <w:bCs/>
          <w:sz w:val="28"/>
          <w:szCs w:val="28"/>
          <w:lang w:eastAsia="ru-RU"/>
        </w:rPr>
        <w:t>]</w:t>
      </w:r>
    </w:p>
    <w:tbl>
      <w:tblPr>
        <w:tblStyle w:val="a4"/>
        <w:tblW w:w="5000" w:type="pct"/>
        <w:tblLook w:val="04A0" w:firstRow="1" w:lastRow="0" w:firstColumn="1" w:lastColumn="0" w:noHBand="0" w:noVBand="1"/>
      </w:tblPr>
      <w:tblGrid>
        <w:gridCol w:w="1797"/>
        <w:gridCol w:w="2075"/>
        <w:gridCol w:w="3331"/>
        <w:gridCol w:w="2651"/>
      </w:tblGrid>
      <w:tr w:rsidR="00142677" w:rsidRPr="00142677" w14:paraId="2AAE9229" w14:textId="77777777" w:rsidTr="00A462B8">
        <w:tc>
          <w:tcPr>
            <w:tcW w:w="912" w:type="pct"/>
          </w:tcPr>
          <w:p w14:paraId="6C3B62B1" w14:textId="77777777" w:rsidR="00DE6D93" w:rsidRPr="00142677" w:rsidRDefault="00DE6D93" w:rsidP="005057A7">
            <w:pPr>
              <w:rPr>
                <w:rFonts w:ascii="Times New Roman" w:hAnsi="Times New Roman" w:cs="Times New Roman"/>
                <w:bCs/>
                <w:sz w:val="24"/>
                <w:szCs w:val="24"/>
              </w:rPr>
            </w:pPr>
          </w:p>
        </w:tc>
        <w:tc>
          <w:tcPr>
            <w:tcW w:w="1053" w:type="pct"/>
            <w:vAlign w:val="center"/>
          </w:tcPr>
          <w:p w14:paraId="3D460348" w14:textId="77777777" w:rsidR="00DE6D93" w:rsidRPr="00142677" w:rsidRDefault="00DE6D93" w:rsidP="005057A7">
            <w:pPr>
              <w:jc w:val="center"/>
              <w:rPr>
                <w:rFonts w:ascii="Times New Roman" w:hAnsi="Times New Roman" w:cs="Times New Roman"/>
                <w:bCs/>
                <w:sz w:val="24"/>
                <w:szCs w:val="24"/>
              </w:rPr>
            </w:pPr>
            <w:r w:rsidRPr="00142677">
              <w:rPr>
                <w:rFonts w:ascii="Times New Roman" w:hAnsi="Times New Roman" w:cs="Times New Roman"/>
                <w:bCs/>
                <w:sz w:val="24"/>
                <w:szCs w:val="24"/>
              </w:rPr>
              <w:t xml:space="preserve">Модуль Юнга, </w:t>
            </w:r>
            <m:oMath>
              <m:r>
                <w:rPr>
                  <w:rFonts w:ascii="Cambria Math" w:hAnsi="Cambria Math" w:cs="Times New Roman"/>
                  <w:sz w:val="24"/>
                  <w:szCs w:val="24"/>
                </w:rPr>
                <m:t>E</m:t>
              </m:r>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10</m:t>
                  </m:r>
                </m:e>
                <m:sup>
                  <m:r>
                    <w:rPr>
                      <w:rFonts w:ascii="Cambria Math" w:eastAsiaTheme="minorEastAsia" w:hAnsi="Cambria Math" w:cs="Times New Roman"/>
                      <w:sz w:val="24"/>
                      <w:szCs w:val="24"/>
                    </w:rPr>
                    <m:t>3</m:t>
                  </m:r>
                </m:sup>
              </m:sSup>
            </m:oMath>
            <w:r w:rsidRPr="00142677">
              <w:rPr>
                <w:rFonts w:ascii="Times New Roman" w:eastAsiaTheme="minorEastAsia" w:hAnsi="Times New Roman" w:cs="Times New Roman"/>
                <w:sz w:val="24"/>
                <w:szCs w:val="24"/>
              </w:rPr>
              <w:t>МПа</w:t>
            </w:r>
          </w:p>
        </w:tc>
        <w:tc>
          <w:tcPr>
            <w:tcW w:w="1690" w:type="pct"/>
            <w:vAlign w:val="center"/>
          </w:tcPr>
          <w:p w14:paraId="41F8B90C" w14:textId="77777777" w:rsidR="00DE6D93" w:rsidRPr="00142677" w:rsidRDefault="00DE6D93" w:rsidP="005057A7">
            <w:pPr>
              <w:jc w:val="center"/>
              <w:rPr>
                <w:rFonts w:ascii="Times New Roman" w:hAnsi="Times New Roman" w:cs="Times New Roman"/>
                <w:bCs/>
                <w:sz w:val="24"/>
                <w:szCs w:val="24"/>
              </w:rPr>
            </w:pPr>
            <w:r w:rsidRPr="00142677">
              <w:rPr>
                <w:rFonts w:ascii="Times New Roman" w:hAnsi="Times New Roman" w:cs="Times New Roman"/>
                <w:bCs/>
                <w:sz w:val="24"/>
                <w:szCs w:val="24"/>
              </w:rPr>
              <w:t>Коэффициент</w:t>
            </w:r>
          </w:p>
          <w:p w14:paraId="7DDFDDAB" w14:textId="77777777" w:rsidR="00DE6D93" w:rsidRPr="00142677" w:rsidRDefault="00DE6D93" w:rsidP="005057A7">
            <w:pPr>
              <w:jc w:val="center"/>
              <w:rPr>
                <w:rFonts w:ascii="Times New Roman" w:hAnsi="Times New Roman" w:cs="Times New Roman"/>
                <w:bCs/>
                <w:sz w:val="24"/>
                <w:szCs w:val="24"/>
              </w:rPr>
            </w:pPr>
            <w:r w:rsidRPr="00142677">
              <w:rPr>
                <w:rFonts w:ascii="Times New Roman" w:hAnsi="Times New Roman" w:cs="Times New Roman"/>
                <w:bCs/>
                <w:sz w:val="24"/>
                <w:szCs w:val="24"/>
              </w:rPr>
              <w:t>Пуансона</w:t>
            </w:r>
          </w:p>
        </w:tc>
        <w:tc>
          <w:tcPr>
            <w:tcW w:w="1345" w:type="pct"/>
            <w:vAlign w:val="center"/>
          </w:tcPr>
          <w:p w14:paraId="1047E0EF" w14:textId="77777777" w:rsidR="00DE6D93" w:rsidRPr="00142677" w:rsidRDefault="00DE6D93" w:rsidP="005057A7">
            <w:pPr>
              <w:jc w:val="center"/>
              <w:rPr>
                <w:rFonts w:ascii="Times New Roman" w:hAnsi="Times New Roman" w:cs="Times New Roman"/>
                <w:bCs/>
                <w:sz w:val="24"/>
                <w:szCs w:val="24"/>
              </w:rPr>
            </w:pPr>
            <w:r w:rsidRPr="00142677">
              <w:rPr>
                <w:rFonts w:ascii="Times New Roman" w:hAnsi="Times New Roman" w:cs="Times New Roman"/>
                <w:bCs/>
                <w:sz w:val="24"/>
                <w:szCs w:val="24"/>
              </w:rPr>
              <w:t>Плотность,</w:t>
            </w:r>
          </w:p>
          <w:p w14:paraId="308CF563" w14:textId="77777777" w:rsidR="00DE6D93" w:rsidRPr="00142677" w:rsidRDefault="00DE6D93" w:rsidP="005057A7">
            <w:pPr>
              <w:jc w:val="center"/>
              <w:rPr>
                <w:rFonts w:ascii="Times New Roman" w:hAnsi="Times New Roman" w:cs="Times New Roman"/>
                <w:bCs/>
                <w:sz w:val="24"/>
                <w:szCs w:val="24"/>
              </w:rPr>
            </w:pPr>
            <m:oMath>
              <m:r>
                <w:rPr>
                  <w:rFonts w:ascii="Cambria Math" w:hAnsi="Cambria Math" w:cs="Times New Roman"/>
                  <w:sz w:val="24"/>
                  <w:szCs w:val="24"/>
                </w:rPr>
                <m:t>ρ</m:t>
              </m:r>
            </m:oMath>
            <w:r w:rsidRPr="00142677">
              <w:rPr>
                <w:rFonts w:ascii="Times New Roman" w:eastAsiaTheme="minorEastAsia" w:hAnsi="Times New Roman" w:cs="Times New Roman"/>
                <w:sz w:val="24"/>
                <w:szCs w:val="24"/>
              </w:rPr>
              <w:t xml:space="preserve"> </w:t>
            </w:r>
            <w:proofErr w:type="gramStart"/>
            <w:r w:rsidRPr="00142677">
              <w:rPr>
                <w:rFonts w:ascii="Times New Roman" w:eastAsiaTheme="minorEastAsia" w:hAnsi="Times New Roman" w:cs="Times New Roman"/>
                <w:sz w:val="24"/>
                <w:szCs w:val="24"/>
              </w:rPr>
              <w:t>кг</w:t>
            </w:r>
            <w:proofErr w:type="gramEnd"/>
            <w:r w:rsidRPr="00142677">
              <w:rPr>
                <w:rFonts w:ascii="Times New Roman" w:eastAsiaTheme="minorEastAsia" w:hAnsi="Times New Roman" w:cs="Times New Roman"/>
                <w:sz w:val="24"/>
                <w:szCs w:val="24"/>
              </w:rPr>
              <w:t>/м</w:t>
            </w:r>
            <w:r w:rsidRPr="00142677">
              <w:rPr>
                <w:rFonts w:ascii="Times New Roman" w:eastAsiaTheme="minorEastAsia" w:hAnsi="Times New Roman" w:cs="Times New Roman"/>
                <w:sz w:val="24"/>
                <w:szCs w:val="24"/>
                <w:vertAlign w:val="superscript"/>
              </w:rPr>
              <w:t>3</w:t>
            </w:r>
          </w:p>
        </w:tc>
      </w:tr>
      <w:tr w:rsidR="00142677" w:rsidRPr="00142677" w14:paraId="799006FA" w14:textId="77777777" w:rsidTr="00A462B8">
        <w:tc>
          <w:tcPr>
            <w:tcW w:w="912" w:type="pct"/>
          </w:tcPr>
          <w:p w14:paraId="0629F568" w14:textId="77777777" w:rsidR="00DE6D93" w:rsidRPr="00142677" w:rsidRDefault="00DE6D93" w:rsidP="005057A7">
            <w:pPr>
              <w:jc w:val="center"/>
              <w:rPr>
                <w:rFonts w:ascii="Times New Roman" w:hAnsi="Times New Roman" w:cs="Times New Roman"/>
                <w:bCs/>
                <w:sz w:val="24"/>
                <w:szCs w:val="24"/>
              </w:rPr>
            </w:pPr>
            <w:r w:rsidRPr="00142677">
              <w:rPr>
                <w:rFonts w:ascii="Times New Roman" w:hAnsi="Times New Roman" w:cs="Times New Roman"/>
                <w:bCs/>
                <w:sz w:val="24"/>
                <w:szCs w:val="24"/>
              </w:rPr>
              <w:t>Сплав Т15К6</w:t>
            </w:r>
          </w:p>
        </w:tc>
        <w:tc>
          <w:tcPr>
            <w:tcW w:w="1053" w:type="pct"/>
          </w:tcPr>
          <w:p w14:paraId="12B84756" w14:textId="77777777" w:rsidR="00DE6D93" w:rsidRPr="00142677" w:rsidRDefault="00DE6D93" w:rsidP="005057A7">
            <w:pPr>
              <w:jc w:val="center"/>
              <w:rPr>
                <w:rFonts w:ascii="Times New Roman" w:hAnsi="Times New Roman" w:cs="Times New Roman"/>
                <w:bCs/>
                <w:sz w:val="24"/>
                <w:szCs w:val="24"/>
              </w:rPr>
            </w:pPr>
            <w:r w:rsidRPr="00142677">
              <w:rPr>
                <w:rFonts w:ascii="Times New Roman" w:hAnsi="Times New Roman" w:cs="Times New Roman"/>
                <w:bCs/>
                <w:sz w:val="24"/>
                <w:szCs w:val="24"/>
              </w:rPr>
              <w:t>525</w:t>
            </w:r>
          </w:p>
        </w:tc>
        <w:tc>
          <w:tcPr>
            <w:tcW w:w="1690" w:type="pct"/>
          </w:tcPr>
          <w:p w14:paraId="42957CB1" w14:textId="77777777" w:rsidR="00DE6D93" w:rsidRPr="00142677" w:rsidRDefault="00DE6D93" w:rsidP="005057A7">
            <w:pPr>
              <w:jc w:val="center"/>
              <w:rPr>
                <w:rFonts w:ascii="Times New Roman" w:hAnsi="Times New Roman" w:cs="Times New Roman"/>
                <w:bCs/>
                <w:sz w:val="24"/>
                <w:szCs w:val="24"/>
              </w:rPr>
            </w:pPr>
            <w:r w:rsidRPr="00142677">
              <w:rPr>
                <w:rFonts w:ascii="Times New Roman" w:hAnsi="Times New Roman" w:cs="Times New Roman"/>
                <w:bCs/>
                <w:sz w:val="24"/>
                <w:szCs w:val="24"/>
              </w:rPr>
              <w:t>0,29</w:t>
            </w:r>
          </w:p>
        </w:tc>
        <w:tc>
          <w:tcPr>
            <w:tcW w:w="1345" w:type="pct"/>
          </w:tcPr>
          <w:p w14:paraId="7BDD72F4" w14:textId="77777777" w:rsidR="00DE6D93" w:rsidRPr="00142677" w:rsidRDefault="00DE6D93" w:rsidP="005057A7">
            <w:pPr>
              <w:jc w:val="center"/>
              <w:rPr>
                <w:rFonts w:ascii="Times New Roman" w:hAnsi="Times New Roman" w:cs="Times New Roman"/>
                <w:bCs/>
                <w:sz w:val="24"/>
                <w:szCs w:val="24"/>
              </w:rPr>
            </w:pPr>
            <w:r w:rsidRPr="00142677">
              <w:rPr>
                <w:rFonts w:ascii="Times New Roman" w:hAnsi="Times New Roman" w:cs="Times New Roman"/>
                <w:bCs/>
                <w:sz w:val="24"/>
                <w:szCs w:val="24"/>
              </w:rPr>
              <w:t>11 500</w:t>
            </w:r>
          </w:p>
        </w:tc>
      </w:tr>
    </w:tbl>
    <w:p w14:paraId="2568AD44" w14:textId="77777777" w:rsidR="00DE6D93" w:rsidRPr="00142677" w:rsidRDefault="00DE6D93" w:rsidP="005057A7">
      <w:pPr>
        <w:spacing w:after="0" w:line="240" w:lineRule="auto"/>
        <w:ind w:firstLine="567"/>
        <w:jc w:val="both"/>
        <w:rPr>
          <w:rFonts w:ascii="Times New Roman" w:eastAsia="Times New Roman" w:hAnsi="Times New Roman" w:cs="Times New Roman"/>
          <w:bCs/>
          <w:sz w:val="28"/>
          <w:szCs w:val="28"/>
          <w:lang w:eastAsia="ru-RU"/>
        </w:rPr>
      </w:pPr>
    </w:p>
    <w:p w14:paraId="3BCBDAB4" w14:textId="77777777" w:rsidR="00DE6D93" w:rsidRPr="00142677" w:rsidRDefault="00DE6D93" w:rsidP="005057A7">
      <w:pPr>
        <w:spacing w:after="0" w:line="240" w:lineRule="auto"/>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Таблица 2.4 – Параметры сил резания при моделировании</w:t>
      </w:r>
    </w:p>
    <w:tbl>
      <w:tblPr>
        <w:tblStyle w:val="a4"/>
        <w:tblW w:w="5000" w:type="pct"/>
        <w:tblLook w:val="04A0" w:firstRow="1" w:lastRow="0" w:firstColumn="1" w:lastColumn="0" w:noHBand="0" w:noVBand="1"/>
      </w:tblPr>
      <w:tblGrid>
        <w:gridCol w:w="2770"/>
        <w:gridCol w:w="2326"/>
        <w:gridCol w:w="2379"/>
        <w:gridCol w:w="2379"/>
      </w:tblGrid>
      <w:tr w:rsidR="00142677" w:rsidRPr="00142677" w14:paraId="088ED9BB" w14:textId="77777777" w:rsidTr="00A462B8">
        <w:tc>
          <w:tcPr>
            <w:tcW w:w="1326" w:type="pct"/>
            <w:hideMark/>
          </w:tcPr>
          <w:p w14:paraId="1691EC6E" w14:textId="77777777" w:rsidR="00DE6D93" w:rsidRPr="00142677" w:rsidRDefault="00DE6D93" w:rsidP="005057A7">
            <w:pPr>
              <w:jc w:val="center"/>
              <w:rPr>
                <w:rFonts w:ascii="Times New Roman" w:eastAsia="Times New Roman" w:hAnsi="Times New Roman" w:cs="Times New Roman"/>
                <w:bCs/>
                <w:sz w:val="28"/>
                <w:szCs w:val="28"/>
                <w:lang w:eastAsia="ru-RU"/>
              </w:rPr>
            </w:pPr>
            <m:oMath>
              <m:r>
                <w:rPr>
                  <w:rFonts w:ascii="Cambria Math" w:eastAsia="Times New Roman" w:hAnsi="Cambria Math" w:cs="Times New Roman"/>
                  <w:sz w:val="28"/>
                  <w:szCs w:val="28"/>
                  <w:lang w:eastAsia="ru-RU"/>
                </w:rPr>
                <m:t>t</m:t>
              </m:r>
            </m:oMath>
            <w:r w:rsidRPr="00142677">
              <w:rPr>
                <w:rFonts w:ascii="Times New Roman" w:eastAsia="Times New Roman" w:hAnsi="Times New Roman" w:cs="Times New Roman"/>
                <w:bCs/>
                <w:sz w:val="28"/>
                <w:szCs w:val="28"/>
                <w:lang w:eastAsia="ru-RU"/>
              </w:rPr>
              <w:t xml:space="preserve">, </w:t>
            </w:r>
            <w:proofErr w:type="gramStart"/>
            <w:r w:rsidRPr="00142677">
              <w:rPr>
                <w:rFonts w:ascii="Times New Roman" w:eastAsia="Times New Roman" w:hAnsi="Times New Roman" w:cs="Times New Roman"/>
                <w:bCs/>
                <w:sz w:val="28"/>
                <w:szCs w:val="28"/>
                <w:lang w:eastAsia="ru-RU"/>
              </w:rPr>
              <w:t>мм</w:t>
            </w:r>
            <w:proofErr w:type="gramEnd"/>
          </w:p>
        </w:tc>
        <w:tc>
          <w:tcPr>
            <w:tcW w:w="1113" w:type="pct"/>
            <w:hideMark/>
          </w:tcPr>
          <w:p w14:paraId="772804E9" w14:textId="77777777" w:rsidR="00DE6D93" w:rsidRPr="00142677" w:rsidRDefault="00756BA8" w:rsidP="005057A7">
            <w:pPr>
              <w:jc w:val="center"/>
              <w:rPr>
                <w:rFonts w:ascii="Times New Roman" w:eastAsia="Times New Roman" w:hAnsi="Times New Roman" w:cs="Times New Roman"/>
                <w:bCs/>
                <w:sz w:val="28"/>
                <w:szCs w:val="28"/>
                <w:lang w:eastAsia="ru-RU"/>
              </w:rPr>
            </w:pPr>
            <m:oMath>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P</m:t>
                  </m:r>
                </m:e>
                <m:sub>
                  <m:r>
                    <w:rPr>
                      <w:rFonts w:ascii="Cambria Math" w:eastAsia="Times New Roman" w:hAnsi="Cambria Math" w:cs="Times New Roman"/>
                      <w:sz w:val="28"/>
                      <w:szCs w:val="28"/>
                      <w:lang w:eastAsia="ru-RU"/>
                    </w:rPr>
                    <m:t>z</m:t>
                  </m:r>
                </m:sub>
              </m:sSub>
            </m:oMath>
            <w:r w:rsidR="00DE6D93" w:rsidRPr="00142677">
              <w:rPr>
                <w:rFonts w:ascii="Times New Roman" w:eastAsia="Times New Roman" w:hAnsi="Times New Roman" w:cs="Times New Roman"/>
                <w:bCs/>
                <w:sz w:val="28"/>
                <w:szCs w:val="28"/>
                <w:lang w:eastAsia="ru-RU"/>
              </w:rPr>
              <w:t>, Н</w:t>
            </w:r>
          </w:p>
        </w:tc>
        <w:tc>
          <w:tcPr>
            <w:tcW w:w="1139" w:type="pct"/>
            <w:hideMark/>
          </w:tcPr>
          <w:p w14:paraId="55514D63" w14:textId="77777777" w:rsidR="00DE6D93" w:rsidRPr="00142677" w:rsidRDefault="00756BA8" w:rsidP="005057A7">
            <w:pPr>
              <w:jc w:val="center"/>
              <w:rPr>
                <w:rFonts w:ascii="Times New Roman" w:eastAsia="Times New Roman" w:hAnsi="Times New Roman" w:cs="Times New Roman"/>
                <w:bCs/>
                <w:sz w:val="28"/>
                <w:szCs w:val="28"/>
                <w:lang w:eastAsia="ru-RU"/>
              </w:rPr>
            </w:pPr>
            <m:oMath>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P</m:t>
                  </m:r>
                </m:e>
                <m:sub>
                  <m:r>
                    <w:rPr>
                      <w:rFonts w:ascii="Cambria Math" w:eastAsia="Times New Roman" w:hAnsi="Cambria Math" w:cs="Times New Roman"/>
                      <w:sz w:val="28"/>
                      <w:szCs w:val="28"/>
                      <w:lang w:eastAsia="ru-RU"/>
                    </w:rPr>
                    <m:t>y</m:t>
                  </m:r>
                </m:sub>
              </m:sSub>
            </m:oMath>
            <w:r w:rsidR="00DE6D93" w:rsidRPr="00142677">
              <w:rPr>
                <w:rFonts w:ascii="Times New Roman" w:eastAsia="Times New Roman" w:hAnsi="Times New Roman" w:cs="Times New Roman"/>
                <w:bCs/>
                <w:sz w:val="28"/>
                <w:szCs w:val="28"/>
                <w:lang w:eastAsia="ru-RU"/>
              </w:rPr>
              <w:t>, Н</w:t>
            </w:r>
          </w:p>
        </w:tc>
        <w:tc>
          <w:tcPr>
            <w:tcW w:w="1139" w:type="pct"/>
            <w:hideMark/>
          </w:tcPr>
          <w:p w14:paraId="2B12BAA3" w14:textId="77777777" w:rsidR="00DE6D93" w:rsidRPr="00142677" w:rsidRDefault="00756BA8" w:rsidP="005057A7">
            <w:pPr>
              <w:jc w:val="center"/>
              <w:rPr>
                <w:rFonts w:ascii="Times New Roman" w:eastAsia="Times New Roman" w:hAnsi="Times New Roman" w:cs="Times New Roman"/>
                <w:bCs/>
                <w:sz w:val="28"/>
                <w:szCs w:val="28"/>
                <w:lang w:eastAsia="ru-RU"/>
              </w:rPr>
            </w:pPr>
            <m:oMath>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P</m:t>
                  </m:r>
                </m:e>
                <m:sub>
                  <m:r>
                    <w:rPr>
                      <w:rFonts w:ascii="Cambria Math" w:eastAsia="Times New Roman" w:hAnsi="Cambria Math" w:cs="Times New Roman"/>
                      <w:sz w:val="28"/>
                      <w:szCs w:val="28"/>
                      <w:lang w:eastAsia="ru-RU"/>
                    </w:rPr>
                    <m:t>x</m:t>
                  </m:r>
                </m:sub>
              </m:sSub>
            </m:oMath>
            <w:r w:rsidR="00DE6D93" w:rsidRPr="00142677">
              <w:rPr>
                <w:rFonts w:ascii="Times New Roman" w:eastAsia="Times New Roman" w:hAnsi="Times New Roman" w:cs="Times New Roman"/>
                <w:bCs/>
                <w:sz w:val="28"/>
                <w:szCs w:val="28"/>
                <w:lang w:eastAsia="ru-RU"/>
              </w:rPr>
              <w:t>, Н</w:t>
            </w:r>
          </w:p>
        </w:tc>
      </w:tr>
      <w:tr w:rsidR="00142677" w:rsidRPr="00142677" w14:paraId="521D891F" w14:textId="77777777" w:rsidTr="00A462B8">
        <w:tc>
          <w:tcPr>
            <w:tcW w:w="1326" w:type="pct"/>
            <w:hideMark/>
          </w:tcPr>
          <w:p w14:paraId="6B439E97" w14:textId="77777777" w:rsidR="00DE6D93" w:rsidRPr="00142677" w:rsidRDefault="00DE6D93" w:rsidP="005057A7">
            <w:pPr>
              <w:jc w:val="cente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0.5</w:t>
            </w:r>
          </w:p>
        </w:tc>
        <w:tc>
          <w:tcPr>
            <w:tcW w:w="1113" w:type="pct"/>
            <w:hideMark/>
          </w:tcPr>
          <w:p w14:paraId="1C2807E2" w14:textId="77777777" w:rsidR="00DE6D93" w:rsidRPr="00142677" w:rsidRDefault="00DE6D93" w:rsidP="005057A7">
            <w:pPr>
              <w:jc w:val="cente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200</w:t>
            </w:r>
          </w:p>
        </w:tc>
        <w:tc>
          <w:tcPr>
            <w:tcW w:w="1139" w:type="pct"/>
            <w:hideMark/>
          </w:tcPr>
          <w:p w14:paraId="46C33AB3" w14:textId="77777777" w:rsidR="00DE6D93" w:rsidRPr="00142677" w:rsidRDefault="00DE6D93" w:rsidP="005057A7">
            <w:pPr>
              <w:jc w:val="cente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60</w:t>
            </w:r>
          </w:p>
        </w:tc>
        <w:tc>
          <w:tcPr>
            <w:tcW w:w="1139" w:type="pct"/>
            <w:hideMark/>
          </w:tcPr>
          <w:p w14:paraId="4AAFB773" w14:textId="77777777" w:rsidR="00DE6D93" w:rsidRPr="00142677" w:rsidRDefault="00DE6D93" w:rsidP="005057A7">
            <w:pPr>
              <w:jc w:val="cente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20</w:t>
            </w:r>
          </w:p>
        </w:tc>
      </w:tr>
      <w:tr w:rsidR="00142677" w:rsidRPr="00142677" w14:paraId="3A60BCA2" w14:textId="77777777" w:rsidTr="00A462B8">
        <w:tc>
          <w:tcPr>
            <w:tcW w:w="1326" w:type="pct"/>
            <w:hideMark/>
          </w:tcPr>
          <w:p w14:paraId="52225C01" w14:textId="77777777" w:rsidR="00DE6D93" w:rsidRPr="00142677" w:rsidRDefault="00DE6D93" w:rsidP="005057A7">
            <w:pPr>
              <w:jc w:val="cente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1.0</w:t>
            </w:r>
          </w:p>
        </w:tc>
        <w:tc>
          <w:tcPr>
            <w:tcW w:w="1113" w:type="pct"/>
            <w:hideMark/>
          </w:tcPr>
          <w:p w14:paraId="0B3061DE" w14:textId="77777777" w:rsidR="00DE6D93" w:rsidRPr="00142677" w:rsidRDefault="00DE6D93" w:rsidP="005057A7">
            <w:pPr>
              <w:jc w:val="cente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400</w:t>
            </w:r>
          </w:p>
        </w:tc>
        <w:tc>
          <w:tcPr>
            <w:tcW w:w="1139" w:type="pct"/>
            <w:hideMark/>
          </w:tcPr>
          <w:p w14:paraId="5A272A68" w14:textId="77777777" w:rsidR="00DE6D93" w:rsidRPr="00142677" w:rsidRDefault="00DE6D93" w:rsidP="005057A7">
            <w:pPr>
              <w:jc w:val="cente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120</w:t>
            </w:r>
          </w:p>
        </w:tc>
        <w:tc>
          <w:tcPr>
            <w:tcW w:w="1139" w:type="pct"/>
            <w:hideMark/>
          </w:tcPr>
          <w:p w14:paraId="2B92D0CB" w14:textId="77777777" w:rsidR="00DE6D93" w:rsidRPr="00142677" w:rsidRDefault="00DE6D93" w:rsidP="005057A7">
            <w:pPr>
              <w:jc w:val="cente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40</w:t>
            </w:r>
          </w:p>
        </w:tc>
      </w:tr>
      <w:tr w:rsidR="00DE6D93" w:rsidRPr="00142677" w14:paraId="1ACADC7E" w14:textId="77777777" w:rsidTr="00A462B8">
        <w:tc>
          <w:tcPr>
            <w:tcW w:w="1326" w:type="pct"/>
            <w:hideMark/>
          </w:tcPr>
          <w:p w14:paraId="2C31783B" w14:textId="77777777" w:rsidR="00DE6D93" w:rsidRPr="00142677" w:rsidRDefault="00DE6D93" w:rsidP="005057A7">
            <w:pPr>
              <w:jc w:val="cente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2.0</w:t>
            </w:r>
          </w:p>
        </w:tc>
        <w:tc>
          <w:tcPr>
            <w:tcW w:w="1113" w:type="pct"/>
            <w:hideMark/>
          </w:tcPr>
          <w:p w14:paraId="00DE4010" w14:textId="77777777" w:rsidR="00DE6D93" w:rsidRPr="00142677" w:rsidRDefault="00DE6D93" w:rsidP="005057A7">
            <w:pPr>
              <w:jc w:val="cente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800</w:t>
            </w:r>
          </w:p>
        </w:tc>
        <w:tc>
          <w:tcPr>
            <w:tcW w:w="1139" w:type="pct"/>
            <w:hideMark/>
          </w:tcPr>
          <w:p w14:paraId="694C4402" w14:textId="77777777" w:rsidR="00DE6D93" w:rsidRPr="00142677" w:rsidRDefault="00DE6D93" w:rsidP="005057A7">
            <w:pPr>
              <w:jc w:val="cente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240</w:t>
            </w:r>
          </w:p>
        </w:tc>
        <w:tc>
          <w:tcPr>
            <w:tcW w:w="1139" w:type="pct"/>
            <w:hideMark/>
          </w:tcPr>
          <w:p w14:paraId="2DD9E249" w14:textId="77777777" w:rsidR="00DE6D93" w:rsidRPr="00142677" w:rsidRDefault="00DE6D93" w:rsidP="005057A7">
            <w:pPr>
              <w:jc w:val="cente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80</w:t>
            </w:r>
          </w:p>
        </w:tc>
      </w:tr>
    </w:tbl>
    <w:p w14:paraId="73799CAC" w14:textId="77777777" w:rsidR="00DE6D93" w:rsidRPr="00142677" w:rsidRDefault="00DE6D93" w:rsidP="005057A7">
      <w:pPr>
        <w:spacing w:after="0" w:line="240" w:lineRule="auto"/>
        <w:ind w:firstLine="567"/>
        <w:jc w:val="both"/>
        <w:rPr>
          <w:rFonts w:ascii="Times New Roman" w:eastAsia="Times New Roman" w:hAnsi="Times New Roman" w:cs="Times New Roman"/>
          <w:bCs/>
          <w:sz w:val="28"/>
          <w:szCs w:val="28"/>
          <w:lang w:eastAsia="ru-RU"/>
        </w:rPr>
      </w:pPr>
    </w:p>
    <w:p w14:paraId="1B7C5697" w14:textId="77777777" w:rsidR="00DE6D93" w:rsidRPr="00142677" w:rsidRDefault="00DE6D93"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 xml:space="preserve">Моделирование напряжённо-деформированного состояния режущей пластины выполнялось поэтапно, с последовательным усложнением граничных условий и схемы нагружения. </w:t>
      </w:r>
    </w:p>
    <w:p w14:paraId="0C12AC1C" w14:textId="77777777" w:rsidR="00DE6D93" w:rsidRPr="00142677" w:rsidRDefault="00DE6D93"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 xml:space="preserve">На первом этапе была проведена базовая модель, в которой пластина закреплялась жёстко по опорной поверхности, что позволяло исключить влияние подшипникового узла и оценить собственные напряжения в материале твердого сплава при действии внешних сил. </w:t>
      </w:r>
    </w:p>
    <w:p w14:paraId="43616C10" w14:textId="77777777" w:rsidR="00DE6D93" w:rsidRPr="00142677" w:rsidRDefault="00DE6D93"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 xml:space="preserve">Для имитации процесса резания зона контакта была предварительно выделена геометрически: участок режущей части моделировался с учётом рабочей глубины резания и установленного угла наклона </w:t>
      </w:r>
      <m:oMath>
        <m:r>
          <w:rPr>
            <w:rFonts w:ascii="Cambria Math" w:eastAsia="Times New Roman" w:hAnsi="Cambria Math" w:cs="Times New Roman"/>
            <w:sz w:val="28"/>
            <w:szCs w:val="28"/>
            <w:lang w:eastAsia="ru-RU"/>
          </w:rPr>
          <m:t>λ</m:t>
        </m:r>
      </m:oMath>
      <w:r w:rsidRPr="00142677">
        <w:rPr>
          <w:rFonts w:ascii="Times New Roman" w:eastAsia="Times New Roman" w:hAnsi="Times New Roman" w:cs="Times New Roman"/>
          <w:bCs/>
          <w:sz w:val="28"/>
          <w:szCs w:val="28"/>
          <w:lang w:eastAsia="ru-RU"/>
        </w:rPr>
        <w:t xml:space="preserve">. Силовое воздействие задавалось в виде компонента сил резания, приложенных к поверхности контакта между режущей кромкой и заготовкой. Нагрузки прикладывались к заранее выделенной рабочей области пластины, что обеспечивало корректное распределение напряжений вдоль дуги режущей кромки и позволяло проследить влияние параметров резания на локальную концентрацию напряжений (рисунок 2.16). </w:t>
      </w:r>
    </w:p>
    <w:p w14:paraId="0B7B7D01" w14:textId="772B8DF8" w:rsidR="00DE6D93" w:rsidRPr="00142677" w:rsidRDefault="00DE6D93"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Результаты первого этапа моделирования, представленные на графиках рисунка 2.17, показывают, что увеличение диаметра пластины приводит к постепенному снижению концентрации максимальных напряжений во всех исследованных режимах глубины резания. При малых диаметрах (</w:t>
      </w:r>
      <m:oMath>
        <m:r>
          <w:rPr>
            <w:rFonts w:ascii="Cambria Math" w:eastAsia="Times New Roman" w:hAnsi="Cambria Math" w:cs="Times New Roman"/>
            <w:sz w:val="28"/>
            <w:szCs w:val="28"/>
            <w:lang w:eastAsia="ru-RU"/>
          </w:rPr>
          <m:t>d = 15,875</m:t>
        </m:r>
      </m:oMath>
      <w:r w:rsidRPr="00142677">
        <w:rPr>
          <w:rFonts w:ascii="Times New Roman" w:eastAsia="Times New Roman" w:hAnsi="Times New Roman" w:cs="Times New Roman"/>
          <w:bCs/>
          <w:sz w:val="28"/>
          <w:szCs w:val="28"/>
          <w:lang w:eastAsia="ru-RU"/>
        </w:rPr>
        <w:t xml:space="preserve"> мм) напряжения достигают наибольших значений, что обусловлено меньшей </w:t>
      </w:r>
      <w:r w:rsidRPr="00142677">
        <w:rPr>
          <w:rFonts w:ascii="Times New Roman" w:eastAsia="Times New Roman" w:hAnsi="Times New Roman" w:cs="Times New Roman"/>
          <w:bCs/>
          <w:sz w:val="28"/>
          <w:szCs w:val="28"/>
          <w:lang w:eastAsia="ru-RU"/>
        </w:rPr>
        <w:lastRenderedPageBreak/>
        <w:t>площадью восприятия нагрузки и выраженной локализацией силового воздействия. Для пластин большего диаметра (19,05 и 25,4 мм) интенсивность напряжений уменьшается, что подтверждает повыше</w:t>
      </w:r>
      <w:r w:rsidR="00DE1AA4" w:rsidRPr="00142677">
        <w:rPr>
          <w:rFonts w:ascii="Times New Roman" w:eastAsia="Times New Roman" w:hAnsi="Times New Roman" w:cs="Times New Roman"/>
          <w:bCs/>
          <w:sz w:val="28"/>
          <w:szCs w:val="28"/>
          <w:lang w:eastAsia="ru-RU"/>
        </w:rPr>
        <w:t>ние жёсткости и распределение</w:t>
      </w:r>
      <w:r w:rsidRPr="00142677">
        <w:rPr>
          <w:rFonts w:ascii="Times New Roman" w:eastAsia="Times New Roman" w:hAnsi="Times New Roman" w:cs="Times New Roman"/>
          <w:bCs/>
          <w:sz w:val="28"/>
          <w:szCs w:val="28"/>
          <w:lang w:eastAsia="ru-RU"/>
        </w:rPr>
        <w:t xml:space="preserve"> нагрузки </w:t>
      </w:r>
      <w:r w:rsidR="00DE1AA4" w:rsidRPr="00142677">
        <w:rPr>
          <w:rFonts w:ascii="Times New Roman" w:eastAsia="Times New Roman" w:hAnsi="Times New Roman" w:cs="Times New Roman"/>
          <w:bCs/>
          <w:sz w:val="28"/>
          <w:szCs w:val="28"/>
          <w:lang w:eastAsia="ru-RU"/>
        </w:rPr>
        <w:t>по большей площади р</w:t>
      </w:r>
      <w:r w:rsidRPr="00142677">
        <w:rPr>
          <w:rFonts w:ascii="Times New Roman" w:eastAsia="Times New Roman" w:hAnsi="Times New Roman" w:cs="Times New Roman"/>
          <w:bCs/>
          <w:sz w:val="28"/>
          <w:szCs w:val="28"/>
          <w:lang w:eastAsia="ru-RU"/>
        </w:rPr>
        <w:t xml:space="preserve">ежущего элемента. Влияние угла поворота </w:t>
      </w:r>
      <m:oMath>
        <m:r>
          <w:rPr>
            <w:rFonts w:ascii="Cambria Math" w:eastAsia="Times New Roman" w:hAnsi="Cambria Math" w:cs="Times New Roman"/>
            <w:sz w:val="28"/>
            <w:szCs w:val="28"/>
            <w:lang w:eastAsia="ru-RU"/>
          </w:rPr>
          <m:t>λ</m:t>
        </m:r>
      </m:oMath>
      <w:r w:rsidRPr="00142677">
        <w:rPr>
          <w:rFonts w:ascii="Times New Roman" w:eastAsia="Times New Roman" w:hAnsi="Times New Roman" w:cs="Times New Roman"/>
          <w:bCs/>
          <w:sz w:val="28"/>
          <w:szCs w:val="28"/>
          <w:lang w:eastAsia="ru-RU"/>
        </w:rPr>
        <w:t xml:space="preserve"> характеризуется нестабильной реакцией для всех диаметров. На большинстве кривых наблюдается локальное снижение напряжений в диапазоне λ</w:t>
      </w:r>
      <m:oMath>
        <m:r>
          <w:rPr>
            <w:rFonts w:ascii="Cambria Math" w:eastAsia="Times New Roman" w:hAnsi="Cambria Math" w:cs="Times New Roman"/>
            <w:sz w:val="28"/>
            <w:szCs w:val="28"/>
            <w:lang w:eastAsia="ru-RU"/>
          </w:rPr>
          <m:t xml:space="preserve"> = 5–10°</m:t>
        </m:r>
      </m:oMath>
      <w:r w:rsidRPr="00142677">
        <w:rPr>
          <w:rFonts w:ascii="Times New Roman" w:eastAsia="Times New Roman" w:hAnsi="Times New Roman" w:cs="Times New Roman"/>
          <w:bCs/>
          <w:sz w:val="28"/>
          <w:szCs w:val="28"/>
          <w:lang w:eastAsia="ru-RU"/>
        </w:rPr>
        <w:t>, после чего значения начинают возрастать. Угол наклона требует дополнительной проверки во второй части исследования.</w:t>
      </w:r>
    </w:p>
    <w:p w14:paraId="1B774504" w14:textId="77777777" w:rsidR="00DE6D93" w:rsidRPr="00142677" w:rsidRDefault="00DE6D93"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 xml:space="preserve"> </w:t>
      </w:r>
    </w:p>
    <w:p w14:paraId="499F6007" w14:textId="77777777" w:rsidR="00DE6D93" w:rsidRPr="00142677" w:rsidRDefault="00DE6D93" w:rsidP="005057A7">
      <w:pPr>
        <w:spacing w:after="0" w:line="240" w:lineRule="auto"/>
        <w:jc w:val="center"/>
        <w:rPr>
          <w:rFonts w:ascii="Times New Roman" w:eastAsia="Times New Roman" w:hAnsi="Times New Roman" w:cs="Times New Roman"/>
          <w:bCs/>
          <w:sz w:val="28"/>
          <w:szCs w:val="28"/>
          <w:lang w:eastAsia="ru-RU"/>
        </w:rPr>
      </w:pPr>
      <w:r w:rsidRPr="00142677">
        <w:rPr>
          <w:rFonts w:ascii="Times New Roman" w:hAnsi="Times New Roman" w:cs="Times New Roman"/>
          <w:noProof/>
          <w:lang w:eastAsia="ru-RU"/>
        </w:rPr>
        <w:drawing>
          <wp:inline distT="0" distB="0" distL="0" distR="0" wp14:anchorId="59290C3E" wp14:editId="71AAF8D2">
            <wp:extent cx="2371061" cy="1852459"/>
            <wp:effectExtent l="0" t="0" r="0" b="0"/>
            <wp:docPr id="3409" name="Рисунок 3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b="2905"/>
                    <a:stretch/>
                  </pic:blipFill>
                  <pic:spPr bwMode="auto">
                    <a:xfrm>
                      <a:off x="0" y="0"/>
                      <a:ext cx="2383159" cy="1861911"/>
                    </a:xfrm>
                    <a:prstGeom prst="rect">
                      <a:avLst/>
                    </a:prstGeom>
                    <a:ln>
                      <a:noFill/>
                    </a:ln>
                    <a:extLst>
                      <a:ext uri="{53640926-AAD7-44D8-BBD7-CCE9431645EC}">
                        <a14:shadowObscured xmlns:a14="http://schemas.microsoft.com/office/drawing/2010/main"/>
                      </a:ext>
                    </a:extLst>
                  </pic:spPr>
                </pic:pic>
              </a:graphicData>
            </a:graphic>
          </wp:inline>
        </w:drawing>
      </w:r>
      <w:r w:rsidRPr="00142677">
        <w:rPr>
          <w:rFonts w:ascii="Times New Roman" w:hAnsi="Times New Roman" w:cs="Times New Roman"/>
          <w:noProof/>
          <w:lang w:eastAsia="ru-RU"/>
        </w:rPr>
        <w:drawing>
          <wp:inline distT="0" distB="0" distL="0" distR="0" wp14:anchorId="03120DBB" wp14:editId="093776B9">
            <wp:extent cx="2381693" cy="1821628"/>
            <wp:effectExtent l="0" t="0" r="0" b="7620"/>
            <wp:docPr id="3410" name="Рисунок 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388767" cy="1827039"/>
                    </a:xfrm>
                    <a:prstGeom prst="rect">
                      <a:avLst/>
                    </a:prstGeom>
                  </pic:spPr>
                </pic:pic>
              </a:graphicData>
            </a:graphic>
          </wp:inline>
        </w:drawing>
      </w:r>
    </w:p>
    <w:p w14:paraId="0233C184" w14:textId="77777777" w:rsidR="00DE6D93" w:rsidRPr="00142677" w:rsidRDefault="00DE6D93" w:rsidP="005057A7">
      <w:pPr>
        <w:spacing w:after="0" w:line="240" w:lineRule="auto"/>
        <w:jc w:val="center"/>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а)</w:t>
      </w:r>
      <w:r w:rsidRPr="00142677">
        <w:rPr>
          <w:rFonts w:ascii="Times New Roman" w:eastAsia="Times New Roman" w:hAnsi="Times New Roman" w:cs="Times New Roman"/>
          <w:bCs/>
          <w:sz w:val="28"/>
          <w:szCs w:val="28"/>
          <w:lang w:eastAsia="ru-RU"/>
        </w:rPr>
        <w:tab/>
      </w:r>
      <w:r w:rsidRPr="00142677">
        <w:rPr>
          <w:rFonts w:ascii="Times New Roman" w:eastAsia="Times New Roman" w:hAnsi="Times New Roman" w:cs="Times New Roman"/>
          <w:bCs/>
          <w:sz w:val="28"/>
          <w:szCs w:val="28"/>
          <w:lang w:eastAsia="ru-RU"/>
        </w:rPr>
        <w:tab/>
        <w:t xml:space="preserve">        </w:t>
      </w:r>
      <w:r w:rsidRPr="00142677">
        <w:rPr>
          <w:rFonts w:ascii="Times New Roman" w:eastAsia="Times New Roman" w:hAnsi="Times New Roman" w:cs="Times New Roman"/>
          <w:bCs/>
          <w:sz w:val="28"/>
          <w:szCs w:val="28"/>
          <w:lang w:eastAsia="ru-RU"/>
        </w:rPr>
        <w:tab/>
      </w:r>
      <w:r w:rsidRPr="00142677">
        <w:rPr>
          <w:rFonts w:ascii="Times New Roman" w:eastAsia="Times New Roman" w:hAnsi="Times New Roman" w:cs="Times New Roman"/>
          <w:bCs/>
          <w:sz w:val="28"/>
          <w:szCs w:val="28"/>
          <w:lang w:eastAsia="ru-RU"/>
        </w:rPr>
        <w:tab/>
        <w:t>б)</w:t>
      </w:r>
    </w:p>
    <w:p w14:paraId="169397AF" w14:textId="77777777" w:rsidR="00DE6D93" w:rsidRPr="00142677" w:rsidRDefault="00DE6D93" w:rsidP="005057A7">
      <w:pPr>
        <w:spacing w:after="0" w:line="240" w:lineRule="auto"/>
        <w:ind w:firstLine="567"/>
        <w:jc w:val="center"/>
        <w:rPr>
          <w:rFonts w:ascii="Times New Roman" w:eastAsia="Times New Roman" w:hAnsi="Times New Roman" w:cs="Times New Roman"/>
          <w:bCs/>
          <w:sz w:val="28"/>
          <w:szCs w:val="28"/>
          <w:lang w:eastAsia="ru-RU"/>
        </w:rPr>
      </w:pPr>
    </w:p>
    <w:p w14:paraId="372EC6EE" w14:textId="77777777" w:rsidR="00DE6D93" w:rsidRPr="00142677" w:rsidRDefault="00DE6D93" w:rsidP="005057A7">
      <w:pPr>
        <w:spacing w:after="0" w:line="240" w:lineRule="auto"/>
        <w:ind w:firstLine="567"/>
        <w:jc w:val="center"/>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Рисунок 2.16 – Результат исследования пластины (d=15.875 мм) поворот режущей кромки 0</w:t>
      </w:r>
      <w:r w:rsidRPr="00142677">
        <w:rPr>
          <w:rFonts w:ascii="Times New Roman" w:eastAsia="Times New Roman" w:hAnsi="Times New Roman" w:cs="Times New Roman"/>
          <w:bCs/>
          <w:sz w:val="28"/>
          <w:szCs w:val="28"/>
          <w:vertAlign w:val="superscript"/>
          <w:lang w:eastAsia="ru-RU"/>
        </w:rPr>
        <w:t>0</w:t>
      </w:r>
      <w:r w:rsidRPr="00142677">
        <w:rPr>
          <w:rFonts w:ascii="Times New Roman" w:eastAsia="Times New Roman" w:hAnsi="Times New Roman" w:cs="Times New Roman"/>
          <w:bCs/>
          <w:sz w:val="28"/>
          <w:szCs w:val="28"/>
          <w:lang w:eastAsia="ru-RU"/>
        </w:rPr>
        <w:t>(а) и 5</w:t>
      </w:r>
      <w:r w:rsidRPr="00142677">
        <w:rPr>
          <w:rFonts w:ascii="Times New Roman" w:eastAsia="Times New Roman" w:hAnsi="Times New Roman" w:cs="Times New Roman"/>
          <w:bCs/>
          <w:sz w:val="28"/>
          <w:szCs w:val="28"/>
          <w:vertAlign w:val="superscript"/>
          <w:lang w:eastAsia="ru-RU"/>
        </w:rPr>
        <w:t>0</w:t>
      </w:r>
      <w:r w:rsidRPr="00142677">
        <w:rPr>
          <w:rFonts w:ascii="Times New Roman" w:eastAsia="Times New Roman" w:hAnsi="Times New Roman" w:cs="Times New Roman"/>
          <w:bCs/>
          <w:sz w:val="28"/>
          <w:szCs w:val="28"/>
          <w:lang w:eastAsia="ru-RU"/>
        </w:rPr>
        <w:t xml:space="preserve">(б)  при глубине резания 0.5 мм </w:t>
      </w:r>
    </w:p>
    <w:p w14:paraId="18926557" w14:textId="77777777" w:rsidR="00DE6D93" w:rsidRPr="00142677" w:rsidRDefault="00DE6D93" w:rsidP="005057A7">
      <w:pPr>
        <w:spacing w:after="0" w:line="240" w:lineRule="auto"/>
        <w:ind w:firstLine="567"/>
        <w:jc w:val="both"/>
        <w:rPr>
          <w:rFonts w:ascii="Times New Roman" w:eastAsia="Times New Roman" w:hAnsi="Times New Roman" w:cs="Times New Roman"/>
          <w:bCs/>
          <w:sz w:val="28"/>
          <w:szCs w:val="28"/>
          <w:lang w:eastAsia="ru-RU"/>
        </w:rPr>
      </w:pPr>
    </w:p>
    <w:tbl>
      <w:tblPr>
        <w:tblStyle w:val="a4"/>
        <w:tblW w:w="5000" w:type="pct"/>
        <w:tblCellMar>
          <w:left w:w="0" w:type="dxa"/>
          <w:right w:w="0" w:type="dxa"/>
        </w:tblCellMar>
        <w:tblLook w:val="04A0" w:firstRow="1" w:lastRow="0" w:firstColumn="1" w:lastColumn="0" w:noHBand="0" w:noVBand="1"/>
      </w:tblPr>
      <w:tblGrid>
        <w:gridCol w:w="3151"/>
        <w:gridCol w:w="3275"/>
        <w:gridCol w:w="12"/>
        <w:gridCol w:w="3200"/>
      </w:tblGrid>
      <w:tr w:rsidR="00142677" w:rsidRPr="00142677" w14:paraId="494F0FBA" w14:textId="77777777" w:rsidTr="00DE6D93">
        <w:tc>
          <w:tcPr>
            <w:tcW w:w="1635" w:type="pct"/>
            <w:tcBorders>
              <w:top w:val="nil"/>
              <w:left w:val="nil"/>
              <w:bottom w:val="nil"/>
              <w:right w:val="nil"/>
            </w:tcBorders>
          </w:tcPr>
          <w:p w14:paraId="43467C05" w14:textId="77777777" w:rsidR="00DE6D93" w:rsidRPr="00142677" w:rsidRDefault="00DE6D93" w:rsidP="005057A7">
            <w:pPr>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noProof/>
                <w:sz w:val="28"/>
                <w:szCs w:val="28"/>
                <w:lang w:eastAsia="ru-RU"/>
              </w:rPr>
              <w:drawing>
                <wp:inline distT="0" distB="0" distL="0" distR="0" wp14:anchorId="743FB686" wp14:editId="4B4A2039">
                  <wp:extent cx="1864426" cy="1846781"/>
                  <wp:effectExtent l="0" t="0" r="2540" b="1270"/>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874435" cy="1856695"/>
                          </a:xfrm>
                          <a:prstGeom prst="rect">
                            <a:avLst/>
                          </a:prstGeom>
                        </pic:spPr>
                      </pic:pic>
                    </a:graphicData>
                  </a:graphic>
                </wp:inline>
              </w:drawing>
            </w:r>
          </w:p>
        </w:tc>
        <w:tc>
          <w:tcPr>
            <w:tcW w:w="1705" w:type="pct"/>
            <w:gridSpan w:val="2"/>
            <w:tcBorders>
              <w:top w:val="nil"/>
              <w:left w:val="nil"/>
              <w:bottom w:val="nil"/>
              <w:right w:val="nil"/>
            </w:tcBorders>
          </w:tcPr>
          <w:p w14:paraId="02109540" w14:textId="77777777" w:rsidR="00DE6D93" w:rsidRPr="00142677" w:rsidRDefault="00DE6D93" w:rsidP="005057A7">
            <w:pPr>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noProof/>
                <w:sz w:val="28"/>
                <w:szCs w:val="28"/>
                <w:lang w:eastAsia="ru-RU"/>
              </w:rPr>
              <w:drawing>
                <wp:inline distT="0" distB="0" distL="0" distR="0" wp14:anchorId="75C319F9" wp14:editId="58C85B8B">
                  <wp:extent cx="2018805" cy="1842232"/>
                  <wp:effectExtent l="0" t="0" r="635" b="5715"/>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2019646" cy="1843000"/>
                          </a:xfrm>
                          <a:prstGeom prst="rect">
                            <a:avLst/>
                          </a:prstGeom>
                        </pic:spPr>
                      </pic:pic>
                    </a:graphicData>
                  </a:graphic>
                </wp:inline>
              </w:drawing>
            </w:r>
          </w:p>
        </w:tc>
        <w:tc>
          <w:tcPr>
            <w:tcW w:w="1660" w:type="pct"/>
            <w:tcBorders>
              <w:top w:val="nil"/>
              <w:left w:val="nil"/>
              <w:bottom w:val="nil"/>
              <w:right w:val="nil"/>
            </w:tcBorders>
          </w:tcPr>
          <w:p w14:paraId="513A6C06" w14:textId="77777777" w:rsidR="00DE6D93" w:rsidRPr="00142677" w:rsidRDefault="00DE6D93" w:rsidP="005057A7">
            <w:pPr>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noProof/>
                <w:sz w:val="28"/>
                <w:szCs w:val="28"/>
                <w:lang w:eastAsia="ru-RU"/>
              </w:rPr>
              <w:drawing>
                <wp:inline distT="0" distB="0" distL="0" distR="0" wp14:anchorId="196CC787" wp14:editId="7D2F4C53">
                  <wp:extent cx="1923802" cy="1824997"/>
                  <wp:effectExtent l="0" t="0" r="635" b="381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931234" cy="1832048"/>
                          </a:xfrm>
                          <a:prstGeom prst="rect">
                            <a:avLst/>
                          </a:prstGeom>
                        </pic:spPr>
                      </pic:pic>
                    </a:graphicData>
                  </a:graphic>
                </wp:inline>
              </w:drawing>
            </w:r>
          </w:p>
        </w:tc>
      </w:tr>
      <w:tr w:rsidR="00142677" w:rsidRPr="00142677" w14:paraId="001A61F3" w14:textId="77777777" w:rsidTr="00DE6D9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35" w:type="pct"/>
          </w:tcPr>
          <w:p w14:paraId="791B327A" w14:textId="77777777" w:rsidR="00DE6D93" w:rsidRPr="00142677" w:rsidRDefault="00DE6D93" w:rsidP="005057A7">
            <w:pPr>
              <w:rPr>
                <w:rFonts w:ascii="Times New Roman" w:eastAsia="Times New Roman" w:hAnsi="Times New Roman" w:cs="Times New Roman"/>
                <w:bCs/>
                <w:sz w:val="28"/>
                <w:szCs w:val="28"/>
                <w:lang w:eastAsia="ru-RU"/>
              </w:rPr>
            </w:pPr>
            <w:r w:rsidRPr="00142677">
              <w:rPr>
                <w:rFonts w:ascii="Times New Roman" w:hAnsi="Times New Roman" w:cs="Times New Roman"/>
                <w:sz w:val="28"/>
                <w:szCs w:val="28"/>
              </w:rPr>
              <w:object w:dxaOrig="345" w:dyaOrig="165" w14:anchorId="087A65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pt;height:7.5pt" o:ole="">
                  <v:imagedata r:id="rId84" o:title=""/>
                </v:shape>
                <o:OLEObject Type="Embed" ProgID="PBrush" ShapeID="_x0000_i1025" DrawAspect="Content" ObjectID="_1825748203" r:id="rId85"/>
              </w:object>
            </w:r>
            <w:r w:rsidRPr="00142677">
              <w:rPr>
                <w:rFonts w:ascii="Times New Roman" w:hAnsi="Times New Roman" w:cs="Times New Roman"/>
                <w:sz w:val="28"/>
                <w:szCs w:val="28"/>
              </w:rPr>
              <w:t>Диаметр 15.875 мм</w:t>
            </w:r>
          </w:p>
        </w:tc>
        <w:tc>
          <w:tcPr>
            <w:tcW w:w="1699" w:type="pct"/>
          </w:tcPr>
          <w:p w14:paraId="236C5F58" w14:textId="77777777" w:rsidR="00DE6D93" w:rsidRPr="00142677" w:rsidRDefault="00DE6D93" w:rsidP="005057A7">
            <w:pPr>
              <w:rPr>
                <w:rFonts w:ascii="Times New Roman" w:eastAsia="Times New Roman" w:hAnsi="Times New Roman" w:cs="Times New Roman"/>
                <w:bCs/>
                <w:sz w:val="28"/>
                <w:szCs w:val="28"/>
                <w:lang w:eastAsia="ru-RU"/>
              </w:rPr>
            </w:pPr>
            <w:r w:rsidRPr="00142677">
              <w:rPr>
                <w:rFonts w:ascii="Times New Roman" w:hAnsi="Times New Roman" w:cs="Times New Roman"/>
                <w:sz w:val="28"/>
                <w:szCs w:val="28"/>
              </w:rPr>
              <w:object w:dxaOrig="345" w:dyaOrig="195" w14:anchorId="5A965A3D">
                <v:shape id="_x0000_i1026" type="#_x0000_t75" style="width:15pt;height:7.5pt" o:ole="">
                  <v:imagedata r:id="rId86" o:title=""/>
                </v:shape>
                <o:OLEObject Type="Embed" ProgID="PBrush" ShapeID="_x0000_i1026" DrawAspect="Content" ObjectID="_1825748204" r:id="rId87"/>
              </w:object>
            </w:r>
            <w:r w:rsidRPr="00142677">
              <w:rPr>
                <w:rFonts w:ascii="Times New Roman" w:hAnsi="Times New Roman" w:cs="Times New Roman"/>
                <w:sz w:val="28"/>
                <w:szCs w:val="28"/>
              </w:rPr>
              <w:t xml:space="preserve"> Диаметр 19.05 мм</w:t>
            </w:r>
          </w:p>
        </w:tc>
        <w:tc>
          <w:tcPr>
            <w:tcW w:w="1666" w:type="pct"/>
            <w:gridSpan w:val="2"/>
          </w:tcPr>
          <w:p w14:paraId="0F92718A" w14:textId="77777777" w:rsidR="00DE6D93" w:rsidRPr="00142677" w:rsidRDefault="00DE6D93" w:rsidP="005057A7">
            <w:pPr>
              <w:rPr>
                <w:rFonts w:ascii="Times New Roman" w:eastAsia="Times New Roman" w:hAnsi="Times New Roman" w:cs="Times New Roman"/>
                <w:bCs/>
                <w:sz w:val="28"/>
                <w:szCs w:val="28"/>
                <w:lang w:eastAsia="ru-RU"/>
              </w:rPr>
            </w:pPr>
            <w:r w:rsidRPr="00142677">
              <w:rPr>
                <w:rFonts w:ascii="Times New Roman" w:hAnsi="Times New Roman" w:cs="Times New Roman"/>
                <w:sz w:val="28"/>
                <w:szCs w:val="28"/>
              </w:rPr>
              <w:object w:dxaOrig="345" w:dyaOrig="120" w14:anchorId="5510C0B5">
                <v:shape id="_x0000_i1027" type="#_x0000_t75" style="width:15pt;height:7.5pt" o:ole="">
                  <v:imagedata r:id="rId88" o:title=""/>
                </v:shape>
                <o:OLEObject Type="Embed" ProgID="PBrush" ShapeID="_x0000_i1027" DrawAspect="Content" ObjectID="_1825748205" r:id="rId89"/>
              </w:object>
            </w:r>
            <w:r w:rsidRPr="00142677">
              <w:rPr>
                <w:rFonts w:ascii="Times New Roman" w:hAnsi="Times New Roman" w:cs="Times New Roman"/>
                <w:sz w:val="28"/>
                <w:szCs w:val="28"/>
              </w:rPr>
              <w:t xml:space="preserve"> Диаметр 25.4 мм</w:t>
            </w:r>
          </w:p>
        </w:tc>
      </w:tr>
      <w:tr w:rsidR="00DE6D93" w:rsidRPr="00142677" w14:paraId="3BE261EB" w14:textId="77777777" w:rsidTr="00A462B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35" w:type="pct"/>
          </w:tcPr>
          <w:p w14:paraId="0F2C5E34" w14:textId="77777777" w:rsidR="00DE6D93" w:rsidRPr="00142677" w:rsidRDefault="00DE6D93" w:rsidP="005057A7">
            <w:pPr>
              <w:jc w:val="center"/>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а)</w:t>
            </w:r>
          </w:p>
        </w:tc>
        <w:tc>
          <w:tcPr>
            <w:tcW w:w="1705" w:type="pct"/>
            <w:gridSpan w:val="2"/>
          </w:tcPr>
          <w:p w14:paraId="3426A9D7" w14:textId="77777777" w:rsidR="00DE6D93" w:rsidRPr="00142677" w:rsidRDefault="00DE6D93" w:rsidP="005057A7">
            <w:pPr>
              <w:jc w:val="center"/>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б)</w:t>
            </w:r>
          </w:p>
        </w:tc>
        <w:tc>
          <w:tcPr>
            <w:tcW w:w="1660" w:type="pct"/>
          </w:tcPr>
          <w:p w14:paraId="4A4E60BF" w14:textId="77777777" w:rsidR="00DE6D93" w:rsidRPr="00142677" w:rsidRDefault="00DE6D93" w:rsidP="005057A7">
            <w:pPr>
              <w:jc w:val="center"/>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в)</w:t>
            </w:r>
          </w:p>
        </w:tc>
      </w:tr>
    </w:tbl>
    <w:p w14:paraId="623386F4" w14:textId="77777777" w:rsidR="00CB137C" w:rsidRPr="00142677" w:rsidRDefault="00CB137C" w:rsidP="005057A7">
      <w:pPr>
        <w:spacing w:after="0" w:line="240" w:lineRule="auto"/>
        <w:ind w:firstLine="567"/>
        <w:jc w:val="both"/>
        <w:rPr>
          <w:rFonts w:ascii="Times New Roman" w:eastAsia="Times New Roman" w:hAnsi="Times New Roman" w:cs="Times New Roman"/>
          <w:bCs/>
          <w:sz w:val="28"/>
          <w:szCs w:val="28"/>
          <w:lang w:eastAsia="ru-RU"/>
        </w:rPr>
      </w:pPr>
    </w:p>
    <w:p w14:paraId="76D348BD" w14:textId="1B0677ED" w:rsidR="00DE6D93" w:rsidRPr="00142677" w:rsidRDefault="00DE6D93"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Рисунок 2.17 – Зависимость максимального напряжения от угла поворота при глубине резания 0.5 мм (а), 1 мм (б), 2мм (в) для пластин различных диаметров</w:t>
      </w:r>
    </w:p>
    <w:p w14:paraId="229A68BB" w14:textId="77777777" w:rsidR="00DE6D93" w:rsidRPr="00142677" w:rsidRDefault="00DE6D93" w:rsidP="005057A7">
      <w:pPr>
        <w:spacing w:after="0" w:line="240" w:lineRule="auto"/>
        <w:ind w:firstLine="567"/>
        <w:jc w:val="both"/>
        <w:rPr>
          <w:rFonts w:ascii="Times New Roman" w:eastAsia="Times New Roman" w:hAnsi="Times New Roman" w:cs="Times New Roman"/>
          <w:bCs/>
          <w:sz w:val="28"/>
          <w:szCs w:val="28"/>
          <w:lang w:eastAsia="ru-RU"/>
        </w:rPr>
      </w:pPr>
    </w:p>
    <w:p w14:paraId="18B0A155" w14:textId="77777777" w:rsidR="00DE6D93" w:rsidRPr="00142677" w:rsidRDefault="00DE6D93"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 xml:space="preserve">Второй этап моделирования предусматривал исследование напряжённо-деформированного состояния при иной схеме закрепления режущей пластины. Рассматривались два варианта: жёсткое закрепление пластины по основанию и по центровому отверстию; комбинированное закрепление, включающее жёсткую фиксацию основания и применение условия типа Roller к центровому </w:t>
      </w:r>
      <w:r w:rsidRPr="00142677">
        <w:rPr>
          <w:rFonts w:ascii="Times New Roman" w:eastAsia="Times New Roman" w:hAnsi="Times New Roman" w:cs="Times New Roman"/>
          <w:bCs/>
          <w:sz w:val="28"/>
          <w:szCs w:val="28"/>
          <w:lang w:eastAsia="ru-RU"/>
        </w:rPr>
        <w:lastRenderedPageBreak/>
        <w:t>отверстию. Второй вариант воспроизводит условия установки режущей пластины в подшипниковом узле в вертикальной ориентации и позволяет учесть перемещения, возникающие при реальной работе ротационного резца.</w:t>
      </w:r>
    </w:p>
    <w:p w14:paraId="4B29F3B9" w14:textId="77777777" w:rsidR="00DE6D93" w:rsidRPr="00142677" w:rsidRDefault="00DE6D93"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Силовое воздействие задавалось по той же методике, что и на предыдущем этапе: компоненты сил резания прикладывались к локальной рабочей зоне режущей части при жёстком закреплении пластины. При имитации ротационного резания нагружение реализовывалось по кольцевой схеме, учитывающей фактическую глубину резания и положение активной дуги режущей кромки.</w:t>
      </w:r>
    </w:p>
    <w:p w14:paraId="2377E2BD" w14:textId="77777777" w:rsidR="00DE6D93" w:rsidRPr="00142677" w:rsidRDefault="00DE6D93"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Результаты исследования пластины диаметром 25,4 мм под различными углами при двух схемах закрепления представлены на рисунках 2.18.</w:t>
      </w:r>
    </w:p>
    <w:p w14:paraId="49424107" w14:textId="77777777" w:rsidR="00DE6D93" w:rsidRPr="00142677" w:rsidRDefault="00DE6D93" w:rsidP="005057A7">
      <w:pPr>
        <w:spacing w:after="0" w:line="240" w:lineRule="auto"/>
        <w:jc w:val="both"/>
        <w:rPr>
          <w:rFonts w:ascii="Times New Roman" w:eastAsia="Times New Roman" w:hAnsi="Times New Roman" w:cs="Times New Roman"/>
          <w:bCs/>
          <w:sz w:val="28"/>
          <w:szCs w:val="28"/>
          <w:lang w:eastAsia="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873"/>
        <w:gridCol w:w="1873"/>
        <w:gridCol w:w="1873"/>
        <w:gridCol w:w="1873"/>
        <w:gridCol w:w="1873"/>
      </w:tblGrid>
      <w:tr w:rsidR="00142677" w:rsidRPr="00142677" w14:paraId="7056355A" w14:textId="77777777" w:rsidTr="00A462B8">
        <w:trPr>
          <w:trHeight w:val="20"/>
        </w:trPr>
        <w:tc>
          <w:tcPr>
            <w:tcW w:w="9365" w:type="dxa"/>
            <w:gridSpan w:val="5"/>
            <w:vAlign w:val="center"/>
          </w:tcPr>
          <w:p w14:paraId="0DC5979E" w14:textId="77777777" w:rsidR="00DE6D93" w:rsidRPr="00142677" w:rsidRDefault="00DE6D93" w:rsidP="005057A7">
            <w:pPr>
              <w:jc w:val="center"/>
              <w:rPr>
                <w:rFonts w:ascii="Times New Roman" w:eastAsia="Times New Roman" w:hAnsi="Times New Roman" w:cs="Times New Roman"/>
                <w:bCs/>
                <w:sz w:val="24"/>
                <w:szCs w:val="24"/>
                <w:lang w:eastAsia="ru-RU"/>
              </w:rPr>
            </w:pPr>
            <w:r w:rsidRPr="00142677">
              <w:rPr>
                <w:rFonts w:ascii="Times New Roman" w:eastAsia="Times New Roman" w:hAnsi="Times New Roman" w:cs="Times New Roman"/>
                <w:bCs/>
                <w:sz w:val="24"/>
                <w:szCs w:val="24"/>
                <w:lang w:eastAsia="ru-RU"/>
              </w:rPr>
              <w:t>При жестком закреплении пластины</w:t>
            </w:r>
          </w:p>
        </w:tc>
      </w:tr>
      <w:tr w:rsidR="00142677" w:rsidRPr="00142677" w14:paraId="02D86B0E" w14:textId="77777777" w:rsidTr="00A462B8">
        <w:trPr>
          <w:trHeight w:val="20"/>
        </w:trPr>
        <w:tc>
          <w:tcPr>
            <w:tcW w:w="1873" w:type="dxa"/>
          </w:tcPr>
          <w:p w14:paraId="3649BD4D" w14:textId="77777777" w:rsidR="00DE6D93" w:rsidRPr="00142677" w:rsidRDefault="00DE6D93" w:rsidP="005057A7">
            <w:pPr>
              <w:jc w:val="both"/>
              <w:rPr>
                <w:rFonts w:ascii="Times New Roman" w:eastAsia="Times New Roman" w:hAnsi="Times New Roman" w:cs="Times New Roman"/>
                <w:bCs/>
                <w:sz w:val="28"/>
                <w:szCs w:val="28"/>
                <w:lang w:eastAsia="ru-RU"/>
              </w:rPr>
            </w:pPr>
            <w:r w:rsidRPr="00142677">
              <w:rPr>
                <w:rFonts w:ascii="Times New Roman" w:hAnsi="Times New Roman" w:cs="Times New Roman"/>
                <w:noProof/>
                <w:sz w:val="28"/>
                <w:szCs w:val="28"/>
                <w:lang w:eastAsia="ru-RU"/>
              </w:rPr>
              <w:drawing>
                <wp:inline distT="0" distB="0" distL="0" distR="0" wp14:anchorId="1A8FF488" wp14:editId="1FA4B9EF">
                  <wp:extent cx="1200078" cy="1063256"/>
                  <wp:effectExtent l="0" t="0" r="635" b="3810"/>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211738" cy="1073587"/>
                          </a:xfrm>
                          <a:prstGeom prst="rect">
                            <a:avLst/>
                          </a:prstGeom>
                        </pic:spPr>
                      </pic:pic>
                    </a:graphicData>
                  </a:graphic>
                </wp:inline>
              </w:drawing>
            </w:r>
          </w:p>
        </w:tc>
        <w:tc>
          <w:tcPr>
            <w:tcW w:w="1873" w:type="dxa"/>
          </w:tcPr>
          <w:p w14:paraId="45EFF356" w14:textId="77777777" w:rsidR="00DE6D93" w:rsidRPr="00142677" w:rsidRDefault="00DE6D93" w:rsidP="005057A7">
            <w:pPr>
              <w:jc w:val="both"/>
              <w:rPr>
                <w:rFonts w:ascii="Times New Roman" w:eastAsia="Times New Roman" w:hAnsi="Times New Roman" w:cs="Times New Roman"/>
                <w:bCs/>
                <w:sz w:val="28"/>
                <w:szCs w:val="28"/>
                <w:lang w:eastAsia="ru-RU"/>
              </w:rPr>
            </w:pPr>
            <w:r w:rsidRPr="00142677">
              <w:rPr>
                <w:rFonts w:ascii="Times New Roman" w:hAnsi="Times New Roman" w:cs="Times New Roman"/>
                <w:noProof/>
                <w:sz w:val="28"/>
                <w:szCs w:val="28"/>
                <w:lang w:eastAsia="ru-RU"/>
              </w:rPr>
              <w:drawing>
                <wp:inline distT="0" distB="0" distL="0" distR="0" wp14:anchorId="0D7DC5F7" wp14:editId="2D205ACA">
                  <wp:extent cx="1201479" cy="1050686"/>
                  <wp:effectExtent l="0" t="0" r="0" b="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202737" cy="1051786"/>
                          </a:xfrm>
                          <a:prstGeom prst="rect">
                            <a:avLst/>
                          </a:prstGeom>
                        </pic:spPr>
                      </pic:pic>
                    </a:graphicData>
                  </a:graphic>
                </wp:inline>
              </w:drawing>
            </w:r>
          </w:p>
        </w:tc>
        <w:tc>
          <w:tcPr>
            <w:tcW w:w="1873" w:type="dxa"/>
          </w:tcPr>
          <w:p w14:paraId="21570535" w14:textId="77777777" w:rsidR="00DE6D93" w:rsidRPr="00142677" w:rsidRDefault="00DE6D93" w:rsidP="005057A7">
            <w:pPr>
              <w:jc w:val="both"/>
              <w:rPr>
                <w:rFonts w:ascii="Times New Roman" w:eastAsia="Times New Roman" w:hAnsi="Times New Roman" w:cs="Times New Roman"/>
                <w:bCs/>
                <w:sz w:val="28"/>
                <w:szCs w:val="28"/>
                <w:lang w:eastAsia="ru-RU"/>
              </w:rPr>
            </w:pPr>
            <w:r w:rsidRPr="00142677">
              <w:rPr>
                <w:rFonts w:ascii="Times New Roman" w:hAnsi="Times New Roman" w:cs="Times New Roman"/>
                <w:noProof/>
                <w:sz w:val="28"/>
                <w:szCs w:val="28"/>
                <w:lang w:eastAsia="ru-RU"/>
              </w:rPr>
              <w:drawing>
                <wp:inline distT="0" distB="0" distL="0" distR="0" wp14:anchorId="4D47CADA" wp14:editId="563DF45F">
                  <wp:extent cx="1190524" cy="1063255"/>
                  <wp:effectExtent l="0" t="0" r="0" b="3810"/>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1195420" cy="1067627"/>
                          </a:xfrm>
                          <a:prstGeom prst="rect">
                            <a:avLst/>
                          </a:prstGeom>
                        </pic:spPr>
                      </pic:pic>
                    </a:graphicData>
                  </a:graphic>
                </wp:inline>
              </w:drawing>
            </w:r>
          </w:p>
        </w:tc>
        <w:tc>
          <w:tcPr>
            <w:tcW w:w="1873" w:type="dxa"/>
          </w:tcPr>
          <w:p w14:paraId="226F895D" w14:textId="77777777" w:rsidR="00DE6D93" w:rsidRPr="00142677" w:rsidRDefault="00DE6D93" w:rsidP="005057A7">
            <w:pPr>
              <w:jc w:val="both"/>
              <w:rPr>
                <w:rFonts w:ascii="Times New Roman" w:eastAsia="Times New Roman" w:hAnsi="Times New Roman" w:cs="Times New Roman"/>
                <w:bCs/>
                <w:sz w:val="28"/>
                <w:szCs w:val="28"/>
                <w:lang w:eastAsia="ru-RU"/>
              </w:rPr>
            </w:pPr>
            <w:r w:rsidRPr="00142677">
              <w:rPr>
                <w:rFonts w:ascii="Times New Roman" w:hAnsi="Times New Roman" w:cs="Times New Roman"/>
                <w:noProof/>
                <w:sz w:val="28"/>
                <w:szCs w:val="28"/>
                <w:lang w:eastAsia="ru-RU"/>
              </w:rPr>
              <w:drawing>
                <wp:inline distT="0" distB="0" distL="0" distR="0" wp14:anchorId="21D4BEEC" wp14:editId="79AD387A">
                  <wp:extent cx="1132246" cy="1052623"/>
                  <wp:effectExtent l="0" t="0" r="0" b="0"/>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1134076" cy="1054324"/>
                          </a:xfrm>
                          <a:prstGeom prst="rect">
                            <a:avLst/>
                          </a:prstGeom>
                        </pic:spPr>
                      </pic:pic>
                    </a:graphicData>
                  </a:graphic>
                </wp:inline>
              </w:drawing>
            </w:r>
          </w:p>
        </w:tc>
        <w:tc>
          <w:tcPr>
            <w:tcW w:w="1873" w:type="dxa"/>
          </w:tcPr>
          <w:p w14:paraId="2BF576B9" w14:textId="77777777" w:rsidR="00DE6D93" w:rsidRPr="00142677" w:rsidRDefault="00DE6D93" w:rsidP="005057A7">
            <w:pPr>
              <w:jc w:val="both"/>
              <w:rPr>
                <w:rFonts w:ascii="Times New Roman" w:eastAsia="Times New Roman" w:hAnsi="Times New Roman" w:cs="Times New Roman"/>
                <w:bCs/>
                <w:sz w:val="28"/>
                <w:szCs w:val="28"/>
                <w:lang w:eastAsia="ru-RU"/>
              </w:rPr>
            </w:pPr>
            <w:r w:rsidRPr="00142677">
              <w:rPr>
                <w:rFonts w:ascii="Times New Roman" w:hAnsi="Times New Roman" w:cs="Times New Roman"/>
                <w:noProof/>
                <w:sz w:val="28"/>
                <w:szCs w:val="28"/>
                <w:lang w:eastAsia="ru-RU"/>
              </w:rPr>
              <w:drawing>
                <wp:inline distT="0" distB="0" distL="0" distR="0" wp14:anchorId="055C8ADF" wp14:editId="4A484BBA">
                  <wp:extent cx="1156329" cy="1063255"/>
                  <wp:effectExtent l="0" t="0" r="6350" b="3810"/>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1157679" cy="1064497"/>
                          </a:xfrm>
                          <a:prstGeom prst="rect">
                            <a:avLst/>
                          </a:prstGeom>
                        </pic:spPr>
                      </pic:pic>
                    </a:graphicData>
                  </a:graphic>
                </wp:inline>
              </w:drawing>
            </w:r>
          </w:p>
        </w:tc>
      </w:tr>
      <w:tr w:rsidR="00142677" w:rsidRPr="00142677" w14:paraId="7B2E140B" w14:textId="77777777" w:rsidTr="00A462B8">
        <w:trPr>
          <w:trHeight w:val="20"/>
        </w:trPr>
        <w:tc>
          <w:tcPr>
            <w:tcW w:w="9365" w:type="dxa"/>
            <w:gridSpan w:val="5"/>
            <w:vAlign w:val="center"/>
          </w:tcPr>
          <w:p w14:paraId="438FB561" w14:textId="77777777" w:rsidR="00DE6D93" w:rsidRPr="00142677" w:rsidRDefault="00DE6D93" w:rsidP="005057A7">
            <w:pPr>
              <w:jc w:val="center"/>
              <w:rPr>
                <w:rFonts w:ascii="Times New Roman" w:eastAsia="Times New Roman" w:hAnsi="Times New Roman" w:cs="Times New Roman"/>
                <w:bCs/>
                <w:sz w:val="24"/>
                <w:szCs w:val="24"/>
                <w:lang w:eastAsia="ru-RU"/>
              </w:rPr>
            </w:pPr>
            <w:r w:rsidRPr="00142677">
              <w:rPr>
                <w:rFonts w:ascii="Times New Roman" w:eastAsia="Times New Roman" w:hAnsi="Times New Roman" w:cs="Times New Roman"/>
                <w:bCs/>
                <w:sz w:val="24"/>
                <w:szCs w:val="24"/>
                <w:lang w:eastAsia="ru-RU"/>
              </w:rPr>
              <w:t>При имитации ротационного резания</w:t>
            </w:r>
          </w:p>
        </w:tc>
      </w:tr>
      <w:tr w:rsidR="00142677" w:rsidRPr="00142677" w14:paraId="54F620A9" w14:textId="77777777" w:rsidTr="00A462B8">
        <w:trPr>
          <w:trHeight w:val="20"/>
        </w:trPr>
        <w:tc>
          <w:tcPr>
            <w:tcW w:w="1873" w:type="dxa"/>
          </w:tcPr>
          <w:p w14:paraId="31C3D79E" w14:textId="77777777" w:rsidR="00DE6D93" w:rsidRPr="00142677" w:rsidRDefault="00DE6D93" w:rsidP="005057A7">
            <w:pPr>
              <w:jc w:val="both"/>
              <w:rPr>
                <w:rFonts w:ascii="Times New Roman" w:eastAsia="Times New Roman" w:hAnsi="Times New Roman" w:cs="Times New Roman"/>
                <w:bCs/>
                <w:sz w:val="28"/>
                <w:szCs w:val="28"/>
                <w:lang w:eastAsia="ru-RU"/>
              </w:rPr>
            </w:pPr>
            <w:r w:rsidRPr="00142677">
              <w:rPr>
                <w:rFonts w:ascii="Times New Roman" w:hAnsi="Times New Roman" w:cs="Times New Roman"/>
                <w:noProof/>
                <w:sz w:val="28"/>
                <w:szCs w:val="28"/>
                <w:lang w:eastAsia="ru-RU"/>
              </w:rPr>
              <w:drawing>
                <wp:inline distT="0" distB="0" distL="0" distR="0" wp14:anchorId="528DF9AF" wp14:editId="2BB0839F">
                  <wp:extent cx="1201479" cy="1058214"/>
                  <wp:effectExtent l="0" t="0" r="0" b="8890"/>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1199780" cy="1056718"/>
                          </a:xfrm>
                          <a:prstGeom prst="rect">
                            <a:avLst/>
                          </a:prstGeom>
                        </pic:spPr>
                      </pic:pic>
                    </a:graphicData>
                  </a:graphic>
                </wp:inline>
              </w:drawing>
            </w:r>
          </w:p>
        </w:tc>
        <w:tc>
          <w:tcPr>
            <w:tcW w:w="1873" w:type="dxa"/>
          </w:tcPr>
          <w:p w14:paraId="41339859" w14:textId="77777777" w:rsidR="00DE6D93" w:rsidRPr="00142677" w:rsidRDefault="00DE6D93" w:rsidP="005057A7">
            <w:pPr>
              <w:jc w:val="both"/>
              <w:rPr>
                <w:rFonts w:ascii="Times New Roman" w:eastAsia="Times New Roman" w:hAnsi="Times New Roman" w:cs="Times New Roman"/>
                <w:bCs/>
                <w:sz w:val="28"/>
                <w:szCs w:val="28"/>
                <w:lang w:eastAsia="ru-RU"/>
              </w:rPr>
            </w:pPr>
            <w:r w:rsidRPr="00142677">
              <w:rPr>
                <w:rFonts w:ascii="Times New Roman" w:hAnsi="Times New Roman" w:cs="Times New Roman"/>
                <w:noProof/>
                <w:sz w:val="28"/>
                <w:szCs w:val="28"/>
                <w:lang w:eastAsia="ru-RU"/>
              </w:rPr>
              <w:drawing>
                <wp:inline distT="0" distB="0" distL="0" distR="0" wp14:anchorId="2DB62475" wp14:editId="3FA17119">
                  <wp:extent cx="1166861" cy="1052623"/>
                  <wp:effectExtent l="0" t="0" r="0" b="0"/>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1167763" cy="1053437"/>
                          </a:xfrm>
                          <a:prstGeom prst="rect">
                            <a:avLst/>
                          </a:prstGeom>
                        </pic:spPr>
                      </pic:pic>
                    </a:graphicData>
                  </a:graphic>
                </wp:inline>
              </w:drawing>
            </w:r>
          </w:p>
        </w:tc>
        <w:tc>
          <w:tcPr>
            <w:tcW w:w="1873" w:type="dxa"/>
          </w:tcPr>
          <w:p w14:paraId="736860E6" w14:textId="77777777" w:rsidR="00DE6D93" w:rsidRPr="00142677" w:rsidRDefault="00DE6D93" w:rsidP="005057A7">
            <w:pPr>
              <w:jc w:val="both"/>
              <w:rPr>
                <w:rFonts w:ascii="Times New Roman" w:eastAsia="Times New Roman" w:hAnsi="Times New Roman" w:cs="Times New Roman"/>
                <w:bCs/>
                <w:sz w:val="28"/>
                <w:szCs w:val="28"/>
                <w:lang w:eastAsia="ru-RU"/>
              </w:rPr>
            </w:pPr>
            <w:r w:rsidRPr="00142677">
              <w:rPr>
                <w:rFonts w:ascii="Times New Roman" w:hAnsi="Times New Roman" w:cs="Times New Roman"/>
                <w:noProof/>
                <w:sz w:val="28"/>
                <w:szCs w:val="28"/>
                <w:lang w:eastAsia="ru-RU"/>
              </w:rPr>
              <w:drawing>
                <wp:inline distT="0" distB="0" distL="0" distR="0" wp14:anchorId="2F7CA8B2" wp14:editId="5C607B9F">
                  <wp:extent cx="1190846" cy="1078845"/>
                  <wp:effectExtent l="0" t="0" r="0" b="7620"/>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1196275" cy="1083763"/>
                          </a:xfrm>
                          <a:prstGeom prst="rect">
                            <a:avLst/>
                          </a:prstGeom>
                        </pic:spPr>
                      </pic:pic>
                    </a:graphicData>
                  </a:graphic>
                </wp:inline>
              </w:drawing>
            </w:r>
          </w:p>
        </w:tc>
        <w:tc>
          <w:tcPr>
            <w:tcW w:w="1873" w:type="dxa"/>
          </w:tcPr>
          <w:p w14:paraId="065A5E34" w14:textId="77777777" w:rsidR="00DE6D93" w:rsidRPr="00142677" w:rsidRDefault="00DE6D93" w:rsidP="005057A7">
            <w:pPr>
              <w:jc w:val="both"/>
              <w:rPr>
                <w:rFonts w:ascii="Times New Roman" w:eastAsia="Times New Roman" w:hAnsi="Times New Roman" w:cs="Times New Roman"/>
                <w:bCs/>
                <w:sz w:val="28"/>
                <w:szCs w:val="28"/>
                <w:lang w:eastAsia="ru-RU"/>
              </w:rPr>
            </w:pPr>
            <w:r w:rsidRPr="00142677">
              <w:rPr>
                <w:rFonts w:ascii="Times New Roman" w:hAnsi="Times New Roman" w:cs="Times New Roman"/>
                <w:noProof/>
                <w:sz w:val="28"/>
                <w:szCs w:val="28"/>
                <w:lang w:eastAsia="ru-RU"/>
              </w:rPr>
              <w:drawing>
                <wp:inline distT="0" distB="0" distL="0" distR="0" wp14:anchorId="7C735D1F" wp14:editId="70C870B6">
                  <wp:extent cx="1047695" cy="1073888"/>
                  <wp:effectExtent l="0" t="0" r="635" b="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1054529" cy="1080893"/>
                          </a:xfrm>
                          <a:prstGeom prst="rect">
                            <a:avLst/>
                          </a:prstGeom>
                        </pic:spPr>
                      </pic:pic>
                    </a:graphicData>
                  </a:graphic>
                </wp:inline>
              </w:drawing>
            </w:r>
          </w:p>
        </w:tc>
        <w:tc>
          <w:tcPr>
            <w:tcW w:w="1873" w:type="dxa"/>
          </w:tcPr>
          <w:p w14:paraId="53DCB41A" w14:textId="77777777" w:rsidR="00DE6D93" w:rsidRPr="00142677" w:rsidRDefault="00DE6D93" w:rsidP="005057A7">
            <w:pPr>
              <w:jc w:val="both"/>
              <w:rPr>
                <w:rFonts w:ascii="Times New Roman" w:eastAsia="Times New Roman" w:hAnsi="Times New Roman" w:cs="Times New Roman"/>
                <w:bCs/>
                <w:sz w:val="28"/>
                <w:szCs w:val="28"/>
                <w:lang w:eastAsia="ru-RU"/>
              </w:rPr>
            </w:pPr>
            <w:r w:rsidRPr="00142677">
              <w:rPr>
                <w:rFonts w:ascii="Times New Roman" w:hAnsi="Times New Roman" w:cs="Times New Roman"/>
                <w:noProof/>
                <w:sz w:val="28"/>
                <w:szCs w:val="28"/>
                <w:lang w:eastAsia="ru-RU"/>
              </w:rPr>
              <w:drawing>
                <wp:inline distT="0" distB="0" distL="0" distR="0" wp14:anchorId="5498D919" wp14:editId="06CD6BFA">
                  <wp:extent cx="1009293" cy="1073888"/>
                  <wp:effectExtent l="0" t="0" r="635" b="0"/>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1013268" cy="1078117"/>
                          </a:xfrm>
                          <a:prstGeom prst="rect">
                            <a:avLst/>
                          </a:prstGeom>
                        </pic:spPr>
                      </pic:pic>
                    </a:graphicData>
                  </a:graphic>
                </wp:inline>
              </w:drawing>
            </w:r>
          </w:p>
        </w:tc>
      </w:tr>
      <w:tr w:rsidR="00DE6D93" w:rsidRPr="00142677" w14:paraId="09B3CE3F" w14:textId="77777777" w:rsidTr="00A462B8">
        <w:trPr>
          <w:trHeight w:val="20"/>
        </w:trPr>
        <w:tc>
          <w:tcPr>
            <w:tcW w:w="1873" w:type="dxa"/>
            <w:vAlign w:val="center"/>
          </w:tcPr>
          <w:p w14:paraId="014FDDB9" w14:textId="77777777" w:rsidR="00DE6D93" w:rsidRPr="00142677" w:rsidRDefault="00DE6D93" w:rsidP="005057A7">
            <w:pPr>
              <w:jc w:val="center"/>
              <w:rPr>
                <w:rFonts w:ascii="Times New Roman" w:hAnsi="Times New Roman" w:cs="Times New Roman"/>
                <w:noProof/>
                <w:sz w:val="28"/>
                <w:szCs w:val="28"/>
                <w:lang w:eastAsia="ru-RU"/>
              </w:rPr>
            </w:pPr>
            <w:r w:rsidRPr="00142677">
              <w:rPr>
                <w:rFonts w:ascii="Times New Roman" w:hAnsi="Times New Roman" w:cs="Times New Roman"/>
                <w:noProof/>
                <w:sz w:val="28"/>
                <w:szCs w:val="28"/>
                <w:lang w:eastAsia="ru-RU"/>
              </w:rPr>
              <w:t>а)</w:t>
            </w:r>
          </w:p>
        </w:tc>
        <w:tc>
          <w:tcPr>
            <w:tcW w:w="1873" w:type="dxa"/>
            <w:vAlign w:val="center"/>
          </w:tcPr>
          <w:p w14:paraId="6FF9AC04" w14:textId="77777777" w:rsidR="00DE6D93" w:rsidRPr="00142677" w:rsidRDefault="00DE6D93" w:rsidP="005057A7">
            <w:pPr>
              <w:jc w:val="center"/>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б)</w:t>
            </w:r>
          </w:p>
        </w:tc>
        <w:tc>
          <w:tcPr>
            <w:tcW w:w="1873" w:type="dxa"/>
            <w:vAlign w:val="center"/>
          </w:tcPr>
          <w:p w14:paraId="5848FCEE" w14:textId="77777777" w:rsidR="00DE6D93" w:rsidRPr="00142677" w:rsidRDefault="00DE6D93" w:rsidP="005057A7">
            <w:pPr>
              <w:jc w:val="center"/>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в)</w:t>
            </w:r>
          </w:p>
        </w:tc>
        <w:tc>
          <w:tcPr>
            <w:tcW w:w="1873" w:type="dxa"/>
            <w:vAlign w:val="center"/>
          </w:tcPr>
          <w:p w14:paraId="031C15D9" w14:textId="77777777" w:rsidR="00DE6D93" w:rsidRPr="00142677" w:rsidRDefault="00DE6D93" w:rsidP="005057A7">
            <w:pPr>
              <w:jc w:val="center"/>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г)</w:t>
            </w:r>
          </w:p>
        </w:tc>
        <w:tc>
          <w:tcPr>
            <w:tcW w:w="1873" w:type="dxa"/>
            <w:vAlign w:val="center"/>
          </w:tcPr>
          <w:p w14:paraId="677EE213" w14:textId="77777777" w:rsidR="00DE6D93" w:rsidRPr="00142677" w:rsidRDefault="00DE6D93" w:rsidP="005057A7">
            <w:pPr>
              <w:jc w:val="center"/>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д)</w:t>
            </w:r>
          </w:p>
        </w:tc>
      </w:tr>
    </w:tbl>
    <w:p w14:paraId="0C3CFEC5" w14:textId="77777777" w:rsidR="00CB137C" w:rsidRPr="00142677" w:rsidRDefault="00CB137C" w:rsidP="005057A7">
      <w:pPr>
        <w:spacing w:after="0" w:line="240" w:lineRule="auto"/>
        <w:ind w:firstLine="567"/>
        <w:jc w:val="both"/>
        <w:rPr>
          <w:rFonts w:ascii="Times New Roman" w:eastAsia="Times New Roman" w:hAnsi="Times New Roman" w:cs="Times New Roman"/>
          <w:bCs/>
          <w:sz w:val="28"/>
          <w:szCs w:val="28"/>
          <w:lang w:eastAsia="ru-RU"/>
        </w:rPr>
      </w:pPr>
    </w:p>
    <w:p w14:paraId="51FBFB1C" w14:textId="1A8C1CE3" w:rsidR="00DE6D93" w:rsidRPr="00142677" w:rsidRDefault="00DE6D93"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Рисунок 2.18 – Результат исследования пластины при повороте режущей кромки на 0˚(а),15˚(б), 30˚(в), 45˚(г), 60˚(д)</w:t>
      </w:r>
    </w:p>
    <w:p w14:paraId="4ADD522A" w14:textId="77777777" w:rsidR="00DE6D93" w:rsidRPr="00142677" w:rsidRDefault="00DE6D93" w:rsidP="005057A7">
      <w:pPr>
        <w:spacing w:after="0" w:line="240" w:lineRule="auto"/>
        <w:ind w:firstLine="567"/>
        <w:jc w:val="both"/>
        <w:rPr>
          <w:rFonts w:ascii="Times New Roman" w:eastAsia="Times New Roman" w:hAnsi="Times New Roman" w:cs="Times New Roman"/>
          <w:bCs/>
          <w:sz w:val="28"/>
          <w:szCs w:val="28"/>
          <w:lang w:eastAsia="ru-RU"/>
        </w:rPr>
      </w:pPr>
    </w:p>
    <w:p w14:paraId="27A5EBCD" w14:textId="77777777" w:rsidR="00DE6D93" w:rsidRPr="00142677" w:rsidRDefault="00DE6D93" w:rsidP="005057A7">
      <w:pPr>
        <w:spacing w:after="0" w:line="240" w:lineRule="auto"/>
        <w:jc w:val="center"/>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noProof/>
          <w:sz w:val="28"/>
          <w:szCs w:val="28"/>
          <w:lang w:eastAsia="ru-RU"/>
        </w:rPr>
        <w:drawing>
          <wp:inline distT="0" distB="0" distL="0" distR="0" wp14:anchorId="11B40BC6" wp14:editId="34771FF3">
            <wp:extent cx="3073613" cy="2695575"/>
            <wp:effectExtent l="0" t="0" r="0" b="0"/>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BEBA8EAE-BF5A-486C-A8C5-ECC9F3942E4B}">
                          <a14:imgProps xmlns:a14="http://schemas.microsoft.com/office/drawing/2010/main">
                            <a14:imgLayer r:embed="rId101">
                              <a14:imgEffect>
                                <a14:sharpenSoften amount="50000"/>
                              </a14:imgEffect>
                            </a14:imgLayer>
                          </a14:imgProps>
                        </a:ext>
                      </a:extLst>
                    </a:blip>
                    <a:stretch>
                      <a:fillRect/>
                    </a:stretch>
                  </pic:blipFill>
                  <pic:spPr>
                    <a:xfrm>
                      <a:off x="0" y="0"/>
                      <a:ext cx="3077509" cy="2698992"/>
                    </a:xfrm>
                    <a:prstGeom prst="rect">
                      <a:avLst/>
                    </a:prstGeom>
                  </pic:spPr>
                </pic:pic>
              </a:graphicData>
            </a:graphic>
          </wp:inline>
        </w:drawing>
      </w:r>
    </w:p>
    <w:p w14:paraId="2353E972" w14:textId="77777777" w:rsidR="00DE6D93" w:rsidRPr="00142677" w:rsidRDefault="00DE6D93" w:rsidP="005057A7">
      <w:pPr>
        <w:spacing w:after="0" w:line="240" w:lineRule="auto"/>
        <w:ind w:firstLine="567"/>
        <w:jc w:val="both"/>
        <w:rPr>
          <w:rFonts w:ascii="Times New Roman" w:eastAsia="Times New Roman" w:hAnsi="Times New Roman" w:cs="Times New Roman"/>
          <w:bCs/>
          <w:sz w:val="28"/>
          <w:szCs w:val="28"/>
          <w:lang w:eastAsia="ru-RU"/>
        </w:rPr>
      </w:pPr>
    </w:p>
    <w:p w14:paraId="652F8950" w14:textId="76F3A07D" w:rsidR="00DE6D93" w:rsidRPr="00142677" w:rsidRDefault="00DE6D93"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Рисунок 2.19 – Результаты моделирования по двум схемам установки</w:t>
      </w:r>
    </w:p>
    <w:p w14:paraId="6BB3A62A" w14:textId="77777777" w:rsidR="00DE6D93" w:rsidRPr="00142677" w:rsidRDefault="00DE6D93"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lastRenderedPageBreak/>
        <w:t>В ходе анализа результатов были получен график, изображенный на рисунке 2.19, показывающий следующие результаты:</w:t>
      </w:r>
    </w:p>
    <w:p w14:paraId="65FA8CDF" w14:textId="77777777" w:rsidR="00DE6D93" w:rsidRPr="00142677" w:rsidRDefault="00DE6D93"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 xml:space="preserve">- для жёсткого закрепления максимальные напряжения находятся в диапазоне </w:t>
      </w:r>
      <m:oMath>
        <m:r>
          <w:rPr>
            <w:rFonts w:ascii="Cambria Math" w:eastAsia="Times New Roman" w:hAnsi="Cambria Math" w:cs="Times New Roman"/>
            <w:sz w:val="28"/>
            <w:szCs w:val="28"/>
            <w:lang w:eastAsia="ru-RU"/>
          </w:rPr>
          <m:t>56.5–67.2 × 10⁶</m:t>
        </m:r>
      </m:oMath>
      <w:r w:rsidRPr="00142677">
        <w:rPr>
          <w:rFonts w:ascii="Times New Roman" w:eastAsia="Times New Roman" w:hAnsi="Times New Roman" w:cs="Times New Roman"/>
          <w:bCs/>
          <w:sz w:val="28"/>
          <w:szCs w:val="28"/>
          <w:lang w:eastAsia="ru-RU"/>
        </w:rPr>
        <w:t xml:space="preserve"> Н/м², что соответствует достаточно высокому уровню нагрузки на режущую пластину. Характер изменения </w:t>
      </w:r>
      <w:proofErr w:type="gramStart"/>
      <w:r w:rsidRPr="00142677">
        <w:rPr>
          <w:rFonts w:ascii="Times New Roman" w:eastAsia="Times New Roman" w:hAnsi="Times New Roman" w:cs="Times New Roman"/>
          <w:bCs/>
          <w:sz w:val="28"/>
          <w:szCs w:val="28"/>
          <w:lang w:eastAsia="ru-RU"/>
        </w:rPr>
        <w:t>напряжений</w:t>
      </w:r>
      <w:proofErr w:type="gramEnd"/>
      <w:r w:rsidRPr="00142677">
        <w:rPr>
          <w:rFonts w:ascii="Times New Roman" w:eastAsia="Times New Roman" w:hAnsi="Times New Roman" w:cs="Times New Roman"/>
          <w:bCs/>
          <w:sz w:val="28"/>
          <w:szCs w:val="28"/>
          <w:lang w:eastAsia="ru-RU"/>
        </w:rPr>
        <w:t xml:space="preserve"> по углу наклона следующий: при </w:t>
      </w:r>
      <m:oMath>
        <m:r>
          <w:rPr>
            <w:rFonts w:ascii="Cambria Math" w:eastAsia="Times New Roman" w:hAnsi="Cambria Math" w:cs="Times New Roman"/>
            <w:sz w:val="28"/>
            <w:szCs w:val="28"/>
            <w:lang w:eastAsia="ru-RU"/>
          </w:rPr>
          <m:t>λ = 0°</m:t>
        </m:r>
      </m:oMath>
      <w:r w:rsidRPr="00142677">
        <w:rPr>
          <w:rFonts w:ascii="Times New Roman" w:eastAsia="Times New Roman" w:hAnsi="Times New Roman" w:cs="Times New Roman"/>
          <w:bCs/>
          <w:sz w:val="28"/>
          <w:szCs w:val="28"/>
          <w:lang w:eastAsia="ru-RU"/>
        </w:rPr>
        <w:t xml:space="preserve"> наблюдается наибольшее значение 67.2×10⁶ Н/м²; по мере увеличения угла до 30° напряжения снижаются до минимума – примерно 56.5×10⁶ Н/мм²; </w:t>
      </w:r>
      <w:proofErr w:type="gramStart"/>
      <w:r w:rsidRPr="00142677">
        <w:rPr>
          <w:rFonts w:ascii="Times New Roman" w:eastAsia="Times New Roman" w:hAnsi="Times New Roman" w:cs="Times New Roman"/>
          <w:bCs/>
          <w:sz w:val="28"/>
          <w:szCs w:val="28"/>
          <w:lang w:eastAsia="ru-RU"/>
        </w:rPr>
        <w:t xml:space="preserve">при углах 45–60° напряжения снова возрастают до 62×10⁶ Н/мм².  Такое поведение связано с перераспределением сил по дуге режущей кромки: при малых углах действует более концентрированная нагрузка, при средних – зона контакта смещается в область с более благоприятной геометрией, а при дальнейших увеличениях угла возникает дополнительная локальная концентрация вследствие изменения ориентации силового воздействия. </w:t>
      </w:r>
      <w:proofErr w:type="gramEnd"/>
    </w:p>
    <w:p w14:paraId="57FB2B57" w14:textId="77777777" w:rsidR="00DE6D93" w:rsidRPr="00142677" w:rsidRDefault="00DE6D93"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 xml:space="preserve">- для ротационной схемы напряжения значительно ниже –  </w:t>
      </w:r>
      <m:oMath>
        <m:r>
          <w:rPr>
            <w:rFonts w:ascii="Cambria Math" w:eastAsia="Times New Roman" w:hAnsi="Cambria Math" w:cs="Times New Roman"/>
            <w:sz w:val="28"/>
            <w:szCs w:val="28"/>
            <w:lang w:eastAsia="ru-RU"/>
          </w:rPr>
          <m:t>4.77–5.78×10⁶ Н/м²</m:t>
        </m:r>
      </m:oMath>
      <w:r w:rsidRPr="00142677">
        <w:rPr>
          <w:rFonts w:ascii="Times New Roman" w:eastAsia="Times New Roman" w:hAnsi="Times New Roman" w:cs="Times New Roman"/>
          <w:bCs/>
          <w:sz w:val="28"/>
          <w:szCs w:val="28"/>
          <w:lang w:eastAsia="ru-RU"/>
        </w:rPr>
        <w:t xml:space="preserve">, что на порядок меньше, чем при жёстком закреплении. Изменение напряжений по углу наклона </w:t>
      </w:r>
      <w:proofErr w:type="gramStart"/>
      <w:r w:rsidRPr="00142677">
        <w:rPr>
          <w:rFonts w:ascii="Times New Roman" w:eastAsia="Times New Roman" w:hAnsi="Times New Roman" w:cs="Times New Roman"/>
          <w:bCs/>
          <w:sz w:val="28"/>
          <w:szCs w:val="28"/>
          <w:lang w:eastAsia="ru-RU"/>
        </w:rPr>
        <w:t>более плавное</w:t>
      </w:r>
      <w:proofErr w:type="gramEnd"/>
      <w:r w:rsidRPr="00142677">
        <w:rPr>
          <w:rFonts w:ascii="Times New Roman" w:eastAsia="Times New Roman" w:hAnsi="Times New Roman" w:cs="Times New Roman"/>
          <w:bCs/>
          <w:sz w:val="28"/>
          <w:szCs w:val="28"/>
          <w:lang w:eastAsia="ru-RU"/>
        </w:rPr>
        <w:t xml:space="preserve">: при </w:t>
      </w:r>
      <m:oMath>
        <m:r>
          <w:rPr>
            <w:rFonts w:ascii="Cambria Math" w:eastAsia="Times New Roman" w:hAnsi="Cambria Math" w:cs="Times New Roman"/>
            <w:sz w:val="28"/>
            <w:szCs w:val="28"/>
            <w:lang w:eastAsia="ru-RU"/>
          </w:rPr>
          <m:t>λ = 0°- 5,07×10⁶ Н/м²</m:t>
        </m:r>
      </m:oMath>
      <w:r w:rsidRPr="00142677">
        <w:rPr>
          <w:rFonts w:ascii="Times New Roman" w:eastAsia="Times New Roman" w:hAnsi="Times New Roman" w:cs="Times New Roman"/>
          <w:bCs/>
          <w:sz w:val="28"/>
          <w:szCs w:val="28"/>
          <w:lang w:eastAsia="ru-RU"/>
        </w:rPr>
        <w:t xml:space="preserve">; при </w:t>
      </w:r>
      <m:oMath>
        <m:r>
          <w:rPr>
            <w:rFonts w:ascii="Cambria Math" w:eastAsia="Times New Roman" w:hAnsi="Cambria Math" w:cs="Times New Roman"/>
            <w:sz w:val="28"/>
            <w:szCs w:val="28"/>
            <w:lang w:eastAsia="ru-RU"/>
          </w:rPr>
          <m:t>λ = 15–45°</m:t>
        </m:r>
      </m:oMath>
      <w:r w:rsidRPr="00142677">
        <w:rPr>
          <w:rFonts w:ascii="Times New Roman" w:eastAsia="Times New Roman" w:hAnsi="Times New Roman" w:cs="Times New Roman"/>
          <w:bCs/>
          <w:sz w:val="28"/>
          <w:szCs w:val="28"/>
          <w:lang w:eastAsia="ru-RU"/>
        </w:rPr>
        <w:t xml:space="preserve"> наблюдается небольшое повышение, до </w:t>
      </w:r>
      <m:oMath>
        <m:r>
          <w:rPr>
            <w:rFonts w:ascii="Cambria Math" w:eastAsia="Times New Roman" w:hAnsi="Cambria Math" w:cs="Times New Roman"/>
            <w:sz w:val="28"/>
            <w:szCs w:val="28"/>
            <w:lang w:eastAsia="ru-RU"/>
          </w:rPr>
          <m:t>5.47–5.64×10⁶ Н/м²;</m:t>
        </m:r>
      </m:oMath>
      <w:r w:rsidRPr="00142677">
        <w:rPr>
          <w:rFonts w:ascii="Times New Roman" w:eastAsia="Times New Roman" w:hAnsi="Times New Roman" w:cs="Times New Roman"/>
          <w:bCs/>
          <w:sz w:val="28"/>
          <w:szCs w:val="28"/>
          <w:lang w:eastAsia="ru-RU"/>
        </w:rPr>
        <w:t xml:space="preserve"> при </w:t>
      </w:r>
      <m:oMath>
        <m:r>
          <w:rPr>
            <w:rFonts w:ascii="Cambria Math" w:eastAsia="Times New Roman" w:hAnsi="Cambria Math" w:cs="Times New Roman"/>
            <w:sz w:val="28"/>
            <w:szCs w:val="28"/>
            <w:lang w:eastAsia="ru-RU"/>
          </w:rPr>
          <m:t>ψ = 60°</m:t>
        </m:r>
      </m:oMath>
      <w:r w:rsidRPr="00142677">
        <w:rPr>
          <w:rFonts w:ascii="Times New Roman" w:eastAsia="Times New Roman" w:hAnsi="Times New Roman" w:cs="Times New Roman"/>
          <w:bCs/>
          <w:sz w:val="28"/>
          <w:szCs w:val="28"/>
          <w:lang w:eastAsia="ru-RU"/>
        </w:rPr>
        <w:t xml:space="preserve"> – лёгкий рост до </w:t>
      </w:r>
      <m:oMath>
        <m:r>
          <w:rPr>
            <w:rFonts w:ascii="Cambria Math" w:eastAsia="Times New Roman" w:hAnsi="Cambria Math" w:cs="Times New Roman"/>
            <w:sz w:val="28"/>
            <w:szCs w:val="28"/>
            <w:lang w:eastAsia="ru-RU"/>
          </w:rPr>
          <m:t>5.78×10⁶ Н/м²</m:t>
        </m:r>
      </m:oMath>
      <w:r w:rsidRPr="00142677">
        <w:rPr>
          <w:rFonts w:ascii="Times New Roman" w:eastAsia="Times New Roman" w:hAnsi="Times New Roman" w:cs="Times New Roman"/>
          <w:bCs/>
          <w:sz w:val="28"/>
          <w:szCs w:val="28"/>
          <w:lang w:eastAsia="ru-RU"/>
        </w:rPr>
        <w:t xml:space="preserve">. Кривая имеет гладкий, почти линейный характер, что отражает более равномерное распределение сил при вращении пластины и частичное снятие жесткости за счёт степеней свободы, характерных для подшипникового узла. </w:t>
      </w:r>
    </w:p>
    <w:p w14:paraId="59BA8AC3" w14:textId="3CA1F4B0" w:rsidR="00DE6D93" w:rsidRPr="00142677" w:rsidRDefault="00DE6D93"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 xml:space="preserve">Сравнение графиков </w:t>
      </w:r>
      <w:proofErr w:type="gramStart"/>
      <w:r w:rsidRPr="00142677">
        <w:rPr>
          <w:rFonts w:ascii="Times New Roman" w:eastAsia="Times New Roman" w:hAnsi="Times New Roman" w:cs="Times New Roman"/>
          <w:bCs/>
          <w:sz w:val="28"/>
          <w:szCs w:val="28"/>
          <w:lang w:eastAsia="ru-RU"/>
        </w:rPr>
        <w:t>показывает жёсткое закрепление приводит</w:t>
      </w:r>
      <w:proofErr w:type="gramEnd"/>
      <w:r w:rsidRPr="00142677">
        <w:rPr>
          <w:rFonts w:ascii="Times New Roman" w:eastAsia="Times New Roman" w:hAnsi="Times New Roman" w:cs="Times New Roman"/>
          <w:bCs/>
          <w:sz w:val="28"/>
          <w:szCs w:val="28"/>
          <w:lang w:eastAsia="ru-RU"/>
        </w:rPr>
        <w:t xml:space="preserve"> к почти десятикратному увеличению максимальных напряжений, поскольку пластина вынуждена воспринимать полную нагрузку без возможности компенсации перемещениями или микроповоротами. Ротационная схема обеспечивает существенно более низкий уровень напряжений, за счёт распределения сил по кольцевой зоне, наличия дополнительной степени свободы, снижения концентрации напряжений в области вершины режущей кромки. Форма зависимости от угла </w:t>
      </w:r>
      <m:oMath>
        <m:r>
          <w:rPr>
            <w:rFonts w:ascii="Cambria Math" w:eastAsia="Times New Roman" w:hAnsi="Cambria Math" w:cs="Times New Roman"/>
            <w:sz w:val="28"/>
            <w:szCs w:val="28"/>
            <w:lang w:eastAsia="ru-RU"/>
          </w:rPr>
          <m:t>λ</m:t>
        </m:r>
      </m:oMath>
      <w:r w:rsidRPr="00142677">
        <w:rPr>
          <w:rFonts w:ascii="Times New Roman" w:eastAsia="Times New Roman" w:hAnsi="Times New Roman" w:cs="Times New Roman"/>
          <w:bCs/>
          <w:sz w:val="28"/>
          <w:szCs w:val="28"/>
          <w:lang w:eastAsia="ru-RU"/>
        </w:rPr>
        <w:t xml:space="preserve"> различается: жёсткое закрепление даёт выраженный минимум при </w:t>
      </w:r>
      <m:oMath>
        <m:r>
          <w:rPr>
            <w:rFonts w:ascii="Cambria Math" w:eastAsia="Times New Roman" w:hAnsi="Cambria Math" w:cs="Times New Roman"/>
            <w:sz w:val="28"/>
            <w:szCs w:val="28"/>
            <w:lang w:eastAsia="ru-RU"/>
          </w:rPr>
          <m:t>λ≈30°</m:t>
        </m:r>
      </m:oMath>
      <w:r w:rsidRPr="00142677">
        <w:rPr>
          <w:rFonts w:ascii="Times New Roman" w:eastAsia="Times New Roman" w:hAnsi="Times New Roman" w:cs="Times New Roman"/>
          <w:bCs/>
          <w:sz w:val="28"/>
          <w:szCs w:val="28"/>
          <w:lang w:eastAsia="ru-RU"/>
        </w:rPr>
        <w:t xml:space="preserve">, ротационное – показывает слабую зависимость и отсутствие резких скачков. Исследование влияния углов поворота следует  уточнить при </w:t>
      </w:r>
      <w:r w:rsidR="00C84482" w:rsidRPr="00142677">
        <w:rPr>
          <w:rFonts w:ascii="Times New Roman" w:eastAsia="Times New Roman" w:hAnsi="Times New Roman" w:cs="Times New Roman"/>
          <w:bCs/>
          <w:sz w:val="28"/>
          <w:szCs w:val="28"/>
          <w:lang w:eastAsia="ru-RU"/>
        </w:rPr>
        <w:t>эмпи</w:t>
      </w:r>
      <w:r w:rsidRPr="00142677">
        <w:rPr>
          <w:rFonts w:ascii="Times New Roman" w:eastAsia="Times New Roman" w:hAnsi="Times New Roman" w:cs="Times New Roman"/>
          <w:bCs/>
          <w:sz w:val="28"/>
          <w:szCs w:val="28"/>
          <w:lang w:eastAsia="ru-RU"/>
        </w:rPr>
        <w:t xml:space="preserve">рических исследованиях. Однако результаты подтверждают, что подшипниковый узел и ротационный режим критически важны для снижения напряжённости конструкции. </w:t>
      </w:r>
    </w:p>
    <w:p w14:paraId="646A32BB" w14:textId="77777777" w:rsidR="00DE6D93" w:rsidRPr="00142677" w:rsidRDefault="00DE6D93" w:rsidP="005057A7">
      <w:pPr>
        <w:spacing w:after="0" w:line="240" w:lineRule="auto"/>
        <w:ind w:firstLine="567"/>
        <w:jc w:val="both"/>
        <w:rPr>
          <w:rFonts w:ascii="Times New Roman" w:eastAsia="Times New Roman" w:hAnsi="Times New Roman" w:cs="Times New Roman"/>
          <w:bCs/>
          <w:sz w:val="28"/>
          <w:szCs w:val="28"/>
          <w:lang w:eastAsia="ru-RU"/>
        </w:rPr>
      </w:pPr>
      <w:r w:rsidRPr="00142677">
        <w:rPr>
          <w:rFonts w:ascii="Times New Roman" w:eastAsia="Times New Roman" w:hAnsi="Times New Roman" w:cs="Times New Roman"/>
          <w:bCs/>
          <w:sz w:val="28"/>
          <w:szCs w:val="28"/>
          <w:lang w:eastAsia="ru-RU"/>
        </w:rPr>
        <w:t xml:space="preserve">Результаты моделирования демонстрируют, что переход от жёстко закреплённой режущей пластины к ротационной схеме снижает максимальные напряжения в 9–12 раз, обеспечивает </w:t>
      </w:r>
      <w:proofErr w:type="gramStart"/>
      <w:r w:rsidRPr="00142677">
        <w:rPr>
          <w:rFonts w:ascii="Times New Roman" w:eastAsia="Times New Roman" w:hAnsi="Times New Roman" w:cs="Times New Roman"/>
          <w:bCs/>
          <w:sz w:val="28"/>
          <w:szCs w:val="28"/>
          <w:lang w:eastAsia="ru-RU"/>
        </w:rPr>
        <w:t>более плавное</w:t>
      </w:r>
      <w:proofErr w:type="gramEnd"/>
      <w:r w:rsidRPr="00142677">
        <w:rPr>
          <w:rFonts w:ascii="Times New Roman" w:eastAsia="Times New Roman" w:hAnsi="Times New Roman" w:cs="Times New Roman"/>
          <w:bCs/>
          <w:sz w:val="28"/>
          <w:szCs w:val="28"/>
          <w:lang w:eastAsia="ru-RU"/>
        </w:rPr>
        <w:t xml:space="preserve"> распределение НДС и уменьшает влияние угла наклона на локальные концентрации напряжений. Тем самым ротационный режим повышает долговечность инструмента и устойчивость процесса резания.</w:t>
      </w:r>
    </w:p>
    <w:p w14:paraId="13128918" w14:textId="591175A8" w:rsidR="000051C4" w:rsidRPr="00142677" w:rsidRDefault="000051C4" w:rsidP="005057A7">
      <w:pPr>
        <w:tabs>
          <w:tab w:val="left" w:pos="567"/>
        </w:tabs>
        <w:spacing w:after="0" w:line="240" w:lineRule="auto"/>
        <w:ind w:firstLine="567"/>
        <w:rPr>
          <w:rFonts w:ascii="Times New Roman" w:hAnsi="Times New Roman" w:cs="Times New Roman"/>
          <w:b/>
          <w:sz w:val="28"/>
          <w:szCs w:val="28"/>
        </w:rPr>
      </w:pPr>
    </w:p>
    <w:p w14:paraId="0DDB99B5" w14:textId="77777777" w:rsidR="00CB137C" w:rsidRPr="00142677" w:rsidRDefault="00CB137C" w:rsidP="005057A7">
      <w:pPr>
        <w:tabs>
          <w:tab w:val="left" w:pos="567"/>
        </w:tabs>
        <w:spacing w:after="0" w:line="240" w:lineRule="auto"/>
        <w:ind w:firstLine="567"/>
        <w:rPr>
          <w:rFonts w:ascii="Times New Roman" w:hAnsi="Times New Roman" w:cs="Times New Roman"/>
          <w:b/>
          <w:sz w:val="28"/>
          <w:szCs w:val="28"/>
        </w:rPr>
      </w:pPr>
    </w:p>
    <w:p w14:paraId="6BC30EF5" w14:textId="77777777" w:rsidR="00781B18" w:rsidRPr="00142677" w:rsidRDefault="00781B18" w:rsidP="005057A7">
      <w:pPr>
        <w:spacing w:after="0" w:line="240" w:lineRule="auto"/>
        <w:ind w:firstLine="567"/>
        <w:jc w:val="both"/>
        <w:rPr>
          <w:rFonts w:ascii="Times New Roman" w:hAnsi="Times New Roman" w:cs="Times New Roman"/>
          <w:b/>
          <w:kern w:val="24"/>
          <w:sz w:val="28"/>
          <w:szCs w:val="28"/>
        </w:rPr>
      </w:pPr>
      <w:r w:rsidRPr="00142677">
        <w:rPr>
          <w:rFonts w:ascii="Times New Roman" w:hAnsi="Times New Roman" w:cs="Times New Roman"/>
          <w:b/>
          <w:kern w:val="24"/>
          <w:sz w:val="28"/>
          <w:szCs w:val="28"/>
        </w:rPr>
        <w:lastRenderedPageBreak/>
        <w:t xml:space="preserve">2.7 </w:t>
      </w:r>
      <w:r w:rsidRPr="00142677">
        <w:rPr>
          <w:rFonts w:ascii="Times New Roman" w:hAnsi="Times New Roman" w:cs="Times New Roman"/>
          <w:b/>
          <w:sz w:val="28"/>
          <w:szCs w:val="28"/>
        </w:rPr>
        <w:t>Разработка конструкции ротационного безвершинного поворотного токарного резца со стружколомом</w:t>
      </w:r>
    </w:p>
    <w:p w14:paraId="3521B262" w14:textId="77777777" w:rsidR="00781B18" w:rsidRPr="00142677" w:rsidRDefault="00781B18" w:rsidP="005057A7">
      <w:pPr>
        <w:spacing w:after="0" w:line="240" w:lineRule="auto"/>
        <w:ind w:firstLine="567"/>
        <w:jc w:val="both"/>
        <w:rPr>
          <w:rFonts w:ascii="Times New Roman" w:hAnsi="Times New Roman" w:cs="Times New Roman"/>
          <w:kern w:val="24"/>
          <w:sz w:val="28"/>
          <w:szCs w:val="28"/>
        </w:rPr>
      </w:pPr>
    </w:p>
    <w:p w14:paraId="68C52A4C" w14:textId="3072E964" w:rsidR="00781B18" w:rsidRPr="00142677" w:rsidRDefault="00781B1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2.</w:t>
      </w:r>
      <w:r w:rsidR="000670E9" w:rsidRPr="00142677">
        <w:rPr>
          <w:rFonts w:ascii="Times New Roman" w:hAnsi="Times New Roman" w:cs="Times New Roman"/>
          <w:sz w:val="28"/>
          <w:szCs w:val="28"/>
        </w:rPr>
        <w:t>7</w:t>
      </w:r>
      <w:r w:rsidRPr="00142677">
        <w:rPr>
          <w:rFonts w:ascii="Times New Roman" w:hAnsi="Times New Roman" w:cs="Times New Roman"/>
          <w:sz w:val="28"/>
          <w:szCs w:val="28"/>
        </w:rPr>
        <w:t>.1 Концепция нового ротационного безвершинного поворотного токарного резца со стружколомом</w:t>
      </w:r>
    </w:p>
    <w:p w14:paraId="6EF4977F" w14:textId="1026DF1C" w:rsidR="00781B18" w:rsidRPr="00142677" w:rsidRDefault="00781B1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Развитие ротационных методов токарной обработки направлено на повышение производительности, снижение тепловой нагрузки, улучшение точности формообразования и достижение стабильного стружкообразования. Анализ существующих конструкций безвершинных и ротационных резцов показал, </w:t>
      </w:r>
      <w:proofErr w:type="gramStart"/>
      <w:r w:rsidRPr="00142677">
        <w:rPr>
          <w:rFonts w:ascii="Times New Roman" w:hAnsi="Times New Roman" w:cs="Times New Roman"/>
          <w:sz w:val="28"/>
          <w:szCs w:val="28"/>
        </w:rPr>
        <w:t>что</w:t>
      </w:r>
      <w:proofErr w:type="gramEnd"/>
      <w:r w:rsidRPr="00142677">
        <w:rPr>
          <w:rFonts w:ascii="Times New Roman" w:hAnsi="Times New Roman" w:cs="Times New Roman"/>
          <w:sz w:val="28"/>
          <w:szCs w:val="28"/>
        </w:rPr>
        <w:t xml:space="preserve"> несмотря на отдельные инженерные решения, сохраняются нерешённые проблемы: отсутствие механизма устойчивого самовращения режущей кромки, невозможность регулировать угол наклона λ под различные материалы, нестабильное дробление стружки из-за неэффективных стружколомов, а также локальная концентрация износа при чистовой обработке. </w:t>
      </w:r>
      <w:proofErr w:type="gramStart"/>
      <w:r w:rsidRPr="00142677">
        <w:rPr>
          <w:rFonts w:ascii="Times New Roman" w:hAnsi="Times New Roman" w:cs="Times New Roman"/>
          <w:sz w:val="28"/>
          <w:szCs w:val="28"/>
        </w:rPr>
        <w:t>Взяв за аналоги инструменты Дудака Н. С. [40], Ситникова М. Ю. [50], Сталинского Д. В. [</w:t>
      </w:r>
      <w:r w:rsidR="00BB4959" w:rsidRPr="00142677">
        <w:rPr>
          <w:rFonts w:ascii="Times New Roman" w:hAnsi="Times New Roman" w:cs="Times New Roman"/>
          <w:sz w:val="28"/>
          <w:szCs w:val="28"/>
        </w:rPr>
        <w:t>158</w:t>
      </w:r>
      <w:r w:rsidRPr="00142677">
        <w:rPr>
          <w:rFonts w:ascii="Times New Roman" w:hAnsi="Times New Roman" w:cs="Times New Roman"/>
          <w:sz w:val="28"/>
          <w:szCs w:val="28"/>
        </w:rPr>
        <w:t>], была разработана новая концепция ротационного безвершинного поворотного резца со стружколомом (рисунок 2.</w:t>
      </w:r>
      <w:r w:rsidR="00A462B8" w:rsidRPr="00142677">
        <w:rPr>
          <w:rFonts w:ascii="Times New Roman" w:hAnsi="Times New Roman" w:cs="Times New Roman"/>
          <w:sz w:val="28"/>
          <w:szCs w:val="28"/>
        </w:rPr>
        <w:t>20</w:t>
      </w:r>
      <w:r w:rsidRPr="00142677">
        <w:rPr>
          <w:rFonts w:ascii="Times New Roman" w:hAnsi="Times New Roman" w:cs="Times New Roman"/>
          <w:sz w:val="28"/>
          <w:szCs w:val="28"/>
        </w:rPr>
        <w:t xml:space="preserve">), интегрирующая преимущества известных прототипов и позволяющая реализовать ротационную обработку на обычных универсальных токарных станках, без применения дополнительного оборудования. </w:t>
      </w:r>
      <w:proofErr w:type="gramEnd"/>
    </w:p>
    <w:p w14:paraId="3864E6F0" w14:textId="77777777" w:rsidR="00781B18" w:rsidRPr="00142677" w:rsidRDefault="00781B18" w:rsidP="005057A7">
      <w:pPr>
        <w:spacing w:after="0" w:line="240" w:lineRule="auto"/>
        <w:ind w:firstLine="567"/>
        <w:jc w:val="both"/>
        <w:rPr>
          <w:rFonts w:ascii="Times New Roman" w:hAnsi="Times New Roman" w:cs="Times New Roman"/>
          <w:sz w:val="28"/>
          <w:szCs w:val="28"/>
        </w:rPr>
      </w:pPr>
    </w:p>
    <w:p w14:paraId="11FC4C26" w14:textId="77777777" w:rsidR="00781B18" w:rsidRPr="00142677" w:rsidRDefault="00781B18" w:rsidP="005057A7">
      <w:pPr>
        <w:spacing w:after="0" w:line="240" w:lineRule="auto"/>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44E3D902" wp14:editId="7408E96E">
            <wp:extent cx="5940425" cy="2633345"/>
            <wp:effectExtent l="0" t="0" r="3175" b="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щий вид.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0425" cy="2633345"/>
                    </a:xfrm>
                    <a:prstGeom prst="rect">
                      <a:avLst/>
                    </a:prstGeom>
                  </pic:spPr>
                </pic:pic>
              </a:graphicData>
            </a:graphic>
          </wp:inline>
        </w:drawing>
      </w:r>
    </w:p>
    <w:p w14:paraId="170201CF" w14:textId="77777777" w:rsidR="00781B18" w:rsidRPr="00142677" w:rsidRDefault="00781B18" w:rsidP="005057A7">
      <w:pPr>
        <w:spacing w:after="0" w:line="240" w:lineRule="auto"/>
        <w:ind w:firstLine="567"/>
        <w:rPr>
          <w:rFonts w:ascii="Times New Roman" w:hAnsi="Times New Roman" w:cs="Times New Roman"/>
          <w:sz w:val="28"/>
          <w:szCs w:val="28"/>
        </w:rPr>
      </w:pPr>
    </w:p>
    <w:p w14:paraId="430C17EC" w14:textId="4F22B319" w:rsidR="00781B18" w:rsidRPr="00142677" w:rsidRDefault="00781B18" w:rsidP="005057A7">
      <w:pPr>
        <w:spacing w:after="0" w:line="240" w:lineRule="auto"/>
        <w:ind w:firstLine="567"/>
        <w:rPr>
          <w:rFonts w:ascii="Times New Roman" w:hAnsi="Times New Roman" w:cs="Times New Roman"/>
          <w:sz w:val="28"/>
          <w:szCs w:val="28"/>
        </w:rPr>
      </w:pPr>
      <w:r w:rsidRPr="00142677">
        <w:rPr>
          <w:rFonts w:ascii="Times New Roman" w:hAnsi="Times New Roman" w:cs="Times New Roman"/>
          <w:sz w:val="28"/>
          <w:szCs w:val="28"/>
        </w:rPr>
        <w:t>Рисунок 2.</w:t>
      </w:r>
      <w:r w:rsidR="00A462B8" w:rsidRPr="00142677">
        <w:rPr>
          <w:rFonts w:ascii="Times New Roman" w:hAnsi="Times New Roman" w:cs="Times New Roman"/>
          <w:sz w:val="28"/>
          <w:szCs w:val="28"/>
        </w:rPr>
        <w:t>20</w:t>
      </w:r>
      <w:r w:rsidRPr="00142677">
        <w:rPr>
          <w:rFonts w:ascii="Times New Roman" w:hAnsi="Times New Roman" w:cs="Times New Roman"/>
          <w:sz w:val="28"/>
          <w:szCs w:val="28"/>
        </w:rPr>
        <w:t xml:space="preserve"> – Ротационный безвершинный поворотный </w:t>
      </w:r>
      <w:r w:rsidR="00163201" w:rsidRPr="00142677">
        <w:rPr>
          <w:rFonts w:ascii="Times New Roman" w:hAnsi="Times New Roman" w:cs="Times New Roman"/>
          <w:sz w:val="28"/>
          <w:szCs w:val="28"/>
        </w:rPr>
        <w:t xml:space="preserve">токарный </w:t>
      </w:r>
      <w:r w:rsidRPr="00142677">
        <w:rPr>
          <w:rFonts w:ascii="Times New Roman" w:hAnsi="Times New Roman" w:cs="Times New Roman"/>
          <w:sz w:val="28"/>
          <w:szCs w:val="28"/>
        </w:rPr>
        <w:t>резец со стружколомом</w:t>
      </w:r>
    </w:p>
    <w:p w14:paraId="41FE9BA4" w14:textId="77777777" w:rsidR="00781B18" w:rsidRPr="00142677" w:rsidRDefault="00781B18" w:rsidP="005057A7">
      <w:pPr>
        <w:spacing w:after="0" w:line="240" w:lineRule="auto"/>
        <w:ind w:firstLine="567"/>
        <w:jc w:val="both"/>
        <w:rPr>
          <w:rFonts w:ascii="Times New Roman" w:hAnsi="Times New Roman" w:cs="Times New Roman"/>
          <w:sz w:val="28"/>
          <w:szCs w:val="28"/>
        </w:rPr>
      </w:pPr>
    </w:p>
    <w:p w14:paraId="5FA5B36D" w14:textId="31FA62C2" w:rsidR="00781B18" w:rsidRPr="00142677" w:rsidRDefault="00781B18" w:rsidP="005057A7">
      <w:pPr>
        <w:spacing w:after="0" w:line="240" w:lineRule="auto"/>
        <w:ind w:firstLine="567"/>
        <w:jc w:val="both"/>
        <w:rPr>
          <w:rFonts w:ascii="Times New Roman" w:hAnsi="Times New Roman" w:cs="Times New Roman"/>
          <w:sz w:val="28"/>
          <w:szCs w:val="28"/>
        </w:rPr>
      </w:pPr>
      <w:proofErr w:type="gramStart"/>
      <w:r w:rsidRPr="00142677">
        <w:rPr>
          <w:rFonts w:ascii="Times New Roman" w:hAnsi="Times New Roman" w:cs="Times New Roman"/>
          <w:sz w:val="28"/>
          <w:szCs w:val="28"/>
        </w:rPr>
        <w:t xml:space="preserve">Ротационный безвершинный поворотный </w:t>
      </w:r>
      <w:r w:rsidR="00163201" w:rsidRPr="00142677">
        <w:rPr>
          <w:rFonts w:ascii="Times New Roman" w:hAnsi="Times New Roman" w:cs="Times New Roman"/>
          <w:sz w:val="28"/>
          <w:szCs w:val="28"/>
        </w:rPr>
        <w:t xml:space="preserve">токарный </w:t>
      </w:r>
      <w:r w:rsidRPr="00142677">
        <w:rPr>
          <w:rFonts w:ascii="Times New Roman" w:hAnsi="Times New Roman" w:cs="Times New Roman"/>
          <w:sz w:val="28"/>
          <w:szCs w:val="28"/>
        </w:rPr>
        <w:t>резец со стружколомом представляет собой комбинированную конструкцию, в которой объединены узел вращающейся оси и державка с механизмом поворота.</w:t>
      </w:r>
      <w:proofErr w:type="gramEnd"/>
      <w:r w:rsidRPr="00142677">
        <w:rPr>
          <w:rFonts w:ascii="Times New Roman" w:hAnsi="Times New Roman" w:cs="Times New Roman"/>
          <w:sz w:val="28"/>
          <w:szCs w:val="28"/>
        </w:rPr>
        <w:t xml:space="preserve"> Вращающаяся ось (1) служит носителем режущей пластины (2), а опорная пластина (4) передаёт силовую нагрузку на подшипниковый узел. Подшипники различного типа выполняют специализированные функции: верхний </w:t>
      </w:r>
      <w:r w:rsidRPr="00142677">
        <w:rPr>
          <w:rFonts w:ascii="Times New Roman" w:hAnsi="Times New Roman" w:cs="Times New Roman"/>
          <w:sz w:val="28"/>
          <w:szCs w:val="28"/>
        </w:rPr>
        <w:lastRenderedPageBreak/>
        <w:t xml:space="preserve">шариковый подшипник (5) стабилизирует положение оси и исключает биения, тогда как нижний радиально-упорный подшипник (6) воспринимает основную часть радиальных и осевых сил резания. Комплект гаек и шайб (7, 8), расположенный с двух сторон оси, обеспечивает регулировку осевого зазора, натяг опор и компенсацию температурных деформаций. Корпус с конусом Морзе (9) выполняет функцию силового базирования и обеспечивает надёжную установку инструмента в державке (10). Державка формирует требуемую пространственную ориентацию оси вращения режущего узла и позволяет задавать угол наклона λ посредством поворотного механизма со шкалой, нанесённой на корпус. Защитная крышка верхних подшипников (11) с крепёжными винтами (12) предотвращает загрязнение узла и исключает вертикальный подъём вращающегося подузла под нагрузкой. </w:t>
      </w:r>
    </w:p>
    <w:p w14:paraId="72E1360F" w14:textId="77777777" w:rsidR="00781B18" w:rsidRPr="00142677" w:rsidRDefault="00781B1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Таким образом, разработанная концепция объединяет самовращение режущего элемента без внешнего привода, регулируемую геометрию установки, контролируемое стружкообразование и повышение стойкости режущей кромки. Такое техническое решение позволяет реализовать преимущества ротационной обработки на универсальном токарном оборудовании, обеспечивает снижение тепловой и вибрационной нагрузки, улучшение качества поверхности, повышение точности формообразования и расширение области применения чистовой обработки на различных конструкционных материалах.</w:t>
      </w:r>
    </w:p>
    <w:p w14:paraId="163254A6" w14:textId="77777777" w:rsidR="00A462B8" w:rsidRPr="00142677" w:rsidRDefault="00A462B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Корпус резца совместно с державкой образуют единый механизм поворота, обеспечивающий пространственную ориентацию оси вращения режущей пластины и формирование требуемой геометрии резания. Конструктивная схема механизма предусматривает возможность разворота на 360°, что позволяет устанавливать резец в любом положении относительно продольной оси заготовки и направления подачи. За счёт этого обеспечивается работа инструмента в двух принципиально различных геометрических схемах, отличающихся направлением установки оси вращающейся пластины и ориентацией режущей кромки в пространстве. </w:t>
      </w:r>
    </w:p>
    <w:p w14:paraId="23E623FF" w14:textId="77777777" w:rsidR="00A462B8" w:rsidRPr="00142677" w:rsidRDefault="00A462B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Полная свобода поворота позволяет адаптировать </w:t>
      </w:r>
      <w:proofErr w:type="gramStart"/>
      <w:r w:rsidRPr="00142677">
        <w:rPr>
          <w:rFonts w:ascii="Times New Roman" w:hAnsi="Times New Roman" w:cs="Times New Roman"/>
          <w:sz w:val="28"/>
          <w:szCs w:val="28"/>
        </w:rPr>
        <w:t>инструмент</w:t>
      </w:r>
      <w:proofErr w:type="gramEnd"/>
      <w:r w:rsidRPr="00142677">
        <w:rPr>
          <w:rFonts w:ascii="Times New Roman" w:hAnsi="Times New Roman" w:cs="Times New Roman"/>
          <w:sz w:val="28"/>
          <w:szCs w:val="28"/>
        </w:rPr>
        <w:t xml:space="preserve"> как к прямому, так и к обратному направлению резания, а также использовать его при обработке переходных, фасонных и комбинированных поверхностей. </w:t>
      </w:r>
    </w:p>
    <w:p w14:paraId="4EFFB03F" w14:textId="77777777" w:rsidR="00A462B8" w:rsidRPr="00142677" w:rsidRDefault="00A462B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Различие геометрических схем определяет условия зарождения силового момента самовращения, распределение нагрузок на опорный узел, направление схода стружки и характеристики формируемой поверхности. </w:t>
      </w:r>
    </w:p>
    <w:p w14:paraId="42194D15" w14:textId="0421F348" w:rsidR="00A462B8" w:rsidRPr="00142677" w:rsidRDefault="00A462B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Однако в рамках настоящей диссертационной работы и применяемой конструктивной схемы ротационного безвершинного поворотного резца со стружколомом рассматривается исключительно первая геометрическая схема при прямом направлении резания. Она соответствует традиционной ориентации инструмента при обработке цилиндрических поверхностей, когда ось вращения режущей пластины наклонена в сторону движения подачи под углом </w:t>
      </w:r>
      <m:oMath>
        <m:r>
          <w:rPr>
            <w:rFonts w:ascii="Cambria Math" w:hAnsi="Cambria Math" w:cs="Times New Roman"/>
            <w:sz w:val="28"/>
            <w:szCs w:val="28"/>
          </w:rPr>
          <m:t>λ&lt;</m:t>
        </m:r>
        <m:sSup>
          <m:sSupPr>
            <m:ctrlPr>
              <w:rPr>
                <w:rFonts w:ascii="Cambria Math" w:hAnsi="Cambria Math" w:cs="Times New Roman"/>
                <w:i/>
                <w:sz w:val="28"/>
                <w:szCs w:val="28"/>
              </w:rPr>
            </m:ctrlPr>
          </m:sSupPr>
          <m:e>
            <m:r>
              <w:rPr>
                <w:rFonts w:ascii="Cambria Math" w:hAnsi="Cambria Math" w:cs="Times New Roman"/>
                <w:sz w:val="28"/>
                <w:szCs w:val="28"/>
              </w:rPr>
              <m:t>90</m:t>
            </m:r>
          </m:e>
          <m:sup>
            <m:r>
              <w:rPr>
                <w:rFonts w:ascii="Cambria Math" w:hAnsi="Cambria Math" w:cs="Times New Roman"/>
                <w:sz w:val="28"/>
                <w:szCs w:val="28"/>
              </w:rPr>
              <m:t>0</m:t>
            </m:r>
          </m:sup>
        </m:sSup>
      </m:oMath>
      <w:r w:rsidRPr="00142677">
        <w:rPr>
          <w:rFonts w:ascii="Times New Roman" w:hAnsi="Times New Roman" w:cs="Times New Roman"/>
          <w:sz w:val="28"/>
          <w:szCs w:val="28"/>
        </w:rPr>
        <w:t xml:space="preserve">. </w:t>
      </w:r>
    </w:p>
    <w:p w14:paraId="5FAF038E" w14:textId="77777777" w:rsidR="00A462B8" w:rsidRPr="00142677" w:rsidRDefault="00A462B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Такое положение обеспечивает формирование устойчивого момента самовращения за счёт контактных сил трения между передней поверхностью </w:t>
      </w:r>
      <w:r w:rsidRPr="00142677">
        <w:rPr>
          <w:rFonts w:ascii="Times New Roman" w:hAnsi="Times New Roman" w:cs="Times New Roman"/>
          <w:sz w:val="28"/>
          <w:szCs w:val="28"/>
        </w:rPr>
        <w:lastRenderedPageBreak/>
        <w:t>пластины и сходящей стружкой, снижает риск нарушения условий вращения и позволяет корректно параметризовать элементы корпуса, державки и поворотного механизма.</w:t>
      </w:r>
    </w:p>
    <w:p w14:paraId="2118F106" w14:textId="546D6020" w:rsidR="00A462B8" w:rsidRPr="00142677" w:rsidRDefault="00A462B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2.7.2 Параметризация режущей части инструмента</w:t>
      </w:r>
    </w:p>
    <w:p w14:paraId="54E33305" w14:textId="77777777" w:rsidR="00A462B8" w:rsidRPr="00142677" w:rsidRDefault="00A462B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Режущая часть разработанного поворотного безвершинного ротационного резца является базовым элементом, от которого формируются все последующие конструктивные параметры инструмента – высота оси, положение подшипникового узла, конфигурация корпуса и державки, а также геометрия механизма поворота.  </w:t>
      </w:r>
    </w:p>
    <w:p w14:paraId="2B29175E" w14:textId="77777777" w:rsidR="00A462B8" w:rsidRPr="00142677" w:rsidRDefault="00A462B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Именно выбор режущей пластины определяет исходные размеры, допустимые нагрузки, кинематические параметры самовращения и особенности стружкообразования. </w:t>
      </w:r>
    </w:p>
    <w:p w14:paraId="62722EBD" w14:textId="6C98E2D3" w:rsidR="00A462B8" w:rsidRPr="00142677" w:rsidRDefault="00A462B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Конструкция инструмента предусматривает возможность применения режущих пластин различных типоразмеров и стандартов благодаря наличию механизма поворота и универсального посадочного места. Однако в рамках данной диссертации рассматриваются чашечные режущие пластины, которые соответствуют требованиям заднего угла </w:t>
      </w:r>
      <m:oMath>
        <m:r>
          <w:rPr>
            <w:rFonts w:ascii="Cambria Math" w:hAnsi="Cambria Math" w:cs="Times New Roman"/>
            <w:sz w:val="28"/>
            <w:szCs w:val="28"/>
          </w:rPr>
          <m:t>α=7°</m:t>
        </m:r>
      </m:oMath>
      <w:r w:rsidRPr="00142677">
        <w:rPr>
          <w:rFonts w:ascii="Times New Roman" w:hAnsi="Times New Roman" w:cs="Times New Roman"/>
          <w:sz w:val="28"/>
          <w:szCs w:val="28"/>
        </w:rPr>
        <w:t xml:space="preserve"> это RCMM пластины с прямой передней поверхностью по ГОСТ 19072–80; RCMT пластины с модифицированной задней поверхностью по ГОСТ 27301–87. ORN опорные пластины по ГОСТ 19083–80, обеспечивающие корректную посадку режущей пластины на опорную поверхность корпуса (рисунок 2.21). </w:t>
      </w:r>
    </w:p>
    <w:p w14:paraId="5177EE56" w14:textId="77777777" w:rsidR="00A462B8" w:rsidRPr="00142677" w:rsidRDefault="00A462B8" w:rsidP="005057A7">
      <w:pPr>
        <w:spacing w:after="0" w:line="240" w:lineRule="auto"/>
        <w:ind w:firstLine="567"/>
        <w:jc w:val="both"/>
        <w:rPr>
          <w:rFonts w:ascii="Times New Roman" w:hAnsi="Times New Roman" w:cs="Times New Roman"/>
          <w:sz w:val="28"/>
          <w:szCs w:val="28"/>
        </w:rPr>
      </w:pPr>
    </w:p>
    <w:tbl>
      <w:tblPr>
        <w:tblW w:w="0" w:type="auto"/>
        <w:tblCellMar>
          <w:left w:w="0" w:type="dxa"/>
          <w:right w:w="0" w:type="dxa"/>
        </w:tblCellMar>
        <w:tblLook w:val="04A0" w:firstRow="1" w:lastRow="0" w:firstColumn="1" w:lastColumn="0" w:noHBand="0" w:noVBand="1"/>
      </w:tblPr>
      <w:tblGrid>
        <w:gridCol w:w="3044"/>
        <w:gridCol w:w="3441"/>
        <w:gridCol w:w="3153"/>
      </w:tblGrid>
      <w:tr w:rsidR="00142677" w:rsidRPr="00142677" w14:paraId="069AB0F8" w14:textId="77777777" w:rsidTr="00A462B8">
        <w:trPr>
          <w:trHeight w:val="113"/>
        </w:trPr>
        <w:tc>
          <w:tcPr>
            <w:tcW w:w="3226" w:type="dxa"/>
            <w:vAlign w:val="center"/>
          </w:tcPr>
          <w:p w14:paraId="00FF45BE" w14:textId="77777777" w:rsidR="00A462B8" w:rsidRPr="00142677" w:rsidRDefault="00A462B8"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7FC876E1" wp14:editId="488595CA">
                  <wp:extent cx="1641279" cy="1294411"/>
                  <wp:effectExtent l="0" t="0" r="0" b="127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grayscl/>
                            <a:extLst>
                              <a:ext uri="{BEBA8EAE-BF5A-486C-A8C5-ECC9F3942E4B}">
                                <a14:imgProps xmlns:a14="http://schemas.microsoft.com/office/drawing/2010/main">
                                  <a14:imgLayer r:embed="rId104">
                                    <a14:imgEffect>
                                      <a14:sharpenSoften amount="50000"/>
                                    </a14:imgEffect>
                                  </a14:imgLayer>
                                </a14:imgProps>
                              </a:ext>
                            </a:extLst>
                          </a:blip>
                          <a:stretch>
                            <a:fillRect/>
                          </a:stretch>
                        </pic:blipFill>
                        <pic:spPr>
                          <a:xfrm>
                            <a:off x="0" y="0"/>
                            <a:ext cx="1656683" cy="1306559"/>
                          </a:xfrm>
                          <a:prstGeom prst="rect">
                            <a:avLst/>
                          </a:prstGeom>
                        </pic:spPr>
                      </pic:pic>
                    </a:graphicData>
                  </a:graphic>
                </wp:inline>
              </w:drawing>
            </w:r>
          </w:p>
        </w:tc>
        <w:tc>
          <w:tcPr>
            <w:tcW w:w="3456" w:type="dxa"/>
          </w:tcPr>
          <w:p w14:paraId="5C233E19" w14:textId="77777777" w:rsidR="00A462B8" w:rsidRPr="00142677" w:rsidRDefault="00A462B8"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47D0508E" wp14:editId="1DAF4030">
                  <wp:extent cx="2161309" cy="1311125"/>
                  <wp:effectExtent l="0" t="0" r="0" b="3810"/>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grayscl/>
                            <a:extLst>
                              <a:ext uri="{BEBA8EAE-BF5A-486C-A8C5-ECC9F3942E4B}">
                                <a14:imgProps xmlns:a14="http://schemas.microsoft.com/office/drawing/2010/main">
                                  <a14:imgLayer r:embed="rId106">
                                    <a14:imgEffect>
                                      <a14:sharpenSoften amount="50000"/>
                                    </a14:imgEffect>
                                    <a14:imgEffect>
                                      <a14:saturation sat="400000"/>
                                    </a14:imgEffect>
                                    <a14:imgEffect>
                                      <a14:brightnessContrast bright="20000" contrast="-40000"/>
                                    </a14:imgEffect>
                                  </a14:imgLayer>
                                </a14:imgProps>
                              </a:ext>
                            </a:extLst>
                          </a:blip>
                          <a:stretch>
                            <a:fillRect/>
                          </a:stretch>
                        </pic:blipFill>
                        <pic:spPr>
                          <a:xfrm>
                            <a:off x="0" y="0"/>
                            <a:ext cx="2175921" cy="1319989"/>
                          </a:xfrm>
                          <a:prstGeom prst="rect">
                            <a:avLst/>
                          </a:prstGeom>
                        </pic:spPr>
                      </pic:pic>
                    </a:graphicData>
                  </a:graphic>
                </wp:inline>
              </w:drawing>
            </w:r>
          </w:p>
        </w:tc>
        <w:tc>
          <w:tcPr>
            <w:tcW w:w="3172" w:type="dxa"/>
            <w:vAlign w:val="center"/>
          </w:tcPr>
          <w:p w14:paraId="4F122823" w14:textId="77777777" w:rsidR="00A462B8" w:rsidRPr="00142677" w:rsidRDefault="00A462B8"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673E3ACA" wp14:editId="596250EA">
                  <wp:extent cx="1971304" cy="1171879"/>
                  <wp:effectExtent l="0" t="0" r="0" b="9525"/>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grayscl/>
                            <a:extLst>
                              <a:ext uri="{BEBA8EAE-BF5A-486C-A8C5-ECC9F3942E4B}">
                                <a14:imgProps xmlns:a14="http://schemas.microsoft.com/office/drawing/2010/main">
                                  <a14:imgLayer r:embed="rId108">
                                    <a14:imgEffect>
                                      <a14:sharpenSoften amount="50000"/>
                                    </a14:imgEffect>
                                  </a14:imgLayer>
                                </a14:imgProps>
                              </a:ext>
                            </a:extLst>
                          </a:blip>
                          <a:stretch>
                            <a:fillRect/>
                          </a:stretch>
                        </pic:blipFill>
                        <pic:spPr>
                          <a:xfrm>
                            <a:off x="0" y="0"/>
                            <a:ext cx="1982556" cy="1178568"/>
                          </a:xfrm>
                          <a:prstGeom prst="rect">
                            <a:avLst/>
                          </a:prstGeom>
                        </pic:spPr>
                      </pic:pic>
                    </a:graphicData>
                  </a:graphic>
                </wp:inline>
              </w:drawing>
            </w:r>
          </w:p>
        </w:tc>
      </w:tr>
      <w:tr w:rsidR="00A462B8" w:rsidRPr="00142677" w14:paraId="0F82C271" w14:textId="77777777" w:rsidTr="00A462B8">
        <w:trPr>
          <w:trHeight w:val="113"/>
        </w:trPr>
        <w:tc>
          <w:tcPr>
            <w:tcW w:w="3226" w:type="dxa"/>
            <w:vAlign w:val="center"/>
          </w:tcPr>
          <w:p w14:paraId="7783BCEF" w14:textId="77777777" w:rsidR="00A462B8" w:rsidRPr="00142677" w:rsidRDefault="00A462B8" w:rsidP="005057A7">
            <w:pPr>
              <w:spacing w:after="0" w:line="240" w:lineRule="auto"/>
              <w:ind w:firstLine="567"/>
              <w:jc w:val="center"/>
              <w:rPr>
                <w:rFonts w:ascii="Times New Roman" w:hAnsi="Times New Roman" w:cs="Times New Roman"/>
                <w:noProof/>
                <w:sz w:val="28"/>
                <w:szCs w:val="28"/>
              </w:rPr>
            </w:pPr>
            <w:r w:rsidRPr="00142677">
              <w:rPr>
                <w:rFonts w:ascii="Times New Roman" w:hAnsi="Times New Roman" w:cs="Times New Roman"/>
                <w:noProof/>
                <w:sz w:val="28"/>
                <w:szCs w:val="28"/>
              </w:rPr>
              <w:t>а)</w:t>
            </w:r>
          </w:p>
        </w:tc>
        <w:tc>
          <w:tcPr>
            <w:tcW w:w="3456" w:type="dxa"/>
          </w:tcPr>
          <w:p w14:paraId="13F4086D" w14:textId="77777777" w:rsidR="00A462B8" w:rsidRPr="00142677" w:rsidRDefault="00A462B8"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б)</w:t>
            </w:r>
          </w:p>
        </w:tc>
        <w:tc>
          <w:tcPr>
            <w:tcW w:w="3172" w:type="dxa"/>
            <w:vAlign w:val="center"/>
          </w:tcPr>
          <w:p w14:paraId="13F3EAC8" w14:textId="77777777" w:rsidR="00A462B8" w:rsidRPr="00142677" w:rsidRDefault="00A462B8"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в)</w:t>
            </w:r>
          </w:p>
        </w:tc>
      </w:tr>
    </w:tbl>
    <w:p w14:paraId="266A1CFA" w14:textId="77777777" w:rsidR="00A462B8" w:rsidRPr="00142677" w:rsidRDefault="00A462B8" w:rsidP="005057A7">
      <w:pPr>
        <w:spacing w:after="0" w:line="240" w:lineRule="auto"/>
        <w:ind w:firstLine="567"/>
        <w:jc w:val="center"/>
        <w:rPr>
          <w:rFonts w:ascii="Times New Roman" w:hAnsi="Times New Roman" w:cs="Times New Roman"/>
          <w:sz w:val="28"/>
          <w:szCs w:val="28"/>
        </w:rPr>
      </w:pPr>
    </w:p>
    <w:p w14:paraId="4FE677F0" w14:textId="77777777" w:rsidR="00A462B8" w:rsidRPr="00142677" w:rsidRDefault="00A462B8"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а) – режущая пластина типа RCMM, б) – режущая пластина типа RCM</w:t>
      </w:r>
      <w:proofErr w:type="gramStart"/>
      <w:r w:rsidRPr="00142677">
        <w:rPr>
          <w:rFonts w:ascii="Times New Roman" w:hAnsi="Times New Roman" w:cs="Times New Roman"/>
          <w:sz w:val="28"/>
          <w:szCs w:val="28"/>
        </w:rPr>
        <w:t>Т</w:t>
      </w:r>
      <w:proofErr w:type="gramEnd"/>
      <w:r w:rsidRPr="00142677">
        <w:rPr>
          <w:rFonts w:ascii="Times New Roman" w:hAnsi="Times New Roman" w:cs="Times New Roman"/>
          <w:sz w:val="28"/>
          <w:szCs w:val="28"/>
        </w:rPr>
        <w:t xml:space="preserve">, </w:t>
      </w:r>
    </w:p>
    <w:p w14:paraId="57941936" w14:textId="77777777" w:rsidR="00A462B8" w:rsidRPr="00142677" w:rsidRDefault="00A462B8" w:rsidP="005057A7">
      <w:pPr>
        <w:spacing w:after="0" w:line="240" w:lineRule="auto"/>
        <w:ind w:firstLine="567"/>
        <w:jc w:val="center"/>
        <w:rPr>
          <w:rFonts w:ascii="Times New Roman" w:hAnsi="Times New Roman" w:cs="Times New Roman"/>
        </w:rPr>
      </w:pPr>
      <w:r w:rsidRPr="00142677">
        <w:rPr>
          <w:rFonts w:ascii="Times New Roman" w:hAnsi="Times New Roman" w:cs="Times New Roman"/>
          <w:sz w:val="28"/>
          <w:szCs w:val="28"/>
        </w:rPr>
        <w:t>в) – опорная пластина типа ORN</w:t>
      </w:r>
    </w:p>
    <w:p w14:paraId="67982374" w14:textId="77777777" w:rsidR="00A462B8" w:rsidRPr="00142677" w:rsidRDefault="00A462B8" w:rsidP="005057A7">
      <w:pPr>
        <w:spacing w:after="0" w:line="240" w:lineRule="auto"/>
        <w:ind w:firstLine="567"/>
        <w:jc w:val="center"/>
        <w:rPr>
          <w:rFonts w:ascii="Times New Roman" w:hAnsi="Times New Roman" w:cs="Times New Roman"/>
          <w:sz w:val="28"/>
          <w:szCs w:val="28"/>
        </w:rPr>
      </w:pPr>
    </w:p>
    <w:p w14:paraId="5294F620" w14:textId="52CB5692" w:rsidR="00A462B8" w:rsidRPr="00142677" w:rsidRDefault="00A462B8"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Рисунок 2.21 – Конструкция и размеры режущих и опорных пластин</w:t>
      </w:r>
    </w:p>
    <w:p w14:paraId="37B3136D" w14:textId="77777777" w:rsidR="00A462B8" w:rsidRPr="00142677" w:rsidRDefault="00A462B8" w:rsidP="005057A7">
      <w:pPr>
        <w:spacing w:after="0" w:line="240" w:lineRule="auto"/>
        <w:ind w:firstLine="567"/>
        <w:jc w:val="both"/>
        <w:rPr>
          <w:rFonts w:ascii="Times New Roman" w:hAnsi="Times New Roman" w:cs="Times New Roman"/>
          <w:sz w:val="28"/>
          <w:szCs w:val="28"/>
        </w:rPr>
      </w:pPr>
    </w:p>
    <w:p w14:paraId="6BFD025B" w14:textId="77777777" w:rsidR="00A462B8" w:rsidRPr="00142677" w:rsidRDefault="00A462B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Для режущих пластин типа RCMT были разработаны собственные конструктивные решения опорных пластин, оптимизирующие работу инструмента при ротации и обеспечивающие устойчивый контакт поверхности пластины с опорным узлом. Однако при необходимости данные конструкции могут быть заменены стандартными опорными пластинами типа ORN по ГОСТ, которые обладают совместимыми посадочными размерами и позволяют сохранить работоспособность узла при переходе на унифицированные элементы  (таблица 1). Опорные пластины типа PR в данной работе не рассматриваются, поскольку они имеют уменьшенное центровое отверстие. Это </w:t>
      </w:r>
      <w:r w:rsidRPr="00142677">
        <w:rPr>
          <w:rFonts w:ascii="Times New Roman" w:hAnsi="Times New Roman" w:cs="Times New Roman"/>
          <w:sz w:val="28"/>
          <w:szCs w:val="28"/>
        </w:rPr>
        <w:lastRenderedPageBreak/>
        <w:t xml:space="preserve">ограничивает выбор допустимых типоразмеров подшипников и приводит к снижению жёсткости и несущей способности опорного узла, что особенно критично при работе в первой геометрической схеме ротации. </w:t>
      </w:r>
    </w:p>
    <w:p w14:paraId="64503B04" w14:textId="0166C167" w:rsidR="00A462B8" w:rsidRPr="00142677" w:rsidRDefault="00A462B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Допускается использование пластин со стружколомающими элементами современного типа </w:t>
      </w:r>
      <w:r w:rsidR="00C84482" w:rsidRPr="00142677">
        <w:rPr>
          <w:rFonts w:ascii="Times New Roman" w:hAnsi="Times New Roman" w:cs="Times New Roman"/>
          <w:sz w:val="28"/>
          <w:szCs w:val="28"/>
        </w:rPr>
        <w:t>C</w:t>
      </w:r>
      <w:r w:rsidRPr="00142677">
        <w:rPr>
          <w:rFonts w:ascii="Times New Roman" w:hAnsi="Times New Roman" w:cs="Times New Roman"/>
          <w:sz w:val="28"/>
          <w:szCs w:val="28"/>
        </w:rPr>
        <w:t xml:space="preserve">hipsFly, поскольку такие профили улучшают дробление стружки и снижают вероятность её наматывания при работе в первой геометрической схеме. </w:t>
      </w:r>
    </w:p>
    <w:p w14:paraId="74F5001C" w14:textId="77777777" w:rsidR="00A462B8" w:rsidRPr="00142677" w:rsidRDefault="00A462B8" w:rsidP="005057A7">
      <w:pPr>
        <w:spacing w:after="0" w:line="240" w:lineRule="auto"/>
        <w:ind w:firstLine="567"/>
        <w:jc w:val="both"/>
        <w:rPr>
          <w:rFonts w:ascii="Times New Roman" w:hAnsi="Times New Roman" w:cs="Times New Roman"/>
          <w:sz w:val="28"/>
          <w:szCs w:val="28"/>
        </w:rPr>
      </w:pPr>
    </w:p>
    <w:p w14:paraId="76123571" w14:textId="42D5124E" w:rsidR="00A462B8" w:rsidRPr="00142677" w:rsidRDefault="00A462B8"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 xml:space="preserve">Таблица 2.5 – Параметры режущих и опорных пластин </w:t>
      </w:r>
    </w:p>
    <w:tbl>
      <w:tblPr>
        <w:tblStyle w:val="a4"/>
        <w:tblW w:w="5000" w:type="pct"/>
        <w:tblLook w:val="04A0" w:firstRow="1" w:lastRow="0" w:firstColumn="1" w:lastColumn="0" w:noHBand="0" w:noVBand="1"/>
      </w:tblPr>
      <w:tblGrid>
        <w:gridCol w:w="1916"/>
        <w:gridCol w:w="944"/>
        <w:gridCol w:w="702"/>
        <w:gridCol w:w="709"/>
        <w:gridCol w:w="1659"/>
        <w:gridCol w:w="828"/>
        <w:gridCol w:w="690"/>
        <w:gridCol w:w="806"/>
        <w:gridCol w:w="914"/>
        <w:gridCol w:w="686"/>
      </w:tblGrid>
      <w:tr w:rsidR="00142677" w:rsidRPr="00142677" w14:paraId="683EEFA8" w14:textId="77777777" w:rsidTr="00A462B8">
        <w:tc>
          <w:tcPr>
            <w:tcW w:w="2167" w:type="pct"/>
            <w:gridSpan w:val="4"/>
          </w:tcPr>
          <w:p w14:paraId="3399393F" w14:textId="77777777" w:rsidR="00A462B8" w:rsidRPr="00142677" w:rsidRDefault="00A462B8" w:rsidP="005057A7">
            <w:pPr>
              <w:jc w:val="center"/>
              <w:rPr>
                <w:rFonts w:ascii="Times New Roman" w:hAnsi="Times New Roman" w:cs="Times New Roman"/>
                <w:bCs/>
              </w:rPr>
            </w:pPr>
            <w:r w:rsidRPr="00142677">
              <w:rPr>
                <w:rFonts w:ascii="Times New Roman" w:hAnsi="Times New Roman" w:cs="Times New Roman"/>
              </w:rPr>
              <w:t>Режущая</w:t>
            </w:r>
            <w:r w:rsidRPr="00142677">
              <w:rPr>
                <w:rFonts w:ascii="Times New Roman" w:hAnsi="Times New Roman" w:cs="Times New Roman"/>
                <w:bCs/>
              </w:rPr>
              <w:t xml:space="preserve"> пластина</w:t>
            </w:r>
          </w:p>
        </w:tc>
        <w:tc>
          <w:tcPr>
            <w:tcW w:w="2833" w:type="pct"/>
            <w:gridSpan w:val="6"/>
          </w:tcPr>
          <w:p w14:paraId="1835EFD8" w14:textId="77777777" w:rsidR="00A462B8" w:rsidRPr="00142677" w:rsidRDefault="00A462B8" w:rsidP="005057A7">
            <w:pPr>
              <w:jc w:val="center"/>
              <w:rPr>
                <w:rFonts w:ascii="Times New Roman" w:hAnsi="Times New Roman" w:cs="Times New Roman"/>
              </w:rPr>
            </w:pPr>
            <w:r w:rsidRPr="00142677">
              <w:rPr>
                <w:rFonts w:ascii="Times New Roman" w:hAnsi="Times New Roman" w:cs="Times New Roman"/>
              </w:rPr>
              <w:t>Опорная пластина</w:t>
            </w:r>
          </w:p>
        </w:tc>
      </w:tr>
      <w:tr w:rsidR="00142677" w:rsidRPr="00142677" w14:paraId="179A76E4" w14:textId="77777777" w:rsidTr="00A462B8">
        <w:trPr>
          <w:trHeight w:val="562"/>
        </w:trPr>
        <w:tc>
          <w:tcPr>
            <w:tcW w:w="972" w:type="pct"/>
          </w:tcPr>
          <w:p w14:paraId="517CF717" w14:textId="77777777" w:rsidR="00A462B8" w:rsidRPr="00142677" w:rsidRDefault="00A462B8" w:rsidP="005057A7">
            <w:pPr>
              <w:jc w:val="center"/>
              <w:rPr>
                <w:rFonts w:ascii="Times New Roman" w:hAnsi="Times New Roman" w:cs="Times New Roman"/>
                <w:bCs/>
              </w:rPr>
            </w:pPr>
            <w:r w:rsidRPr="00142677">
              <w:rPr>
                <w:rFonts w:ascii="Times New Roman" w:hAnsi="Times New Roman" w:cs="Times New Roman"/>
                <w:bCs/>
              </w:rPr>
              <w:t>Обозначение</w:t>
            </w:r>
          </w:p>
        </w:tc>
        <w:tc>
          <w:tcPr>
            <w:tcW w:w="479" w:type="pct"/>
          </w:tcPr>
          <w:p w14:paraId="42201F3F" w14:textId="77777777" w:rsidR="00A462B8" w:rsidRPr="00142677" w:rsidRDefault="00756BA8" w:rsidP="005057A7">
            <w:pPr>
              <w:jc w:val="center"/>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рп</m:t>
                  </m:r>
                </m:sub>
              </m:sSub>
            </m:oMath>
            <w:r w:rsidR="00A462B8" w:rsidRPr="00142677">
              <w:rPr>
                <w:rFonts w:ascii="Times New Roman" w:hAnsi="Times New Roman" w:cs="Times New Roman"/>
                <w:bCs/>
              </w:rPr>
              <w:t xml:space="preserve">, </w:t>
            </w:r>
            <w:proofErr w:type="gramStart"/>
            <w:r w:rsidR="00A462B8" w:rsidRPr="00142677">
              <w:rPr>
                <w:rFonts w:ascii="Times New Roman" w:hAnsi="Times New Roman" w:cs="Times New Roman"/>
                <w:bCs/>
              </w:rPr>
              <w:t>мм</w:t>
            </w:r>
            <w:proofErr w:type="gramEnd"/>
          </w:p>
        </w:tc>
        <w:tc>
          <w:tcPr>
            <w:tcW w:w="356" w:type="pct"/>
          </w:tcPr>
          <w:p w14:paraId="655B9152" w14:textId="77777777" w:rsidR="00A462B8" w:rsidRPr="00142677" w:rsidRDefault="00756BA8" w:rsidP="005057A7">
            <w:pPr>
              <w:jc w:val="center"/>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рп</m:t>
                  </m:r>
                </m:sub>
              </m:sSub>
            </m:oMath>
            <w:r w:rsidR="00A462B8" w:rsidRPr="00142677">
              <w:rPr>
                <w:rFonts w:ascii="Times New Roman" w:hAnsi="Times New Roman" w:cs="Times New Roman"/>
              </w:rPr>
              <w:t>,</w:t>
            </w:r>
            <w:r w:rsidR="00A462B8" w:rsidRPr="00142677">
              <w:rPr>
                <w:rFonts w:ascii="Times New Roman" w:hAnsi="Times New Roman" w:cs="Times New Roman"/>
                <w:bCs/>
              </w:rPr>
              <w:t xml:space="preserve"> </w:t>
            </w:r>
            <w:proofErr w:type="gramStart"/>
            <w:r w:rsidR="00A462B8" w:rsidRPr="00142677">
              <w:rPr>
                <w:rFonts w:ascii="Times New Roman" w:hAnsi="Times New Roman" w:cs="Times New Roman"/>
                <w:bCs/>
              </w:rPr>
              <w:t>мм</w:t>
            </w:r>
            <w:proofErr w:type="gramEnd"/>
          </w:p>
        </w:tc>
        <w:tc>
          <w:tcPr>
            <w:tcW w:w="360" w:type="pct"/>
          </w:tcPr>
          <w:p w14:paraId="04E2E40A" w14:textId="77777777" w:rsidR="00A462B8" w:rsidRPr="00142677" w:rsidRDefault="00756BA8" w:rsidP="005057A7">
            <w:pPr>
              <w:jc w:val="center"/>
              <w:rPr>
                <w:rFonts w:ascii="Times New Roman" w:hAnsi="Times New Roman" w:cs="Times New Roman"/>
              </w:rPr>
            </w:pPr>
            <m:oMath>
              <m:sSub>
                <m:sSubPr>
                  <m:ctrlPr>
                    <w:rPr>
                      <w:rFonts w:ascii="Cambria Math" w:hAnsi="Cambria Math" w:cs="Times New Roman"/>
                      <w:bCs/>
                      <w:i/>
                    </w:rPr>
                  </m:ctrlPr>
                </m:sSubPr>
                <m:e>
                  <m:r>
                    <w:rPr>
                      <w:rFonts w:ascii="Cambria Math" w:hAnsi="Cambria Math" w:cs="Times New Roman"/>
                    </w:rPr>
                    <m:t>d</m:t>
                  </m:r>
                </m:e>
                <m:sub>
                  <m:r>
                    <w:rPr>
                      <w:rFonts w:ascii="Cambria Math" w:hAnsi="Cambria Math" w:cs="Times New Roman"/>
                    </w:rPr>
                    <m:t>1рп</m:t>
                  </m:r>
                </m:sub>
              </m:sSub>
            </m:oMath>
            <w:r w:rsidR="00A462B8" w:rsidRPr="00142677">
              <w:rPr>
                <w:rFonts w:ascii="Times New Roman" w:hAnsi="Times New Roman" w:cs="Times New Roman"/>
                <w:bCs/>
              </w:rPr>
              <w:t xml:space="preserve">, </w:t>
            </w:r>
            <w:proofErr w:type="gramStart"/>
            <w:r w:rsidR="00A462B8" w:rsidRPr="00142677">
              <w:rPr>
                <w:rFonts w:ascii="Times New Roman" w:hAnsi="Times New Roman" w:cs="Times New Roman"/>
                <w:bCs/>
              </w:rPr>
              <w:t>мм</w:t>
            </w:r>
            <w:proofErr w:type="gramEnd"/>
          </w:p>
        </w:tc>
        <w:tc>
          <w:tcPr>
            <w:tcW w:w="842" w:type="pct"/>
          </w:tcPr>
          <w:p w14:paraId="0F5300AB" w14:textId="77777777" w:rsidR="00A462B8" w:rsidRPr="00142677" w:rsidRDefault="00A462B8" w:rsidP="005057A7">
            <w:pPr>
              <w:jc w:val="center"/>
              <w:rPr>
                <w:rFonts w:ascii="Times New Roman" w:hAnsi="Times New Roman" w:cs="Times New Roman"/>
                <w:bCs/>
              </w:rPr>
            </w:pPr>
            <w:r w:rsidRPr="00142677">
              <w:rPr>
                <w:rFonts w:ascii="Times New Roman" w:hAnsi="Times New Roman" w:cs="Times New Roman"/>
                <w:bCs/>
              </w:rPr>
              <w:t>Обозначение</w:t>
            </w:r>
          </w:p>
        </w:tc>
        <w:tc>
          <w:tcPr>
            <w:tcW w:w="420" w:type="pct"/>
          </w:tcPr>
          <w:p w14:paraId="7E4D59F6" w14:textId="77777777" w:rsidR="00A462B8" w:rsidRPr="00142677" w:rsidRDefault="00756BA8" w:rsidP="005057A7">
            <w:pPr>
              <w:jc w:val="center"/>
              <w:rPr>
                <w:rFonts w:ascii="Times New Roman" w:hAnsi="Times New Roman" w:cs="Times New Roman"/>
                <w:bCs/>
              </w:rPr>
            </w:pPr>
            <m:oMath>
              <m:sSub>
                <m:sSubPr>
                  <m:ctrlPr>
                    <w:rPr>
                      <w:rFonts w:ascii="Cambria Math" w:hAnsi="Cambria Math" w:cs="Times New Roman"/>
                      <w:bCs/>
                      <w:i/>
                    </w:rPr>
                  </m:ctrlPr>
                </m:sSubPr>
                <m:e>
                  <m:r>
                    <w:rPr>
                      <w:rFonts w:ascii="Cambria Math" w:hAnsi="Cambria Math" w:cs="Times New Roman"/>
                    </w:rPr>
                    <m:t>d</m:t>
                  </m:r>
                </m:e>
                <m:sub>
                  <m:r>
                    <w:rPr>
                      <w:rFonts w:ascii="Cambria Math" w:hAnsi="Cambria Math" w:cs="Times New Roman"/>
                    </w:rPr>
                    <m:t>оп</m:t>
                  </m:r>
                </m:sub>
              </m:sSub>
            </m:oMath>
            <w:r w:rsidR="00A462B8" w:rsidRPr="00142677">
              <w:rPr>
                <w:rFonts w:ascii="Times New Roman" w:hAnsi="Times New Roman" w:cs="Times New Roman"/>
                <w:bCs/>
              </w:rPr>
              <w:t>,</w:t>
            </w:r>
          </w:p>
          <w:p w14:paraId="78813B42" w14:textId="77777777" w:rsidR="00A462B8" w:rsidRPr="00142677" w:rsidRDefault="00A462B8" w:rsidP="005057A7">
            <w:pPr>
              <w:jc w:val="center"/>
              <w:rPr>
                <w:rFonts w:ascii="Times New Roman" w:hAnsi="Times New Roman" w:cs="Times New Roman"/>
                <w:bCs/>
              </w:rPr>
            </w:pPr>
            <w:r w:rsidRPr="00142677">
              <w:rPr>
                <w:rFonts w:ascii="Times New Roman" w:hAnsi="Times New Roman" w:cs="Times New Roman"/>
                <w:bCs/>
              </w:rPr>
              <w:t>мм</w:t>
            </w:r>
          </w:p>
        </w:tc>
        <w:tc>
          <w:tcPr>
            <w:tcW w:w="350" w:type="pct"/>
          </w:tcPr>
          <w:p w14:paraId="10CB4DCA" w14:textId="77777777" w:rsidR="00A462B8" w:rsidRPr="00142677" w:rsidRDefault="00756BA8" w:rsidP="005057A7">
            <w:pPr>
              <w:jc w:val="center"/>
              <w:rPr>
                <w:rFonts w:ascii="Times New Roman" w:hAnsi="Times New Roman" w:cs="Times New Roman"/>
                <w:bCs/>
              </w:rPr>
            </w:pPr>
            <m:oMath>
              <m:sSub>
                <m:sSubPr>
                  <m:ctrlPr>
                    <w:rPr>
                      <w:rFonts w:ascii="Cambria Math" w:hAnsi="Cambria Math" w:cs="Times New Roman"/>
                      <w:bCs/>
                      <w:i/>
                    </w:rPr>
                  </m:ctrlPr>
                </m:sSubPr>
                <m:e>
                  <m:r>
                    <w:rPr>
                      <w:rFonts w:ascii="Cambria Math" w:hAnsi="Cambria Math" w:cs="Times New Roman"/>
                    </w:rPr>
                    <m:t>s</m:t>
                  </m:r>
                </m:e>
                <m:sub>
                  <m:r>
                    <w:rPr>
                      <w:rFonts w:ascii="Cambria Math" w:hAnsi="Cambria Math" w:cs="Times New Roman"/>
                    </w:rPr>
                    <m:t>оп</m:t>
                  </m:r>
                </m:sub>
              </m:sSub>
            </m:oMath>
            <w:r w:rsidR="00A462B8" w:rsidRPr="00142677">
              <w:rPr>
                <w:rFonts w:ascii="Times New Roman" w:hAnsi="Times New Roman" w:cs="Times New Roman"/>
                <w:bCs/>
              </w:rPr>
              <w:t xml:space="preserve">, </w:t>
            </w:r>
            <w:proofErr w:type="gramStart"/>
            <w:r w:rsidR="00A462B8" w:rsidRPr="00142677">
              <w:rPr>
                <w:rFonts w:ascii="Times New Roman" w:hAnsi="Times New Roman" w:cs="Times New Roman"/>
                <w:bCs/>
              </w:rPr>
              <w:t>мм</w:t>
            </w:r>
            <w:proofErr w:type="gramEnd"/>
          </w:p>
        </w:tc>
        <w:tc>
          <w:tcPr>
            <w:tcW w:w="409" w:type="pct"/>
          </w:tcPr>
          <w:p w14:paraId="6273E6C4" w14:textId="77777777" w:rsidR="00A462B8" w:rsidRPr="00142677" w:rsidRDefault="00756BA8" w:rsidP="005057A7">
            <w:pPr>
              <w:jc w:val="center"/>
              <w:rPr>
                <w:rFonts w:ascii="Times New Roman" w:hAnsi="Times New Roman" w:cs="Times New Roman"/>
                <w:bCs/>
              </w:rPr>
            </w:pPr>
            <m:oMath>
              <m:sSub>
                <m:sSubPr>
                  <m:ctrlPr>
                    <w:rPr>
                      <w:rFonts w:ascii="Cambria Math" w:hAnsi="Cambria Math" w:cs="Times New Roman"/>
                      <w:bCs/>
                      <w:i/>
                    </w:rPr>
                  </m:ctrlPr>
                </m:sSubPr>
                <m:e>
                  <m:r>
                    <w:rPr>
                      <w:rFonts w:ascii="Cambria Math" w:hAnsi="Cambria Math" w:cs="Times New Roman"/>
                    </w:rPr>
                    <m:t>d</m:t>
                  </m:r>
                </m:e>
                <m:sub>
                  <m:r>
                    <w:rPr>
                      <w:rFonts w:ascii="Cambria Math" w:hAnsi="Cambria Math" w:cs="Times New Roman"/>
                    </w:rPr>
                    <m:t>1оп</m:t>
                  </m:r>
                </m:sub>
              </m:sSub>
            </m:oMath>
            <w:r w:rsidR="00A462B8" w:rsidRPr="00142677">
              <w:rPr>
                <w:rFonts w:ascii="Times New Roman" w:hAnsi="Times New Roman" w:cs="Times New Roman"/>
                <w:bCs/>
              </w:rPr>
              <w:t xml:space="preserve">, </w:t>
            </w:r>
            <w:proofErr w:type="gramStart"/>
            <w:r w:rsidR="00A462B8" w:rsidRPr="00142677">
              <w:rPr>
                <w:rFonts w:ascii="Times New Roman" w:hAnsi="Times New Roman" w:cs="Times New Roman"/>
                <w:bCs/>
              </w:rPr>
              <w:t>мм</w:t>
            </w:r>
            <w:proofErr w:type="gramEnd"/>
          </w:p>
        </w:tc>
        <w:tc>
          <w:tcPr>
            <w:tcW w:w="464" w:type="pct"/>
          </w:tcPr>
          <w:p w14:paraId="1368E9BD" w14:textId="77777777" w:rsidR="00A462B8" w:rsidRPr="00142677" w:rsidRDefault="00756BA8" w:rsidP="005057A7">
            <w:pPr>
              <w:jc w:val="center"/>
              <w:rPr>
                <w:rFonts w:ascii="Times New Roman" w:hAnsi="Times New Roman" w:cs="Times New Roman"/>
                <w:bCs/>
              </w:rPr>
            </w:pPr>
            <m:oMath>
              <m:sSub>
                <m:sSubPr>
                  <m:ctrlPr>
                    <w:rPr>
                      <w:rFonts w:ascii="Cambria Math" w:hAnsi="Cambria Math" w:cs="Times New Roman"/>
                      <w:bCs/>
                      <w:i/>
                    </w:rPr>
                  </m:ctrlPr>
                </m:sSubPr>
                <m:e>
                  <m:r>
                    <w:rPr>
                      <w:rFonts w:ascii="Cambria Math" w:hAnsi="Cambria Math" w:cs="Times New Roman"/>
                    </w:rPr>
                    <m:t>d</m:t>
                  </m:r>
                </m:e>
                <m:sub>
                  <m:r>
                    <w:rPr>
                      <w:rFonts w:ascii="Cambria Math" w:hAnsi="Cambria Math" w:cs="Times New Roman"/>
                    </w:rPr>
                    <m:t>2оп</m:t>
                  </m:r>
                </m:sub>
              </m:sSub>
            </m:oMath>
            <w:r w:rsidR="00A462B8" w:rsidRPr="00142677">
              <w:rPr>
                <w:rFonts w:ascii="Times New Roman" w:hAnsi="Times New Roman" w:cs="Times New Roman"/>
                <w:bCs/>
              </w:rPr>
              <w:t>, (</w:t>
            </w:r>
            <w:proofErr w:type="gramStart"/>
            <w:r w:rsidR="00A462B8" w:rsidRPr="00142677">
              <w:rPr>
                <w:rFonts w:ascii="Times New Roman" w:hAnsi="Times New Roman" w:cs="Times New Roman"/>
                <w:bCs/>
              </w:rPr>
              <w:t>мм</w:t>
            </w:r>
            <w:proofErr w:type="gramEnd"/>
            <w:r w:rsidR="00A462B8" w:rsidRPr="00142677">
              <w:rPr>
                <w:rFonts w:ascii="Times New Roman" w:hAnsi="Times New Roman" w:cs="Times New Roman"/>
                <w:bCs/>
              </w:rPr>
              <w:t>)</w:t>
            </w:r>
          </w:p>
        </w:tc>
        <w:tc>
          <w:tcPr>
            <w:tcW w:w="348" w:type="pct"/>
          </w:tcPr>
          <w:p w14:paraId="3ADBA6CA" w14:textId="77777777" w:rsidR="00A462B8" w:rsidRPr="00142677" w:rsidRDefault="00A462B8" w:rsidP="005057A7">
            <w:pPr>
              <w:jc w:val="center"/>
              <w:rPr>
                <w:rFonts w:ascii="Times New Roman" w:hAnsi="Times New Roman" w:cs="Times New Roman"/>
              </w:rPr>
            </w:pPr>
            <w:r w:rsidRPr="00142677">
              <w:rPr>
                <w:rFonts w:ascii="Times New Roman" w:hAnsi="Times New Roman" w:cs="Times New Roman"/>
                <w:bCs/>
              </w:rPr>
              <w:t>c, мм</w:t>
            </w:r>
          </w:p>
        </w:tc>
      </w:tr>
      <w:tr w:rsidR="00142677" w:rsidRPr="00142677" w14:paraId="4CF54FDF" w14:textId="77777777" w:rsidTr="00A462B8">
        <w:tc>
          <w:tcPr>
            <w:tcW w:w="2167" w:type="pct"/>
            <w:gridSpan w:val="4"/>
          </w:tcPr>
          <w:p w14:paraId="1BCFC4B3" w14:textId="77777777" w:rsidR="00A462B8" w:rsidRPr="00142677" w:rsidRDefault="00A462B8" w:rsidP="005057A7">
            <w:pPr>
              <w:jc w:val="center"/>
              <w:rPr>
                <w:rFonts w:ascii="Times New Roman" w:hAnsi="Times New Roman" w:cs="Times New Roman"/>
              </w:rPr>
            </w:pPr>
            <w:r w:rsidRPr="00142677">
              <w:rPr>
                <w:rFonts w:ascii="Times New Roman" w:hAnsi="Times New Roman" w:cs="Times New Roman"/>
              </w:rPr>
              <w:t>ГОСТ 19072-80</w:t>
            </w:r>
          </w:p>
        </w:tc>
        <w:tc>
          <w:tcPr>
            <w:tcW w:w="2833" w:type="pct"/>
            <w:gridSpan w:val="6"/>
          </w:tcPr>
          <w:p w14:paraId="0CB9BF87" w14:textId="77777777" w:rsidR="00A462B8" w:rsidRPr="00142677" w:rsidRDefault="00A462B8" w:rsidP="005057A7">
            <w:pPr>
              <w:jc w:val="center"/>
              <w:rPr>
                <w:rFonts w:ascii="Times New Roman" w:hAnsi="Times New Roman" w:cs="Times New Roman"/>
              </w:rPr>
            </w:pPr>
            <w:r w:rsidRPr="00142677">
              <w:rPr>
                <w:rFonts w:ascii="Times New Roman" w:hAnsi="Times New Roman" w:cs="Times New Roman"/>
              </w:rPr>
              <w:t>ГОСТ 19083-80</w:t>
            </w:r>
          </w:p>
        </w:tc>
      </w:tr>
      <w:tr w:rsidR="00142677" w:rsidRPr="00142677" w14:paraId="3D4D85C2" w14:textId="77777777" w:rsidTr="00A462B8">
        <w:tc>
          <w:tcPr>
            <w:tcW w:w="972" w:type="pct"/>
          </w:tcPr>
          <w:p w14:paraId="7A05EFD5"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RCMM-190400</w:t>
            </w:r>
          </w:p>
        </w:tc>
        <w:tc>
          <w:tcPr>
            <w:tcW w:w="479" w:type="pct"/>
          </w:tcPr>
          <w:p w14:paraId="50CEA5B4" w14:textId="77777777" w:rsidR="00A462B8" w:rsidRPr="00142677" w:rsidRDefault="00A462B8" w:rsidP="005057A7">
            <w:pPr>
              <w:jc w:val="both"/>
              <w:rPr>
                <w:rFonts w:ascii="Times New Roman" w:hAnsi="Times New Roman" w:cs="Times New Roman"/>
              </w:rPr>
            </w:pPr>
            <w:r w:rsidRPr="00142677">
              <w:rPr>
                <w:rFonts w:ascii="Times New Roman" w:hAnsi="Times New Roman" w:cs="Times New Roman"/>
              </w:rPr>
              <w:t>19,050</w:t>
            </w:r>
          </w:p>
        </w:tc>
        <w:tc>
          <w:tcPr>
            <w:tcW w:w="356" w:type="pct"/>
          </w:tcPr>
          <w:p w14:paraId="22B7D6D0"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4,76</w:t>
            </w:r>
          </w:p>
        </w:tc>
        <w:tc>
          <w:tcPr>
            <w:tcW w:w="360" w:type="pct"/>
          </w:tcPr>
          <w:p w14:paraId="01B8BD09"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7,93</w:t>
            </w:r>
          </w:p>
        </w:tc>
        <w:tc>
          <w:tcPr>
            <w:tcW w:w="842" w:type="pct"/>
          </w:tcPr>
          <w:p w14:paraId="2738C316" w14:textId="77777777" w:rsidR="00A462B8" w:rsidRPr="00142677" w:rsidRDefault="00A462B8" w:rsidP="005057A7">
            <w:pPr>
              <w:tabs>
                <w:tab w:val="left" w:pos="5103"/>
              </w:tabs>
              <w:jc w:val="both"/>
              <w:rPr>
                <w:rFonts w:ascii="Times New Roman" w:hAnsi="Times New Roman" w:cs="Times New Roman"/>
              </w:rPr>
            </w:pPr>
            <w:r w:rsidRPr="00142677">
              <w:rPr>
                <w:rFonts w:ascii="Times New Roman" w:hAnsi="Times New Roman" w:cs="Times New Roman"/>
              </w:rPr>
              <w:t>ORN-1904</w:t>
            </w:r>
          </w:p>
        </w:tc>
        <w:tc>
          <w:tcPr>
            <w:tcW w:w="420" w:type="pct"/>
          </w:tcPr>
          <w:p w14:paraId="47A0DB0A"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18,8</w:t>
            </w:r>
          </w:p>
        </w:tc>
        <w:tc>
          <w:tcPr>
            <w:tcW w:w="350" w:type="pct"/>
          </w:tcPr>
          <w:p w14:paraId="00FFFA62"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4,76</w:t>
            </w:r>
          </w:p>
        </w:tc>
        <w:tc>
          <w:tcPr>
            <w:tcW w:w="409" w:type="pct"/>
          </w:tcPr>
          <w:p w14:paraId="77353CB8"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6,35</w:t>
            </w:r>
          </w:p>
        </w:tc>
        <w:tc>
          <w:tcPr>
            <w:tcW w:w="464" w:type="pct"/>
          </w:tcPr>
          <w:p w14:paraId="506744BF"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9,2</w:t>
            </w:r>
          </w:p>
        </w:tc>
        <w:tc>
          <w:tcPr>
            <w:tcW w:w="348" w:type="pct"/>
          </w:tcPr>
          <w:p w14:paraId="24C539F7" w14:textId="77777777" w:rsidR="00A462B8" w:rsidRPr="00142677" w:rsidRDefault="00A462B8" w:rsidP="005057A7">
            <w:pPr>
              <w:jc w:val="both"/>
              <w:rPr>
                <w:rFonts w:ascii="Times New Roman" w:hAnsi="Times New Roman" w:cs="Times New Roman"/>
              </w:rPr>
            </w:pPr>
            <w:r w:rsidRPr="00142677">
              <w:rPr>
                <w:rFonts w:ascii="Times New Roman" w:hAnsi="Times New Roman" w:cs="Times New Roman"/>
              </w:rPr>
              <w:t>0,8</w:t>
            </w:r>
          </w:p>
        </w:tc>
      </w:tr>
      <w:tr w:rsidR="00142677" w:rsidRPr="00142677" w14:paraId="5538F77A" w14:textId="77777777" w:rsidTr="00A462B8">
        <w:tc>
          <w:tcPr>
            <w:tcW w:w="972" w:type="pct"/>
          </w:tcPr>
          <w:p w14:paraId="621132D3"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RCMM-220600</w:t>
            </w:r>
          </w:p>
        </w:tc>
        <w:tc>
          <w:tcPr>
            <w:tcW w:w="479" w:type="pct"/>
          </w:tcPr>
          <w:p w14:paraId="48D7B034" w14:textId="77777777" w:rsidR="00A462B8" w:rsidRPr="00142677" w:rsidRDefault="00A462B8" w:rsidP="005057A7">
            <w:pPr>
              <w:jc w:val="both"/>
              <w:rPr>
                <w:rFonts w:ascii="Times New Roman" w:hAnsi="Times New Roman" w:cs="Times New Roman"/>
              </w:rPr>
            </w:pPr>
            <w:r w:rsidRPr="00142677">
              <w:rPr>
                <w:rFonts w:ascii="Times New Roman" w:hAnsi="Times New Roman" w:cs="Times New Roman"/>
              </w:rPr>
              <w:t>22,225</w:t>
            </w:r>
          </w:p>
        </w:tc>
        <w:tc>
          <w:tcPr>
            <w:tcW w:w="356" w:type="pct"/>
          </w:tcPr>
          <w:p w14:paraId="158F95C8"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6,35</w:t>
            </w:r>
          </w:p>
        </w:tc>
        <w:tc>
          <w:tcPr>
            <w:tcW w:w="360" w:type="pct"/>
          </w:tcPr>
          <w:p w14:paraId="4071D9CC"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7,93</w:t>
            </w:r>
          </w:p>
        </w:tc>
        <w:tc>
          <w:tcPr>
            <w:tcW w:w="842" w:type="pct"/>
          </w:tcPr>
          <w:p w14:paraId="6ABD2D2A" w14:textId="77777777" w:rsidR="00A462B8" w:rsidRPr="00142677" w:rsidRDefault="00A462B8" w:rsidP="005057A7">
            <w:pPr>
              <w:tabs>
                <w:tab w:val="left" w:pos="5103"/>
              </w:tabs>
              <w:jc w:val="both"/>
              <w:rPr>
                <w:rFonts w:ascii="Times New Roman" w:hAnsi="Times New Roman" w:cs="Times New Roman"/>
              </w:rPr>
            </w:pPr>
            <w:r w:rsidRPr="00142677">
              <w:rPr>
                <w:rFonts w:ascii="Times New Roman" w:hAnsi="Times New Roman" w:cs="Times New Roman"/>
              </w:rPr>
              <w:t>ORN-2204</w:t>
            </w:r>
          </w:p>
        </w:tc>
        <w:tc>
          <w:tcPr>
            <w:tcW w:w="420" w:type="pct"/>
          </w:tcPr>
          <w:p w14:paraId="767A9E17"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22,0</w:t>
            </w:r>
          </w:p>
        </w:tc>
        <w:tc>
          <w:tcPr>
            <w:tcW w:w="350" w:type="pct"/>
          </w:tcPr>
          <w:p w14:paraId="590FBF88"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4,76</w:t>
            </w:r>
          </w:p>
        </w:tc>
        <w:tc>
          <w:tcPr>
            <w:tcW w:w="409" w:type="pct"/>
          </w:tcPr>
          <w:p w14:paraId="4C33A2E4"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6,35</w:t>
            </w:r>
          </w:p>
        </w:tc>
        <w:tc>
          <w:tcPr>
            <w:tcW w:w="464" w:type="pct"/>
          </w:tcPr>
          <w:p w14:paraId="73FCE08A"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9,2</w:t>
            </w:r>
          </w:p>
        </w:tc>
        <w:tc>
          <w:tcPr>
            <w:tcW w:w="348" w:type="pct"/>
          </w:tcPr>
          <w:p w14:paraId="473EF48F" w14:textId="77777777" w:rsidR="00A462B8" w:rsidRPr="00142677" w:rsidRDefault="00A462B8" w:rsidP="005057A7">
            <w:pPr>
              <w:jc w:val="both"/>
              <w:rPr>
                <w:rFonts w:ascii="Times New Roman" w:hAnsi="Times New Roman" w:cs="Times New Roman"/>
              </w:rPr>
            </w:pPr>
            <w:r w:rsidRPr="00142677">
              <w:rPr>
                <w:rFonts w:ascii="Times New Roman" w:hAnsi="Times New Roman" w:cs="Times New Roman"/>
              </w:rPr>
              <w:t>0,8</w:t>
            </w:r>
          </w:p>
        </w:tc>
      </w:tr>
      <w:tr w:rsidR="00142677" w:rsidRPr="00142677" w14:paraId="00F0D30B" w14:textId="77777777" w:rsidTr="00A462B8">
        <w:trPr>
          <w:trHeight w:val="126"/>
        </w:trPr>
        <w:tc>
          <w:tcPr>
            <w:tcW w:w="972" w:type="pct"/>
          </w:tcPr>
          <w:p w14:paraId="057AE1E2"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RCMM-250700</w:t>
            </w:r>
          </w:p>
        </w:tc>
        <w:tc>
          <w:tcPr>
            <w:tcW w:w="479" w:type="pct"/>
          </w:tcPr>
          <w:p w14:paraId="5638576B" w14:textId="77777777" w:rsidR="00A462B8" w:rsidRPr="00142677" w:rsidRDefault="00A462B8" w:rsidP="005057A7">
            <w:pPr>
              <w:jc w:val="both"/>
              <w:rPr>
                <w:rFonts w:ascii="Times New Roman" w:hAnsi="Times New Roman" w:cs="Times New Roman"/>
              </w:rPr>
            </w:pPr>
            <w:r w:rsidRPr="00142677">
              <w:rPr>
                <w:rFonts w:ascii="Times New Roman" w:hAnsi="Times New Roman" w:cs="Times New Roman"/>
              </w:rPr>
              <w:t>25,400</w:t>
            </w:r>
          </w:p>
        </w:tc>
        <w:tc>
          <w:tcPr>
            <w:tcW w:w="356" w:type="pct"/>
          </w:tcPr>
          <w:p w14:paraId="4A7E862D"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7,93</w:t>
            </w:r>
          </w:p>
        </w:tc>
        <w:tc>
          <w:tcPr>
            <w:tcW w:w="360" w:type="pct"/>
          </w:tcPr>
          <w:p w14:paraId="72EE522C"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9,12</w:t>
            </w:r>
          </w:p>
        </w:tc>
        <w:tc>
          <w:tcPr>
            <w:tcW w:w="842" w:type="pct"/>
          </w:tcPr>
          <w:p w14:paraId="3BD35C6B" w14:textId="77777777" w:rsidR="00A462B8" w:rsidRPr="00142677" w:rsidRDefault="00A462B8" w:rsidP="005057A7">
            <w:pPr>
              <w:tabs>
                <w:tab w:val="left" w:pos="5103"/>
              </w:tabs>
              <w:jc w:val="both"/>
              <w:rPr>
                <w:rFonts w:ascii="Times New Roman" w:hAnsi="Times New Roman" w:cs="Times New Roman"/>
              </w:rPr>
            </w:pPr>
            <w:r w:rsidRPr="00142677">
              <w:rPr>
                <w:rFonts w:ascii="Times New Roman" w:hAnsi="Times New Roman" w:cs="Times New Roman"/>
              </w:rPr>
              <w:t>ORN-2506</w:t>
            </w:r>
          </w:p>
        </w:tc>
        <w:tc>
          <w:tcPr>
            <w:tcW w:w="420" w:type="pct"/>
          </w:tcPr>
          <w:p w14:paraId="368D4711"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25,2</w:t>
            </w:r>
          </w:p>
        </w:tc>
        <w:tc>
          <w:tcPr>
            <w:tcW w:w="350" w:type="pct"/>
          </w:tcPr>
          <w:p w14:paraId="64EC3AFA"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6,35</w:t>
            </w:r>
          </w:p>
        </w:tc>
        <w:tc>
          <w:tcPr>
            <w:tcW w:w="409" w:type="pct"/>
          </w:tcPr>
          <w:p w14:paraId="559F86EC"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7,93</w:t>
            </w:r>
          </w:p>
        </w:tc>
        <w:tc>
          <w:tcPr>
            <w:tcW w:w="464" w:type="pct"/>
          </w:tcPr>
          <w:p w14:paraId="64080079"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11,1</w:t>
            </w:r>
          </w:p>
        </w:tc>
        <w:tc>
          <w:tcPr>
            <w:tcW w:w="348" w:type="pct"/>
          </w:tcPr>
          <w:p w14:paraId="2206FBA6" w14:textId="77777777" w:rsidR="00A462B8" w:rsidRPr="00142677" w:rsidRDefault="00A462B8" w:rsidP="005057A7">
            <w:pPr>
              <w:jc w:val="both"/>
              <w:rPr>
                <w:rFonts w:ascii="Times New Roman" w:hAnsi="Times New Roman" w:cs="Times New Roman"/>
              </w:rPr>
            </w:pPr>
            <w:r w:rsidRPr="00142677">
              <w:rPr>
                <w:rFonts w:ascii="Times New Roman" w:hAnsi="Times New Roman" w:cs="Times New Roman"/>
              </w:rPr>
              <w:t>0,8</w:t>
            </w:r>
          </w:p>
        </w:tc>
      </w:tr>
      <w:tr w:rsidR="00142677" w:rsidRPr="00142677" w14:paraId="29955103" w14:textId="77777777" w:rsidTr="00A462B8">
        <w:trPr>
          <w:trHeight w:val="126"/>
        </w:trPr>
        <w:tc>
          <w:tcPr>
            <w:tcW w:w="2167" w:type="pct"/>
            <w:gridSpan w:val="4"/>
          </w:tcPr>
          <w:p w14:paraId="31DD0844" w14:textId="77777777" w:rsidR="00A462B8" w:rsidRPr="00142677" w:rsidRDefault="00A462B8" w:rsidP="005057A7">
            <w:pPr>
              <w:jc w:val="center"/>
              <w:rPr>
                <w:rFonts w:ascii="Times New Roman" w:hAnsi="Times New Roman" w:cs="Times New Roman"/>
              </w:rPr>
            </w:pPr>
            <w:r w:rsidRPr="00142677">
              <w:rPr>
                <w:rFonts w:ascii="Times New Roman" w:hAnsi="Times New Roman" w:cs="Times New Roman"/>
              </w:rPr>
              <w:t>ГОСТ 27301-87</w:t>
            </w:r>
          </w:p>
        </w:tc>
        <w:tc>
          <w:tcPr>
            <w:tcW w:w="2833" w:type="pct"/>
            <w:gridSpan w:val="6"/>
          </w:tcPr>
          <w:p w14:paraId="0792E62F"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Конструктивное решение / Альтернатива по ГОСТ</w:t>
            </w:r>
          </w:p>
        </w:tc>
      </w:tr>
      <w:tr w:rsidR="00142677" w:rsidRPr="00142677" w14:paraId="5E4E8049" w14:textId="77777777" w:rsidTr="00A462B8">
        <w:trPr>
          <w:trHeight w:val="126"/>
        </w:trPr>
        <w:tc>
          <w:tcPr>
            <w:tcW w:w="972" w:type="pct"/>
            <w:vMerge w:val="restart"/>
          </w:tcPr>
          <w:p w14:paraId="60519733"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RCMT-2006М0</w:t>
            </w:r>
          </w:p>
        </w:tc>
        <w:tc>
          <w:tcPr>
            <w:tcW w:w="479" w:type="pct"/>
            <w:vMerge w:val="restart"/>
          </w:tcPr>
          <w:p w14:paraId="35225D14"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20,000</w:t>
            </w:r>
          </w:p>
        </w:tc>
        <w:tc>
          <w:tcPr>
            <w:tcW w:w="356" w:type="pct"/>
            <w:vMerge w:val="restart"/>
          </w:tcPr>
          <w:p w14:paraId="02598676"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6,35</w:t>
            </w:r>
          </w:p>
        </w:tc>
        <w:tc>
          <w:tcPr>
            <w:tcW w:w="360" w:type="pct"/>
            <w:vMerge w:val="restart"/>
          </w:tcPr>
          <w:p w14:paraId="3F880734"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6,5</w:t>
            </w:r>
          </w:p>
        </w:tc>
        <w:tc>
          <w:tcPr>
            <w:tcW w:w="842" w:type="pct"/>
          </w:tcPr>
          <w:p w14:paraId="6089216B" w14:textId="77777777" w:rsidR="00A462B8" w:rsidRPr="00142677" w:rsidRDefault="00A462B8" w:rsidP="005057A7">
            <w:pPr>
              <w:tabs>
                <w:tab w:val="left" w:pos="5103"/>
              </w:tabs>
              <w:jc w:val="both"/>
              <w:rPr>
                <w:rFonts w:ascii="Times New Roman" w:hAnsi="Times New Roman" w:cs="Times New Roman"/>
              </w:rPr>
            </w:pPr>
            <w:r w:rsidRPr="00142677">
              <w:rPr>
                <w:rFonts w:ascii="Times New Roman" w:hAnsi="Times New Roman" w:cs="Times New Roman"/>
              </w:rPr>
              <w:t>2004</w:t>
            </w:r>
          </w:p>
        </w:tc>
        <w:tc>
          <w:tcPr>
            <w:tcW w:w="420" w:type="pct"/>
          </w:tcPr>
          <w:p w14:paraId="07D3FA50"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19,8</w:t>
            </w:r>
          </w:p>
        </w:tc>
        <w:tc>
          <w:tcPr>
            <w:tcW w:w="350" w:type="pct"/>
          </w:tcPr>
          <w:p w14:paraId="6A368CE0"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4,76</w:t>
            </w:r>
          </w:p>
        </w:tc>
        <w:tc>
          <w:tcPr>
            <w:tcW w:w="409" w:type="pct"/>
          </w:tcPr>
          <w:p w14:paraId="49C767F5"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6,35</w:t>
            </w:r>
          </w:p>
        </w:tc>
        <w:tc>
          <w:tcPr>
            <w:tcW w:w="464" w:type="pct"/>
          </w:tcPr>
          <w:p w14:paraId="01EC0224"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9,2</w:t>
            </w:r>
          </w:p>
        </w:tc>
        <w:tc>
          <w:tcPr>
            <w:tcW w:w="348" w:type="pct"/>
          </w:tcPr>
          <w:p w14:paraId="561AD447" w14:textId="77777777" w:rsidR="00A462B8" w:rsidRPr="00142677" w:rsidRDefault="00A462B8" w:rsidP="005057A7">
            <w:pPr>
              <w:jc w:val="both"/>
              <w:rPr>
                <w:rFonts w:ascii="Times New Roman" w:hAnsi="Times New Roman" w:cs="Times New Roman"/>
              </w:rPr>
            </w:pPr>
            <w:r w:rsidRPr="00142677">
              <w:rPr>
                <w:rFonts w:ascii="Times New Roman" w:hAnsi="Times New Roman" w:cs="Times New Roman"/>
              </w:rPr>
              <w:t>0,8</w:t>
            </w:r>
          </w:p>
        </w:tc>
      </w:tr>
      <w:tr w:rsidR="00142677" w:rsidRPr="00142677" w14:paraId="7C20737A" w14:textId="77777777" w:rsidTr="00A462B8">
        <w:trPr>
          <w:trHeight w:val="126"/>
        </w:trPr>
        <w:tc>
          <w:tcPr>
            <w:tcW w:w="972" w:type="pct"/>
            <w:vMerge/>
          </w:tcPr>
          <w:p w14:paraId="049C4EDC" w14:textId="77777777" w:rsidR="00A462B8" w:rsidRPr="00142677" w:rsidRDefault="00A462B8" w:rsidP="005057A7">
            <w:pPr>
              <w:rPr>
                <w:rFonts w:ascii="Times New Roman" w:hAnsi="Times New Roman" w:cs="Times New Roman"/>
              </w:rPr>
            </w:pPr>
          </w:p>
        </w:tc>
        <w:tc>
          <w:tcPr>
            <w:tcW w:w="479" w:type="pct"/>
            <w:vMerge/>
          </w:tcPr>
          <w:p w14:paraId="7B89F555" w14:textId="77777777" w:rsidR="00A462B8" w:rsidRPr="00142677" w:rsidRDefault="00A462B8" w:rsidP="005057A7">
            <w:pPr>
              <w:rPr>
                <w:rFonts w:ascii="Times New Roman" w:hAnsi="Times New Roman" w:cs="Times New Roman"/>
              </w:rPr>
            </w:pPr>
          </w:p>
        </w:tc>
        <w:tc>
          <w:tcPr>
            <w:tcW w:w="356" w:type="pct"/>
            <w:vMerge/>
          </w:tcPr>
          <w:p w14:paraId="7695AC8C" w14:textId="77777777" w:rsidR="00A462B8" w:rsidRPr="00142677" w:rsidRDefault="00A462B8" w:rsidP="005057A7">
            <w:pPr>
              <w:rPr>
                <w:rFonts w:ascii="Times New Roman" w:hAnsi="Times New Roman" w:cs="Times New Roman"/>
              </w:rPr>
            </w:pPr>
          </w:p>
        </w:tc>
        <w:tc>
          <w:tcPr>
            <w:tcW w:w="360" w:type="pct"/>
            <w:vMerge/>
          </w:tcPr>
          <w:p w14:paraId="67095BA3" w14:textId="77777777" w:rsidR="00A462B8" w:rsidRPr="00142677" w:rsidRDefault="00A462B8" w:rsidP="005057A7">
            <w:pPr>
              <w:rPr>
                <w:rFonts w:ascii="Times New Roman" w:hAnsi="Times New Roman" w:cs="Times New Roman"/>
              </w:rPr>
            </w:pPr>
          </w:p>
        </w:tc>
        <w:tc>
          <w:tcPr>
            <w:tcW w:w="842" w:type="pct"/>
          </w:tcPr>
          <w:p w14:paraId="6D0D61E4" w14:textId="77777777" w:rsidR="00A462B8" w:rsidRPr="00142677" w:rsidRDefault="00A462B8" w:rsidP="005057A7">
            <w:pPr>
              <w:tabs>
                <w:tab w:val="left" w:pos="5103"/>
              </w:tabs>
              <w:jc w:val="both"/>
              <w:rPr>
                <w:rFonts w:ascii="Times New Roman" w:hAnsi="Times New Roman" w:cs="Times New Roman"/>
              </w:rPr>
            </w:pPr>
            <w:r w:rsidRPr="00142677">
              <w:rPr>
                <w:rFonts w:ascii="Times New Roman" w:hAnsi="Times New Roman" w:cs="Times New Roman"/>
              </w:rPr>
              <w:t>ORN-1904</w:t>
            </w:r>
          </w:p>
        </w:tc>
        <w:tc>
          <w:tcPr>
            <w:tcW w:w="420" w:type="pct"/>
          </w:tcPr>
          <w:p w14:paraId="35715453"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18,8</w:t>
            </w:r>
          </w:p>
        </w:tc>
        <w:tc>
          <w:tcPr>
            <w:tcW w:w="350" w:type="pct"/>
          </w:tcPr>
          <w:p w14:paraId="57BCCE97"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4,76</w:t>
            </w:r>
          </w:p>
        </w:tc>
        <w:tc>
          <w:tcPr>
            <w:tcW w:w="409" w:type="pct"/>
          </w:tcPr>
          <w:p w14:paraId="014E59EA"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6,35</w:t>
            </w:r>
          </w:p>
        </w:tc>
        <w:tc>
          <w:tcPr>
            <w:tcW w:w="464" w:type="pct"/>
          </w:tcPr>
          <w:p w14:paraId="35DC1E6E"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9,2</w:t>
            </w:r>
          </w:p>
        </w:tc>
        <w:tc>
          <w:tcPr>
            <w:tcW w:w="348" w:type="pct"/>
          </w:tcPr>
          <w:p w14:paraId="5888332F" w14:textId="77777777" w:rsidR="00A462B8" w:rsidRPr="00142677" w:rsidRDefault="00A462B8" w:rsidP="005057A7">
            <w:pPr>
              <w:jc w:val="both"/>
              <w:rPr>
                <w:rFonts w:ascii="Times New Roman" w:hAnsi="Times New Roman" w:cs="Times New Roman"/>
              </w:rPr>
            </w:pPr>
            <w:r w:rsidRPr="00142677">
              <w:rPr>
                <w:rFonts w:ascii="Times New Roman" w:hAnsi="Times New Roman" w:cs="Times New Roman"/>
              </w:rPr>
              <w:t>0,8</w:t>
            </w:r>
          </w:p>
        </w:tc>
      </w:tr>
      <w:tr w:rsidR="00142677" w:rsidRPr="00142677" w14:paraId="6409230F" w14:textId="77777777" w:rsidTr="00A462B8">
        <w:trPr>
          <w:trHeight w:val="126"/>
        </w:trPr>
        <w:tc>
          <w:tcPr>
            <w:tcW w:w="972" w:type="pct"/>
            <w:vMerge w:val="restart"/>
          </w:tcPr>
          <w:p w14:paraId="03FB149F"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RCMT-2507М0</w:t>
            </w:r>
          </w:p>
        </w:tc>
        <w:tc>
          <w:tcPr>
            <w:tcW w:w="479" w:type="pct"/>
            <w:vMerge w:val="restart"/>
          </w:tcPr>
          <w:p w14:paraId="5252D0A2"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25,000</w:t>
            </w:r>
          </w:p>
        </w:tc>
        <w:tc>
          <w:tcPr>
            <w:tcW w:w="356" w:type="pct"/>
            <w:vMerge w:val="restart"/>
          </w:tcPr>
          <w:p w14:paraId="4E1AAB85"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7,94</w:t>
            </w:r>
          </w:p>
        </w:tc>
        <w:tc>
          <w:tcPr>
            <w:tcW w:w="360" w:type="pct"/>
            <w:vMerge w:val="restart"/>
          </w:tcPr>
          <w:p w14:paraId="7032F0E5"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8,6</w:t>
            </w:r>
          </w:p>
        </w:tc>
        <w:tc>
          <w:tcPr>
            <w:tcW w:w="842" w:type="pct"/>
          </w:tcPr>
          <w:p w14:paraId="6D506A63" w14:textId="77777777" w:rsidR="00A462B8" w:rsidRPr="00142677" w:rsidRDefault="00A462B8" w:rsidP="005057A7">
            <w:pPr>
              <w:tabs>
                <w:tab w:val="left" w:pos="5103"/>
              </w:tabs>
              <w:jc w:val="both"/>
              <w:rPr>
                <w:rFonts w:ascii="Times New Roman" w:hAnsi="Times New Roman" w:cs="Times New Roman"/>
              </w:rPr>
            </w:pPr>
            <w:r w:rsidRPr="00142677">
              <w:rPr>
                <w:rFonts w:ascii="Times New Roman" w:hAnsi="Times New Roman" w:cs="Times New Roman"/>
              </w:rPr>
              <w:t>2504</w:t>
            </w:r>
          </w:p>
        </w:tc>
        <w:tc>
          <w:tcPr>
            <w:tcW w:w="420" w:type="pct"/>
          </w:tcPr>
          <w:p w14:paraId="410E5911"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24,8</w:t>
            </w:r>
          </w:p>
        </w:tc>
        <w:tc>
          <w:tcPr>
            <w:tcW w:w="350" w:type="pct"/>
          </w:tcPr>
          <w:p w14:paraId="5E7BB9D0"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4,76</w:t>
            </w:r>
          </w:p>
        </w:tc>
        <w:tc>
          <w:tcPr>
            <w:tcW w:w="409" w:type="pct"/>
          </w:tcPr>
          <w:p w14:paraId="4B945C32"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7,5</w:t>
            </w:r>
          </w:p>
        </w:tc>
        <w:tc>
          <w:tcPr>
            <w:tcW w:w="464" w:type="pct"/>
          </w:tcPr>
          <w:p w14:paraId="15A1B8C4"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9,2</w:t>
            </w:r>
          </w:p>
        </w:tc>
        <w:tc>
          <w:tcPr>
            <w:tcW w:w="348" w:type="pct"/>
          </w:tcPr>
          <w:p w14:paraId="7839FF6E" w14:textId="77777777" w:rsidR="00A462B8" w:rsidRPr="00142677" w:rsidRDefault="00A462B8" w:rsidP="005057A7">
            <w:pPr>
              <w:jc w:val="both"/>
              <w:rPr>
                <w:rFonts w:ascii="Times New Roman" w:hAnsi="Times New Roman" w:cs="Times New Roman"/>
              </w:rPr>
            </w:pPr>
            <w:r w:rsidRPr="00142677">
              <w:rPr>
                <w:rFonts w:ascii="Times New Roman" w:hAnsi="Times New Roman" w:cs="Times New Roman"/>
              </w:rPr>
              <w:t>0,8</w:t>
            </w:r>
          </w:p>
        </w:tc>
      </w:tr>
      <w:tr w:rsidR="00142677" w:rsidRPr="00142677" w14:paraId="7B92AFEC" w14:textId="77777777" w:rsidTr="00A462B8">
        <w:trPr>
          <w:trHeight w:val="126"/>
        </w:trPr>
        <w:tc>
          <w:tcPr>
            <w:tcW w:w="972" w:type="pct"/>
            <w:vMerge/>
          </w:tcPr>
          <w:p w14:paraId="4D92D947" w14:textId="77777777" w:rsidR="00A462B8" w:rsidRPr="00142677" w:rsidRDefault="00A462B8" w:rsidP="005057A7">
            <w:pPr>
              <w:rPr>
                <w:rFonts w:ascii="Times New Roman" w:hAnsi="Times New Roman" w:cs="Times New Roman"/>
              </w:rPr>
            </w:pPr>
          </w:p>
        </w:tc>
        <w:tc>
          <w:tcPr>
            <w:tcW w:w="479" w:type="pct"/>
            <w:vMerge/>
          </w:tcPr>
          <w:p w14:paraId="15A6690A" w14:textId="77777777" w:rsidR="00A462B8" w:rsidRPr="00142677" w:rsidRDefault="00A462B8" w:rsidP="005057A7">
            <w:pPr>
              <w:rPr>
                <w:rFonts w:ascii="Times New Roman" w:hAnsi="Times New Roman" w:cs="Times New Roman"/>
              </w:rPr>
            </w:pPr>
          </w:p>
        </w:tc>
        <w:tc>
          <w:tcPr>
            <w:tcW w:w="356" w:type="pct"/>
            <w:vMerge/>
          </w:tcPr>
          <w:p w14:paraId="2C185BDB" w14:textId="77777777" w:rsidR="00A462B8" w:rsidRPr="00142677" w:rsidRDefault="00A462B8" w:rsidP="005057A7">
            <w:pPr>
              <w:rPr>
                <w:rFonts w:ascii="Times New Roman" w:hAnsi="Times New Roman" w:cs="Times New Roman"/>
              </w:rPr>
            </w:pPr>
          </w:p>
        </w:tc>
        <w:tc>
          <w:tcPr>
            <w:tcW w:w="360" w:type="pct"/>
            <w:vMerge/>
          </w:tcPr>
          <w:p w14:paraId="3D88B561" w14:textId="77777777" w:rsidR="00A462B8" w:rsidRPr="00142677" w:rsidRDefault="00A462B8" w:rsidP="005057A7">
            <w:pPr>
              <w:rPr>
                <w:rFonts w:ascii="Times New Roman" w:hAnsi="Times New Roman" w:cs="Times New Roman"/>
              </w:rPr>
            </w:pPr>
          </w:p>
        </w:tc>
        <w:tc>
          <w:tcPr>
            <w:tcW w:w="842" w:type="pct"/>
          </w:tcPr>
          <w:p w14:paraId="40A31564" w14:textId="77777777" w:rsidR="00A462B8" w:rsidRPr="00142677" w:rsidRDefault="00A462B8" w:rsidP="005057A7">
            <w:pPr>
              <w:tabs>
                <w:tab w:val="left" w:pos="5103"/>
              </w:tabs>
              <w:jc w:val="both"/>
              <w:rPr>
                <w:rFonts w:ascii="Times New Roman" w:hAnsi="Times New Roman" w:cs="Times New Roman"/>
              </w:rPr>
            </w:pPr>
            <w:r w:rsidRPr="00142677">
              <w:rPr>
                <w:rFonts w:ascii="Times New Roman" w:hAnsi="Times New Roman" w:cs="Times New Roman"/>
              </w:rPr>
              <w:t>ORN-2204</w:t>
            </w:r>
          </w:p>
        </w:tc>
        <w:tc>
          <w:tcPr>
            <w:tcW w:w="420" w:type="pct"/>
          </w:tcPr>
          <w:p w14:paraId="4B787E49"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22,0</w:t>
            </w:r>
          </w:p>
        </w:tc>
        <w:tc>
          <w:tcPr>
            <w:tcW w:w="350" w:type="pct"/>
          </w:tcPr>
          <w:p w14:paraId="68919201"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4,76</w:t>
            </w:r>
          </w:p>
        </w:tc>
        <w:tc>
          <w:tcPr>
            <w:tcW w:w="409" w:type="pct"/>
          </w:tcPr>
          <w:p w14:paraId="339B2840"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6,35</w:t>
            </w:r>
          </w:p>
        </w:tc>
        <w:tc>
          <w:tcPr>
            <w:tcW w:w="464" w:type="pct"/>
          </w:tcPr>
          <w:p w14:paraId="6263EAB3"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9,2</w:t>
            </w:r>
          </w:p>
        </w:tc>
        <w:tc>
          <w:tcPr>
            <w:tcW w:w="348" w:type="pct"/>
          </w:tcPr>
          <w:p w14:paraId="2E2FD1DC" w14:textId="77777777" w:rsidR="00A462B8" w:rsidRPr="00142677" w:rsidRDefault="00A462B8" w:rsidP="005057A7">
            <w:pPr>
              <w:jc w:val="both"/>
              <w:rPr>
                <w:rFonts w:ascii="Times New Roman" w:hAnsi="Times New Roman" w:cs="Times New Roman"/>
              </w:rPr>
            </w:pPr>
            <w:r w:rsidRPr="00142677">
              <w:rPr>
                <w:rFonts w:ascii="Times New Roman" w:hAnsi="Times New Roman" w:cs="Times New Roman"/>
              </w:rPr>
              <w:t>0,8</w:t>
            </w:r>
          </w:p>
        </w:tc>
      </w:tr>
      <w:tr w:rsidR="00142677" w:rsidRPr="00142677" w14:paraId="162449B8" w14:textId="77777777" w:rsidTr="00A462B8">
        <w:trPr>
          <w:trHeight w:val="126"/>
        </w:trPr>
        <w:tc>
          <w:tcPr>
            <w:tcW w:w="972" w:type="pct"/>
            <w:vMerge w:val="restart"/>
          </w:tcPr>
          <w:p w14:paraId="4573EA1E"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RCMT-3209М0</w:t>
            </w:r>
          </w:p>
        </w:tc>
        <w:tc>
          <w:tcPr>
            <w:tcW w:w="479" w:type="pct"/>
            <w:vMerge w:val="restart"/>
          </w:tcPr>
          <w:p w14:paraId="0AE964A2"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32,000</w:t>
            </w:r>
          </w:p>
        </w:tc>
        <w:tc>
          <w:tcPr>
            <w:tcW w:w="356" w:type="pct"/>
            <w:vMerge w:val="restart"/>
          </w:tcPr>
          <w:p w14:paraId="36C64543"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9,52</w:t>
            </w:r>
          </w:p>
        </w:tc>
        <w:tc>
          <w:tcPr>
            <w:tcW w:w="360" w:type="pct"/>
            <w:vMerge w:val="restart"/>
          </w:tcPr>
          <w:p w14:paraId="6F5BEDD5"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8,6</w:t>
            </w:r>
          </w:p>
        </w:tc>
        <w:tc>
          <w:tcPr>
            <w:tcW w:w="842" w:type="pct"/>
          </w:tcPr>
          <w:p w14:paraId="34C0040F" w14:textId="77777777" w:rsidR="00A462B8" w:rsidRPr="00142677" w:rsidRDefault="00A462B8" w:rsidP="005057A7">
            <w:pPr>
              <w:tabs>
                <w:tab w:val="left" w:pos="5103"/>
              </w:tabs>
              <w:jc w:val="both"/>
              <w:rPr>
                <w:rFonts w:ascii="Times New Roman" w:hAnsi="Times New Roman" w:cs="Times New Roman"/>
              </w:rPr>
            </w:pPr>
            <w:r w:rsidRPr="00142677">
              <w:rPr>
                <w:rFonts w:ascii="Times New Roman" w:hAnsi="Times New Roman" w:cs="Times New Roman"/>
              </w:rPr>
              <w:t>3106</w:t>
            </w:r>
          </w:p>
        </w:tc>
        <w:tc>
          <w:tcPr>
            <w:tcW w:w="420" w:type="pct"/>
          </w:tcPr>
          <w:p w14:paraId="45687AB5"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31,8</w:t>
            </w:r>
          </w:p>
        </w:tc>
        <w:tc>
          <w:tcPr>
            <w:tcW w:w="350" w:type="pct"/>
          </w:tcPr>
          <w:p w14:paraId="543841A0"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6,35</w:t>
            </w:r>
          </w:p>
        </w:tc>
        <w:tc>
          <w:tcPr>
            <w:tcW w:w="409" w:type="pct"/>
          </w:tcPr>
          <w:p w14:paraId="0D3A8918"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8,3</w:t>
            </w:r>
          </w:p>
        </w:tc>
        <w:tc>
          <w:tcPr>
            <w:tcW w:w="464" w:type="pct"/>
          </w:tcPr>
          <w:p w14:paraId="19AA1BC3"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11,1</w:t>
            </w:r>
          </w:p>
        </w:tc>
        <w:tc>
          <w:tcPr>
            <w:tcW w:w="348" w:type="pct"/>
          </w:tcPr>
          <w:p w14:paraId="2DF7CA9A" w14:textId="77777777" w:rsidR="00A462B8" w:rsidRPr="00142677" w:rsidRDefault="00A462B8" w:rsidP="005057A7">
            <w:pPr>
              <w:jc w:val="both"/>
              <w:rPr>
                <w:rFonts w:ascii="Times New Roman" w:hAnsi="Times New Roman" w:cs="Times New Roman"/>
              </w:rPr>
            </w:pPr>
            <w:r w:rsidRPr="00142677">
              <w:rPr>
                <w:rFonts w:ascii="Times New Roman" w:hAnsi="Times New Roman" w:cs="Times New Roman"/>
              </w:rPr>
              <w:t>0,8</w:t>
            </w:r>
          </w:p>
        </w:tc>
      </w:tr>
      <w:tr w:rsidR="00A462B8" w:rsidRPr="00142677" w14:paraId="15B6FE9D" w14:textId="77777777" w:rsidTr="00A462B8">
        <w:trPr>
          <w:trHeight w:val="126"/>
        </w:trPr>
        <w:tc>
          <w:tcPr>
            <w:tcW w:w="972" w:type="pct"/>
            <w:vMerge/>
          </w:tcPr>
          <w:p w14:paraId="092CCE2C" w14:textId="77777777" w:rsidR="00A462B8" w:rsidRPr="00142677" w:rsidRDefault="00A462B8" w:rsidP="005057A7">
            <w:pPr>
              <w:rPr>
                <w:rFonts w:ascii="Times New Roman" w:hAnsi="Times New Roman" w:cs="Times New Roman"/>
              </w:rPr>
            </w:pPr>
          </w:p>
        </w:tc>
        <w:tc>
          <w:tcPr>
            <w:tcW w:w="479" w:type="pct"/>
            <w:vMerge/>
          </w:tcPr>
          <w:p w14:paraId="16EE158D" w14:textId="77777777" w:rsidR="00A462B8" w:rsidRPr="00142677" w:rsidRDefault="00A462B8" w:rsidP="005057A7">
            <w:pPr>
              <w:rPr>
                <w:rFonts w:ascii="Times New Roman" w:hAnsi="Times New Roman" w:cs="Times New Roman"/>
              </w:rPr>
            </w:pPr>
          </w:p>
        </w:tc>
        <w:tc>
          <w:tcPr>
            <w:tcW w:w="356" w:type="pct"/>
            <w:vMerge/>
          </w:tcPr>
          <w:p w14:paraId="46BD721A" w14:textId="77777777" w:rsidR="00A462B8" w:rsidRPr="00142677" w:rsidRDefault="00A462B8" w:rsidP="005057A7">
            <w:pPr>
              <w:rPr>
                <w:rFonts w:ascii="Times New Roman" w:hAnsi="Times New Roman" w:cs="Times New Roman"/>
              </w:rPr>
            </w:pPr>
          </w:p>
        </w:tc>
        <w:tc>
          <w:tcPr>
            <w:tcW w:w="360" w:type="pct"/>
            <w:vMerge/>
          </w:tcPr>
          <w:p w14:paraId="6CCF2BE8" w14:textId="77777777" w:rsidR="00A462B8" w:rsidRPr="00142677" w:rsidRDefault="00A462B8" w:rsidP="005057A7">
            <w:pPr>
              <w:rPr>
                <w:rFonts w:ascii="Times New Roman" w:hAnsi="Times New Roman" w:cs="Times New Roman"/>
              </w:rPr>
            </w:pPr>
          </w:p>
        </w:tc>
        <w:tc>
          <w:tcPr>
            <w:tcW w:w="842" w:type="pct"/>
          </w:tcPr>
          <w:p w14:paraId="62D442AA" w14:textId="77777777" w:rsidR="00A462B8" w:rsidRPr="00142677" w:rsidRDefault="00A462B8" w:rsidP="005057A7">
            <w:pPr>
              <w:tabs>
                <w:tab w:val="left" w:pos="5103"/>
              </w:tabs>
              <w:jc w:val="both"/>
              <w:rPr>
                <w:rFonts w:ascii="Times New Roman" w:hAnsi="Times New Roman" w:cs="Times New Roman"/>
              </w:rPr>
            </w:pPr>
            <w:r w:rsidRPr="00142677">
              <w:rPr>
                <w:rFonts w:ascii="Times New Roman" w:hAnsi="Times New Roman" w:cs="Times New Roman"/>
              </w:rPr>
              <w:t>ORN-2506</w:t>
            </w:r>
          </w:p>
        </w:tc>
        <w:tc>
          <w:tcPr>
            <w:tcW w:w="420" w:type="pct"/>
          </w:tcPr>
          <w:p w14:paraId="040E5671"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25,2</w:t>
            </w:r>
          </w:p>
        </w:tc>
        <w:tc>
          <w:tcPr>
            <w:tcW w:w="350" w:type="pct"/>
          </w:tcPr>
          <w:p w14:paraId="3516E8FF"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6,35</w:t>
            </w:r>
          </w:p>
        </w:tc>
        <w:tc>
          <w:tcPr>
            <w:tcW w:w="409" w:type="pct"/>
          </w:tcPr>
          <w:p w14:paraId="4AF53E1A"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7,93</w:t>
            </w:r>
          </w:p>
        </w:tc>
        <w:tc>
          <w:tcPr>
            <w:tcW w:w="464" w:type="pct"/>
          </w:tcPr>
          <w:p w14:paraId="3D5C3F84" w14:textId="77777777" w:rsidR="00A462B8" w:rsidRPr="00142677" w:rsidRDefault="00A462B8" w:rsidP="005057A7">
            <w:pPr>
              <w:rPr>
                <w:rFonts w:ascii="Times New Roman" w:hAnsi="Times New Roman" w:cs="Times New Roman"/>
              </w:rPr>
            </w:pPr>
            <w:r w:rsidRPr="00142677">
              <w:rPr>
                <w:rFonts w:ascii="Times New Roman" w:hAnsi="Times New Roman" w:cs="Times New Roman"/>
              </w:rPr>
              <w:t>11,1</w:t>
            </w:r>
          </w:p>
        </w:tc>
        <w:tc>
          <w:tcPr>
            <w:tcW w:w="348" w:type="pct"/>
          </w:tcPr>
          <w:p w14:paraId="16FD7D27" w14:textId="77777777" w:rsidR="00A462B8" w:rsidRPr="00142677" w:rsidRDefault="00A462B8" w:rsidP="005057A7">
            <w:pPr>
              <w:jc w:val="both"/>
              <w:rPr>
                <w:rFonts w:ascii="Times New Roman" w:hAnsi="Times New Roman" w:cs="Times New Roman"/>
              </w:rPr>
            </w:pPr>
            <w:r w:rsidRPr="00142677">
              <w:rPr>
                <w:rFonts w:ascii="Times New Roman" w:hAnsi="Times New Roman" w:cs="Times New Roman"/>
              </w:rPr>
              <w:t>0,8</w:t>
            </w:r>
          </w:p>
        </w:tc>
      </w:tr>
    </w:tbl>
    <w:p w14:paraId="28527E6A" w14:textId="77777777" w:rsidR="00A462B8" w:rsidRPr="00142677" w:rsidRDefault="00A462B8" w:rsidP="005057A7">
      <w:pPr>
        <w:spacing w:after="0" w:line="240" w:lineRule="auto"/>
        <w:ind w:firstLine="567"/>
        <w:rPr>
          <w:rFonts w:ascii="Times New Roman" w:hAnsi="Times New Roman" w:cs="Times New Roman"/>
        </w:rPr>
      </w:pPr>
    </w:p>
    <w:p w14:paraId="254F3C31" w14:textId="3221D0A2" w:rsidR="00A462B8" w:rsidRPr="00142677" w:rsidRDefault="00A462B8" w:rsidP="005057A7">
      <w:pPr>
        <w:spacing w:after="0" w:line="240" w:lineRule="auto"/>
        <w:ind w:firstLine="567"/>
        <w:rPr>
          <w:rFonts w:ascii="Times New Roman" w:hAnsi="Times New Roman" w:cs="Times New Roman"/>
          <w:sz w:val="28"/>
          <w:szCs w:val="28"/>
        </w:rPr>
      </w:pPr>
      <w:r w:rsidRPr="00142677">
        <w:rPr>
          <w:rFonts w:ascii="Times New Roman" w:hAnsi="Times New Roman" w:cs="Times New Roman"/>
          <w:sz w:val="28"/>
          <w:szCs w:val="28"/>
        </w:rPr>
        <w:t>2.</w:t>
      </w:r>
      <w:r w:rsidR="00807DCB" w:rsidRPr="00142677">
        <w:rPr>
          <w:rFonts w:ascii="Times New Roman" w:hAnsi="Times New Roman" w:cs="Times New Roman"/>
          <w:sz w:val="28"/>
          <w:szCs w:val="28"/>
        </w:rPr>
        <w:t>7</w:t>
      </w:r>
      <w:r w:rsidRPr="00142677">
        <w:rPr>
          <w:rFonts w:ascii="Times New Roman" w:hAnsi="Times New Roman" w:cs="Times New Roman"/>
          <w:sz w:val="28"/>
          <w:szCs w:val="28"/>
        </w:rPr>
        <w:t>.3. Параметризация подшипникового узла и проверка долговечности</w:t>
      </w:r>
    </w:p>
    <w:p w14:paraId="6BC4D9F9" w14:textId="77777777" w:rsidR="00A462B8" w:rsidRPr="00142677" w:rsidRDefault="00A462B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Согласно анализу патентов, представленных в подразделе 1.3, а также классификации подшипниковых опор Ящерицына П.И. [53], в конструкциях ротационных резцов допускается применение подшипников качения, подшипников скольжения и различных комбинированных схем (рисунок 2.9). </w:t>
      </w:r>
    </w:p>
    <w:p w14:paraId="453E342D" w14:textId="77777777" w:rsidR="00A462B8" w:rsidRPr="00142677" w:rsidRDefault="00A462B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В отдельных разработках встречается использование игольчатых радиальных и радиально-упорных подшипников, однако подобные решения значительно увеличивают стоимость узла и применяются преимущественно в серийном производстве или при обработке труднообрабатываемых материалов на высоких скоростях. Поскольку даже при разработке опытных ротационных резцов промышленными корпорациями подобные сложные комбинации не получили дальнейшего распространения и практического применения, а разрабатываемый в рамках данной работы инструмент относится к категории единичного или мелкосерийного производства с использованием универсального оборудования, применение усложнённых комбинированных подшипниковых узлов является нецелесообразным.</w:t>
      </w:r>
    </w:p>
    <w:p w14:paraId="7E646BD9" w14:textId="76DF9069" w:rsidR="00A462B8" w:rsidRPr="00142677" w:rsidRDefault="00A462B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Работа инструмента осуществляется в рамках первой геометрической схемы ротации, при которой основная радиальная и часть осевой нагрузки передаются на нижний подшипниковый узел. Именно эта зона воспринимает силы резания и момент самовращения чашечной режущей пластины, поэтому обеспечению её устойчивости уделяется первостепенное внимание. В связи с этим в </w:t>
      </w:r>
      <w:r w:rsidR="00C84482" w:rsidRPr="00142677">
        <w:rPr>
          <w:rFonts w:ascii="Times New Roman" w:hAnsi="Times New Roman" w:cs="Times New Roman"/>
          <w:sz w:val="28"/>
          <w:szCs w:val="28"/>
        </w:rPr>
        <w:t>конструкцию нижней</w:t>
      </w:r>
      <w:r w:rsidRPr="00142677">
        <w:rPr>
          <w:rFonts w:ascii="Times New Roman" w:hAnsi="Times New Roman" w:cs="Times New Roman"/>
          <w:sz w:val="28"/>
          <w:szCs w:val="28"/>
        </w:rPr>
        <w:t xml:space="preserve"> част</w:t>
      </w:r>
      <w:r w:rsidR="00C84482" w:rsidRPr="00142677">
        <w:rPr>
          <w:rFonts w:ascii="Times New Roman" w:hAnsi="Times New Roman" w:cs="Times New Roman"/>
          <w:sz w:val="28"/>
          <w:szCs w:val="28"/>
        </w:rPr>
        <w:t>и</w:t>
      </w:r>
      <w:r w:rsidRPr="00142677">
        <w:rPr>
          <w:rFonts w:ascii="Times New Roman" w:hAnsi="Times New Roman" w:cs="Times New Roman"/>
          <w:sz w:val="28"/>
          <w:szCs w:val="28"/>
        </w:rPr>
        <w:t xml:space="preserve"> узла были заложены радиально-упорные подшипники, способные эффективно воспринимать комбинированную </w:t>
      </w:r>
      <w:r w:rsidRPr="00142677">
        <w:rPr>
          <w:rFonts w:ascii="Times New Roman" w:hAnsi="Times New Roman" w:cs="Times New Roman"/>
          <w:sz w:val="28"/>
          <w:szCs w:val="28"/>
        </w:rPr>
        <w:lastRenderedPageBreak/>
        <w:t xml:space="preserve">нагрузку и обеспечивать точное направление оси вращения. Верхняя опора </w:t>
      </w:r>
      <w:proofErr w:type="gramStart"/>
      <w:r w:rsidRPr="00142677">
        <w:rPr>
          <w:rFonts w:ascii="Times New Roman" w:hAnsi="Times New Roman" w:cs="Times New Roman"/>
          <w:sz w:val="28"/>
          <w:szCs w:val="28"/>
        </w:rPr>
        <w:t>выполняет роль</w:t>
      </w:r>
      <w:proofErr w:type="gramEnd"/>
      <w:r w:rsidRPr="00142677">
        <w:rPr>
          <w:rFonts w:ascii="Times New Roman" w:hAnsi="Times New Roman" w:cs="Times New Roman"/>
          <w:sz w:val="28"/>
          <w:szCs w:val="28"/>
        </w:rPr>
        <w:t xml:space="preserve"> направляющей и стабилизирующей, поэтому здесь был применён стандартный однорядный шариковый подшипник, обеспечивающий плавность вращения без излишней жёсткости и без существенного увеличения сил трения. </w:t>
      </w:r>
    </w:p>
    <w:p w14:paraId="1BC8EED8" w14:textId="77777777" w:rsidR="009D5189" w:rsidRPr="00142677" w:rsidRDefault="009D5189" w:rsidP="005057A7">
      <w:pPr>
        <w:spacing w:after="0" w:line="240" w:lineRule="auto"/>
        <w:ind w:firstLine="567"/>
        <w:jc w:val="both"/>
        <w:rPr>
          <w:rFonts w:ascii="Times New Roman" w:hAnsi="Times New Roman" w:cs="Times New Roman"/>
          <w:sz w:val="28"/>
          <w:szCs w:val="28"/>
        </w:rPr>
      </w:pPr>
    </w:p>
    <w:tbl>
      <w:tblPr>
        <w:tblW w:w="0" w:type="auto"/>
        <w:tblCellMar>
          <w:left w:w="0" w:type="dxa"/>
          <w:right w:w="0" w:type="dxa"/>
        </w:tblCellMar>
        <w:tblLook w:val="04A0" w:firstRow="1" w:lastRow="0" w:firstColumn="1" w:lastColumn="0" w:noHBand="0" w:noVBand="1"/>
      </w:tblPr>
      <w:tblGrid>
        <w:gridCol w:w="5186"/>
        <w:gridCol w:w="4452"/>
      </w:tblGrid>
      <w:tr w:rsidR="00142677" w:rsidRPr="00142677" w14:paraId="40CA7C7B" w14:textId="77777777" w:rsidTr="001E1020">
        <w:tc>
          <w:tcPr>
            <w:tcW w:w="5181" w:type="dxa"/>
            <w:vMerge w:val="restart"/>
            <w:vAlign w:val="center"/>
          </w:tcPr>
          <w:p w14:paraId="5C268A76" w14:textId="77777777" w:rsidR="009D5189" w:rsidRPr="00142677" w:rsidRDefault="009D5189" w:rsidP="005057A7">
            <w:pPr>
              <w:spacing w:after="0" w:line="240" w:lineRule="auto"/>
              <w:rPr>
                <w:rFonts w:ascii="Times New Roman" w:hAnsi="Times New Roman" w:cs="Times New Roman"/>
                <w:sz w:val="28"/>
                <w:szCs w:val="28"/>
              </w:rPr>
            </w:pPr>
            <w:r w:rsidRPr="00142677">
              <w:rPr>
                <w:rFonts w:ascii="Times New Roman" w:hAnsi="Times New Roman" w:cs="Times New Roman"/>
              </w:rPr>
              <w:object w:dxaOrig="5700" w:dyaOrig="4170" w14:anchorId="2C296210">
                <v:shape id="_x0000_i1028" type="#_x0000_t75" style="width:260.25pt;height:194.25pt" o:ole="">
                  <v:imagedata r:id="rId109" o:title=""/>
                </v:shape>
                <o:OLEObject Type="Embed" ProgID="PBrush" ShapeID="_x0000_i1028" DrawAspect="Content" ObjectID="_1825748206" r:id="rId110"/>
              </w:object>
            </w:r>
          </w:p>
        </w:tc>
        <w:tc>
          <w:tcPr>
            <w:tcW w:w="4457" w:type="dxa"/>
            <w:vAlign w:val="center"/>
          </w:tcPr>
          <w:p w14:paraId="4D9AA576" w14:textId="77777777" w:rsidR="009D5189" w:rsidRPr="00142677" w:rsidRDefault="009D5189" w:rsidP="005057A7">
            <w:pPr>
              <w:spacing w:after="0" w:line="240" w:lineRule="auto"/>
              <w:rPr>
                <w:rFonts w:ascii="Times New Roman" w:hAnsi="Times New Roman" w:cs="Times New Roman"/>
                <w:sz w:val="28"/>
                <w:szCs w:val="28"/>
              </w:rPr>
            </w:pPr>
            <w:r w:rsidRPr="00142677">
              <w:rPr>
                <w:rFonts w:ascii="Times New Roman" w:hAnsi="Times New Roman" w:cs="Times New Roman"/>
              </w:rPr>
              <w:object w:dxaOrig="5655" w:dyaOrig="3210" w14:anchorId="4AA3BE87">
                <v:shape id="_x0000_i1029" type="#_x0000_t75" style="width:223.5pt;height:129pt" o:ole="">
                  <v:imagedata r:id="rId111" o:title="" cropleft="1875f"/>
                </v:shape>
                <o:OLEObject Type="Embed" ProgID="PBrush" ShapeID="_x0000_i1029" DrawAspect="Content" ObjectID="_1825748207" r:id="rId112"/>
              </w:object>
            </w:r>
          </w:p>
        </w:tc>
      </w:tr>
      <w:tr w:rsidR="00142677" w:rsidRPr="00142677" w14:paraId="0F6D9BA4" w14:textId="77777777" w:rsidTr="001E1020">
        <w:tc>
          <w:tcPr>
            <w:tcW w:w="5181" w:type="dxa"/>
            <w:vMerge/>
            <w:vAlign w:val="center"/>
          </w:tcPr>
          <w:p w14:paraId="331641A4" w14:textId="77777777" w:rsidR="009D5189" w:rsidRPr="00142677" w:rsidRDefault="009D5189" w:rsidP="005057A7">
            <w:pPr>
              <w:spacing w:after="0" w:line="240" w:lineRule="auto"/>
              <w:rPr>
                <w:rFonts w:ascii="Times New Roman" w:hAnsi="Times New Roman" w:cs="Times New Roman"/>
                <w:noProof/>
                <w:sz w:val="28"/>
                <w:szCs w:val="28"/>
              </w:rPr>
            </w:pPr>
          </w:p>
        </w:tc>
        <w:tc>
          <w:tcPr>
            <w:tcW w:w="4457" w:type="dxa"/>
            <w:vAlign w:val="center"/>
          </w:tcPr>
          <w:p w14:paraId="77E10AF0" w14:textId="77777777" w:rsidR="009D5189" w:rsidRPr="00142677" w:rsidRDefault="009D5189" w:rsidP="005057A7">
            <w:pPr>
              <w:spacing w:after="0" w:line="240" w:lineRule="auto"/>
              <w:jc w:val="center"/>
              <w:rPr>
                <w:rFonts w:ascii="Times New Roman" w:hAnsi="Times New Roman" w:cs="Times New Roman"/>
                <w:noProof/>
                <w:sz w:val="28"/>
                <w:szCs w:val="28"/>
              </w:rPr>
            </w:pPr>
            <w:r w:rsidRPr="00142677">
              <w:rPr>
                <w:rFonts w:ascii="Times New Roman" w:hAnsi="Times New Roman" w:cs="Times New Roman"/>
                <w:noProof/>
                <w:sz w:val="28"/>
                <w:szCs w:val="28"/>
              </w:rPr>
              <w:t>б)</w:t>
            </w:r>
          </w:p>
        </w:tc>
      </w:tr>
      <w:tr w:rsidR="00142677" w:rsidRPr="00142677" w14:paraId="31CB2A87" w14:textId="77777777" w:rsidTr="001E1020">
        <w:trPr>
          <w:trHeight w:val="570"/>
        </w:trPr>
        <w:tc>
          <w:tcPr>
            <w:tcW w:w="5181" w:type="dxa"/>
            <w:vMerge/>
            <w:vAlign w:val="center"/>
          </w:tcPr>
          <w:p w14:paraId="7AF89F31" w14:textId="77777777" w:rsidR="009D5189" w:rsidRPr="00142677" w:rsidRDefault="009D5189" w:rsidP="005057A7">
            <w:pPr>
              <w:spacing w:after="0" w:line="240" w:lineRule="auto"/>
              <w:rPr>
                <w:rFonts w:ascii="Times New Roman" w:hAnsi="Times New Roman" w:cs="Times New Roman"/>
                <w:noProof/>
                <w:sz w:val="28"/>
                <w:szCs w:val="28"/>
              </w:rPr>
            </w:pPr>
          </w:p>
        </w:tc>
        <w:tc>
          <w:tcPr>
            <w:tcW w:w="4457" w:type="dxa"/>
            <w:vMerge w:val="restart"/>
            <w:vAlign w:val="center"/>
          </w:tcPr>
          <w:p w14:paraId="2F0018FB" w14:textId="77777777" w:rsidR="009D5189" w:rsidRPr="00142677" w:rsidRDefault="009D5189" w:rsidP="005057A7">
            <w:pPr>
              <w:spacing w:after="0" w:line="240" w:lineRule="auto"/>
              <w:rPr>
                <w:rFonts w:ascii="Times New Roman" w:hAnsi="Times New Roman" w:cs="Times New Roman"/>
                <w:noProof/>
                <w:sz w:val="28"/>
                <w:szCs w:val="28"/>
              </w:rPr>
            </w:pPr>
            <w:r w:rsidRPr="00142677">
              <w:rPr>
                <w:rFonts w:ascii="Times New Roman" w:hAnsi="Times New Roman" w:cs="Times New Roman"/>
              </w:rPr>
              <w:object w:dxaOrig="4200" w:dyaOrig="2520" w14:anchorId="06D11C29">
                <v:shape id="_x0000_i1030" type="#_x0000_t75" style="width:208.5pt;height:129.75pt" o:ole="">
                  <v:imagedata r:id="rId113" o:title=""/>
                </v:shape>
                <o:OLEObject Type="Embed" ProgID="PBrush" ShapeID="_x0000_i1030" DrawAspect="Content" ObjectID="_1825748208" r:id="rId114"/>
              </w:object>
            </w:r>
          </w:p>
        </w:tc>
      </w:tr>
      <w:tr w:rsidR="00142677" w:rsidRPr="00142677" w14:paraId="4FF10A8D" w14:textId="77777777" w:rsidTr="001E1020">
        <w:trPr>
          <w:trHeight w:val="374"/>
        </w:trPr>
        <w:tc>
          <w:tcPr>
            <w:tcW w:w="5181" w:type="dxa"/>
            <w:vAlign w:val="center"/>
          </w:tcPr>
          <w:p w14:paraId="5A2B529C" w14:textId="77777777" w:rsidR="009D5189" w:rsidRPr="00142677" w:rsidRDefault="009D5189" w:rsidP="005057A7">
            <w:pPr>
              <w:spacing w:after="0" w:line="240" w:lineRule="auto"/>
              <w:jc w:val="center"/>
              <w:rPr>
                <w:rFonts w:ascii="Times New Roman" w:hAnsi="Times New Roman" w:cs="Times New Roman"/>
                <w:noProof/>
                <w:sz w:val="28"/>
                <w:szCs w:val="28"/>
              </w:rPr>
            </w:pPr>
            <w:r w:rsidRPr="00142677">
              <w:rPr>
                <w:rFonts w:ascii="Times New Roman" w:hAnsi="Times New Roman" w:cs="Times New Roman"/>
                <w:noProof/>
                <w:sz w:val="28"/>
                <w:szCs w:val="28"/>
              </w:rPr>
              <w:t>а)</w:t>
            </w:r>
          </w:p>
        </w:tc>
        <w:tc>
          <w:tcPr>
            <w:tcW w:w="4457" w:type="dxa"/>
            <w:vMerge/>
            <w:vAlign w:val="center"/>
          </w:tcPr>
          <w:p w14:paraId="4B0D1525" w14:textId="77777777" w:rsidR="009D5189" w:rsidRPr="00142677" w:rsidRDefault="009D5189" w:rsidP="005057A7">
            <w:pPr>
              <w:spacing w:after="0" w:line="240" w:lineRule="auto"/>
              <w:rPr>
                <w:rFonts w:ascii="Times New Roman" w:hAnsi="Times New Roman" w:cs="Times New Roman"/>
                <w:noProof/>
                <w:sz w:val="28"/>
                <w:szCs w:val="28"/>
              </w:rPr>
            </w:pPr>
          </w:p>
        </w:tc>
      </w:tr>
      <w:tr w:rsidR="00142677" w:rsidRPr="00142677" w14:paraId="7C207690" w14:textId="77777777" w:rsidTr="001E1020">
        <w:trPr>
          <w:trHeight w:val="1012"/>
        </w:trPr>
        <w:tc>
          <w:tcPr>
            <w:tcW w:w="5181" w:type="dxa"/>
            <w:vAlign w:val="center"/>
          </w:tcPr>
          <w:p w14:paraId="6D2EA274" w14:textId="77777777" w:rsidR="009D5189" w:rsidRPr="00142677" w:rsidRDefault="009D5189" w:rsidP="005057A7">
            <w:pPr>
              <w:spacing w:after="0" w:line="240" w:lineRule="auto"/>
              <w:rPr>
                <w:rFonts w:ascii="Times New Roman" w:hAnsi="Times New Roman" w:cs="Times New Roman"/>
                <w:noProof/>
                <w:sz w:val="28"/>
                <w:szCs w:val="28"/>
              </w:rPr>
            </w:pPr>
          </w:p>
        </w:tc>
        <w:tc>
          <w:tcPr>
            <w:tcW w:w="4457" w:type="dxa"/>
            <w:vMerge/>
            <w:vAlign w:val="center"/>
          </w:tcPr>
          <w:p w14:paraId="311B372D" w14:textId="77777777" w:rsidR="009D5189" w:rsidRPr="00142677" w:rsidRDefault="009D5189" w:rsidP="005057A7">
            <w:pPr>
              <w:spacing w:after="0" w:line="240" w:lineRule="auto"/>
              <w:rPr>
                <w:rFonts w:ascii="Times New Roman" w:hAnsi="Times New Roman" w:cs="Times New Roman"/>
                <w:noProof/>
                <w:sz w:val="28"/>
                <w:szCs w:val="28"/>
              </w:rPr>
            </w:pPr>
          </w:p>
        </w:tc>
      </w:tr>
      <w:tr w:rsidR="00964EA0" w:rsidRPr="00142677" w14:paraId="5A7DEE14" w14:textId="77777777" w:rsidTr="001E1020">
        <w:tc>
          <w:tcPr>
            <w:tcW w:w="5181" w:type="dxa"/>
            <w:vAlign w:val="center"/>
          </w:tcPr>
          <w:p w14:paraId="04715B84" w14:textId="77777777" w:rsidR="009D5189" w:rsidRPr="00142677" w:rsidRDefault="009D5189" w:rsidP="005057A7">
            <w:pPr>
              <w:spacing w:after="0" w:line="240" w:lineRule="auto"/>
              <w:rPr>
                <w:rFonts w:ascii="Times New Roman" w:hAnsi="Times New Roman" w:cs="Times New Roman"/>
                <w:noProof/>
                <w:sz w:val="28"/>
                <w:szCs w:val="28"/>
              </w:rPr>
            </w:pPr>
          </w:p>
        </w:tc>
        <w:tc>
          <w:tcPr>
            <w:tcW w:w="4457" w:type="dxa"/>
            <w:vAlign w:val="center"/>
          </w:tcPr>
          <w:p w14:paraId="0BD08B55" w14:textId="77777777" w:rsidR="009D5189" w:rsidRPr="00142677" w:rsidRDefault="009D5189" w:rsidP="005057A7">
            <w:pPr>
              <w:spacing w:after="0" w:line="240" w:lineRule="auto"/>
              <w:jc w:val="center"/>
              <w:rPr>
                <w:rFonts w:ascii="Times New Roman" w:hAnsi="Times New Roman" w:cs="Times New Roman"/>
                <w:noProof/>
                <w:sz w:val="28"/>
                <w:szCs w:val="28"/>
              </w:rPr>
            </w:pPr>
            <w:r w:rsidRPr="00142677">
              <w:rPr>
                <w:rFonts w:ascii="Times New Roman" w:hAnsi="Times New Roman" w:cs="Times New Roman"/>
                <w:noProof/>
                <w:sz w:val="28"/>
                <w:szCs w:val="28"/>
              </w:rPr>
              <w:t>в)</w:t>
            </w:r>
          </w:p>
        </w:tc>
      </w:tr>
    </w:tbl>
    <w:p w14:paraId="0FBE1BAA" w14:textId="77777777" w:rsidR="001317D9" w:rsidRPr="00142677" w:rsidRDefault="001317D9" w:rsidP="005057A7">
      <w:pPr>
        <w:spacing w:after="0" w:line="240" w:lineRule="auto"/>
        <w:ind w:firstLine="567"/>
        <w:jc w:val="center"/>
        <w:rPr>
          <w:rFonts w:ascii="Times New Roman" w:hAnsi="Times New Roman" w:cs="Times New Roman"/>
          <w:sz w:val="28"/>
          <w:szCs w:val="28"/>
        </w:rPr>
      </w:pPr>
    </w:p>
    <w:p w14:paraId="65A3A22E" w14:textId="0F3C1A00" w:rsidR="009D5189" w:rsidRPr="00142677" w:rsidRDefault="009D5189"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а) – подшипники качения, б) – подшипники скольжения, в) – комбинация подшипников</w:t>
      </w:r>
    </w:p>
    <w:p w14:paraId="5191ACEE" w14:textId="77777777" w:rsidR="009D5189" w:rsidRPr="00142677" w:rsidRDefault="009D5189" w:rsidP="005057A7">
      <w:pPr>
        <w:spacing w:after="0" w:line="240" w:lineRule="auto"/>
        <w:ind w:firstLine="567"/>
        <w:jc w:val="center"/>
        <w:rPr>
          <w:rFonts w:ascii="Times New Roman" w:hAnsi="Times New Roman" w:cs="Times New Roman"/>
          <w:sz w:val="28"/>
          <w:szCs w:val="28"/>
        </w:rPr>
      </w:pPr>
    </w:p>
    <w:p w14:paraId="5CA407B7" w14:textId="77777777" w:rsidR="009D5189" w:rsidRPr="00142677" w:rsidRDefault="009D5189"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Рисунок 2.22 – Виды подшипниковых опор по П.B.Ящерицыну [53]</w:t>
      </w:r>
    </w:p>
    <w:p w14:paraId="768D775F" w14:textId="77777777" w:rsidR="009D5189" w:rsidRPr="00142677" w:rsidRDefault="009D5189" w:rsidP="005057A7">
      <w:pPr>
        <w:spacing w:after="0" w:line="240" w:lineRule="auto"/>
        <w:ind w:firstLine="567"/>
        <w:jc w:val="both"/>
        <w:rPr>
          <w:rFonts w:ascii="Times New Roman" w:hAnsi="Times New Roman" w:cs="Times New Roman"/>
          <w:sz w:val="28"/>
          <w:szCs w:val="28"/>
        </w:rPr>
      </w:pPr>
    </w:p>
    <w:p w14:paraId="6D8A6B4D" w14:textId="77777777" w:rsidR="00A462B8" w:rsidRPr="00142677" w:rsidRDefault="00A462B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Такое сочетание подшипников позволяет оптимизировать стоимость конструкции и упростить её обслуживание при сохранении требуемой несущей способности. Радиально-упорная пара в нижнем узле снижает тепловыделение за счёт частичной разгрузки, возникающей при самовращении пластины, и обеспечивает устойчивость оси инструмента при рабочих углах наклона λ. Однорядный шариковый подшипник в верхней части снижает чувствительность узла к перекосам и колебаниям, которые неизбежно возникают при работе на универсальном токарном станке. </w:t>
      </w:r>
    </w:p>
    <w:p w14:paraId="389F9BB1" w14:textId="77777777" w:rsidR="00F0208E" w:rsidRPr="00142677" w:rsidRDefault="00F0208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Параметризация подшипникового узла включает анализ силового и теплового состояния, полученного расчётом сил резания (раздел 2.6), уточнение величины радиальных и осевых нагрузок, проверку требуемой динамической и статической грузоподъёмности, выбор необходимых посадок, оценку теплового режима и определение ресурса подшипников на длительность одного цикла </w:t>
      </w:r>
      <w:r w:rsidRPr="00142677">
        <w:rPr>
          <w:rFonts w:ascii="Times New Roman" w:hAnsi="Times New Roman" w:cs="Times New Roman"/>
          <w:sz w:val="28"/>
          <w:szCs w:val="28"/>
        </w:rPr>
        <w:lastRenderedPageBreak/>
        <w:t>обработки. Такое обоснование выбора подшипникового узла позволяет обеспечить стабильное самовращение режущей пластины, минимизацию трения и перегрева, а также снижение вероятности деформаций, что в совокупности повышает точность ротационной обработки.</w:t>
      </w:r>
    </w:p>
    <w:p w14:paraId="5E24A745" w14:textId="77777777" w:rsidR="00F0208E" w:rsidRPr="00142677" w:rsidRDefault="00F0208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По типу размеров режущих и опорных пластин выбор возможных шариковых радиальных подшипников представлен в таблице 2.6. В первым представлен рекомендованный вариант, ниже альтернативы.</w:t>
      </w:r>
    </w:p>
    <w:p w14:paraId="3F31F754" w14:textId="77777777" w:rsidR="00F0208E" w:rsidRPr="00142677" w:rsidRDefault="00F0208E" w:rsidP="005057A7">
      <w:pPr>
        <w:spacing w:after="0" w:line="240" w:lineRule="auto"/>
        <w:ind w:firstLine="567"/>
        <w:jc w:val="both"/>
        <w:rPr>
          <w:rFonts w:ascii="Times New Roman" w:hAnsi="Times New Roman" w:cs="Times New Roman"/>
          <w:sz w:val="28"/>
          <w:szCs w:val="28"/>
        </w:rPr>
      </w:pPr>
    </w:p>
    <w:p w14:paraId="7AEA359E" w14:textId="77777777" w:rsidR="00F0208E" w:rsidRPr="00142677" w:rsidRDefault="00F0208E"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Таблица 2.6 – Параметры шариковых радиальных подшипников</w:t>
      </w:r>
    </w:p>
    <w:tbl>
      <w:tblPr>
        <w:tblStyle w:val="a4"/>
        <w:tblW w:w="5000" w:type="pct"/>
        <w:tblLayout w:type="fixed"/>
        <w:tblCellMar>
          <w:left w:w="96" w:type="dxa"/>
          <w:right w:w="96" w:type="dxa"/>
        </w:tblCellMar>
        <w:tblLook w:val="04A0" w:firstRow="1" w:lastRow="0" w:firstColumn="1" w:lastColumn="0" w:noHBand="0" w:noVBand="1"/>
      </w:tblPr>
      <w:tblGrid>
        <w:gridCol w:w="1798"/>
        <w:gridCol w:w="1559"/>
        <w:gridCol w:w="824"/>
        <w:gridCol w:w="812"/>
        <w:gridCol w:w="812"/>
        <w:gridCol w:w="812"/>
        <w:gridCol w:w="2263"/>
        <w:gridCol w:w="950"/>
      </w:tblGrid>
      <w:tr w:rsidR="00142677" w:rsidRPr="00142677" w14:paraId="7633972D" w14:textId="77777777" w:rsidTr="00105FFE">
        <w:trPr>
          <w:trHeight w:val="113"/>
        </w:trPr>
        <w:tc>
          <w:tcPr>
            <w:tcW w:w="914" w:type="pct"/>
            <w:vAlign w:val="center"/>
          </w:tcPr>
          <w:p w14:paraId="0617E204"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Режущая пластина</w:t>
            </w:r>
          </w:p>
        </w:tc>
        <w:tc>
          <w:tcPr>
            <w:tcW w:w="793" w:type="pct"/>
            <w:vAlign w:val="center"/>
          </w:tcPr>
          <w:p w14:paraId="5D46716B"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Номер подшипника</w:t>
            </w:r>
          </w:p>
        </w:tc>
        <w:tc>
          <w:tcPr>
            <w:tcW w:w="419" w:type="pct"/>
            <w:vAlign w:val="center"/>
          </w:tcPr>
          <w:p w14:paraId="7279F806" w14:textId="77777777" w:rsidR="00F0208E" w:rsidRPr="00142677" w:rsidRDefault="00756BA8" w:rsidP="005057A7">
            <w:pPr>
              <w:jc w:val="center"/>
              <w:rPr>
                <w:rFonts w:ascii="Times New Roman" w:hAnsi="Times New Roman"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1подш</m:t>
                  </m:r>
                </m:sub>
              </m:sSub>
            </m:oMath>
            <w:r w:rsidR="00F0208E" w:rsidRPr="00142677">
              <w:rPr>
                <w:rFonts w:ascii="Times New Roman" w:hAnsi="Times New Roman" w:cs="Times New Roman"/>
                <w:sz w:val="20"/>
                <w:szCs w:val="20"/>
              </w:rPr>
              <w:t>,</w:t>
            </w:r>
          </w:p>
          <w:p w14:paraId="4C2CFC6F"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0"/>
                <w:szCs w:val="20"/>
              </w:rPr>
              <w:t>мм</w:t>
            </w:r>
          </w:p>
        </w:tc>
        <w:tc>
          <w:tcPr>
            <w:tcW w:w="413" w:type="pct"/>
            <w:vAlign w:val="center"/>
          </w:tcPr>
          <w:p w14:paraId="74DD0AB5" w14:textId="77777777" w:rsidR="00F0208E" w:rsidRPr="00142677" w:rsidRDefault="00756BA8" w:rsidP="005057A7">
            <w:pPr>
              <w:jc w:val="center"/>
              <w:rPr>
                <w:rFonts w:ascii="Times New Roman" w:hAnsi="Times New Roman"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1подш</m:t>
                  </m:r>
                </m:sub>
              </m:sSub>
            </m:oMath>
            <w:r w:rsidR="00F0208E" w:rsidRPr="00142677">
              <w:rPr>
                <w:rFonts w:ascii="Times New Roman" w:hAnsi="Times New Roman" w:cs="Times New Roman"/>
                <w:sz w:val="20"/>
                <w:szCs w:val="20"/>
              </w:rPr>
              <w:t>,</w:t>
            </w:r>
          </w:p>
          <w:p w14:paraId="5EF0C088"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0"/>
                <w:szCs w:val="20"/>
              </w:rPr>
              <w:t>мм</w:t>
            </w:r>
          </w:p>
        </w:tc>
        <w:tc>
          <w:tcPr>
            <w:tcW w:w="413" w:type="pct"/>
            <w:vAlign w:val="center"/>
          </w:tcPr>
          <w:p w14:paraId="55170822" w14:textId="77777777" w:rsidR="00F0208E" w:rsidRPr="00142677" w:rsidRDefault="00756BA8" w:rsidP="005057A7">
            <w:pPr>
              <w:jc w:val="center"/>
              <w:rPr>
                <w:rFonts w:ascii="Times New Roman" w:hAnsi="Times New Roman"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B</m:t>
                  </m:r>
                </m:e>
                <m:sub>
                  <m:r>
                    <w:rPr>
                      <w:rFonts w:ascii="Cambria Math" w:hAnsi="Cambria Math" w:cs="Times New Roman"/>
                      <w:sz w:val="20"/>
                      <w:szCs w:val="20"/>
                    </w:rPr>
                    <m:t>1подш</m:t>
                  </m:r>
                </m:sub>
              </m:sSub>
            </m:oMath>
            <w:r w:rsidR="00F0208E" w:rsidRPr="00142677">
              <w:rPr>
                <w:rFonts w:ascii="Times New Roman" w:hAnsi="Times New Roman" w:cs="Times New Roman"/>
                <w:sz w:val="20"/>
                <w:szCs w:val="20"/>
              </w:rPr>
              <w:t>,</w:t>
            </w:r>
          </w:p>
          <w:p w14:paraId="6F9FDB50"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0"/>
                <w:szCs w:val="20"/>
              </w:rPr>
              <w:t>мм</w:t>
            </w:r>
          </w:p>
        </w:tc>
        <w:tc>
          <w:tcPr>
            <w:tcW w:w="413" w:type="pct"/>
            <w:vAlign w:val="center"/>
          </w:tcPr>
          <w:p w14:paraId="62AD7988" w14:textId="77777777" w:rsidR="00F0208E" w:rsidRPr="00142677" w:rsidRDefault="00756BA8" w:rsidP="005057A7">
            <w:pPr>
              <w:jc w:val="center"/>
              <w:rPr>
                <w:rFonts w:ascii="Times New Roman" w:hAnsi="Times New Roman"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1подш</m:t>
                  </m:r>
                </m:sub>
              </m:sSub>
            </m:oMath>
            <w:r w:rsidR="00F0208E" w:rsidRPr="00142677">
              <w:rPr>
                <w:rFonts w:ascii="Times New Roman" w:hAnsi="Times New Roman" w:cs="Times New Roman"/>
                <w:sz w:val="20"/>
                <w:szCs w:val="20"/>
              </w:rPr>
              <w:t>,</w:t>
            </w:r>
          </w:p>
          <w:p w14:paraId="341C3EC8"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0"/>
                <w:szCs w:val="20"/>
              </w:rPr>
              <w:t>мм</w:t>
            </w:r>
          </w:p>
        </w:tc>
        <w:tc>
          <w:tcPr>
            <w:tcW w:w="1151" w:type="pct"/>
            <w:vAlign w:val="center"/>
          </w:tcPr>
          <w:p w14:paraId="3AA15978"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Грузоподъемность</w:t>
            </w:r>
          </w:p>
          <w:p w14:paraId="5AF23020"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динамическая,</w:t>
            </w:r>
            <w:r w:rsidRPr="00142677">
              <w:rPr>
                <w:rFonts w:ascii="Times New Roman" w:hAnsi="Times New Roman" w:cs="Times New Roman"/>
              </w:rPr>
              <w:t xml:space="preserve"> </w:t>
            </w:r>
            <m:oMath>
              <m:r>
                <w:rPr>
                  <w:rFonts w:ascii="Cambria Math" w:hAnsi="Cambria Math" w:cs="Times New Roman"/>
                </w:rPr>
                <m:t>C</m:t>
              </m:r>
            </m:oMath>
            <w:r w:rsidRPr="00142677">
              <w:rPr>
                <w:rFonts w:ascii="Times New Roman" w:hAnsi="Times New Roman" w:cs="Times New Roman"/>
              </w:rPr>
              <w:t xml:space="preserve">, </w:t>
            </w:r>
            <w:r w:rsidRPr="00142677">
              <w:rPr>
                <w:rFonts w:ascii="Times New Roman" w:hAnsi="Times New Roman" w:cs="Times New Roman"/>
                <w:sz w:val="24"/>
                <w:szCs w:val="24"/>
              </w:rPr>
              <w:t>N</w:t>
            </w:r>
          </w:p>
        </w:tc>
        <w:tc>
          <w:tcPr>
            <w:tcW w:w="483" w:type="pct"/>
            <w:vAlign w:val="center"/>
          </w:tcPr>
          <w:p w14:paraId="182D2C2C"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sz w:val="24"/>
                <w:szCs w:val="24"/>
              </w:rPr>
              <w:t>Масса,</w:t>
            </w:r>
          </w:p>
          <w:p w14:paraId="180440B8"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г</w:t>
            </w:r>
          </w:p>
        </w:tc>
      </w:tr>
      <w:tr w:rsidR="00142677" w:rsidRPr="00142677" w14:paraId="114BFEAF" w14:textId="77777777" w:rsidTr="00105FFE">
        <w:trPr>
          <w:trHeight w:val="113"/>
        </w:trPr>
        <w:tc>
          <w:tcPr>
            <w:tcW w:w="914" w:type="pct"/>
            <w:vAlign w:val="center"/>
          </w:tcPr>
          <w:p w14:paraId="343B8C5D" w14:textId="77777777" w:rsidR="00F0208E" w:rsidRPr="00142677" w:rsidRDefault="00F0208E" w:rsidP="005057A7">
            <w:pPr>
              <w:rPr>
                <w:rFonts w:ascii="Times New Roman" w:hAnsi="Times New Roman" w:cs="Times New Roman"/>
                <w:sz w:val="24"/>
                <w:szCs w:val="24"/>
              </w:rPr>
            </w:pPr>
            <w:r w:rsidRPr="00142677">
              <w:rPr>
                <w:rFonts w:ascii="Times New Roman" w:hAnsi="Times New Roman" w:cs="Times New Roman"/>
                <w:sz w:val="24"/>
                <w:szCs w:val="24"/>
              </w:rPr>
              <w:t>RCMM-190400</w:t>
            </w:r>
          </w:p>
        </w:tc>
        <w:tc>
          <w:tcPr>
            <w:tcW w:w="793" w:type="pct"/>
            <w:vAlign w:val="center"/>
          </w:tcPr>
          <w:p w14:paraId="6B849EBA"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rPr>
              <w:t>1000094</w:t>
            </w:r>
          </w:p>
        </w:tc>
        <w:tc>
          <w:tcPr>
            <w:tcW w:w="419" w:type="pct"/>
            <w:vAlign w:val="center"/>
          </w:tcPr>
          <w:p w14:paraId="59CA48B2"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4</w:t>
            </w:r>
          </w:p>
        </w:tc>
        <w:tc>
          <w:tcPr>
            <w:tcW w:w="413" w:type="pct"/>
            <w:vAlign w:val="center"/>
          </w:tcPr>
          <w:p w14:paraId="4053A98F"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11</w:t>
            </w:r>
          </w:p>
        </w:tc>
        <w:tc>
          <w:tcPr>
            <w:tcW w:w="413" w:type="pct"/>
            <w:vAlign w:val="center"/>
          </w:tcPr>
          <w:p w14:paraId="649CA512"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4</w:t>
            </w:r>
          </w:p>
        </w:tc>
        <w:tc>
          <w:tcPr>
            <w:tcW w:w="413" w:type="pct"/>
            <w:vAlign w:val="center"/>
          </w:tcPr>
          <w:p w14:paraId="68758060"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0,3</w:t>
            </w:r>
          </w:p>
        </w:tc>
        <w:tc>
          <w:tcPr>
            <w:tcW w:w="1151" w:type="pct"/>
            <w:vAlign w:val="center"/>
          </w:tcPr>
          <w:p w14:paraId="7ECABEBC"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950</w:t>
            </w:r>
          </w:p>
        </w:tc>
        <w:tc>
          <w:tcPr>
            <w:tcW w:w="483" w:type="pct"/>
            <w:vAlign w:val="center"/>
          </w:tcPr>
          <w:p w14:paraId="430426A9"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0,0020</w:t>
            </w:r>
          </w:p>
        </w:tc>
      </w:tr>
      <w:tr w:rsidR="00142677" w:rsidRPr="00142677" w14:paraId="37FA8D17" w14:textId="77777777" w:rsidTr="00105FFE">
        <w:trPr>
          <w:trHeight w:val="113"/>
        </w:trPr>
        <w:tc>
          <w:tcPr>
            <w:tcW w:w="914" w:type="pct"/>
            <w:vAlign w:val="center"/>
          </w:tcPr>
          <w:p w14:paraId="2B763885" w14:textId="77777777" w:rsidR="00F0208E" w:rsidRPr="00142677" w:rsidRDefault="00F0208E" w:rsidP="005057A7">
            <w:pPr>
              <w:rPr>
                <w:rFonts w:ascii="Times New Roman" w:hAnsi="Times New Roman" w:cs="Times New Roman"/>
                <w:sz w:val="24"/>
                <w:szCs w:val="24"/>
              </w:rPr>
            </w:pPr>
            <w:r w:rsidRPr="00142677">
              <w:rPr>
                <w:rFonts w:ascii="Times New Roman" w:hAnsi="Times New Roman" w:cs="Times New Roman"/>
                <w:sz w:val="24"/>
                <w:szCs w:val="24"/>
              </w:rPr>
              <w:t>RCMT-2006М0</w:t>
            </w:r>
          </w:p>
        </w:tc>
        <w:tc>
          <w:tcPr>
            <w:tcW w:w="793" w:type="pct"/>
            <w:vAlign w:val="center"/>
          </w:tcPr>
          <w:p w14:paraId="716321F3"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1000095</w:t>
            </w:r>
          </w:p>
        </w:tc>
        <w:tc>
          <w:tcPr>
            <w:tcW w:w="419" w:type="pct"/>
            <w:vAlign w:val="center"/>
          </w:tcPr>
          <w:p w14:paraId="031A6D1A"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5</w:t>
            </w:r>
          </w:p>
        </w:tc>
        <w:tc>
          <w:tcPr>
            <w:tcW w:w="413" w:type="pct"/>
            <w:vAlign w:val="center"/>
          </w:tcPr>
          <w:p w14:paraId="27D841A8"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13</w:t>
            </w:r>
          </w:p>
        </w:tc>
        <w:tc>
          <w:tcPr>
            <w:tcW w:w="413" w:type="pct"/>
            <w:vAlign w:val="center"/>
          </w:tcPr>
          <w:p w14:paraId="2E5BA140"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4</w:t>
            </w:r>
          </w:p>
        </w:tc>
        <w:tc>
          <w:tcPr>
            <w:tcW w:w="413" w:type="pct"/>
            <w:vAlign w:val="center"/>
          </w:tcPr>
          <w:p w14:paraId="0C45EF37"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0,4</w:t>
            </w:r>
          </w:p>
        </w:tc>
        <w:tc>
          <w:tcPr>
            <w:tcW w:w="1151" w:type="pct"/>
            <w:vAlign w:val="center"/>
          </w:tcPr>
          <w:p w14:paraId="71F6D816"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1080</w:t>
            </w:r>
          </w:p>
        </w:tc>
        <w:tc>
          <w:tcPr>
            <w:tcW w:w="483" w:type="pct"/>
            <w:vAlign w:val="center"/>
          </w:tcPr>
          <w:p w14:paraId="25CCAC4B"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0,0025</w:t>
            </w:r>
          </w:p>
        </w:tc>
      </w:tr>
      <w:tr w:rsidR="00142677" w:rsidRPr="00142677" w14:paraId="253027C2" w14:textId="77777777" w:rsidTr="00105FFE">
        <w:trPr>
          <w:trHeight w:val="113"/>
        </w:trPr>
        <w:tc>
          <w:tcPr>
            <w:tcW w:w="914" w:type="pct"/>
            <w:vAlign w:val="center"/>
          </w:tcPr>
          <w:p w14:paraId="22038F03" w14:textId="77777777" w:rsidR="00F0208E" w:rsidRPr="00142677" w:rsidRDefault="00F0208E" w:rsidP="005057A7">
            <w:pPr>
              <w:rPr>
                <w:rFonts w:ascii="Times New Roman" w:hAnsi="Times New Roman" w:cs="Times New Roman"/>
                <w:sz w:val="24"/>
                <w:szCs w:val="24"/>
              </w:rPr>
            </w:pPr>
            <w:r w:rsidRPr="00142677">
              <w:rPr>
                <w:rFonts w:ascii="Times New Roman" w:hAnsi="Times New Roman" w:cs="Times New Roman"/>
                <w:sz w:val="24"/>
                <w:szCs w:val="24"/>
              </w:rPr>
              <w:t>RCMM-220600</w:t>
            </w:r>
          </w:p>
        </w:tc>
        <w:tc>
          <w:tcPr>
            <w:tcW w:w="793" w:type="pct"/>
            <w:vAlign w:val="center"/>
          </w:tcPr>
          <w:p w14:paraId="7D922FE4"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1000095</w:t>
            </w:r>
          </w:p>
        </w:tc>
        <w:tc>
          <w:tcPr>
            <w:tcW w:w="419" w:type="pct"/>
            <w:vAlign w:val="center"/>
          </w:tcPr>
          <w:p w14:paraId="6C443ACE"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5</w:t>
            </w:r>
          </w:p>
        </w:tc>
        <w:tc>
          <w:tcPr>
            <w:tcW w:w="413" w:type="pct"/>
            <w:vAlign w:val="center"/>
          </w:tcPr>
          <w:p w14:paraId="1090F024"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13</w:t>
            </w:r>
          </w:p>
        </w:tc>
        <w:tc>
          <w:tcPr>
            <w:tcW w:w="413" w:type="pct"/>
            <w:vAlign w:val="center"/>
          </w:tcPr>
          <w:p w14:paraId="23595FEF"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4</w:t>
            </w:r>
          </w:p>
        </w:tc>
        <w:tc>
          <w:tcPr>
            <w:tcW w:w="413" w:type="pct"/>
            <w:vAlign w:val="center"/>
          </w:tcPr>
          <w:p w14:paraId="36C218E9"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0,4</w:t>
            </w:r>
          </w:p>
        </w:tc>
        <w:tc>
          <w:tcPr>
            <w:tcW w:w="1151" w:type="pct"/>
            <w:vAlign w:val="center"/>
          </w:tcPr>
          <w:p w14:paraId="4F426841"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1080</w:t>
            </w:r>
          </w:p>
        </w:tc>
        <w:tc>
          <w:tcPr>
            <w:tcW w:w="483" w:type="pct"/>
            <w:vAlign w:val="center"/>
          </w:tcPr>
          <w:p w14:paraId="41A655A3"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0,0025</w:t>
            </w:r>
          </w:p>
        </w:tc>
      </w:tr>
      <w:tr w:rsidR="00142677" w:rsidRPr="00142677" w14:paraId="4015019C" w14:textId="77777777" w:rsidTr="00105FFE">
        <w:trPr>
          <w:trHeight w:val="113"/>
        </w:trPr>
        <w:tc>
          <w:tcPr>
            <w:tcW w:w="914" w:type="pct"/>
            <w:vAlign w:val="center"/>
          </w:tcPr>
          <w:p w14:paraId="4371F346" w14:textId="77777777" w:rsidR="00F0208E" w:rsidRPr="00142677" w:rsidRDefault="00F0208E" w:rsidP="005057A7">
            <w:pPr>
              <w:rPr>
                <w:rFonts w:ascii="Times New Roman" w:hAnsi="Times New Roman" w:cs="Times New Roman"/>
                <w:sz w:val="24"/>
                <w:szCs w:val="24"/>
              </w:rPr>
            </w:pPr>
            <w:r w:rsidRPr="00142677">
              <w:rPr>
                <w:rFonts w:ascii="Times New Roman" w:hAnsi="Times New Roman" w:cs="Times New Roman"/>
                <w:sz w:val="24"/>
                <w:szCs w:val="24"/>
              </w:rPr>
              <w:t>RCMM-250700</w:t>
            </w:r>
          </w:p>
        </w:tc>
        <w:tc>
          <w:tcPr>
            <w:tcW w:w="793" w:type="pct"/>
            <w:vAlign w:val="center"/>
          </w:tcPr>
          <w:p w14:paraId="058EAE4F"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1000096</w:t>
            </w:r>
          </w:p>
        </w:tc>
        <w:tc>
          <w:tcPr>
            <w:tcW w:w="419" w:type="pct"/>
            <w:vAlign w:val="center"/>
          </w:tcPr>
          <w:p w14:paraId="4DC1B310"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6</w:t>
            </w:r>
          </w:p>
        </w:tc>
        <w:tc>
          <w:tcPr>
            <w:tcW w:w="413" w:type="pct"/>
            <w:vAlign w:val="center"/>
          </w:tcPr>
          <w:p w14:paraId="1AFF46A7"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15</w:t>
            </w:r>
          </w:p>
        </w:tc>
        <w:tc>
          <w:tcPr>
            <w:tcW w:w="413" w:type="pct"/>
            <w:vAlign w:val="center"/>
          </w:tcPr>
          <w:p w14:paraId="4E464657"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5</w:t>
            </w:r>
          </w:p>
        </w:tc>
        <w:tc>
          <w:tcPr>
            <w:tcW w:w="413" w:type="pct"/>
            <w:vAlign w:val="center"/>
          </w:tcPr>
          <w:p w14:paraId="790550FE"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0,4</w:t>
            </w:r>
          </w:p>
        </w:tc>
        <w:tc>
          <w:tcPr>
            <w:tcW w:w="1151" w:type="pct"/>
            <w:vAlign w:val="center"/>
          </w:tcPr>
          <w:p w14:paraId="5C0114DC"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1470</w:t>
            </w:r>
          </w:p>
        </w:tc>
        <w:tc>
          <w:tcPr>
            <w:tcW w:w="483" w:type="pct"/>
            <w:vAlign w:val="center"/>
          </w:tcPr>
          <w:p w14:paraId="308A2E0A"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0,0040</w:t>
            </w:r>
          </w:p>
        </w:tc>
      </w:tr>
      <w:tr w:rsidR="00142677" w:rsidRPr="00142677" w14:paraId="0AD0F392" w14:textId="77777777" w:rsidTr="00105FFE">
        <w:trPr>
          <w:trHeight w:val="113"/>
        </w:trPr>
        <w:tc>
          <w:tcPr>
            <w:tcW w:w="914" w:type="pct"/>
            <w:vAlign w:val="center"/>
          </w:tcPr>
          <w:p w14:paraId="00EB9E8F" w14:textId="77777777" w:rsidR="00F0208E" w:rsidRPr="00142677" w:rsidRDefault="00F0208E" w:rsidP="005057A7">
            <w:pPr>
              <w:rPr>
                <w:rFonts w:ascii="Times New Roman" w:hAnsi="Times New Roman" w:cs="Times New Roman"/>
                <w:sz w:val="24"/>
                <w:szCs w:val="24"/>
              </w:rPr>
            </w:pPr>
            <w:r w:rsidRPr="00142677">
              <w:rPr>
                <w:rFonts w:ascii="Times New Roman" w:hAnsi="Times New Roman" w:cs="Times New Roman"/>
                <w:sz w:val="24"/>
                <w:szCs w:val="24"/>
              </w:rPr>
              <w:t>RCMT-2507М0</w:t>
            </w:r>
          </w:p>
        </w:tc>
        <w:tc>
          <w:tcPr>
            <w:tcW w:w="793" w:type="pct"/>
            <w:vAlign w:val="center"/>
          </w:tcPr>
          <w:p w14:paraId="6A2E821A"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rPr>
              <w:t>25</w:t>
            </w:r>
          </w:p>
        </w:tc>
        <w:tc>
          <w:tcPr>
            <w:tcW w:w="419" w:type="pct"/>
            <w:vAlign w:val="center"/>
          </w:tcPr>
          <w:p w14:paraId="15421B75"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5</w:t>
            </w:r>
          </w:p>
        </w:tc>
        <w:tc>
          <w:tcPr>
            <w:tcW w:w="413" w:type="pct"/>
            <w:vAlign w:val="center"/>
          </w:tcPr>
          <w:p w14:paraId="242407AF"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16</w:t>
            </w:r>
          </w:p>
        </w:tc>
        <w:tc>
          <w:tcPr>
            <w:tcW w:w="413" w:type="pct"/>
            <w:vAlign w:val="center"/>
          </w:tcPr>
          <w:p w14:paraId="1547968C"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5</w:t>
            </w:r>
          </w:p>
        </w:tc>
        <w:tc>
          <w:tcPr>
            <w:tcW w:w="413" w:type="pct"/>
            <w:vAlign w:val="center"/>
          </w:tcPr>
          <w:p w14:paraId="766747C2"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0,5</w:t>
            </w:r>
          </w:p>
        </w:tc>
        <w:tc>
          <w:tcPr>
            <w:tcW w:w="1151" w:type="pct"/>
            <w:vAlign w:val="center"/>
          </w:tcPr>
          <w:p w14:paraId="7338C194"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1480</w:t>
            </w:r>
          </w:p>
        </w:tc>
        <w:tc>
          <w:tcPr>
            <w:tcW w:w="483" w:type="pct"/>
            <w:vAlign w:val="center"/>
          </w:tcPr>
          <w:p w14:paraId="63673E61"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0,0047</w:t>
            </w:r>
          </w:p>
        </w:tc>
      </w:tr>
      <w:tr w:rsidR="00F0208E" w:rsidRPr="00142677" w14:paraId="6393D612" w14:textId="77777777" w:rsidTr="00105FFE">
        <w:trPr>
          <w:trHeight w:val="113"/>
        </w:trPr>
        <w:tc>
          <w:tcPr>
            <w:tcW w:w="914" w:type="pct"/>
            <w:vAlign w:val="center"/>
          </w:tcPr>
          <w:p w14:paraId="0D1CE3D6" w14:textId="77777777" w:rsidR="00F0208E" w:rsidRPr="00142677" w:rsidRDefault="00F0208E" w:rsidP="005057A7">
            <w:pPr>
              <w:rPr>
                <w:rFonts w:ascii="Times New Roman" w:hAnsi="Times New Roman" w:cs="Times New Roman"/>
                <w:sz w:val="24"/>
                <w:szCs w:val="24"/>
              </w:rPr>
            </w:pPr>
            <w:r w:rsidRPr="00142677">
              <w:rPr>
                <w:rFonts w:ascii="Times New Roman" w:hAnsi="Times New Roman" w:cs="Times New Roman"/>
                <w:sz w:val="24"/>
                <w:szCs w:val="24"/>
              </w:rPr>
              <w:t>RCMT-3209М0</w:t>
            </w:r>
          </w:p>
        </w:tc>
        <w:tc>
          <w:tcPr>
            <w:tcW w:w="793" w:type="pct"/>
            <w:vAlign w:val="center"/>
          </w:tcPr>
          <w:p w14:paraId="285D3A46"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26</w:t>
            </w:r>
          </w:p>
        </w:tc>
        <w:tc>
          <w:tcPr>
            <w:tcW w:w="419" w:type="pct"/>
            <w:vAlign w:val="center"/>
          </w:tcPr>
          <w:p w14:paraId="1B914561"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6</w:t>
            </w:r>
          </w:p>
        </w:tc>
        <w:tc>
          <w:tcPr>
            <w:tcW w:w="413" w:type="pct"/>
            <w:vAlign w:val="center"/>
          </w:tcPr>
          <w:p w14:paraId="2F1F6BB0"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19</w:t>
            </w:r>
          </w:p>
        </w:tc>
        <w:tc>
          <w:tcPr>
            <w:tcW w:w="413" w:type="pct"/>
            <w:vAlign w:val="center"/>
          </w:tcPr>
          <w:p w14:paraId="6373036C"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6</w:t>
            </w:r>
          </w:p>
        </w:tc>
        <w:tc>
          <w:tcPr>
            <w:tcW w:w="413" w:type="pct"/>
            <w:vAlign w:val="center"/>
          </w:tcPr>
          <w:p w14:paraId="4E5720D2"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0,5</w:t>
            </w:r>
          </w:p>
        </w:tc>
        <w:tc>
          <w:tcPr>
            <w:tcW w:w="1151" w:type="pct"/>
            <w:vAlign w:val="center"/>
          </w:tcPr>
          <w:p w14:paraId="7F930947"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2170</w:t>
            </w:r>
          </w:p>
        </w:tc>
        <w:tc>
          <w:tcPr>
            <w:tcW w:w="483" w:type="pct"/>
            <w:vAlign w:val="center"/>
          </w:tcPr>
          <w:p w14:paraId="46D7E5B3"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0,0080</w:t>
            </w:r>
          </w:p>
        </w:tc>
      </w:tr>
    </w:tbl>
    <w:p w14:paraId="39886CC5" w14:textId="77777777" w:rsidR="00F0208E" w:rsidRPr="00142677" w:rsidRDefault="00F0208E" w:rsidP="005057A7">
      <w:pPr>
        <w:spacing w:after="0" w:line="240" w:lineRule="auto"/>
        <w:ind w:firstLine="567"/>
        <w:jc w:val="both"/>
        <w:rPr>
          <w:rFonts w:ascii="Times New Roman" w:hAnsi="Times New Roman" w:cs="Times New Roman"/>
          <w:sz w:val="28"/>
          <w:szCs w:val="28"/>
        </w:rPr>
      </w:pPr>
    </w:p>
    <w:p w14:paraId="41C1A18D" w14:textId="77777777" w:rsidR="00F0208E" w:rsidRPr="00142677" w:rsidRDefault="00F0208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По типу размеров режущих и опорных пластин выбор возможных радиально-упорных подшипников представлен в таблице 2.7. В первым представлен рекомендованный вариант, ниже альтернативы.</w:t>
      </w:r>
    </w:p>
    <w:p w14:paraId="3C5F6BD9" w14:textId="77777777" w:rsidR="00F0208E" w:rsidRPr="00142677" w:rsidRDefault="00F0208E" w:rsidP="005057A7">
      <w:pPr>
        <w:spacing w:after="0" w:line="240" w:lineRule="auto"/>
        <w:ind w:firstLine="567"/>
        <w:jc w:val="both"/>
        <w:rPr>
          <w:rFonts w:ascii="Times New Roman" w:hAnsi="Times New Roman" w:cs="Times New Roman"/>
          <w:sz w:val="28"/>
          <w:szCs w:val="28"/>
        </w:rPr>
      </w:pPr>
    </w:p>
    <w:p w14:paraId="33B94491" w14:textId="77777777" w:rsidR="00F0208E" w:rsidRPr="00142677" w:rsidRDefault="00F0208E"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Таблица 2.7 – Параметры радиально-упорных подшипников</w:t>
      </w:r>
    </w:p>
    <w:tbl>
      <w:tblPr>
        <w:tblStyle w:val="a4"/>
        <w:tblW w:w="5000" w:type="pct"/>
        <w:tblCellMar>
          <w:left w:w="96" w:type="dxa"/>
          <w:right w:w="96" w:type="dxa"/>
        </w:tblCellMar>
        <w:tblLook w:val="04A0" w:firstRow="1" w:lastRow="0" w:firstColumn="1" w:lastColumn="0" w:noHBand="0" w:noVBand="1"/>
      </w:tblPr>
      <w:tblGrid>
        <w:gridCol w:w="1522"/>
        <w:gridCol w:w="1687"/>
        <w:gridCol w:w="845"/>
        <w:gridCol w:w="910"/>
        <w:gridCol w:w="895"/>
        <w:gridCol w:w="796"/>
        <w:gridCol w:w="2220"/>
        <w:gridCol w:w="955"/>
      </w:tblGrid>
      <w:tr w:rsidR="00142677" w:rsidRPr="00142677" w14:paraId="228FA26F" w14:textId="77777777" w:rsidTr="00105FFE">
        <w:trPr>
          <w:trHeight w:val="654"/>
        </w:trPr>
        <w:tc>
          <w:tcPr>
            <w:tcW w:w="774" w:type="pct"/>
            <w:vAlign w:val="center"/>
          </w:tcPr>
          <w:p w14:paraId="65883542"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Режущая пластина</w:t>
            </w:r>
          </w:p>
        </w:tc>
        <w:tc>
          <w:tcPr>
            <w:tcW w:w="858" w:type="pct"/>
            <w:vAlign w:val="center"/>
          </w:tcPr>
          <w:p w14:paraId="357002DD"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Номер подшипника</w:t>
            </w:r>
          </w:p>
        </w:tc>
        <w:tc>
          <w:tcPr>
            <w:tcW w:w="430" w:type="pct"/>
            <w:vAlign w:val="center"/>
          </w:tcPr>
          <w:p w14:paraId="252AA29E" w14:textId="77777777" w:rsidR="00F0208E" w:rsidRPr="00142677" w:rsidRDefault="00756BA8" w:rsidP="005057A7">
            <w:pPr>
              <w:jc w:val="center"/>
              <w:rPr>
                <w:rFonts w:ascii="Times New Roman" w:hAnsi="Times New Roman"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2подш</m:t>
                  </m:r>
                </m:sub>
              </m:sSub>
            </m:oMath>
            <w:r w:rsidR="00F0208E" w:rsidRPr="00142677">
              <w:rPr>
                <w:rFonts w:ascii="Times New Roman" w:hAnsi="Times New Roman" w:cs="Times New Roman"/>
                <w:sz w:val="20"/>
                <w:szCs w:val="20"/>
              </w:rPr>
              <w:t>,</w:t>
            </w:r>
          </w:p>
          <w:p w14:paraId="6FAD4211"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0"/>
                <w:szCs w:val="20"/>
              </w:rPr>
              <w:t>мм</w:t>
            </w:r>
          </w:p>
        </w:tc>
        <w:tc>
          <w:tcPr>
            <w:tcW w:w="463" w:type="pct"/>
            <w:vAlign w:val="center"/>
          </w:tcPr>
          <w:p w14:paraId="64CC68A1" w14:textId="77777777" w:rsidR="00F0208E" w:rsidRPr="00142677" w:rsidRDefault="00756BA8" w:rsidP="005057A7">
            <w:pPr>
              <w:jc w:val="center"/>
              <w:rPr>
                <w:rFonts w:ascii="Times New Roman" w:hAnsi="Times New Roman"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2подш</m:t>
                  </m:r>
                </m:sub>
              </m:sSub>
            </m:oMath>
            <w:r w:rsidR="00F0208E" w:rsidRPr="00142677">
              <w:rPr>
                <w:rFonts w:ascii="Times New Roman" w:hAnsi="Times New Roman" w:cs="Times New Roman"/>
                <w:sz w:val="20"/>
                <w:szCs w:val="20"/>
              </w:rPr>
              <w:t>,</w:t>
            </w:r>
          </w:p>
          <w:p w14:paraId="10D6DC41"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0"/>
                <w:szCs w:val="20"/>
              </w:rPr>
              <w:t>мм</w:t>
            </w:r>
          </w:p>
        </w:tc>
        <w:tc>
          <w:tcPr>
            <w:tcW w:w="455" w:type="pct"/>
            <w:vAlign w:val="center"/>
          </w:tcPr>
          <w:p w14:paraId="1DCC7571" w14:textId="77777777" w:rsidR="00F0208E" w:rsidRPr="00142677" w:rsidRDefault="00756BA8" w:rsidP="005057A7">
            <w:pPr>
              <w:jc w:val="center"/>
              <w:rPr>
                <w:rFonts w:ascii="Times New Roman" w:hAnsi="Times New Roman"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B</m:t>
                  </m:r>
                </m:e>
                <m:sub>
                  <m:r>
                    <w:rPr>
                      <w:rFonts w:ascii="Cambria Math" w:hAnsi="Cambria Math" w:cs="Times New Roman"/>
                      <w:sz w:val="20"/>
                      <w:szCs w:val="20"/>
                    </w:rPr>
                    <m:t>2подш</m:t>
                  </m:r>
                </m:sub>
              </m:sSub>
            </m:oMath>
            <w:r w:rsidR="00F0208E" w:rsidRPr="00142677">
              <w:rPr>
                <w:rFonts w:ascii="Times New Roman" w:hAnsi="Times New Roman" w:cs="Times New Roman"/>
                <w:sz w:val="20"/>
                <w:szCs w:val="20"/>
              </w:rPr>
              <w:t>,</w:t>
            </w:r>
          </w:p>
          <w:p w14:paraId="47C242FF"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0"/>
                <w:szCs w:val="20"/>
              </w:rPr>
              <w:t>мм</w:t>
            </w:r>
          </w:p>
        </w:tc>
        <w:tc>
          <w:tcPr>
            <w:tcW w:w="405" w:type="pct"/>
            <w:vAlign w:val="center"/>
          </w:tcPr>
          <w:p w14:paraId="02910D67" w14:textId="77777777" w:rsidR="00F0208E" w:rsidRPr="00142677" w:rsidRDefault="00756BA8" w:rsidP="005057A7">
            <w:pPr>
              <w:jc w:val="center"/>
              <w:rPr>
                <w:rFonts w:ascii="Times New Roman" w:hAnsi="Times New Roman"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2подш</m:t>
                  </m:r>
                </m:sub>
              </m:sSub>
            </m:oMath>
            <w:r w:rsidR="00F0208E" w:rsidRPr="00142677">
              <w:rPr>
                <w:rFonts w:ascii="Times New Roman" w:hAnsi="Times New Roman" w:cs="Times New Roman"/>
                <w:sz w:val="20"/>
                <w:szCs w:val="20"/>
              </w:rPr>
              <w:t>,</w:t>
            </w:r>
          </w:p>
          <w:p w14:paraId="11BBD6F4"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0"/>
                <w:szCs w:val="20"/>
              </w:rPr>
              <w:t>мм</w:t>
            </w:r>
          </w:p>
        </w:tc>
        <w:tc>
          <w:tcPr>
            <w:tcW w:w="1129" w:type="pct"/>
            <w:vAlign w:val="center"/>
          </w:tcPr>
          <w:p w14:paraId="6E31FA66"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Грузоподъемность</w:t>
            </w:r>
          </w:p>
          <w:p w14:paraId="0E600EE6"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динамическая,</w:t>
            </w:r>
            <w:r w:rsidRPr="00142677">
              <w:rPr>
                <w:rFonts w:ascii="Times New Roman" w:hAnsi="Times New Roman" w:cs="Times New Roman"/>
              </w:rPr>
              <w:t xml:space="preserve"> </w:t>
            </w:r>
            <m:oMath>
              <m:r>
                <w:rPr>
                  <w:rFonts w:ascii="Cambria Math" w:hAnsi="Cambria Math" w:cs="Times New Roman"/>
                </w:rPr>
                <m:t>C</m:t>
              </m:r>
            </m:oMath>
            <w:r w:rsidRPr="00142677">
              <w:rPr>
                <w:rFonts w:ascii="Times New Roman" w:hAnsi="Times New Roman" w:cs="Times New Roman"/>
              </w:rPr>
              <w:t xml:space="preserve">, </w:t>
            </w:r>
            <w:r w:rsidRPr="00142677">
              <w:rPr>
                <w:rFonts w:ascii="Times New Roman" w:hAnsi="Times New Roman" w:cs="Times New Roman"/>
                <w:sz w:val="24"/>
                <w:szCs w:val="24"/>
              </w:rPr>
              <w:t>N</w:t>
            </w:r>
          </w:p>
        </w:tc>
        <w:tc>
          <w:tcPr>
            <w:tcW w:w="486" w:type="pct"/>
            <w:vAlign w:val="center"/>
          </w:tcPr>
          <w:p w14:paraId="162839FD"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sz w:val="24"/>
                <w:szCs w:val="24"/>
              </w:rPr>
              <w:t>Масса,</w:t>
            </w:r>
          </w:p>
          <w:p w14:paraId="20456DBD"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г</w:t>
            </w:r>
          </w:p>
        </w:tc>
      </w:tr>
      <w:tr w:rsidR="00142677" w:rsidRPr="00142677" w14:paraId="33C9B246" w14:textId="77777777" w:rsidTr="00105FFE">
        <w:trPr>
          <w:trHeight w:val="191"/>
        </w:trPr>
        <w:tc>
          <w:tcPr>
            <w:tcW w:w="774" w:type="pct"/>
            <w:vAlign w:val="center"/>
          </w:tcPr>
          <w:p w14:paraId="7B574DB1" w14:textId="77777777" w:rsidR="00F0208E" w:rsidRPr="00142677" w:rsidRDefault="00F0208E" w:rsidP="005057A7">
            <w:pPr>
              <w:rPr>
                <w:rFonts w:ascii="Times New Roman" w:hAnsi="Times New Roman" w:cs="Times New Roman"/>
                <w:sz w:val="24"/>
                <w:szCs w:val="24"/>
              </w:rPr>
            </w:pPr>
            <w:r w:rsidRPr="00142677">
              <w:rPr>
                <w:rFonts w:ascii="Times New Roman" w:hAnsi="Times New Roman" w:cs="Times New Roman"/>
                <w:sz w:val="24"/>
                <w:szCs w:val="24"/>
              </w:rPr>
              <w:t>RCMM-190400</w:t>
            </w:r>
          </w:p>
        </w:tc>
        <w:tc>
          <w:tcPr>
            <w:tcW w:w="858" w:type="pct"/>
            <w:vAlign w:val="center"/>
          </w:tcPr>
          <w:p w14:paraId="5F4C898B"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rPr>
              <w:t>1006094</w:t>
            </w:r>
          </w:p>
        </w:tc>
        <w:tc>
          <w:tcPr>
            <w:tcW w:w="430" w:type="pct"/>
            <w:vAlign w:val="center"/>
          </w:tcPr>
          <w:p w14:paraId="16457849"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4</w:t>
            </w:r>
          </w:p>
        </w:tc>
        <w:tc>
          <w:tcPr>
            <w:tcW w:w="463" w:type="pct"/>
            <w:vAlign w:val="center"/>
          </w:tcPr>
          <w:p w14:paraId="02243362"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11</w:t>
            </w:r>
          </w:p>
        </w:tc>
        <w:tc>
          <w:tcPr>
            <w:tcW w:w="455" w:type="pct"/>
            <w:vAlign w:val="center"/>
          </w:tcPr>
          <w:p w14:paraId="41D3E62E"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4</w:t>
            </w:r>
          </w:p>
        </w:tc>
        <w:tc>
          <w:tcPr>
            <w:tcW w:w="405" w:type="pct"/>
            <w:vAlign w:val="center"/>
          </w:tcPr>
          <w:p w14:paraId="793259A9"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0,3</w:t>
            </w:r>
          </w:p>
        </w:tc>
        <w:tc>
          <w:tcPr>
            <w:tcW w:w="1129" w:type="pct"/>
          </w:tcPr>
          <w:p w14:paraId="1BA6AF45"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790</w:t>
            </w:r>
          </w:p>
        </w:tc>
        <w:tc>
          <w:tcPr>
            <w:tcW w:w="486" w:type="pct"/>
            <w:vAlign w:val="center"/>
          </w:tcPr>
          <w:p w14:paraId="649E9BBE"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2</w:t>
            </w:r>
          </w:p>
        </w:tc>
      </w:tr>
      <w:tr w:rsidR="00142677" w:rsidRPr="00142677" w14:paraId="6BF481B3" w14:textId="77777777" w:rsidTr="00105FFE">
        <w:trPr>
          <w:trHeight w:val="276"/>
        </w:trPr>
        <w:tc>
          <w:tcPr>
            <w:tcW w:w="774" w:type="pct"/>
            <w:vMerge w:val="restart"/>
            <w:vAlign w:val="center"/>
          </w:tcPr>
          <w:p w14:paraId="5BC8F0A2" w14:textId="77777777" w:rsidR="00F0208E" w:rsidRPr="00142677" w:rsidRDefault="00F0208E" w:rsidP="005057A7">
            <w:pPr>
              <w:rPr>
                <w:rFonts w:ascii="Times New Roman" w:hAnsi="Times New Roman" w:cs="Times New Roman"/>
                <w:sz w:val="24"/>
                <w:szCs w:val="24"/>
              </w:rPr>
            </w:pPr>
            <w:r w:rsidRPr="00142677">
              <w:rPr>
                <w:rFonts w:ascii="Times New Roman" w:hAnsi="Times New Roman" w:cs="Times New Roman"/>
                <w:sz w:val="24"/>
                <w:szCs w:val="24"/>
              </w:rPr>
              <w:t>RCMT-2006М0</w:t>
            </w:r>
          </w:p>
        </w:tc>
        <w:tc>
          <w:tcPr>
            <w:tcW w:w="858" w:type="pct"/>
            <w:vAlign w:val="center"/>
          </w:tcPr>
          <w:p w14:paraId="46C46273"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676075</w:t>
            </w:r>
          </w:p>
        </w:tc>
        <w:tc>
          <w:tcPr>
            <w:tcW w:w="430" w:type="pct"/>
            <w:vAlign w:val="center"/>
          </w:tcPr>
          <w:p w14:paraId="7701A952"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5</w:t>
            </w:r>
          </w:p>
        </w:tc>
        <w:tc>
          <w:tcPr>
            <w:tcW w:w="463" w:type="pct"/>
            <w:vAlign w:val="center"/>
          </w:tcPr>
          <w:p w14:paraId="15C99CF0"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13</w:t>
            </w:r>
          </w:p>
        </w:tc>
        <w:tc>
          <w:tcPr>
            <w:tcW w:w="455" w:type="pct"/>
            <w:vAlign w:val="center"/>
          </w:tcPr>
          <w:p w14:paraId="7296571C"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5</w:t>
            </w:r>
          </w:p>
        </w:tc>
        <w:tc>
          <w:tcPr>
            <w:tcW w:w="405" w:type="pct"/>
            <w:vAlign w:val="center"/>
          </w:tcPr>
          <w:p w14:paraId="0C98C8A8"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0,2</w:t>
            </w:r>
          </w:p>
        </w:tc>
        <w:tc>
          <w:tcPr>
            <w:tcW w:w="1129" w:type="pct"/>
          </w:tcPr>
          <w:p w14:paraId="5C5695B1"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960</w:t>
            </w:r>
          </w:p>
        </w:tc>
        <w:tc>
          <w:tcPr>
            <w:tcW w:w="486" w:type="pct"/>
            <w:vAlign w:val="center"/>
          </w:tcPr>
          <w:p w14:paraId="00B99E24"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3,22</w:t>
            </w:r>
          </w:p>
        </w:tc>
      </w:tr>
      <w:tr w:rsidR="00142677" w:rsidRPr="00142677" w14:paraId="1BA929C9" w14:textId="77777777" w:rsidTr="00105FFE">
        <w:trPr>
          <w:trHeight w:val="266"/>
        </w:trPr>
        <w:tc>
          <w:tcPr>
            <w:tcW w:w="774" w:type="pct"/>
            <w:vMerge/>
            <w:vAlign w:val="center"/>
          </w:tcPr>
          <w:p w14:paraId="1E2099D4" w14:textId="77777777" w:rsidR="00F0208E" w:rsidRPr="00142677" w:rsidRDefault="00F0208E" w:rsidP="005057A7">
            <w:pPr>
              <w:rPr>
                <w:rFonts w:ascii="Times New Roman" w:hAnsi="Times New Roman" w:cs="Times New Roman"/>
                <w:sz w:val="24"/>
                <w:szCs w:val="24"/>
              </w:rPr>
            </w:pPr>
          </w:p>
        </w:tc>
        <w:tc>
          <w:tcPr>
            <w:tcW w:w="858" w:type="pct"/>
            <w:vAlign w:val="center"/>
          </w:tcPr>
          <w:p w14:paraId="63BA2B50"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rPr>
              <w:t>1076095</w:t>
            </w:r>
          </w:p>
        </w:tc>
        <w:tc>
          <w:tcPr>
            <w:tcW w:w="430" w:type="pct"/>
            <w:vAlign w:val="center"/>
          </w:tcPr>
          <w:p w14:paraId="781C78F8"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5</w:t>
            </w:r>
          </w:p>
        </w:tc>
        <w:tc>
          <w:tcPr>
            <w:tcW w:w="463" w:type="pct"/>
            <w:vAlign w:val="center"/>
          </w:tcPr>
          <w:p w14:paraId="7759CB49"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13</w:t>
            </w:r>
          </w:p>
        </w:tc>
        <w:tc>
          <w:tcPr>
            <w:tcW w:w="455" w:type="pct"/>
            <w:vAlign w:val="center"/>
          </w:tcPr>
          <w:p w14:paraId="4AD89FD6"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4</w:t>
            </w:r>
          </w:p>
        </w:tc>
        <w:tc>
          <w:tcPr>
            <w:tcW w:w="405" w:type="pct"/>
            <w:vAlign w:val="center"/>
          </w:tcPr>
          <w:p w14:paraId="7378B95E"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0,4</w:t>
            </w:r>
          </w:p>
        </w:tc>
        <w:tc>
          <w:tcPr>
            <w:tcW w:w="1129" w:type="pct"/>
          </w:tcPr>
          <w:p w14:paraId="796C492D" w14:textId="7623DF33"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900</w:t>
            </w:r>
          </w:p>
        </w:tc>
        <w:tc>
          <w:tcPr>
            <w:tcW w:w="486" w:type="pct"/>
            <w:vAlign w:val="center"/>
          </w:tcPr>
          <w:p w14:paraId="4A40311E"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2</w:t>
            </w:r>
          </w:p>
        </w:tc>
      </w:tr>
      <w:tr w:rsidR="00142677" w:rsidRPr="00142677" w14:paraId="305A1BA2" w14:textId="77777777" w:rsidTr="00105FFE">
        <w:trPr>
          <w:trHeight w:val="299"/>
        </w:trPr>
        <w:tc>
          <w:tcPr>
            <w:tcW w:w="774" w:type="pct"/>
            <w:vMerge/>
            <w:vAlign w:val="center"/>
          </w:tcPr>
          <w:p w14:paraId="43B4CE59" w14:textId="77777777" w:rsidR="00F0208E" w:rsidRPr="00142677" w:rsidRDefault="00F0208E" w:rsidP="005057A7">
            <w:pPr>
              <w:rPr>
                <w:rFonts w:ascii="Times New Roman" w:hAnsi="Times New Roman" w:cs="Times New Roman"/>
              </w:rPr>
            </w:pPr>
          </w:p>
        </w:tc>
        <w:tc>
          <w:tcPr>
            <w:tcW w:w="858" w:type="pct"/>
            <w:vAlign w:val="center"/>
          </w:tcPr>
          <w:p w14:paraId="0A5D0D5E"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1006095</w:t>
            </w:r>
          </w:p>
        </w:tc>
        <w:tc>
          <w:tcPr>
            <w:tcW w:w="430" w:type="pct"/>
            <w:vAlign w:val="center"/>
          </w:tcPr>
          <w:p w14:paraId="2ED68B3E"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5</w:t>
            </w:r>
          </w:p>
        </w:tc>
        <w:tc>
          <w:tcPr>
            <w:tcW w:w="463" w:type="pct"/>
            <w:vAlign w:val="center"/>
          </w:tcPr>
          <w:p w14:paraId="77A896EC"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13</w:t>
            </w:r>
          </w:p>
        </w:tc>
        <w:tc>
          <w:tcPr>
            <w:tcW w:w="455" w:type="pct"/>
            <w:vAlign w:val="center"/>
          </w:tcPr>
          <w:p w14:paraId="19B2CDEE"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4</w:t>
            </w:r>
          </w:p>
        </w:tc>
        <w:tc>
          <w:tcPr>
            <w:tcW w:w="405" w:type="pct"/>
            <w:vAlign w:val="center"/>
          </w:tcPr>
          <w:p w14:paraId="7B92D00A"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0,4</w:t>
            </w:r>
          </w:p>
        </w:tc>
        <w:tc>
          <w:tcPr>
            <w:tcW w:w="1129" w:type="pct"/>
          </w:tcPr>
          <w:p w14:paraId="4A4412C2"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895</w:t>
            </w:r>
          </w:p>
        </w:tc>
        <w:tc>
          <w:tcPr>
            <w:tcW w:w="486" w:type="pct"/>
            <w:vAlign w:val="center"/>
          </w:tcPr>
          <w:p w14:paraId="3090715F"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2,4</w:t>
            </w:r>
          </w:p>
        </w:tc>
      </w:tr>
      <w:tr w:rsidR="00142677" w:rsidRPr="00142677" w14:paraId="740DC2A7" w14:textId="77777777" w:rsidTr="00105FFE">
        <w:trPr>
          <w:trHeight w:val="205"/>
        </w:trPr>
        <w:tc>
          <w:tcPr>
            <w:tcW w:w="774" w:type="pct"/>
            <w:vMerge w:val="restart"/>
            <w:vAlign w:val="center"/>
          </w:tcPr>
          <w:p w14:paraId="0BE2F2B1" w14:textId="77777777" w:rsidR="00F0208E" w:rsidRPr="00142677" w:rsidRDefault="00F0208E" w:rsidP="005057A7">
            <w:pPr>
              <w:rPr>
                <w:rFonts w:ascii="Times New Roman" w:hAnsi="Times New Roman" w:cs="Times New Roman"/>
                <w:sz w:val="24"/>
                <w:szCs w:val="24"/>
              </w:rPr>
            </w:pPr>
            <w:r w:rsidRPr="00142677">
              <w:rPr>
                <w:rFonts w:ascii="Times New Roman" w:hAnsi="Times New Roman" w:cs="Times New Roman"/>
                <w:sz w:val="24"/>
                <w:szCs w:val="24"/>
              </w:rPr>
              <w:t>RCMM-220600</w:t>
            </w:r>
          </w:p>
        </w:tc>
        <w:tc>
          <w:tcPr>
            <w:tcW w:w="858" w:type="pct"/>
            <w:vAlign w:val="center"/>
          </w:tcPr>
          <w:p w14:paraId="1C8525CD"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676075</w:t>
            </w:r>
          </w:p>
        </w:tc>
        <w:tc>
          <w:tcPr>
            <w:tcW w:w="430" w:type="pct"/>
            <w:vAlign w:val="center"/>
          </w:tcPr>
          <w:p w14:paraId="3B07F779"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5</w:t>
            </w:r>
          </w:p>
        </w:tc>
        <w:tc>
          <w:tcPr>
            <w:tcW w:w="463" w:type="pct"/>
            <w:vAlign w:val="center"/>
          </w:tcPr>
          <w:p w14:paraId="3BADBA2B"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13</w:t>
            </w:r>
          </w:p>
        </w:tc>
        <w:tc>
          <w:tcPr>
            <w:tcW w:w="455" w:type="pct"/>
            <w:vAlign w:val="center"/>
          </w:tcPr>
          <w:p w14:paraId="12CBDBF7"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5</w:t>
            </w:r>
          </w:p>
        </w:tc>
        <w:tc>
          <w:tcPr>
            <w:tcW w:w="405" w:type="pct"/>
            <w:vAlign w:val="center"/>
          </w:tcPr>
          <w:p w14:paraId="31C24C20"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0,2</w:t>
            </w:r>
          </w:p>
        </w:tc>
        <w:tc>
          <w:tcPr>
            <w:tcW w:w="1129" w:type="pct"/>
          </w:tcPr>
          <w:p w14:paraId="05EF46B6"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960</w:t>
            </w:r>
          </w:p>
        </w:tc>
        <w:tc>
          <w:tcPr>
            <w:tcW w:w="486" w:type="pct"/>
            <w:vAlign w:val="center"/>
          </w:tcPr>
          <w:p w14:paraId="47787AD9"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3,22</w:t>
            </w:r>
          </w:p>
        </w:tc>
      </w:tr>
      <w:tr w:rsidR="00142677" w:rsidRPr="00142677" w14:paraId="6A6DD4A6" w14:textId="77777777" w:rsidTr="00105FFE">
        <w:trPr>
          <w:trHeight w:val="168"/>
        </w:trPr>
        <w:tc>
          <w:tcPr>
            <w:tcW w:w="774" w:type="pct"/>
            <w:vMerge/>
            <w:vAlign w:val="center"/>
          </w:tcPr>
          <w:p w14:paraId="4EF1691E" w14:textId="77777777" w:rsidR="00F0208E" w:rsidRPr="00142677" w:rsidRDefault="00F0208E" w:rsidP="005057A7">
            <w:pPr>
              <w:rPr>
                <w:rFonts w:ascii="Times New Roman" w:hAnsi="Times New Roman" w:cs="Times New Roman"/>
              </w:rPr>
            </w:pPr>
          </w:p>
        </w:tc>
        <w:tc>
          <w:tcPr>
            <w:tcW w:w="858" w:type="pct"/>
            <w:vAlign w:val="center"/>
          </w:tcPr>
          <w:p w14:paraId="1E5A85AF"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rPr>
              <w:t>1076095</w:t>
            </w:r>
          </w:p>
        </w:tc>
        <w:tc>
          <w:tcPr>
            <w:tcW w:w="430" w:type="pct"/>
            <w:vAlign w:val="center"/>
          </w:tcPr>
          <w:p w14:paraId="11C73FA0"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5</w:t>
            </w:r>
          </w:p>
        </w:tc>
        <w:tc>
          <w:tcPr>
            <w:tcW w:w="463" w:type="pct"/>
            <w:vAlign w:val="center"/>
          </w:tcPr>
          <w:p w14:paraId="23E0A7AE"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13</w:t>
            </w:r>
          </w:p>
        </w:tc>
        <w:tc>
          <w:tcPr>
            <w:tcW w:w="455" w:type="pct"/>
            <w:vAlign w:val="center"/>
          </w:tcPr>
          <w:p w14:paraId="7C8D8DC8"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4</w:t>
            </w:r>
          </w:p>
        </w:tc>
        <w:tc>
          <w:tcPr>
            <w:tcW w:w="405" w:type="pct"/>
            <w:vAlign w:val="center"/>
          </w:tcPr>
          <w:p w14:paraId="5D852E1C"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0,4</w:t>
            </w:r>
          </w:p>
        </w:tc>
        <w:tc>
          <w:tcPr>
            <w:tcW w:w="1129" w:type="pct"/>
          </w:tcPr>
          <w:p w14:paraId="5946DD22" w14:textId="1DF36388"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900</w:t>
            </w:r>
          </w:p>
        </w:tc>
        <w:tc>
          <w:tcPr>
            <w:tcW w:w="486" w:type="pct"/>
            <w:vAlign w:val="center"/>
          </w:tcPr>
          <w:p w14:paraId="0E9E4FF3"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2</w:t>
            </w:r>
          </w:p>
        </w:tc>
      </w:tr>
      <w:tr w:rsidR="00142677" w:rsidRPr="00142677" w14:paraId="2B013B02" w14:textId="77777777" w:rsidTr="00105FFE">
        <w:trPr>
          <w:trHeight w:val="150"/>
        </w:trPr>
        <w:tc>
          <w:tcPr>
            <w:tcW w:w="774" w:type="pct"/>
            <w:vMerge/>
            <w:vAlign w:val="center"/>
          </w:tcPr>
          <w:p w14:paraId="1283C710" w14:textId="77777777" w:rsidR="00F0208E" w:rsidRPr="00142677" w:rsidRDefault="00F0208E" w:rsidP="005057A7">
            <w:pPr>
              <w:rPr>
                <w:rFonts w:ascii="Times New Roman" w:hAnsi="Times New Roman" w:cs="Times New Roman"/>
              </w:rPr>
            </w:pPr>
          </w:p>
        </w:tc>
        <w:tc>
          <w:tcPr>
            <w:tcW w:w="858" w:type="pct"/>
            <w:vAlign w:val="center"/>
          </w:tcPr>
          <w:p w14:paraId="647873B9"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1006095</w:t>
            </w:r>
          </w:p>
        </w:tc>
        <w:tc>
          <w:tcPr>
            <w:tcW w:w="430" w:type="pct"/>
            <w:vAlign w:val="center"/>
          </w:tcPr>
          <w:p w14:paraId="7BFC61E9"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5</w:t>
            </w:r>
          </w:p>
        </w:tc>
        <w:tc>
          <w:tcPr>
            <w:tcW w:w="463" w:type="pct"/>
            <w:vAlign w:val="center"/>
          </w:tcPr>
          <w:p w14:paraId="1C452274"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13</w:t>
            </w:r>
          </w:p>
        </w:tc>
        <w:tc>
          <w:tcPr>
            <w:tcW w:w="455" w:type="pct"/>
            <w:vAlign w:val="center"/>
          </w:tcPr>
          <w:p w14:paraId="23478AE4"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4</w:t>
            </w:r>
          </w:p>
        </w:tc>
        <w:tc>
          <w:tcPr>
            <w:tcW w:w="405" w:type="pct"/>
            <w:vAlign w:val="center"/>
          </w:tcPr>
          <w:p w14:paraId="0AA82300"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0,4</w:t>
            </w:r>
          </w:p>
        </w:tc>
        <w:tc>
          <w:tcPr>
            <w:tcW w:w="1129" w:type="pct"/>
          </w:tcPr>
          <w:p w14:paraId="6F536621"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895</w:t>
            </w:r>
          </w:p>
        </w:tc>
        <w:tc>
          <w:tcPr>
            <w:tcW w:w="486" w:type="pct"/>
            <w:vAlign w:val="center"/>
          </w:tcPr>
          <w:p w14:paraId="6D81E37E"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2,4</w:t>
            </w:r>
          </w:p>
        </w:tc>
      </w:tr>
      <w:tr w:rsidR="00142677" w:rsidRPr="00142677" w14:paraId="4712EE95" w14:textId="77777777" w:rsidTr="00105FFE">
        <w:trPr>
          <w:trHeight w:val="261"/>
        </w:trPr>
        <w:tc>
          <w:tcPr>
            <w:tcW w:w="774" w:type="pct"/>
            <w:vMerge w:val="restart"/>
            <w:vAlign w:val="center"/>
          </w:tcPr>
          <w:p w14:paraId="6941744C" w14:textId="77777777" w:rsidR="00F0208E" w:rsidRPr="00142677" w:rsidRDefault="00F0208E" w:rsidP="005057A7">
            <w:pPr>
              <w:rPr>
                <w:rFonts w:ascii="Times New Roman" w:hAnsi="Times New Roman" w:cs="Times New Roman"/>
                <w:sz w:val="24"/>
                <w:szCs w:val="24"/>
              </w:rPr>
            </w:pPr>
            <w:r w:rsidRPr="00142677">
              <w:rPr>
                <w:rFonts w:ascii="Times New Roman" w:hAnsi="Times New Roman" w:cs="Times New Roman"/>
                <w:sz w:val="24"/>
                <w:szCs w:val="24"/>
              </w:rPr>
              <w:t>RCMM-250700</w:t>
            </w:r>
          </w:p>
        </w:tc>
        <w:tc>
          <w:tcPr>
            <w:tcW w:w="858" w:type="pct"/>
            <w:vAlign w:val="center"/>
          </w:tcPr>
          <w:p w14:paraId="0F1766C6"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1006096</w:t>
            </w:r>
          </w:p>
        </w:tc>
        <w:tc>
          <w:tcPr>
            <w:tcW w:w="430" w:type="pct"/>
            <w:vAlign w:val="center"/>
          </w:tcPr>
          <w:p w14:paraId="0FCE6145"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6</w:t>
            </w:r>
          </w:p>
        </w:tc>
        <w:tc>
          <w:tcPr>
            <w:tcW w:w="463" w:type="pct"/>
            <w:vAlign w:val="center"/>
          </w:tcPr>
          <w:p w14:paraId="7B765567"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15</w:t>
            </w:r>
          </w:p>
        </w:tc>
        <w:tc>
          <w:tcPr>
            <w:tcW w:w="455" w:type="pct"/>
            <w:vAlign w:val="center"/>
          </w:tcPr>
          <w:p w14:paraId="05B7393F"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5</w:t>
            </w:r>
          </w:p>
        </w:tc>
        <w:tc>
          <w:tcPr>
            <w:tcW w:w="405" w:type="pct"/>
            <w:vAlign w:val="center"/>
          </w:tcPr>
          <w:p w14:paraId="611BDDDB"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0,4</w:t>
            </w:r>
          </w:p>
        </w:tc>
        <w:tc>
          <w:tcPr>
            <w:tcW w:w="1129" w:type="pct"/>
          </w:tcPr>
          <w:p w14:paraId="051B0EB4"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1400</w:t>
            </w:r>
          </w:p>
        </w:tc>
        <w:tc>
          <w:tcPr>
            <w:tcW w:w="486" w:type="pct"/>
            <w:vAlign w:val="center"/>
          </w:tcPr>
          <w:p w14:paraId="7A0FB154"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4</w:t>
            </w:r>
          </w:p>
        </w:tc>
      </w:tr>
      <w:tr w:rsidR="00142677" w:rsidRPr="00142677" w14:paraId="73F39674" w14:textId="77777777" w:rsidTr="00105FFE">
        <w:trPr>
          <w:trHeight w:val="281"/>
        </w:trPr>
        <w:tc>
          <w:tcPr>
            <w:tcW w:w="774" w:type="pct"/>
            <w:vMerge/>
            <w:vAlign w:val="center"/>
          </w:tcPr>
          <w:p w14:paraId="3C57A8C4" w14:textId="77777777" w:rsidR="00F0208E" w:rsidRPr="00142677" w:rsidRDefault="00F0208E" w:rsidP="005057A7">
            <w:pPr>
              <w:rPr>
                <w:rFonts w:ascii="Times New Roman" w:hAnsi="Times New Roman" w:cs="Times New Roman"/>
              </w:rPr>
            </w:pPr>
          </w:p>
        </w:tc>
        <w:tc>
          <w:tcPr>
            <w:tcW w:w="858" w:type="pct"/>
            <w:vAlign w:val="center"/>
          </w:tcPr>
          <w:p w14:paraId="09F22A7E"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676076</w:t>
            </w:r>
          </w:p>
        </w:tc>
        <w:tc>
          <w:tcPr>
            <w:tcW w:w="430" w:type="pct"/>
            <w:vAlign w:val="center"/>
          </w:tcPr>
          <w:p w14:paraId="2A54DB99"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6</w:t>
            </w:r>
          </w:p>
        </w:tc>
        <w:tc>
          <w:tcPr>
            <w:tcW w:w="463" w:type="pct"/>
            <w:vAlign w:val="center"/>
          </w:tcPr>
          <w:p w14:paraId="14793C6D"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15</w:t>
            </w:r>
          </w:p>
        </w:tc>
        <w:tc>
          <w:tcPr>
            <w:tcW w:w="455" w:type="pct"/>
            <w:vAlign w:val="center"/>
          </w:tcPr>
          <w:p w14:paraId="0A0FCBC9"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6</w:t>
            </w:r>
          </w:p>
        </w:tc>
        <w:tc>
          <w:tcPr>
            <w:tcW w:w="405" w:type="pct"/>
            <w:vAlign w:val="center"/>
          </w:tcPr>
          <w:p w14:paraId="1B099B9D"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0,3</w:t>
            </w:r>
          </w:p>
        </w:tc>
        <w:tc>
          <w:tcPr>
            <w:tcW w:w="1129" w:type="pct"/>
          </w:tcPr>
          <w:p w14:paraId="5AA39559"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1100</w:t>
            </w:r>
          </w:p>
        </w:tc>
        <w:tc>
          <w:tcPr>
            <w:tcW w:w="486" w:type="pct"/>
            <w:vAlign w:val="center"/>
          </w:tcPr>
          <w:p w14:paraId="50A563D4"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4</w:t>
            </w:r>
          </w:p>
        </w:tc>
      </w:tr>
      <w:tr w:rsidR="00142677" w:rsidRPr="00142677" w14:paraId="238FEC6A" w14:textId="77777777" w:rsidTr="00105FFE">
        <w:trPr>
          <w:trHeight w:val="276"/>
        </w:trPr>
        <w:tc>
          <w:tcPr>
            <w:tcW w:w="774" w:type="pct"/>
            <w:vMerge w:val="restart"/>
            <w:vAlign w:val="center"/>
          </w:tcPr>
          <w:p w14:paraId="62DFC332" w14:textId="77777777" w:rsidR="00F0208E" w:rsidRPr="00142677" w:rsidRDefault="00F0208E" w:rsidP="005057A7">
            <w:pPr>
              <w:rPr>
                <w:rFonts w:ascii="Times New Roman" w:hAnsi="Times New Roman" w:cs="Times New Roman"/>
                <w:sz w:val="24"/>
                <w:szCs w:val="24"/>
              </w:rPr>
            </w:pPr>
            <w:r w:rsidRPr="00142677">
              <w:rPr>
                <w:rFonts w:ascii="Times New Roman" w:hAnsi="Times New Roman" w:cs="Times New Roman"/>
                <w:sz w:val="24"/>
                <w:szCs w:val="24"/>
              </w:rPr>
              <w:t>RCMT-2507М0</w:t>
            </w:r>
          </w:p>
        </w:tc>
        <w:tc>
          <w:tcPr>
            <w:tcW w:w="858" w:type="pct"/>
            <w:vAlign w:val="center"/>
          </w:tcPr>
          <w:p w14:paraId="3D5033F3"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rPr>
              <w:t>6025</w:t>
            </w:r>
          </w:p>
        </w:tc>
        <w:tc>
          <w:tcPr>
            <w:tcW w:w="430" w:type="pct"/>
            <w:vAlign w:val="center"/>
          </w:tcPr>
          <w:p w14:paraId="48E5C280"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5</w:t>
            </w:r>
          </w:p>
        </w:tc>
        <w:tc>
          <w:tcPr>
            <w:tcW w:w="463" w:type="pct"/>
            <w:vAlign w:val="center"/>
          </w:tcPr>
          <w:p w14:paraId="31637E72"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16</w:t>
            </w:r>
          </w:p>
        </w:tc>
        <w:tc>
          <w:tcPr>
            <w:tcW w:w="455" w:type="pct"/>
            <w:vAlign w:val="center"/>
          </w:tcPr>
          <w:p w14:paraId="50F69C00"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5</w:t>
            </w:r>
          </w:p>
        </w:tc>
        <w:tc>
          <w:tcPr>
            <w:tcW w:w="405" w:type="pct"/>
            <w:vAlign w:val="center"/>
          </w:tcPr>
          <w:p w14:paraId="1FCB9BDF"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0,5</w:t>
            </w:r>
          </w:p>
        </w:tc>
        <w:tc>
          <w:tcPr>
            <w:tcW w:w="1129" w:type="pct"/>
          </w:tcPr>
          <w:p w14:paraId="612774C1"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1600</w:t>
            </w:r>
          </w:p>
        </w:tc>
        <w:tc>
          <w:tcPr>
            <w:tcW w:w="486" w:type="pct"/>
            <w:vAlign w:val="center"/>
          </w:tcPr>
          <w:p w14:paraId="41B6F98A"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5</w:t>
            </w:r>
          </w:p>
        </w:tc>
      </w:tr>
      <w:tr w:rsidR="00142677" w:rsidRPr="00142677" w14:paraId="67BA7019" w14:textId="77777777" w:rsidTr="00105FFE">
        <w:trPr>
          <w:trHeight w:val="299"/>
        </w:trPr>
        <w:tc>
          <w:tcPr>
            <w:tcW w:w="774" w:type="pct"/>
            <w:vMerge/>
            <w:vAlign w:val="center"/>
          </w:tcPr>
          <w:p w14:paraId="636D6AB5" w14:textId="77777777" w:rsidR="00F0208E" w:rsidRPr="00142677" w:rsidRDefault="00F0208E" w:rsidP="005057A7">
            <w:pPr>
              <w:rPr>
                <w:rFonts w:ascii="Times New Roman" w:hAnsi="Times New Roman" w:cs="Times New Roman"/>
                <w:sz w:val="24"/>
                <w:szCs w:val="24"/>
              </w:rPr>
            </w:pPr>
          </w:p>
        </w:tc>
        <w:tc>
          <w:tcPr>
            <w:tcW w:w="858" w:type="pct"/>
            <w:vAlign w:val="center"/>
          </w:tcPr>
          <w:p w14:paraId="77A3978A"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rPr>
              <w:t>6025</w:t>
            </w:r>
          </w:p>
        </w:tc>
        <w:tc>
          <w:tcPr>
            <w:tcW w:w="430" w:type="pct"/>
            <w:vAlign w:val="center"/>
          </w:tcPr>
          <w:p w14:paraId="59F977A7"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5</w:t>
            </w:r>
          </w:p>
        </w:tc>
        <w:tc>
          <w:tcPr>
            <w:tcW w:w="463" w:type="pct"/>
            <w:vAlign w:val="center"/>
          </w:tcPr>
          <w:p w14:paraId="52701882"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16</w:t>
            </w:r>
          </w:p>
        </w:tc>
        <w:tc>
          <w:tcPr>
            <w:tcW w:w="455" w:type="pct"/>
            <w:vAlign w:val="center"/>
          </w:tcPr>
          <w:p w14:paraId="31692113"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5</w:t>
            </w:r>
          </w:p>
        </w:tc>
        <w:tc>
          <w:tcPr>
            <w:tcW w:w="405" w:type="pct"/>
            <w:vAlign w:val="center"/>
          </w:tcPr>
          <w:p w14:paraId="29269452"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0,5</w:t>
            </w:r>
          </w:p>
        </w:tc>
        <w:tc>
          <w:tcPr>
            <w:tcW w:w="1129" w:type="pct"/>
          </w:tcPr>
          <w:p w14:paraId="4814CD07"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2200</w:t>
            </w:r>
          </w:p>
        </w:tc>
        <w:tc>
          <w:tcPr>
            <w:tcW w:w="486" w:type="pct"/>
            <w:vAlign w:val="center"/>
          </w:tcPr>
          <w:p w14:paraId="610A6B12"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5,1</w:t>
            </w:r>
          </w:p>
        </w:tc>
      </w:tr>
      <w:tr w:rsidR="00142677" w:rsidRPr="00142677" w14:paraId="15E8ACFE" w14:textId="77777777" w:rsidTr="00105FFE">
        <w:trPr>
          <w:trHeight w:val="276"/>
        </w:trPr>
        <w:tc>
          <w:tcPr>
            <w:tcW w:w="774" w:type="pct"/>
            <w:vMerge w:val="restart"/>
            <w:vAlign w:val="center"/>
          </w:tcPr>
          <w:p w14:paraId="766B51C2" w14:textId="77777777" w:rsidR="00F0208E" w:rsidRPr="00142677" w:rsidRDefault="00F0208E" w:rsidP="005057A7">
            <w:pPr>
              <w:rPr>
                <w:rFonts w:ascii="Times New Roman" w:hAnsi="Times New Roman" w:cs="Times New Roman"/>
                <w:sz w:val="24"/>
                <w:szCs w:val="24"/>
              </w:rPr>
            </w:pPr>
            <w:r w:rsidRPr="00142677">
              <w:rPr>
                <w:rFonts w:ascii="Times New Roman" w:hAnsi="Times New Roman" w:cs="Times New Roman"/>
                <w:sz w:val="24"/>
                <w:szCs w:val="24"/>
              </w:rPr>
              <w:t>RCMT-3209М0</w:t>
            </w:r>
          </w:p>
        </w:tc>
        <w:tc>
          <w:tcPr>
            <w:tcW w:w="858" w:type="pct"/>
            <w:vAlign w:val="center"/>
          </w:tcPr>
          <w:p w14:paraId="0E2C8826"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6026</w:t>
            </w:r>
          </w:p>
        </w:tc>
        <w:tc>
          <w:tcPr>
            <w:tcW w:w="430" w:type="pct"/>
            <w:vAlign w:val="center"/>
          </w:tcPr>
          <w:p w14:paraId="5D6FD944"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6</w:t>
            </w:r>
          </w:p>
        </w:tc>
        <w:tc>
          <w:tcPr>
            <w:tcW w:w="463" w:type="pct"/>
            <w:vAlign w:val="center"/>
          </w:tcPr>
          <w:p w14:paraId="26EF0023"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19</w:t>
            </w:r>
          </w:p>
        </w:tc>
        <w:tc>
          <w:tcPr>
            <w:tcW w:w="455" w:type="pct"/>
            <w:vAlign w:val="center"/>
          </w:tcPr>
          <w:p w14:paraId="39E510E9"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6</w:t>
            </w:r>
          </w:p>
        </w:tc>
        <w:tc>
          <w:tcPr>
            <w:tcW w:w="405" w:type="pct"/>
            <w:vAlign w:val="center"/>
          </w:tcPr>
          <w:p w14:paraId="23C69E73"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0,5</w:t>
            </w:r>
          </w:p>
        </w:tc>
        <w:tc>
          <w:tcPr>
            <w:tcW w:w="1129" w:type="pct"/>
          </w:tcPr>
          <w:p w14:paraId="15B97985"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2690</w:t>
            </w:r>
          </w:p>
        </w:tc>
        <w:tc>
          <w:tcPr>
            <w:tcW w:w="486" w:type="pct"/>
            <w:vAlign w:val="center"/>
          </w:tcPr>
          <w:p w14:paraId="0777B1B2"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8</w:t>
            </w:r>
          </w:p>
        </w:tc>
      </w:tr>
      <w:tr w:rsidR="00F0208E" w:rsidRPr="00142677" w14:paraId="0F5CA64E" w14:textId="77777777" w:rsidTr="00105FFE">
        <w:trPr>
          <w:trHeight w:val="337"/>
        </w:trPr>
        <w:tc>
          <w:tcPr>
            <w:tcW w:w="774" w:type="pct"/>
            <w:vMerge/>
            <w:vAlign w:val="center"/>
          </w:tcPr>
          <w:p w14:paraId="1A415003" w14:textId="77777777" w:rsidR="00F0208E" w:rsidRPr="00142677" w:rsidRDefault="00F0208E" w:rsidP="005057A7">
            <w:pPr>
              <w:jc w:val="center"/>
              <w:rPr>
                <w:rFonts w:ascii="Times New Roman" w:hAnsi="Times New Roman" w:cs="Times New Roman"/>
                <w:sz w:val="24"/>
                <w:szCs w:val="24"/>
              </w:rPr>
            </w:pPr>
          </w:p>
        </w:tc>
        <w:tc>
          <w:tcPr>
            <w:tcW w:w="858" w:type="pct"/>
            <w:vAlign w:val="center"/>
          </w:tcPr>
          <w:p w14:paraId="56A73E5B"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6006</w:t>
            </w:r>
          </w:p>
        </w:tc>
        <w:tc>
          <w:tcPr>
            <w:tcW w:w="430" w:type="pct"/>
            <w:vAlign w:val="center"/>
          </w:tcPr>
          <w:p w14:paraId="69101CE5"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6</w:t>
            </w:r>
          </w:p>
        </w:tc>
        <w:tc>
          <w:tcPr>
            <w:tcW w:w="463" w:type="pct"/>
            <w:vAlign w:val="center"/>
          </w:tcPr>
          <w:p w14:paraId="2A31765A"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21</w:t>
            </w:r>
          </w:p>
        </w:tc>
        <w:tc>
          <w:tcPr>
            <w:tcW w:w="455" w:type="pct"/>
            <w:vAlign w:val="center"/>
          </w:tcPr>
          <w:p w14:paraId="46962985"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7</w:t>
            </w:r>
          </w:p>
        </w:tc>
        <w:tc>
          <w:tcPr>
            <w:tcW w:w="405" w:type="pct"/>
            <w:vAlign w:val="center"/>
          </w:tcPr>
          <w:p w14:paraId="09C3B075"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0,5</w:t>
            </w:r>
          </w:p>
        </w:tc>
        <w:tc>
          <w:tcPr>
            <w:tcW w:w="1129" w:type="pct"/>
          </w:tcPr>
          <w:p w14:paraId="33552384" w14:textId="77777777" w:rsidR="00F0208E" w:rsidRPr="00142677" w:rsidRDefault="00F0208E" w:rsidP="005057A7">
            <w:pPr>
              <w:jc w:val="center"/>
              <w:rPr>
                <w:rFonts w:ascii="Times New Roman" w:hAnsi="Times New Roman" w:cs="Times New Roman"/>
                <w:sz w:val="24"/>
                <w:szCs w:val="24"/>
              </w:rPr>
            </w:pPr>
            <w:r w:rsidRPr="00142677">
              <w:rPr>
                <w:rFonts w:ascii="Times New Roman" w:hAnsi="Times New Roman" w:cs="Times New Roman"/>
                <w:sz w:val="24"/>
                <w:szCs w:val="24"/>
              </w:rPr>
              <w:t>3680</w:t>
            </w:r>
          </w:p>
        </w:tc>
        <w:tc>
          <w:tcPr>
            <w:tcW w:w="486" w:type="pct"/>
            <w:vAlign w:val="center"/>
          </w:tcPr>
          <w:p w14:paraId="64403C78" w14:textId="77777777" w:rsidR="00F0208E" w:rsidRPr="00142677" w:rsidRDefault="00F0208E" w:rsidP="005057A7">
            <w:pPr>
              <w:jc w:val="center"/>
              <w:rPr>
                <w:rFonts w:ascii="Times New Roman" w:hAnsi="Times New Roman" w:cs="Times New Roman"/>
              </w:rPr>
            </w:pPr>
            <w:r w:rsidRPr="00142677">
              <w:rPr>
                <w:rFonts w:ascii="Times New Roman" w:hAnsi="Times New Roman" w:cs="Times New Roman"/>
              </w:rPr>
              <w:t>11,3</w:t>
            </w:r>
          </w:p>
        </w:tc>
      </w:tr>
    </w:tbl>
    <w:p w14:paraId="7064C896" w14:textId="77777777" w:rsidR="00F0208E" w:rsidRPr="00142677" w:rsidRDefault="00F0208E" w:rsidP="005057A7">
      <w:pPr>
        <w:tabs>
          <w:tab w:val="left" w:pos="567"/>
        </w:tabs>
        <w:spacing w:after="0" w:line="240" w:lineRule="auto"/>
        <w:ind w:firstLine="567"/>
        <w:rPr>
          <w:rFonts w:ascii="Times New Roman" w:eastAsiaTheme="majorEastAsia" w:hAnsi="Times New Roman" w:cs="Times New Roman"/>
          <w:b/>
          <w:bCs/>
          <w:sz w:val="28"/>
          <w:szCs w:val="28"/>
        </w:rPr>
      </w:pPr>
    </w:p>
    <w:p w14:paraId="657022EB" w14:textId="3869FD5E" w:rsidR="00F0208E" w:rsidRPr="00142677" w:rsidRDefault="00F0208E"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hAnsi="Times New Roman" w:cs="Times New Roman"/>
          <w:sz w:val="28"/>
          <w:szCs w:val="28"/>
        </w:rPr>
        <w:t xml:space="preserve">Выполним расчет по использованным ранее силам резания при глубине резания </w:t>
      </w:r>
      <m:oMath>
        <m:r>
          <w:rPr>
            <w:rFonts w:ascii="Cambria Math" w:hAnsi="Cambria Math" w:cs="Times New Roman"/>
            <w:sz w:val="28"/>
            <w:szCs w:val="28"/>
          </w:rPr>
          <m:t xml:space="preserve">t=2 мм </m:t>
        </m:r>
      </m:oMath>
      <w:r w:rsidRPr="00142677">
        <w:rPr>
          <w:rFonts w:ascii="Times New Roman" w:hAnsi="Times New Roman" w:cs="Times New Roman"/>
          <w:sz w:val="28"/>
          <w:szCs w:val="28"/>
        </w:rPr>
        <w:t xml:space="preserve">в разделе 2.6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z</m:t>
            </m:r>
          </m:sub>
        </m:sSub>
        <m:r>
          <w:rPr>
            <w:rFonts w:ascii="Cambria Math" w:hAnsi="Cambria Math" w:cs="Times New Roman"/>
            <w:sz w:val="28"/>
            <w:szCs w:val="28"/>
          </w:rPr>
          <m:t>=800H</m:t>
        </m:r>
      </m:oMath>
      <w:r w:rsidRPr="00142677">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y</m:t>
            </m:r>
          </m:sub>
        </m:sSub>
        <m:r>
          <w:rPr>
            <w:rFonts w:ascii="Cambria Math" w:eastAsiaTheme="minorEastAsia" w:hAnsi="Cambria Math" w:cs="Times New Roman"/>
            <w:sz w:val="28"/>
            <w:szCs w:val="28"/>
          </w:rPr>
          <m:t>=240H</m:t>
        </m:r>
      </m:oMath>
      <w:r w:rsidRPr="00142677">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x</m:t>
            </m:r>
          </m:sub>
        </m:sSub>
        <m:r>
          <w:rPr>
            <w:rFonts w:ascii="Cambria Math" w:hAnsi="Cambria Math" w:cs="Times New Roman"/>
            <w:sz w:val="28"/>
            <w:szCs w:val="28"/>
          </w:rPr>
          <m:t>=</m:t>
        </m:r>
        <m:r>
          <w:rPr>
            <w:rFonts w:ascii="Cambria Math" w:eastAsiaTheme="minorEastAsia" w:hAnsi="Cambria Math" w:cs="Times New Roman"/>
            <w:sz w:val="28"/>
            <w:szCs w:val="28"/>
          </w:rPr>
          <m:t>80H</m:t>
        </m:r>
      </m:oMath>
      <w:r w:rsidRPr="00142677">
        <w:rPr>
          <w:rFonts w:ascii="Times New Roman" w:eastAsiaTheme="minorEastAsia" w:hAnsi="Times New Roman" w:cs="Times New Roman"/>
          <w:sz w:val="28"/>
          <w:szCs w:val="28"/>
        </w:rPr>
        <w:t>.</w:t>
      </w:r>
    </w:p>
    <w:p w14:paraId="6C1E724D" w14:textId="77777777" w:rsidR="00F0208E" w:rsidRPr="00142677" w:rsidRDefault="00F0208E"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Результирующая пространственная сила резания определяется по выражению:</w:t>
      </w:r>
    </w:p>
    <w:p w14:paraId="6713E9AF" w14:textId="77777777" w:rsidR="00F0208E" w:rsidRPr="00142677" w:rsidRDefault="00F0208E" w:rsidP="005057A7">
      <w:pPr>
        <w:spacing w:after="0" w:line="240" w:lineRule="auto"/>
        <w:ind w:firstLine="567"/>
        <w:jc w:val="both"/>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R=</m:t>
          </m:r>
          <m:rad>
            <m:radPr>
              <m:degHide m:val="1"/>
              <m:ctrlPr>
                <w:rPr>
                  <w:rFonts w:ascii="Cambria Math" w:eastAsiaTheme="minorEastAsia" w:hAnsi="Cambria Math" w:cs="Times New Roman"/>
                  <w:i/>
                  <w:sz w:val="28"/>
                  <w:szCs w:val="28"/>
                </w:rPr>
              </m:ctrlPr>
            </m:radPr>
            <m:deg/>
            <m:e>
              <m:sSup>
                <m:sSupPr>
                  <m:ctrlPr>
                    <w:rPr>
                      <w:rFonts w:ascii="Cambria Math" w:eastAsiaTheme="minorEastAsia" w:hAnsi="Cambria Math" w:cs="Times New Roman"/>
                      <w:i/>
                      <w:sz w:val="28"/>
                      <w:szCs w:val="28"/>
                    </w:rPr>
                  </m:ctrlPr>
                </m:sSup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z</m:t>
                      </m:r>
                    </m:sub>
                  </m:sSub>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hAnsi="Cambria Math" w:cs="Times New Roman"/>
                      <w:i/>
                      <w:sz w:val="28"/>
                      <w:szCs w:val="28"/>
                    </w:rPr>
                  </m:ctrlPr>
                </m:sSup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y</m:t>
                      </m:r>
                    </m:sub>
                  </m:sSub>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x</m:t>
                      </m:r>
                    </m:sub>
                  </m:sSub>
                </m:e>
                <m:sup>
                  <m:r>
                    <w:rPr>
                      <w:rFonts w:ascii="Cambria Math" w:hAnsi="Cambria Math" w:cs="Times New Roman"/>
                      <w:sz w:val="28"/>
                      <w:szCs w:val="28"/>
                    </w:rPr>
                    <m:t>2</m:t>
                  </m:r>
                </m:sup>
              </m:sSup>
            </m:e>
          </m:rad>
          <m:r>
            <w:rPr>
              <w:rFonts w:ascii="Cambria Math" w:eastAsiaTheme="minorEastAsia" w:hAnsi="Cambria Math" w:cs="Times New Roman"/>
              <w:sz w:val="28"/>
              <w:szCs w:val="28"/>
            </w:rPr>
            <m:t>=840H</m:t>
          </m:r>
        </m:oMath>
      </m:oMathPara>
    </w:p>
    <w:p w14:paraId="01F8C634" w14:textId="77777777" w:rsidR="00F0208E" w:rsidRPr="00142677" w:rsidRDefault="00F0208E" w:rsidP="005057A7">
      <w:pPr>
        <w:spacing w:after="0" w:line="240" w:lineRule="auto"/>
        <w:ind w:firstLine="567"/>
        <w:jc w:val="both"/>
        <w:rPr>
          <w:rFonts w:ascii="Times New Roman" w:eastAsiaTheme="minorEastAsia" w:hAnsi="Times New Roman" w:cs="Times New Roman"/>
          <w:sz w:val="28"/>
          <w:szCs w:val="28"/>
        </w:rPr>
      </w:pPr>
    </w:p>
    <w:p w14:paraId="3FD87462" w14:textId="77777777" w:rsidR="00F0208E" w:rsidRPr="00142677" w:rsidRDefault="00F0208E"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С учётом принятой первой геометрической схемы ротации и расположения опор относительно зоны резания основная часть нагрузки воспринимается нижним радиально-упорным узлом, а верхний подшипник играет роль разгруженной направляющей опоры. </w:t>
      </w:r>
    </w:p>
    <w:p w14:paraId="6DF5B5FB" w14:textId="05797B02" w:rsidR="00F0208E" w:rsidRPr="00142677" w:rsidRDefault="00F0208E"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Для оценки распределения нагрузки примем, что на нижний подшипниковый узел приходится около 75 % результирующей силы, а на верхний </w:t>
      </w:r>
      <w:r w:rsidR="00822090" w:rsidRPr="00142677">
        <w:rPr>
          <w:rFonts w:ascii="Times New Roman" w:eastAsiaTheme="minorEastAsia" w:hAnsi="Times New Roman" w:cs="Times New Roman"/>
          <w:sz w:val="28"/>
          <w:szCs w:val="28"/>
        </w:rPr>
        <w:t>–</w:t>
      </w:r>
      <w:r w:rsidRPr="00142677">
        <w:rPr>
          <w:rFonts w:ascii="Times New Roman" w:eastAsiaTheme="minorEastAsia" w:hAnsi="Times New Roman" w:cs="Times New Roman"/>
          <w:sz w:val="28"/>
          <w:szCs w:val="28"/>
        </w:rPr>
        <w:t xml:space="preserve"> порядка 25 %:</w:t>
      </w:r>
    </w:p>
    <w:p w14:paraId="71BE65A3" w14:textId="77777777" w:rsidR="00F0208E" w:rsidRPr="00142677" w:rsidRDefault="00F0208E" w:rsidP="005057A7">
      <w:pPr>
        <w:spacing w:after="0" w:line="240" w:lineRule="auto"/>
        <w:ind w:firstLine="567"/>
        <w:jc w:val="both"/>
        <w:rPr>
          <w:rFonts w:ascii="Times New Roman" w:eastAsiaTheme="minorEastAsia"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7087"/>
        <w:gridCol w:w="1241"/>
      </w:tblGrid>
      <w:tr w:rsidR="00F0208E" w:rsidRPr="00142677" w14:paraId="5F7BFB50" w14:textId="77777777" w:rsidTr="00F0208E">
        <w:tc>
          <w:tcPr>
            <w:tcW w:w="1526" w:type="dxa"/>
          </w:tcPr>
          <w:p w14:paraId="43EB9517" w14:textId="77777777" w:rsidR="00F0208E" w:rsidRPr="00142677" w:rsidRDefault="00F0208E" w:rsidP="005057A7">
            <w:pPr>
              <w:jc w:val="both"/>
              <w:rPr>
                <w:rFonts w:ascii="Times New Roman" w:eastAsiaTheme="minorEastAsia" w:hAnsi="Times New Roman" w:cs="Times New Roman"/>
                <w:sz w:val="28"/>
                <w:szCs w:val="28"/>
              </w:rPr>
            </w:pPr>
          </w:p>
        </w:tc>
        <w:tc>
          <w:tcPr>
            <w:tcW w:w="7087" w:type="dxa"/>
          </w:tcPr>
          <w:p w14:paraId="3FC3621B" w14:textId="3C48AAC7" w:rsidR="00F0208E" w:rsidRPr="00142677" w:rsidRDefault="00756BA8" w:rsidP="005057A7">
            <w:pPr>
              <w:ind w:firstLine="567"/>
              <w:jc w:val="both"/>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r1</m:t>
                    </m:r>
                  </m:sub>
                </m:sSub>
                <m:r>
                  <w:rPr>
                    <w:rFonts w:ascii="Cambria Math" w:eastAsiaTheme="minorEastAsia" w:hAnsi="Cambria Math" w:cs="Times New Roman"/>
                    <w:sz w:val="28"/>
                    <w:szCs w:val="28"/>
                  </w:rPr>
                  <m:t>=0,25∙840=210H</m:t>
                </m:r>
              </m:oMath>
            </m:oMathPara>
          </w:p>
        </w:tc>
        <w:tc>
          <w:tcPr>
            <w:tcW w:w="1241" w:type="dxa"/>
          </w:tcPr>
          <w:p w14:paraId="45977BFA" w14:textId="453A899F" w:rsidR="00F0208E" w:rsidRPr="00142677" w:rsidRDefault="00F0208E" w:rsidP="005057A7">
            <w:pPr>
              <w:jc w:val="right"/>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(2.31)</w:t>
            </w:r>
          </w:p>
        </w:tc>
      </w:tr>
    </w:tbl>
    <w:p w14:paraId="103C0F84" w14:textId="77777777" w:rsidR="00F0208E" w:rsidRPr="00142677" w:rsidRDefault="00F0208E" w:rsidP="005057A7">
      <w:pPr>
        <w:spacing w:after="0" w:line="240" w:lineRule="auto"/>
        <w:ind w:firstLine="567"/>
        <w:jc w:val="both"/>
        <w:rPr>
          <w:rFonts w:ascii="Times New Roman" w:eastAsiaTheme="minorEastAsia"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7087"/>
        <w:gridCol w:w="1241"/>
      </w:tblGrid>
      <w:tr w:rsidR="00F0208E" w:rsidRPr="00142677" w14:paraId="6DD0DCF2" w14:textId="77777777" w:rsidTr="00F0208E">
        <w:tc>
          <w:tcPr>
            <w:tcW w:w="1526" w:type="dxa"/>
          </w:tcPr>
          <w:p w14:paraId="06A199A5" w14:textId="77777777" w:rsidR="00F0208E" w:rsidRPr="00142677" w:rsidRDefault="00F0208E" w:rsidP="005057A7">
            <w:pPr>
              <w:jc w:val="both"/>
              <w:rPr>
                <w:rFonts w:ascii="Times New Roman" w:eastAsiaTheme="minorEastAsia" w:hAnsi="Times New Roman" w:cs="Times New Roman"/>
                <w:sz w:val="28"/>
                <w:szCs w:val="28"/>
              </w:rPr>
            </w:pPr>
          </w:p>
        </w:tc>
        <w:tc>
          <w:tcPr>
            <w:tcW w:w="7087" w:type="dxa"/>
          </w:tcPr>
          <w:p w14:paraId="00900053" w14:textId="3C9187E8" w:rsidR="00F0208E" w:rsidRPr="00142677" w:rsidRDefault="00756BA8" w:rsidP="005057A7">
            <w:pPr>
              <w:ind w:firstLine="567"/>
              <w:jc w:val="both"/>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r1</m:t>
                    </m:r>
                  </m:sub>
                </m:sSub>
                <m:r>
                  <w:rPr>
                    <w:rFonts w:ascii="Cambria Math" w:eastAsiaTheme="minorEastAsia" w:hAnsi="Cambria Math" w:cs="Times New Roman"/>
                    <w:sz w:val="28"/>
                    <w:szCs w:val="28"/>
                  </w:rPr>
                  <m:t>=0,25∙840=630H</m:t>
                </m:r>
              </m:oMath>
            </m:oMathPara>
          </w:p>
        </w:tc>
        <w:tc>
          <w:tcPr>
            <w:tcW w:w="1241" w:type="dxa"/>
          </w:tcPr>
          <w:p w14:paraId="2F69182A" w14:textId="59E102E8" w:rsidR="00F0208E" w:rsidRPr="00142677" w:rsidRDefault="00F0208E" w:rsidP="005057A7">
            <w:pPr>
              <w:jc w:val="right"/>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(2.32)</w:t>
            </w:r>
          </w:p>
        </w:tc>
      </w:tr>
    </w:tbl>
    <w:p w14:paraId="304E05FE" w14:textId="77777777" w:rsidR="00F0208E" w:rsidRPr="00142677" w:rsidRDefault="00F0208E" w:rsidP="005057A7">
      <w:pPr>
        <w:spacing w:after="0" w:line="240" w:lineRule="auto"/>
        <w:ind w:firstLine="567"/>
        <w:jc w:val="both"/>
        <w:rPr>
          <w:rFonts w:ascii="Times New Roman" w:eastAsiaTheme="minorEastAsia" w:hAnsi="Times New Roman" w:cs="Times New Roman"/>
          <w:sz w:val="28"/>
          <w:szCs w:val="28"/>
        </w:rPr>
      </w:pPr>
    </w:p>
    <w:p w14:paraId="5CB2E46F" w14:textId="32D6260C" w:rsidR="00F0208E" w:rsidRPr="00142677" w:rsidRDefault="00F0208E" w:rsidP="005057A7">
      <w:pPr>
        <w:spacing w:after="0" w:line="240" w:lineRule="auto"/>
        <w:ind w:firstLine="567"/>
        <w:jc w:val="both"/>
        <w:rPr>
          <w:rFonts w:ascii="Times New Roman" w:eastAsiaTheme="minorEastAsia" w:hAnsi="Times New Roman" w:cs="Times New Roman"/>
          <w:sz w:val="28"/>
          <w:szCs w:val="28"/>
        </w:rPr>
      </w:pPr>
      <w:proofErr w:type="gramStart"/>
      <w:r w:rsidRPr="00142677">
        <w:rPr>
          <w:rFonts w:ascii="Times New Roman" w:eastAsiaTheme="minorEastAsia" w:hAnsi="Times New Roman" w:cs="Times New Roman"/>
          <w:sz w:val="28"/>
          <w:szCs w:val="28"/>
        </w:rPr>
        <w:t xml:space="preserve">Осевая составляющая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x</m:t>
            </m:r>
          </m:sub>
        </m:sSub>
        <m:r>
          <w:rPr>
            <w:rFonts w:ascii="Cambria Math" w:eastAsiaTheme="minorEastAsia" w:hAnsi="Cambria Math" w:cs="Times New Roman"/>
            <w:sz w:val="28"/>
            <w:szCs w:val="28"/>
          </w:rPr>
          <m:t xml:space="preserve"> = 80 Н</m:t>
        </m:r>
      </m:oMath>
      <w:r w:rsidRPr="00142677">
        <w:rPr>
          <w:rFonts w:ascii="Times New Roman" w:eastAsiaTheme="minorEastAsia" w:hAnsi="Times New Roman" w:cs="Times New Roman"/>
          <w:sz w:val="28"/>
          <w:szCs w:val="28"/>
        </w:rPr>
        <w:t xml:space="preserve"> в данном случае существенно меньше радиальных составляющих, поэтому при проверочном расчёте подшипников можно принять, что эквивалентная динамическая нагрузка для шариковых радиального и радиально-упорного подшипников приближённо равна радиальной: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 xml:space="preserve"> ≈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r1</m:t>
            </m:r>
          </m:sub>
        </m:sSub>
      </m:oMath>
      <w:r w:rsidRPr="00142677">
        <w:rPr>
          <w:rFonts w:ascii="Times New Roman" w:eastAsiaTheme="minorEastAsia" w:hAnsi="Times New Roman" w:cs="Times New Roman"/>
          <w:sz w:val="28"/>
          <w:szCs w:val="28"/>
        </w:rPr>
        <w:t xml:space="preserve"> ,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 xml:space="preserve"> ≈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r2</m:t>
            </m:r>
          </m:sub>
        </m:sSub>
      </m:oMath>
      <w:proofErr w:type="gramEnd"/>
    </w:p>
    <w:p w14:paraId="5060FA3C" w14:textId="17FE9F8C" w:rsidR="00F0208E" w:rsidRPr="00142677" w:rsidRDefault="00F0208E"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Основная динамическая долговечность подшипников качения рассчитывается по стандартной зависимости:</w:t>
      </w:r>
    </w:p>
    <w:p w14:paraId="5C7E6895" w14:textId="77777777" w:rsidR="00F0208E" w:rsidRPr="00142677" w:rsidRDefault="00F0208E" w:rsidP="005057A7">
      <w:pPr>
        <w:spacing w:after="0" w:line="240" w:lineRule="auto"/>
        <w:ind w:firstLine="567"/>
        <w:rPr>
          <w:rFonts w:ascii="Times New Roman" w:eastAsia="Times New Roman" w:hAnsi="Times New Roman" w:cs="Times New Roman"/>
          <w:sz w:val="28"/>
          <w:szCs w:val="28"/>
          <w:lang w:eastAsia="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4"/>
        <w:gridCol w:w="3285"/>
        <w:gridCol w:w="3285"/>
      </w:tblGrid>
      <w:tr w:rsidR="00F0208E" w:rsidRPr="00142677" w14:paraId="5EF25DF4" w14:textId="77777777" w:rsidTr="00F0208E">
        <w:tc>
          <w:tcPr>
            <w:tcW w:w="3284" w:type="dxa"/>
          </w:tcPr>
          <w:p w14:paraId="3FB98BC0" w14:textId="77777777" w:rsidR="00F0208E" w:rsidRPr="00142677" w:rsidRDefault="00F0208E" w:rsidP="005057A7">
            <w:pPr>
              <w:rPr>
                <w:rFonts w:ascii="Times New Roman" w:eastAsia="Times New Roman" w:hAnsi="Times New Roman" w:cs="Times New Roman"/>
                <w:sz w:val="28"/>
                <w:szCs w:val="28"/>
                <w:lang w:eastAsia="ru-RU"/>
              </w:rPr>
            </w:pPr>
          </w:p>
        </w:tc>
        <w:tc>
          <w:tcPr>
            <w:tcW w:w="3285" w:type="dxa"/>
          </w:tcPr>
          <w:p w14:paraId="4C330A5C" w14:textId="38ED9A0F" w:rsidR="00F0208E" w:rsidRPr="00142677" w:rsidRDefault="00756BA8" w:rsidP="005057A7">
            <w:pPr>
              <w:ind w:firstLine="567"/>
              <w:rPr>
                <w:rFonts w:ascii="Times New Roman" w:eastAsia="Times New Roman" w:hAnsi="Times New Roman" w:cs="Times New Roman"/>
                <w:sz w:val="28"/>
                <w:szCs w:val="28"/>
                <w:lang w:eastAsia="ru-RU"/>
              </w:rPr>
            </w:pPr>
            <m:oMathPara>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L</m:t>
                    </m:r>
                  </m:e>
                  <m:sub>
                    <m:r>
                      <w:rPr>
                        <w:rFonts w:ascii="Cambria Math" w:eastAsia="Times New Roman" w:hAnsi="Cambria Math" w:cs="Times New Roman"/>
                        <w:sz w:val="28"/>
                        <w:szCs w:val="28"/>
                        <w:lang w:eastAsia="ru-RU"/>
                      </w:rPr>
                      <m:t>10</m:t>
                    </m:r>
                  </m:sub>
                </m:sSub>
                <m:r>
                  <w:rPr>
                    <w:rFonts w:ascii="Cambria Math" w:eastAsia="Times New Roman" w:hAnsi="Cambria Math" w:cs="Times New Roman"/>
                    <w:sz w:val="28"/>
                    <w:szCs w:val="28"/>
                    <w:lang w:eastAsia="ru-RU"/>
                  </w:rPr>
                  <m:t>=</m:t>
                </m:r>
                <m:sSup>
                  <m:sSupPr>
                    <m:ctrlPr>
                      <w:rPr>
                        <w:rFonts w:ascii="Cambria Math" w:eastAsia="Times New Roman" w:hAnsi="Cambria Math" w:cs="Times New Roman"/>
                        <w:i/>
                        <w:sz w:val="28"/>
                        <w:szCs w:val="28"/>
                        <w:lang w:eastAsia="ru-RU"/>
                      </w:rPr>
                    </m:ctrlPr>
                  </m:sSupPr>
                  <m:e>
                    <m:d>
                      <m:dPr>
                        <m:ctrlPr>
                          <w:rPr>
                            <w:rFonts w:ascii="Cambria Math" w:eastAsia="Times New Roman" w:hAnsi="Cambria Math" w:cs="Times New Roman"/>
                            <w:i/>
                            <w:sz w:val="28"/>
                            <w:szCs w:val="28"/>
                            <w:lang w:eastAsia="ru-RU"/>
                          </w:rPr>
                        </m:ctrlPr>
                      </m:dPr>
                      <m:e>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C</m:t>
                            </m:r>
                          </m:num>
                          <m:den>
                            <m:r>
                              <w:rPr>
                                <w:rFonts w:ascii="Cambria Math" w:eastAsia="Times New Roman" w:hAnsi="Cambria Math" w:cs="Times New Roman"/>
                                <w:sz w:val="28"/>
                                <w:szCs w:val="28"/>
                                <w:lang w:eastAsia="ru-RU"/>
                              </w:rPr>
                              <m:t>P</m:t>
                            </m:r>
                          </m:den>
                        </m:f>
                      </m:e>
                    </m:d>
                  </m:e>
                  <m:sup>
                    <m:r>
                      <w:rPr>
                        <w:rFonts w:ascii="Cambria Math" w:eastAsia="Times New Roman" w:hAnsi="Cambria Math" w:cs="Times New Roman"/>
                        <w:sz w:val="28"/>
                        <w:szCs w:val="28"/>
                        <w:lang w:eastAsia="ru-RU"/>
                      </w:rPr>
                      <m:t>P</m:t>
                    </m:r>
                  </m:sup>
                </m:sSup>
              </m:oMath>
            </m:oMathPara>
          </w:p>
        </w:tc>
        <w:tc>
          <w:tcPr>
            <w:tcW w:w="3285" w:type="dxa"/>
          </w:tcPr>
          <w:p w14:paraId="5D213B72" w14:textId="35D1C7CF" w:rsidR="00F0208E" w:rsidRPr="00142677" w:rsidRDefault="00F0208E" w:rsidP="005057A7">
            <w:pPr>
              <w:jc w:val="right"/>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(2.33)</w:t>
            </w:r>
          </w:p>
        </w:tc>
      </w:tr>
    </w:tbl>
    <w:p w14:paraId="4BEB2A30" w14:textId="77777777" w:rsidR="00F0208E" w:rsidRPr="00142677" w:rsidRDefault="00F0208E" w:rsidP="005057A7">
      <w:pPr>
        <w:spacing w:after="0" w:line="240" w:lineRule="auto"/>
        <w:ind w:firstLine="567"/>
        <w:rPr>
          <w:rFonts w:ascii="Times New Roman" w:eastAsia="Times New Roman" w:hAnsi="Times New Roman" w:cs="Times New Roman"/>
          <w:sz w:val="28"/>
          <w:szCs w:val="28"/>
          <w:lang w:eastAsia="ru-RU"/>
        </w:rPr>
      </w:pPr>
    </w:p>
    <w:p w14:paraId="6A026BE7" w14:textId="20DB2E96" w:rsidR="00F0208E" w:rsidRPr="00142677" w:rsidRDefault="00F0208E"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где C – динамическая грузоподъёмность подшипника, Н; P – эквивалентная динамическая нагрузка, Н; </w:t>
      </w:r>
      <m:oMath>
        <m:r>
          <w:rPr>
            <w:rFonts w:ascii="Cambria Math" w:eastAsia="Times New Roman" w:hAnsi="Cambria Math" w:cs="Times New Roman"/>
            <w:sz w:val="28"/>
            <w:szCs w:val="28"/>
            <w:lang w:eastAsia="ru-RU"/>
          </w:rPr>
          <m:t>p=3</m:t>
        </m:r>
      </m:oMath>
      <w:r w:rsidRPr="00142677">
        <w:rPr>
          <w:rFonts w:ascii="Times New Roman" w:eastAsia="Times New Roman" w:hAnsi="Times New Roman" w:cs="Times New Roman"/>
          <w:sz w:val="28"/>
          <w:szCs w:val="28"/>
          <w:lang w:eastAsia="ru-RU"/>
        </w:rPr>
        <w:t xml:space="preserve"> – показатель степени для шариковых подшипников;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L</m:t>
            </m:r>
          </m:e>
          <m:sub>
            <m:r>
              <w:rPr>
                <w:rFonts w:ascii="Cambria Math" w:eastAsia="Times New Roman" w:hAnsi="Cambria Math" w:cs="Times New Roman"/>
                <w:sz w:val="28"/>
                <w:szCs w:val="28"/>
                <w:lang w:eastAsia="ru-RU"/>
              </w:rPr>
              <m:t>10</m:t>
            </m:r>
          </m:sub>
        </m:sSub>
      </m:oMath>
      <w:r w:rsidR="00822090" w:rsidRPr="00142677">
        <w:rPr>
          <w:rFonts w:ascii="Times New Roman" w:eastAsia="Times New Roman" w:hAnsi="Times New Roman" w:cs="Times New Roman"/>
          <w:sz w:val="28"/>
          <w:szCs w:val="28"/>
          <w:lang w:eastAsia="ru-RU"/>
        </w:rPr>
        <w:t>–</w:t>
      </w:r>
      <w:r w:rsidRPr="00142677">
        <w:rPr>
          <w:rFonts w:ascii="Times New Roman" w:eastAsia="Times New Roman" w:hAnsi="Times New Roman" w:cs="Times New Roman"/>
          <w:sz w:val="28"/>
          <w:szCs w:val="28"/>
          <w:lang w:eastAsia="ru-RU"/>
        </w:rPr>
        <w:t xml:space="preserve"> долговечность в миллионах оборотов.</w:t>
      </w:r>
    </w:p>
    <w:p w14:paraId="73FB35C9" w14:textId="5B7E1600" w:rsidR="00F0208E" w:rsidRPr="00142677" w:rsidRDefault="00F0208E"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Переведём долговечность в часы при частоте вращения заготовки </w:t>
      </w:r>
      <m:oMath>
        <m:r>
          <w:rPr>
            <w:rFonts w:ascii="Cambria Math" w:eastAsia="Times New Roman" w:hAnsi="Cambria Math" w:cs="Times New Roman"/>
            <w:sz w:val="28"/>
            <w:szCs w:val="28"/>
            <w:lang w:eastAsia="ru-RU"/>
          </w:rPr>
          <m:t xml:space="preserve">n=500 </m:t>
        </m:r>
        <w:proofErr w:type="gramStart"/>
        <m:r>
          <w:rPr>
            <w:rFonts w:ascii="Cambria Math" w:eastAsia="Times New Roman" w:hAnsi="Cambria Math" w:cs="Times New Roman"/>
            <w:sz w:val="28"/>
            <w:szCs w:val="28"/>
            <w:lang w:eastAsia="ru-RU"/>
          </w:rPr>
          <m:t>об</m:t>
        </m:r>
        <w:proofErr w:type="gramEnd"/>
        <m:r>
          <w:rPr>
            <w:rFonts w:ascii="Cambria Math" w:eastAsia="Times New Roman" w:hAnsi="Cambria Math" w:cs="Times New Roman"/>
            <w:sz w:val="28"/>
            <w:szCs w:val="28"/>
            <w:lang w:eastAsia="ru-RU"/>
          </w:rPr>
          <m:t>/мин</m:t>
        </m:r>
      </m:oMath>
      <w:r w:rsidRPr="00142677">
        <w:rPr>
          <w:rFonts w:ascii="Times New Roman" w:eastAsia="Times New Roman" w:hAnsi="Times New Roman" w:cs="Times New Roman"/>
          <w:sz w:val="28"/>
          <w:szCs w:val="28"/>
          <w:lang w:eastAsia="ru-RU"/>
        </w:rPr>
        <w:t>:</w:t>
      </w:r>
    </w:p>
    <w:p w14:paraId="4FE7C991" w14:textId="77777777" w:rsidR="00F0208E" w:rsidRPr="00142677" w:rsidRDefault="00F0208E" w:rsidP="005057A7">
      <w:pPr>
        <w:spacing w:after="0" w:line="240" w:lineRule="auto"/>
        <w:ind w:firstLine="567"/>
        <w:jc w:val="both"/>
        <w:rPr>
          <w:rFonts w:ascii="Times New Roman" w:eastAsia="Times New Roman" w:hAnsi="Times New Roman" w:cs="Times New Roman"/>
          <w:sz w:val="28"/>
          <w:szCs w:val="28"/>
          <w:lang w:eastAsia="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4"/>
        <w:gridCol w:w="3285"/>
        <w:gridCol w:w="3285"/>
      </w:tblGrid>
      <w:tr w:rsidR="00F0208E" w:rsidRPr="00142677" w14:paraId="345B964E" w14:textId="77777777" w:rsidTr="00F0208E">
        <w:tc>
          <w:tcPr>
            <w:tcW w:w="3284" w:type="dxa"/>
          </w:tcPr>
          <w:p w14:paraId="5AE0EBB7" w14:textId="77777777" w:rsidR="00F0208E" w:rsidRPr="00142677" w:rsidRDefault="00F0208E" w:rsidP="005057A7">
            <w:pPr>
              <w:jc w:val="both"/>
              <w:rPr>
                <w:rFonts w:ascii="Times New Roman" w:eastAsia="Times New Roman" w:hAnsi="Times New Roman" w:cs="Times New Roman"/>
                <w:sz w:val="28"/>
                <w:szCs w:val="28"/>
                <w:lang w:eastAsia="ru-RU"/>
              </w:rPr>
            </w:pPr>
          </w:p>
        </w:tc>
        <w:tc>
          <w:tcPr>
            <w:tcW w:w="3285" w:type="dxa"/>
          </w:tcPr>
          <w:p w14:paraId="01BFA28D" w14:textId="30958AD1" w:rsidR="00F0208E" w:rsidRPr="00142677" w:rsidRDefault="00756BA8" w:rsidP="005057A7">
            <w:pPr>
              <w:ind w:firstLine="567"/>
              <w:rPr>
                <w:rFonts w:ascii="Times New Roman" w:eastAsia="Times New Roman" w:hAnsi="Times New Roman" w:cs="Times New Roman"/>
                <w:sz w:val="28"/>
                <w:szCs w:val="28"/>
                <w:lang w:eastAsia="ru-RU"/>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h1</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10</m:t>
                        </m:r>
                      </m:e>
                      <m:sup>
                        <m:r>
                          <w:rPr>
                            <w:rFonts w:ascii="Cambria Math" w:eastAsiaTheme="minorEastAsia" w:hAnsi="Cambria Math" w:cs="Times New Roman"/>
                            <w:sz w:val="28"/>
                            <w:szCs w:val="28"/>
                          </w:rPr>
                          <m:t>6</m:t>
                        </m:r>
                      </m:sup>
                    </m:sSup>
                    <m:r>
                      <w:rPr>
                        <w:rFonts w:ascii="Cambria Math" w:eastAsiaTheme="minorEastAsia" w:hAnsi="Cambria Math" w:cs="Times New Roman"/>
                        <w:sz w:val="28"/>
                        <w:szCs w:val="28"/>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L</m:t>
                        </m:r>
                      </m:e>
                      <m:sub>
                        <m:r>
                          <w:rPr>
                            <w:rFonts w:ascii="Cambria Math" w:eastAsia="Times New Roman" w:hAnsi="Cambria Math" w:cs="Times New Roman"/>
                            <w:sz w:val="28"/>
                            <w:szCs w:val="28"/>
                            <w:lang w:eastAsia="ru-RU"/>
                          </w:rPr>
                          <m:t>10</m:t>
                        </m:r>
                      </m:sub>
                    </m:sSub>
                  </m:num>
                  <m:den>
                    <m:r>
                      <w:rPr>
                        <w:rFonts w:ascii="Cambria Math" w:eastAsiaTheme="minorEastAsia" w:hAnsi="Cambria Math" w:cs="Times New Roman"/>
                        <w:sz w:val="28"/>
                        <w:szCs w:val="28"/>
                      </w:rPr>
                      <m:t>60∙n</m:t>
                    </m:r>
                  </m:den>
                </m:f>
              </m:oMath>
            </m:oMathPara>
          </w:p>
        </w:tc>
        <w:tc>
          <w:tcPr>
            <w:tcW w:w="3285" w:type="dxa"/>
          </w:tcPr>
          <w:p w14:paraId="2FCBB13F" w14:textId="05356868" w:rsidR="00F0208E" w:rsidRPr="00142677" w:rsidRDefault="00F0208E" w:rsidP="005057A7">
            <w:pPr>
              <w:jc w:val="right"/>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(2.34)</w:t>
            </w:r>
          </w:p>
        </w:tc>
      </w:tr>
    </w:tbl>
    <w:p w14:paraId="29DE7B1D" w14:textId="77777777" w:rsidR="00F0208E" w:rsidRPr="00142677" w:rsidRDefault="00F0208E" w:rsidP="005057A7">
      <w:pPr>
        <w:spacing w:after="0" w:line="240" w:lineRule="auto"/>
        <w:ind w:firstLine="567"/>
        <w:jc w:val="both"/>
        <w:rPr>
          <w:rFonts w:ascii="Times New Roman" w:eastAsia="Times New Roman" w:hAnsi="Times New Roman" w:cs="Times New Roman"/>
          <w:sz w:val="28"/>
          <w:szCs w:val="28"/>
          <w:lang w:eastAsia="ru-RU"/>
        </w:rPr>
      </w:pPr>
    </w:p>
    <w:p w14:paraId="59F64807" w14:textId="4FB50836" w:rsidR="00F0208E" w:rsidRPr="00142677" w:rsidRDefault="00F0208E" w:rsidP="005057A7">
      <w:pPr>
        <w:spacing w:after="0" w:line="240" w:lineRule="auto"/>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Таблица 2.8 – Результаты расчетов на долговечность</w:t>
      </w:r>
    </w:p>
    <w:tbl>
      <w:tblPr>
        <w:tblStyle w:val="a4"/>
        <w:tblW w:w="5000" w:type="pct"/>
        <w:jc w:val="center"/>
        <w:tblLook w:val="04A0" w:firstRow="1" w:lastRow="0" w:firstColumn="1" w:lastColumn="0" w:noHBand="0" w:noVBand="1"/>
      </w:tblPr>
      <w:tblGrid>
        <w:gridCol w:w="1989"/>
        <w:gridCol w:w="2442"/>
        <w:gridCol w:w="1255"/>
        <w:gridCol w:w="1472"/>
        <w:gridCol w:w="1472"/>
        <w:gridCol w:w="1224"/>
      </w:tblGrid>
      <w:tr w:rsidR="00142677" w:rsidRPr="00142677" w14:paraId="5BDF5983" w14:textId="77777777" w:rsidTr="00F0208E">
        <w:trPr>
          <w:jc w:val="center"/>
        </w:trPr>
        <w:tc>
          <w:tcPr>
            <w:tcW w:w="1009" w:type="pct"/>
            <w:vAlign w:val="center"/>
          </w:tcPr>
          <w:p w14:paraId="073738E6" w14:textId="77777777" w:rsidR="00F0208E" w:rsidRPr="00142677" w:rsidRDefault="00F0208E"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Расположение подшипника</w:t>
            </w:r>
          </w:p>
        </w:tc>
        <w:tc>
          <w:tcPr>
            <w:tcW w:w="1239" w:type="pct"/>
            <w:vAlign w:val="center"/>
          </w:tcPr>
          <w:p w14:paraId="6C8E80B5" w14:textId="77777777" w:rsidR="00F0208E" w:rsidRPr="00142677" w:rsidRDefault="00F0208E"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Номер подшипника</w:t>
            </w:r>
          </w:p>
        </w:tc>
        <w:tc>
          <w:tcPr>
            <w:tcW w:w="637" w:type="pct"/>
            <w:vAlign w:val="center"/>
          </w:tcPr>
          <w:p w14:paraId="31EC7F97" w14:textId="77777777" w:rsidR="00F0208E" w:rsidRPr="00142677" w:rsidRDefault="00F0208E" w:rsidP="005057A7">
            <w:pPr>
              <w:jc w:val="center"/>
              <w:rPr>
                <w:rFonts w:ascii="Times New Roman" w:eastAsia="Times New Roman" w:hAnsi="Times New Roman" w:cs="Times New Roman"/>
                <w:sz w:val="28"/>
                <w:szCs w:val="28"/>
                <w:lang w:eastAsia="ru-RU"/>
              </w:rPr>
            </w:pPr>
            <m:oMath>
              <m:r>
                <w:rPr>
                  <w:rFonts w:ascii="Cambria Math" w:hAnsi="Cambria Math" w:cs="Times New Roman"/>
                  <w:sz w:val="28"/>
                  <w:szCs w:val="28"/>
                </w:rPr>
                <m:t>C</m:t>
              </m:r>
            </m:oMath>
            <w:r w:rsidRPr="00142677">
              <w:rPr>
                <w:rFonts w:ascii="Times New Roman" w:hAnsi="Times New Roman" w:cs="Times New Roman"/>
                <w:sz w:val="28"/>
                <w:szCs w:val="28"/>
              </w:rPr>
              <w:t>, N</w:t>
            </w:r>
          </w:p>
        </w:tc>
        <w:tc>
          <w:tcPr>
            <w:tcW w:w="747" w:type="pct"/>
            <w:vAlign w:val="center"/>
          </w:tcPr>
          <w:p w14:paraId="58E7839E" w14:textId="77777777" w:rsidR="00F0208E" w:rsidRPr="00142677" w:rsidRDefault="00F0208E" w:rsidP="005057A7">
            <w:pPr>
              <w:jc w:val="center"/>
              <w:rPr>
                <w:rFonts w:ascii="Times New Roman" w:eastAsia="Calibri" w:hAnsi="Times New Roman" w:cs="Times New Roman"/>
                <w:sz w:val="28"/>
                <w:szCs w:val="28"/>
                <w:lang w:eastAsia="ru-RU"/>
              </w:rPr>
            </w:pPr>
            <w:r w:rsidRPr="00142677">
              <w:rPr>
                <w:rFonts w:ascii="Times New Roman" w:eastAsia="Calibri" w:hAnsi="Times New Roman" w:cs="Times New Roman"/>
                <w:sz w:val="28"/>
                <w:szCs w:val="28"/>
                <w:lang w:eastAsia="ru-RU"/>
              </w:rPr>
              <w:t>n,</w:t>
            </w:r>
            <w:proofErr w:type="gramStart"/>
            <w:r w:rsidRPr="00142677">
              <w:rPr>
                <w:rFonts w:ascii="Times New Roman" w:eastAsia="Calibri" w:hAnsi="Times New Roman" w:cs="Times New Roman"/>
                <w:sz w:val="28"/>
                <w:szCs w:val="28"/>
                <w:lang w:eastAsia="ru-RU"/>
              </w:rPr>
              <w:t>об</w:t>
            </w:r>
            <w:proofErr w:type="gramEnd"/>
            <w:r w:rsidRPr="00142677">
              <w:rPr>
                <w:rFonts w:ascii="Times New Roman" w:eastAsia="Calibri" w:hAnsi="Times New Roman" w:cs="Times New Roman"/>
                <w:sz w:val="28"/>
                <w:szCs w:val="28"/>
                <w:lang w:eastAsia="ru-RU"/>
              </w:rPr>
              <w:t>/мин</w:t>
            </w:r>
          </w:p>
        </w:tc>
        <w:tc>
          <w:tcPr>
            <w:tcW w:w="747" w:type="pct"/>
            <w:vAlign w:val="center"/>
          </w:tcPr>
          <w:p w14:paraId="44B13457" w14:textId="77777777" w:rsidR="00F0208E" w:rsidRPr="00142677" w:rsidRDefault="00756BA8" w:rsidP="005057A7">
            <w:pPr>
              <w:jc w:val="center"/>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L</m:t>
                  </m:r>
                </m:e>
                <m:sub>
                  <m:r>
                    <w:rPr>
                      <w:rFonts w:ascii="Cambria Math" w:eastAsia="Times New Roman" w:hAnsi="Cambria Math" w:cs="Times New Roman"/>
                      <w:sz w:val="28"/>
                      <w:szCs w:val="28"/>
                      <w:lang w:eastAsia="ru-RU"/>
                    </w:rPr>
                    <m:t>10</m:t>
                  </m:r>
                </m:sub>
              </m:sSub>
            </m:oMath>
            <w:r w:rsidR="00F0208E" w:rsidRPr="00142677">
              <w:rPr>
                <w:rFonts w:ascii="Times New Roman" w:eastAsia="Times New Roman" w:hAnsi="Times New Roman" w:cs="Times New Roman"/>
                <w:sz w:val="28"/>
                <w:szCs w:val="28"/>
                <w:lang w:eastAsia="ru-RU"/>
              </w:rPr>
              <w:t xml:space="preserve">, </w:t>
            </w:r>
            <w:proofErr w:type="gramStart"/>
            <w:r w:rsidR="00F0208E" w:rsidRPr="00142677">
              <w:rPr>
                <w:rFonts w:ascii="Times New Roman" w:eastAsia="Times New Roman" w:hAnsi="Times New Roman" w:cs="Times New Roman"/>
                <w:sz w:val="28"/>
                <w:szCs w:val="28"/>
                <w:lang w:eastAsia="ru-RU"/>
              </w:rPr>
              <w:t>млн</w:t>
            </w:r>
            <w:proofErr w:type="gramEnd"/>
            <w:r w:rsidR="00F0208E" w:rsidRPr="00142677">
              <w:rPr>
                <w:rFonts w:ascii="Times New Roman" w:eastAsia="Times New Roman" w:hAnsi="Times New Roman" w:cs="Times New Roman"/>
                <w:sz w:val="28"/>
                <w:szCs w:val="28"/>
                <w:lang w:eastAsia="ru-RU"/>
              </w:rPr>
              <w:t xml:space="preserve"> об</w:t>
            </w:r>
          </w:p>
        </w:tc>
        <w:tc>
          <w:tcPr>
            <w:tcW w:w="621" w:type="pct"/>
            <w:vAlign w:val="center"/>
          </w:tcPr>
          <w:p w14:paraId="5D31D5AE" w14:textId="77777777" w:rsidR="00F0208E" w:rsidRPr="00142677" w:rsidRDefault="00756BA8" w:rsidP="005057A7">
            <w:pPr>
              <w:jc w:val="center"/>
              <w:rPr>
                <w:rFonts w:ascii="Times New Roman" w:eastAsia="Times New Roman" w:hAnsi="Times New Roman" w:cs="Times New Roman"/>
                <w:sz w:val="28"/>
                <w:szCs w:val="28"/>
                <w:lang w:eastAsia="ru-RU"/>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h</m:t>
                  </m:r>
                </m:sub>
              </m:sSub>
            </m:oMath>
            <w:r w:rsidR="00F0208E" w:rsidRPr="00142677">
              <w:rPr>
                <w:rFonts w:ascii="Times New Roman" w:eastAsia="Times New Roman" w:hAnsi="Times New Roman" w:cs="Times New Roman"/>
                <w:sz w:val="28"/>
                <w:szCs w:val="28"/>
              </w:rPr>
              <w:t xml:space="preserve">, </w:t>
            </w:r>
            <w:proofErr w:type="gramStart"/>
            <w:r w:rsidR="00F0208E" w:rsidRPr="00142677">
              <w:rPr>
                <w:rFonts w:ascii="Times New Roman" w:eastAsia="Times New Roman" w:hAnsi="Times New Roman" w:cs="Times New Roman"/>
                <w:sz w:val="28"/>
                <w:szCs w:val="28"/>
              </w:rPr>
              <w:t>часах</w:t>
            </w:r>
            <w:proofErr w:type="gramEnd"/>
          </w:p>
        </w:tc>
      </w:tr>
      <w:tr w:rsidR="00142677" w:rsidRPr="00142677" w14:paraId="3990B75A" w14:textId="77777777" w:rsidTr="00105FFE">
        <w:trPr>
          <w:jc w:val="center"/>
        </w:trPr>
        <w:tc>
          <w:tcPr>
            <w:tcW w:w="5000" w:type="pct"/>
            <w:gridSpan w:val="6"/>
          </w:tcPr>
          <w:p w14:paraId="2279E69C" w14:textId="77777777" w:rsidR="00F0208E" w:rsidRPr="00142677" w:rsidRDefault="00F0208E" w:rsidP="005057A7">
            <w:pPr>
              <w:jc w:val="cente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Для самой маленькой пластины </w:t>
            </w:r>
            <w:r w:rsidRPr="00142677">
              <w:rPr>
                <w:rFonts w:ascii="Times New Roman" w:hAnsi="Times New Roman" w:cs="Times New Roman"/>
                <w:sz w:val="28"/>
                <w:szCs w:val="28"/>
              </w:rPr>
              <w:t>RCMM-190400</w:t>
            </w:r>
          </w:p>
        </w:tc>
      </w:tr>
      <w:tr w:rsidR="00142677" w:rsidRPr="00142677" w14:paraId="5B77ADF6" w14:textId="77777777" w:rsidTr="00105FFE">
        <w:trPr>
          <w:jc w:val="center"/>
        </w:trPr>
        <w:tc>
          <w:tcPr>
            <w:tcW w:w="1009" w:type="pct"/>
          </w:tcPr>
          <w:p w14:paraId="7FD6D8E0" w14:textId="77777777" w:rsidR="00F0208E" w:rsidRPr="00142677" w:rsidRDefault="00F0208E"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Верхнее</w:t>
            </w:r>
          </w:p>
        </w:tc>
        <w:tc>
          <w:tcPr>
            <w:tcW w:w="1239" w:type="pct"/>
          </w:tcPr>
          <w:p w14:paraId="704AF9C4" w14:textId="77777777" w:rsidR="00F0208E" w:rsidRPr="00142677" w:rsidRDefault="00F0208E" w:rsidP="005057A7">
            <w:pPr>
              <w:jc w:val="center"/>
              <w:rPr>
                <w:rFonts w:ascii="Times New Roman" w:eastAsia="Times New Roman" w:hAnsi="Times New Roman" w:cs="Times New Roman"/>
                <w:sz w:val="28"/>
                <w:szCs w:val="28"/>
                <w:lang w:eastAsia="ru-RU"/>
              </w:rPr>
            </w:pPr>
            <w:r w:rsidRPr="00142677">
              <w:rPr>
                <w:rFonts w:ascii="Times New Roman" w:hAnsi="Times New Roman" w:cs="Times New Roman"/>
                <w:sz w:val="28"/>
                <w:szCs w:val="28"/>
              </w:rPr>
              <w:t>1000094</w:t>
            </w:r>
          </w:p>
        </w:tc>
        <w:tc>
          <w:tcPr>
            <w:tcW w:w="637" w:type="pct"/>
          </w:tcPr>
          <w:p w14:paraId="075CBFBB" w14:textId="77777777" w:rsidR="00F0208E" w:rsidRPr="00142677" w:rsidRDefault="00F0208E" w:rsidP="005057A7">
            <w:pPr>
              <w:jc w:val="center"/>
              <w:rPr>
                <w:rFonts w:ascii="Times New Roman" w:eastAsia="Times New Roman" w:hAnsi="Times New Roman" w:cs="Times New Roman"/>
                <w:sz w:val="28"/>
                <w:szCs w:val="28"/>
                <w:lang w:eastAsia="ru-RU"/>
              </w:rPr>
            </w:pPr>
            <w:r w:rsidRPr="00142677">
              <w:rPr>
                <w:rFonts w:ascii="Times New Roman" w:hAnsi="Times New Roman" w:cs="Times New Roman"/>
                <w:sz w:val="28"/>
                <w:szCs w:val="28"/>
              </w:rPr>
              <w:t>950</w:t>
            </w:r>
          </w:p>
        </w:tc>
        <w:tc>
          <w:tcPr>
            <w:tcW w:w="747" w:type="pct"/>
          </w:tcPr>
          <w:p w14:paraId="0C340F3A" w14:textId="77777777" w:rsidR="00F0208E" w:rsidRPr="00142677" w:rsidRDefault="00F0208E"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500</w:t>
            </w:r>
          </w:p>
        </w:tc>
        <w:tc>
          <w:tcPr>
            <w:tcW w:w="747" w:type="pct"/>
          </w:tcPr>
          <w:p w14:paraId="4438D094" w14:textId="77777777" w:rsidR="00F0208E" w:rsidRPr="00142677" w:rsidRDefault="00F0208E"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92,6</w:t>
            </w:r>
          </w:p>
        </w:tc>
        <w:tc>
          <w:tcPr>
            <w:tcW w:w="621" w:type="pct"/>
          </w:tcPr>
          <w:p w14:paraId="52A6938F" w14:textId="77777777" w:rsidR="00F0208E" w:rsidRPr="00142677" w:rsidRDefault="00F0208E"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3,1</w:t>
            </w:r>
          </w:p>
        </w:tc>
      </w:tr>
      <w:tr w:rsidR="00142677" w:rsidRPr="00142677" w14:paraId="4F056BD2" w14:textId="77777777" w:rsidTr="00105FFE">
        <w:trPr>
          <w:jc w:val="center"/>
        </w:trPr>
        <w:tc>
          <w:tcPr>
            <w:tcW w:w="1009" w:type="pct"/>
          </w:tcPr>
          <w:p w14:paraId="1959AE7B" w14:textId="77777777" w:rsidR="00F0208E" w:rsidRPr="00142677" w:rsidRDefault="00F0208E" w:rsidP="005057A7">
            <w:pPr>
              <w:rPr>
                <w:rFonts w:ascii="Times New Roman" w:hAnsi="Times New Roman" w:cs="Times New Roman"/>
                <w:sz w:val="28"/>
                <w:szCs w:val="28"/>
              </w:rPr>
            </w:pPr>
            <w:r w:rsidRPr="00142677">
              <w:rPr>
                <w:rFonts w:ascii="Times New Roman" w:hAnsi="Times New Roman" w:cs="Times New Roman"/>
                <w:sz w:val="28"/>
                <w:szCs w:val="28"/>
              </w:rPr>
              <w:t>Нижнее</w:t>
            </w:r>
          </w:p>
        </w:tc>
        <w:tc>
          <w:tcPr>
            <w:tcW w:w="1239" w:type="pct"/>
          </w:tcPr>
          <w:p w14:paraId="20875EAE" w14:textId="77777777" w:rsidR="00F0208E" w:rsidRPr="00142677" w:rsidRDefault="00F0208E" w:rsidP="005057A7">
            <w:pPr>
              <w:jc w:val="center"/>
              <w:rPr>
                <w:rFonts w:ascii="Times New Roman" w:eastAsia="Times New Roman" w:hAnsi="Times New Roman" w:cs="Times New Roman"/>
                <w:sz w:val="28"/>
                <w:szCs w:val="28"/>
                <w:lang w:eastAsia="ru-RU"/>
              </w:rPr>
            </w:pPr>
            <w:r w:rsidRPr="00142677">
              <w:rPr>
                <w:rFonts w:ascii="Times New Roman" w:hAnsi="Times New Roman" w:cs="Times New Roman"/>
                <w:sz w:val="28"/>
                <w:szCs w:val="28"/>
              </w:rPr>
              <w:t>1006094</w:t>
            </w:r>
          </w:p>
        </w:tc>
        <w:tc>
          <w:tcPr>
            <w:tcW w:w="637" w:type="pct"/>
          </w:tcPr>
          <w:p w14:paraId="04480352" w14:textId="77777777" w:rsidR="00F0208E" w:rsidRPr="00142677" w:rsidRDefault="00F0208E" w:rsidP="005057A7">
            <w:pPr>
              <w:jc w:val="center"/>
              <w:rPr>
                <w:rFonts w:ascii="Times New Roman" w:eastAsia="Times New Roman" w:hAnsi="Times New Roman" w:cs="Times New Roman"/>
                <w:sz w:val="28"/>
                <w:szCs w:val="28"/>
                <w:lang w:eastAsia="ru-RU"/>
              </w:rPr>
            </w:pPr>
            <w:r w:rsidRPr="00142677">
              <w:rPr>
                <w:rFonts w:ascii="Times New Roman" w:hAnsi="Times New Roman" w:cs="Times New Roman"/>
                <w:sz w:val="28"/>
                <w:szCs w:val="28"/>
              </w:rPr>
              <w:t>790</w:t>
            </w:r>
          </w:p>
        </w:tc>
        <w:tc>
          <w:tcPr>
            <w:tcW w:w="747" w:type="pct"/>
          </w:tcPr>
          <w:p w14:paraId="59B4068D" w14:textId="77777777" w:rsidR="00F0208E" w:rsidRPr="00142677" w:rsidRDefault="00F0208E"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500</w:t>
            </w:r>
          </w:p>
        </w:tc>
        <w:tc>
          <w:tcPr>
            <w:tcW w:w="747" w:type="pct"/>
          </w:tcPr>
          <w:p w14:paraId="6A6C3E0A" w14:textId="77777777" w:rsidR="00F0208E" w:rsidRPr="00142677" w:rsidRDefault="00F0208E"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2,0</w:t>
            </w:r>
          </w:p>
        </w:tc>
        <w:tc>
          <w:tcPr>
            <w:tcW w:w="621" w:type="pct"/>
          </w:tcPr>
          <w:p w14:paraId="5594F846" w14:textId="77777777" w:rsidR="00F0208E" w:rsidRPr="00142677" w:rsidRDefault="00F0208E"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66</w:t>
            </w:r>
          </w:p>
        </w:tc>
      </w:tr>
      <w:tr w:rsidR="00142677" w:rsidRPr="00142677" w14:paraId="7112D414" w14:textId="77777777" w:rsidTr="00105FFE">
        <w:trPr>
          <w:jc w:val="center"/>
        </w:trPr>
        <w:tc>
          <w:tcPr>
            <w:tcW w:w="5000" w:type="pct"/>
            <w:gridSpan w:val="6"/>
          </w:tcPr>
          <w:p w14:paraId="1E0641B1" w14:textId="77777777" w:rsidR="00F0208E" w:rsidRPr="00142677" w:rsidRDefault="00F0208E" w:rsidP="005057A7">
            <w:pPr>
              <w:jc w:val="cente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Для самой большой пластины </w:t>
            </w:r>
            <w:r w:rsidRPr="00142677">
              <w:rPr>
                <w:rFonts w:ascii="Times New Roman" w:hAnsi="Times New Roman" w:cs="Times New Roman"/>
                <w:sz w:val="28"/>
                <w:szCs w:val="28"/>
              </w:rPr>
              <w:t>RCMT-3209М0</w:t>
            </w:r>
          </w:p>
        </w:tc>
      </w:tr>
      <w:tr w:rsidR="00142677" w:rsidRPr="00142677" w14:paraId="2BB29ABD" w14:textId="77777777" w:rsidTr="00105FFE">
        <w:trPr>
          <w:jc w:val="center"/>
        </w:trPr>
        <w:tc>
          <w:tcPr>
            <w:tcW w:w="1009" w:type="pct"/>
          </w:tcPr>
          <w:p w14:paraId="7A5EE69E" w14:textId="77777777" w:rsidR="00F0208E" w:rsidRPr="00142677" w:rsidRDefault="00F0208E" w:rsidP="005057A7">
            <w:pPr>
              <w:rPr>
                <w:rFonts w:ascii="Times New Roman" w:hAnsi="Times New Roman" w:cs="Times New Roman"/>
                <w:sz w:val="28"/>
                <w:szCs w:val="28"/>
              </w:rPr>
            </w:pPr>
            <w:r w:rsidRPr="00142677">
              <w:rPr>
                <w:rFonts w:ascii="Times New Roman" w:eastAsia="Times New Roman" w:hAnsi="Times New Roman" w:cs="Times New Roman"/>
                <w:sz w:val="28"/>
                <w:szCs w:val="28"/>
                <w:lang w:eastAsia="ru-RU"/>
              </w:rPr>
              <w:t>Верхнее</w:t>
            </w:r>
          </w:p>
        </w:tc>
        <w:tc>
          <w:tcPr>
            <w:tcW w:w="1239" w:type="pct"/>
            <w:vAlign w:val="center"/>
          </w:tcPr>
          <w:p w14:paraId="25C2360F" w14:textId="77777777" w:rsidR="00F0208E" w:rsidRPr="00142677" w:rsidRDefault="00F0208E" w:rsidP="005057A7">
            <w:pPr>
              <w:jc w:val="center"/>
              <w:rPr>
                <w:rFonts w:ascii="Times New Roman" w:hAnsi="Times New Roman" w:cs="Times New Roman"/>
                <w:sz w:val="28"/>
                <w:szCs w:val="28"/>
              </w:rPr>
            </w:pPr>
            <w:r w:rsidRPr="00142677">
              <w:rPr>
                <w:rFonts w:ascii="Times New Roman" w:hAnsi="Times New Roman" w:cs="Times New Roman"/>
                <w:sz w:val="28"/>
                <w:szCs w:val="28"/>
              </w:rPr>
              <w:t>26</w:t>
            </w:r>
          </w:p>
        </w:tc>
        <w:tc>
          <w:tcPr>
            <w:tcW w:w="637" w:type="pct"/>
          </w:tcPr>
          <w:p w14:paraId="26A09E44" w14:textId="77777777" w:rsidR="00F0208E" w:rsidRPr="00142677" w:rsidRDefault="00F0208E" w:rsidP="005057A7">
            <w:pPr>
              <w:jc w:val="center"/>
              <w:rPr>
                <w:rFonts w:ascii="Times New Roman" w:eastAsia="Times New Roman" w:hAnsi="Times New Roman" w:cs="Times New Roman"/>
                <w:sz w:val="28"/>
                <w:szCs w:val="28"/>
                <w:lang w:eastAsia="ru-RU"/>
              </w:rPr>
            </w:pPr>
            <w:r w:rsidRPr="00142677">
              <w:rPr>
                <w:rFonts w:ascii="Times New Roman" w:hAnsi="Times New Roman" w:cs="Times New Roman"/>
                <w:sz w:val="28"/>
                <w:szCs w:val="28"/>
              </w:rPr>
              <w:t>2170</w:t>
            </w:r>
          </w:p>
        </w:tc>
        <w:tc>
          <w:tcPr>
            <w:tcW w:w="747" w:type="pct"/>
          </w:tcPr>
          <w:p w14:paraId="7AE44EBF" w14:textId="77777777" w:rsidR="00F0208E" w:rsidRPr="00142677" w:rsidRDefault="00F0208E"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500</w:t>
            </w:r>
          </w:p>
        </w:tc>
        <w:tc>
          <w:tcPr>
            <w:tcW w:w="747" w:type="pct"/>
          </w:tcPr>
          <w:p w14:paraId="23ADF07F" w14:textId="77777777" w:rsidR="00F0208E" w:rsidRPr="00142677" w:rsidRDefault="00F0208E"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1100</w:t>
            </w:r>
          </w:p>
        </w:tc>
        <w:tc>
          <w:tcPr>
            <w:tcW w:w="621" w:type="pct"/>
          </w:tcPr>
          <w:p w14:paraId="62EFFC65" w14:textId="77777777" w:rsidR="00F0208E" w:rsidRPr="00142677" w:rsidRDefault="00F0208E" w:rsidP="005057A7">
            <w:pPr>
              <w:rPr>
                <w:rFonts w:ascii="Times New Roman" w:eastAsia="Times New Roman" w:hAnsi="Times New Roman" w:cs="Times New Roman"/>
                <w:sz w:val="28"/>
                <w:szCs w:val="28"/>
                <w:lang w:eastAsia="ru-RU"/>
              </w:rPr>
            </w:pPr>
            <m:oMathPara>
              <m:oMath>
                <m:r>
                  <w:rPr>
                    <w:rFonts w:ascii="Cambria Math" w:hAnsi="Cambria Math" w:cs="Times New Roman"/>
                  </w:rPr>
                  <m:t>3,7·10⁴</m:t>
                </m:r>
              </m:oMath>
            </m:oMathPara>
          </w:p>
        </w:tc>
      </w:tr>
      <w:tr w:rsidR="00142677" w:rsidRPr="00142677" w14:paraId="539893CE" w14:textId="77777777" w:rsidTr="00105FFE">
        <w:trPr>
          <w:trHeight w:val="158"/>
          <w:jc w:val="center"/>
        </w:trPr>
        <w:tc>
          <w:tcPr>
            <w:tcW w:w="1009" w:type="pct"/>
          </w:tcPr>
          <w:p w14:paraId="7DE71BA6" w14:textId="77777777" w:rsidR="00F0208E" w:rsidRPr="00142677" w:rsidRDefault="00F0208E" w:rsidP="005057A7">
            <w:pPr>
              <w:rPr>
                <w:rFonts w:ascii="Times New Roman" w:hAnsi="Times New Roman" w:cs="Times New Roman"/>
                <w:sz w:val="28"/>
                <w:szCs w:val="28"/>
              </w:rPr>
            </w:pPr>
            <w:r w:rsidRPr="00142677">
              <w:rPr>
                <w:rFonts w:ascii="Times New Roman" w:hAnsi="Times New Roman" w:cs="Times New Roman"/>
                <w:sz w:val="28"/>
                <w:szCs w:val="28"/>
              </w:rPr>
              <w:t>Нижнее</w:t>
            </w:r>
          </w:p>
        </w:tc>
        <w:tc>
          <w:tcPr>
            <w:tcW w:w="1239" w:type="pct"/>
            <w:vAlign w:val="center"/>
          </w:tcPr>
          <w:p w14:paraId="261CAB17" w14:textId="77777777" w:rsidR="00F0208E" w:rsidRPr="00142677" w:rsidRDefault="00F0208E" w:rsidP="005057A7">
            <w:pPr>
              <w:jc w:val="center"/>
              <w:rPr>
                <w:rFonts w:ascii="Times New Roman" w:hAnsi="Times New Roman" w:cs="Times New Roman"/>
                <w:sz w:val="28"/>
                <w:szCs w:val="28"/>
              </w:rPr>
            </w:pPr>
            <w:r w:rsidRPr="00142677">
              <w:rPr>
                <w:rFonts w:ascii="Times New Roman" w:hAnsi="Times New Roman" w:cs="Times New Roman"/>
                <w:sz w:val="28"/>
                <w:szCs w:val="28"/>
              </w:rPr>
              <w:t>6026</w:t>
            </w:r>
          </w:p>
        </w:tc>
        <w:tc>
          <w:tcPr>
            <w:tcW w:w="637" w:type="pct"/>
          </w:tcPr>
          <w:p w14:paraId="34DC4788" w14:textId="77777777" w:rsidR="00F0208E" w:rsidRPr="00142677" w:rsidRDefault="00F0208E" w:rsidP="005057A7">
            <w:pPr>
              <w:jc w:val="center"/>
              <w:rPr>
                <w:rFonts w:ascii="Times New Roman" w:hAnsi="Times New Roman" w:cs="Times New Roman"/>
                <w:sz w:val="28"/>
                <w:szCs w:val="28"/>
              </w:rPr>
            </w:pPr>
            <w:r w:rsidRPr="00142677">
              <w:rPr>
                <w:rFonts w:ascii="Times New Roman" w:hAnsi="Times New Roman" w:cs="Times New Roman"/>
                <w:sz w:val="28"/>
                <w:szCs w:val="28"/>
              </w:rPr>
              <w:t>2690</w:t>
            </w:r>
          </w:p>
        </w:tc>
        <w:tc>
          <w:tcPr>
            <w:tcW w:w="747" w:type="pct"/>
          </w:tcPr>
          <w:p w14:paraId="01B0EC66" w14:textId="77777777" w:rsidR="00F0208E" w:rsidRPr="00142677" w:rsidRDefault="00F0208E"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500</w:t>
            </w:r>
          </w:p>
        </w:tc>
        <w:tc>
          <w:tcPr>
            <w:tcW w:w="747" w:type="pct"/>
          </w:tcPr>
          <w:p w14:paraId="7B69BD2C" w14:textId="77777777" w:rsidR="00F0208E" w:rsidRPr="00142677" w:rsidRDefault="00F0208E"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77,8</w:t>
            </w:r>
          </w:p>
        </w:tc>
        <w:tc>
          <w:tcPr>
            <w:tcW w:w="621" w:type="pct"/>
          </w:tcPr>
          <w:p w14:paraId="228B4310" w14:textId="77777777" w:rsidR="00F0208E" w:rsidRPr="00142677" w:rsidRDefault="00F0208E" w:rsidP="005057A7">
            <w:pPr>
              <w:rPr>
                <w:rFonts w:ascii="Times New Roman" w:eastAsia="Times New Roman" w:hAnsi="Times New Roman" w:cs="Times New Roman"/>
                <w:i/>
                <w:sz w:val="28"/>
                <w:szCs w:val="28"/>
                <w:lang w:eastAsia="ru-RU"/>
              </w:rPr>
            </w:pPr>
            <m:oMathPara>
              <m:oMath>
                <m:r>
                  <w:rPr>
                    <w:rFonts w:ascii="Cambria Math" w:hAnsi="Cambria Math" w:cs="Times New Roman"/>
                  </w:rPr>
                  <m:t>2.6·</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3</m:t>
                    </m:r>
                  </m:sup>
                </m:sSup>
              </m:oMath>
            </m:oMathPara>
          </w:p>
        </w:tc>
      </w:tr>
      <w:tr w:rsidR="00F0208E" w:rsidRPr="00142677" w14:paraId="3A1E6707" w14:textId="77777777" w:rsidTr="00105FFE">
        <w:trPr>
          <w:jc w:val="center"/>
        </w:trPr>
        <w:tc>
          <w:tcPr>
            <w:tcW w:w="1009" w:type="pct"/>
          </w:tcPr>
          <w:p w14:paraId="1F6B1B42" w14:textId="77777777" w:rsidR="00F0208E" w:rsidRPr="00142677" w:rsidRDefault="00F0208E" w:rsidP="005057A7">
            <w:pPr>
              <w:rPr>
                <w:rFonts w:ascii="Times New Roman" w:eastAsia="Times New Roman" w:hAnsi="Times New Roman" w:cs="Times New Roman"/>
                <w:sz w:val="28"/>
                <w:szCs w:val="28"/>
                <w:lang w:eastAsia="ru-RU"/>
              </w:rPr>
            </w:pPr>
            <w:r w:rsidRPr="00142677">
              <w:rPr>
                <w:rFonts w:ascii="Times New Roman" w:hAnsi="Times New Roman" w:cs="Times New Roman"/>
                <w:sz w:val="28"/>
                <w:szCs w:val="28"/>
              </w:rPr>
              <w:t>Нижнее</w:t>
            </w:r>
          </w:p>
        </w:tc>
        <w:tc>
          <w:tcPr>
            <w:tcW w:w="1239" w:type="pct"/>
            <w:vAlign w:val="center"/>
          </w:tcPr>
          <w:p w14:paraId="6B016926" w14:textId="77777777" w:rsidR="00F0208E" w:rsidRPr="00142677" w:rsidRDefault="00F0208E" w:rsidP="005057A7">
            <w:pPr>
              <w:jc w:val="center"/>
              <w:rPr>
                <w:rFonts w:ascii="Times New Roman" w:hAnsi="Times New Roman" w:cs="Times New Roman"/>
                <w:sz w:val="28"/>
                <w:szCs w:val="28"/>
              </w:rPr>
            </w:pPr>
            <w:r w:rsidRPr="00142677">
              <w:rPr>
                <w:rFonts w:ascii="Times New Roman" w:hAnsi="Times New Roman" w:cs="Times New Roman"/>
                <w:sz w:val="28"/>
                <w:szCs w:val="28"/>
              </w:rPr>
              <w:t>6006</w:t>
            </w:r>
          </w:p>
        </w:tc>
        <w:tc>
          <w:tcPr>
            <w:tcW w:w="637" w:type="pct"/>
          </w:tcPr>
          <w:p w14:paraId="302BBD28" w14:textId="77777777" w:rsidR="00F0208E" w:rsidRPr="00142677" w:rsidRDefault="00F0208E" w:rsidP="005057A7">
            <w:pPr>
              <w:jc w:val="center"/>
              <w:rPr>
                <w:rFonts w:ascii="Times New Roman" w:hAnsi="Times New Roman" w:cs="Times New Roman"/>
                <w:sz w:val="28"/>
                <w:szCs w:val="28"/>
              </w:rPr>
            </w:pPr>
            <w:r w:rsidRPr="00142677">
              <w:rPr>
                <w:rFonts w:ascii="Times New Roman" w:hAnsi="Times New Roman" w:cs="Times New Roman"/>
                <w:sz w:val="28"/>
                <w:szCs w:val="28"/>
              </w:rPr>
              <w:t>3680</w:t>
            </w:r>
          </w:p>
        </w:tc>
        <w:tc>
          <w:tcPr>
            <w:tcW w:w="747" w:type="pct"/>
          </w:tcPr>
          <w:p w14:paraId="19048605" w14:textId="77777777" w:rsidR="00F0208E" w:rsidRPr="00142677" w:rsidRDefault="00F0208E"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500</w:t>
            </w:r>
          </w:p>
        </w:tc>
        <w:tc>
          <w:tcPr>
            <w:tcW w:w="747" w:type="pct"/>
          </w:tcPr>
          <w:p w14:paraId="5D96232A" w14:textId="77777777" w:rsidR="00F0208E" w:rsidRPr="00142677" w:rsidRDefault="00F0208E"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199</w:t>
            </w:r>
          </w:p>
        </w:tc>
        <w:tc>
          <w:tcPr>
            <w:tcW w:w="621" w:type="pct"/>
          </w:tcPr>
          <w:p w14:paraId="63CFE8AF" w14:textId="77777777" w:rsidR="00F0208E" w:rsidRPr="00142677" w:rsidRDefault="00F0208E" w:rsidP="005057A7">
            <w:pPr>
              <w:rPr>
                <w:rFonts w:ascii="Times New Roman" w:eastAsia="Times New Roman" w:hAnsi="Times New Roman" w:cs="Times New Roman"/>
                <w:sz w:val="28"/>
                <w:szCs w:val="28"/>
                <w:lang w:eastAsia="ru-RU"/>
              </w:rPr>
            </w:pPr>
            <m:oMathPara>
              <m:oMath>
                <m:r>
                  <w:rPr>
                    <w:rFonts w:ascii="Cambria Math" w:hAnsi="Cambria Math" w:cs="Times New Roman"/>
                  </w:rPr>
                  <m:t>6.6·</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3</m:t>
                    </m:r>
                  </m:sup>
                </m:sSup>
              </m:oMath>
            </m:oMathPara>
          </w:p>
        </w:tc>
      </w:tr>
    </w:tbl>
    <w:p w14:paraId="3B634F22" w14:textId="77777777" w:rsidR="00F0208E" w:rsidRPr="00142677" w:rsidRDefault="00F0208E" w:rsidP="005057A7">
      <w:pPr>
        <w:spacing w:after="0" w:line="240" w:lineRule="auto"/>
        <w:ind w:firstLine="567"/>
        <w:rPr>
          <w:rFonts w:ascii="Times New Roman" w:eastAsia="Times New Roman" w:hAnsi="Times New Roman" w:cs="Times New Roman"/>
          <w:sz w:val="28"/>
          <w:szCs w:val="28"/>
          <w:lang w:eastAsia="ru-RU"/>
        </w:rPr>
      </w:pPr>
    </w:p>
    <w:p w14:paraId="6BDFB227" w14:textId="77777777" w:rsidR="00F0208E" w:rsidRPr="00142677" w:rsidRDefault="00F0208E"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lastRenderedPageBreak/>
        <w:t xml:space="preserve">Таким образом, даже для минимальных типоразмеров подшипников при принятых силах резания обеспечивается ресурс нижнего подшипникового узла порядка 60–70 ч непрерывной работы, а верхней направляющей опоры - порядка </w:t>
      </w:r>
      <m:oMath>
        <m:r>
          <w:rPr>
            <w:rFonts w:ascii="Cambria Math" w:eastAsiaTheme="minorEastAsia" w:hAnsi="Cambria Math" w:cs="Times New Roman"/>
            <w:sz w:val="28"/>
            <w:szCs w:val="28"/>
          </w:rPr>
          <m:t>3∙</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10</m:t>
            </m:r>
          </m:e>
          <m:sup>
            <m:r>
              <w:rPr>
                <w:rFonts w:ascii="Cambria Math" w:eastAsiaTheme="minorEastAsia" w:hAnsi="Cambria Math" w:cs="Times New Roman"/>
                <w:sz w:val="28"/>
                <w:szCs w:val="28"/>
              </w:rPr>
              <m:t>3</m:t>
            </m:r>
          </m:sup>
        </m:sSup>
      </m:oMath>
      <w:r w:rsidRPr="00142677">
        <w:rPr>
          <w:rFonts w:ascii="Times New Roman" w:eastAsiaTheme="minorEastAsia" w:hAnsi="Times New Roman" w:cs="Times New Roman"/>
          <w:sz w:val="28"/>
          <w:szCs w:val="28"/>
        </w:rPr>
        <w:t xml:space="preserve">ч, что существенно превышает требуемую длительность одного цикла обработки. </w:t>
      </w:r>
    </w:p>
    <w:p w14:paraId="7FC26418" w14:textId="47766155" w:rsidR="00F0208E" w:rsidRPr="00142677" w:rsidRDefault="00F0208E" w:rsidP="005057A7">
      <w:pPr>
        <w:spacing w:after="0" w:line="240" w:lineRule="auto"/>
        <w:ind w:firstLine="567"/>
        <w:jc w:val="both"/>
        <w:rPr>
          <w:rFonts w:ascii="Times New Roman" w:eastAsiaTheme="minorEastAsia" w:hAnsi="Times New Roman" w:cs="Times New Roman"/>
          <w:sz w:val="28"/>
          <w:szCs w:val="28"/>
        </w:rPr>
      </w:pPr>
      <w:proofErr w:type="gramStart"/>
      <w:r w:rsidRPr="00142677">
        <w:rPr>
          <w:rFonts w:ascii="Times New Roman" w:eastAsiaTheme="minorEastAsia" w:hAnsi="Times New Roman" w:cs="Times New Roman"/>
          <w:sz w:val="28"/>
          <w:szCs w:val="28"/>
        </w:rPr>
        <w:t>Если учитывать, что в среднем период стойкости твердосплавной пластины при традиционном точении составляет около 40 мин, а для ротационных резцов он увеличивается в 10–15 раз (до 400–600 мин, то есть 6,7–10 ч), то даже нижний подшипник с минимальной динамической грузоподъёмностью обеспечивает работу узла в течение примерно 6–10 периодов стойкости, то есть до 6–10 полностью изношенных пластин.</w:t>
      </w:r>
      <w:proofErr w:type="gramEnd"/>
      <w:r w:rsidRPr="00142677">
        <w:rPr>
          <w:rFonts w:ascii="Times New Roman" w:eastAsiaTheme="minorEastAsia" w:hAnsi="Times New Roman" w:cs="Times New Roman"/>
          <w:sz w:val="28"/>
          <w:szCs w:val="28"/>
        </w:rPr>
        <w:t xml:space="preserve"> Это получено для стандартных, не модифицированных подшипников и подтверждает достаточный запас по долговечности подшипникового узла.</w:t>
      </w:r>
      <w:r w:rsidR="009A4A58" w:rsidRPr="00142677">
        <w:rPr>
          <w:rFonts w:ascii="Times New Roman" w:eastAsiaTheme="minorEastAsia" w:hAnsi="Times New Roman" w:cs="Times New Roman"/>
          <w:sz w:val="28"/>
          <w:szCs w:val="28"/>
        </w:rPr>
        <w:t xml:space="preserve"> Посадка отверстия под подшипник в корпусе H7, на валу k6</w:t>
      </w:r>
    </w:p>
    <w:p w14:paraId="2380DAD7" w14:textId="77777777" w:rsidR="001E1020" w:rsidRPr="00142677" w:rsidRDefault="001E1020" w:rsidP="005057A7">
      <w:pPr>
        <w:spacing w:after="0" w:line="240" w:lineRule="auto"/>
        <w:ind w:firstLine="567"/>
        <w:jc w:val="both"/>
        <w:rPr>
          <w:rFonts w:ascii="Times New Roman" w:eastAsiaTheme="minorEastAsia" w:hAnsi="Times New Roman" w:cs="Times New Roman"/>
          <w:sz w:val="28"/>
          <w:szCs w:val="28"/>
        </w:rPr>
      </w:pPr>
    </w:p>
    <w:p w14:paraId="300E54A0" w14:textId="60BA356C" w:rsidR="00105FFE" w:rsidRPr="00142677" w:rsidRDefault="00105FF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2.</w:t>
      </w:r>
      <w:r w:rsidR="00807DCB" w:rsidRPr="00142677">
        <w:rPr>
          <w:rFonts w:ascii="Times New Roman" w:hAnsi="Times New Roman" w:cs="Times New Roman"/>
          <w:sz w:val="28"/>
          <w:szCs w:val="28"/>
        </w:rPr>
        <w:t>7</w:t>
      </w:r>
      <w:r w:rsidRPr="00142677">
        <w:rPr>
          <w:rFonts w:ascii="Times New Roman" w:hAnsi="Times New Roman" w:cs="Times New Roman"/>
          <w:sz w:val="28"/>
          <w:szCs w:val="28"/>
        </w:rPr>
        <w:t>.</w:t>
      </w:r>
      <w:r w:rsidR="00E31496" w:rsidRPr="00142677">
        <w:rPr>
          <w:rFonts w:ascii="Times New Roman" w:hAnsi="Times New Roman" w:cs="Times New Roman"/>
          <w:sz w:val="28"/>
          <w:szCs w:val="28"/>
        </w:rPr>
        <w:t>4</w:t>
      </w:r>
      <w:r w:rsidRPr="00142677">
        <w:rPr>
          <w:rFonts w:ascii="Times New Roman" w:hAnsi="Times New Roman" w:cs="Times New Roman"/>
          <w:sz w:val="28"/>
          <w:szCs w:val="28"/>
        </w:rPr>
        <w:t>. Параметризация подузла с осью вращения</w:t>
      </w:r>
    </w:p>
    <w:p w14:paraId="30D15591" w14:textId="77777777" w:rsidR="00105FFE" w:rsidRPr="00142677" w:rsidRDefault="00105FF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Подузел с осью вращения обеспечивает кинематическую связь между чашечной режущей пластиной, опорной пластиной, стружколом и подшипниковым узлом, формируя замкнутый контур восприятия сил резания и момента самовращения. </w:t>
      </w:r>
    </w:p>
    <w:p w14:paraId="69CC748A" w14:textId="3998D663" w:rsidR="00105FFE" w:rsidRPr="00142677" w:rsidRDefault="00E3149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Для разработки</w:t>
      </w:r>
      <w:r w:rsidR="00105FFE" w:rsidRPr="00142677">
        <w:rPr>
          <w:rFonts w:ascii="Times New Roman" w:hAnsi="Times New Roman" w:cs="Times New Roman"/>
          <w:sz w:val="28"/>
          <w:szCs w:val="28"/>
        </w:rPr>
        <w:t xml:space="preserve"> усиленного стружколома необходимо учитывать форму стандартных режущих пластин и имеющиеся уже стружколомающие канавки (по ГОСТ 19071-80) и размеры тороидального отверстия для RCMT (ГОСТ 27301-87).</w:t>
      </w:r>
    </w:p>
    <w:tbl>
      <w:tblPr>
        <w:tblW w:w="0" w:type="auto"/>
        <w:tblCellMar>
          <w:left w:w="0" w:type="dxa"/>
          <w:right w:w="0" w:type="dxa"/>
        </w:tblCellMar>
        <w:tblLook w:val="04A0" w:firstRow="1" w:lastRow="0" w:firstColumn="1" w:lastColumn="0" w:noHBand="0" w:noVBand="1"/>
      </w:tblPr>
      <w:tblGrid>
        <w:gridCol w:w="4967"/>
        <w:gridCol w:w="4594"/>
      </w:tblGrid>
      <w:tr w:rsidR="00142677" w:rsidRPr="00142677" w14:paraId="03E6948C" w14:textId="77777777" w:rsidTr="00105FFE">
        <w:tc>
          <w:tcPr>
            <w:tcW w:w="4967" w:type="dxa"/>
            <w:vAlign w:val="center"/>
          </w:tcPr>
          <w:p w14:paraId="639FBC4E" w14:textId="77777777" w:rsidR="00105FFE" w:rsidRPr="00142677" w:rsidRDefault="00105FFE"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41A2A8CD" wp14:editId="1832AB2C">
                  <wp:extent cx="2931985" cy="1318161"/>
                  <wp:effectExtent l="0" t="0" r="190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11-18_12-37-45.png"/>
                          <pic:cNvPicPr/>
                        </pic:nvPicPr>
                        <pic:blipFill>
                          <a:blip r:embed="rId115">
                            <a:extLst>
                              <a:ext uri="{BEBA8EAE-BF5A-486C-A8C5-ECC9F3942E4B}">
                                <a14:imgProps xmlns:a14="http://schemas.microsoft.com/office/drawing/2010/main">
                                  <a14:imgLayer r:embed="rId116">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930020" cy="1317278"/>
                          </a:xfrm>
                          <a:prstGeom prst="rect">
                            <a:avLst/>
                          </a:prstGeom>
                        </pic:spPr>
                      </pic:pic>
                    </a:graphicData>
                  </a:graphic>
                </wp:inline>
              </w:drawing>
            </w:r>
          </w:p>
        </w:tc>
        <w:tc>
          <w:tcPr>
            <w:tcW w:w="4594" w:type="dxa"/>
            <w:vAlign w:val="center"/>
          </w:tcPr>
          <w:p w14:paraId="0207E4F1" w14:textId="77777777" w:rsidR="00105FFE" w:rsidRPr="00142677" w:rsidRDefault="00105FFE"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6ADD83A2" wp14:editId="4F0FD716">
                  <wp:extent cx="1765091" cy="2232561"/>
                  <wp:effectExtent l="0" t="0" r="698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BEBA8EAE-BF5A-486C-A8C5-ECC9F3942E4B}">
                                <a14:imgProps xmlns:a14="http://schemas.microsoft.com/office/drawing/2010/main">
                                  <a14:imgLayer r:embed="rId118">
                                    <a14:imgEffect>
                                      <a14:sharpenSoften amount="50000"/>
                                    </a14:imgEffect>
                                  </a14:imgLayer>
                                </a14:imgProps>
                              </a:ext>
                            </a:extLst>
                          </a:blip>
                          <a:stretch>
                            <a:fillRect/>
                          </a:stretch>
                        </pic:blipFill>
                        <pic:spPr>
                          <a:xfrm>
                            <a:off x="0" y="0"/>
                            <a:ext cx="1774491" cy="2244451"/>
                          </a:xfrm>
                          <a:prstGeom prst="rect">
                            <a:avLst/>
                          </a:prstGeom>
                        </pic:spPr>
                      </pic:pic>
                    </a:graphicData>
                  </a:graphic>
                </wp:inline>
              </w:drawing>
            </w:r>
          </w:p>
        </w:tc>
      </w:tr>
      <w:tr w:rsidR="00105FFE" w:rsidRPr="00142677" w14:paraId="213E4A6C" w14:textId="77777777" w:rsidTr="00105FFE">
        <w:tc>
          <w:tcPr>
            <w:tcW w:w="4967" w:type="dxa"/>
            <w:vAlign w:val="center"/>
          </w:tcPr>
          <w:p w14:paraId="3FDD6BAB" w14:textId="77777777" w:rsidR="00105FFE" w:rsidRPr="00142677" w:rsidRDefault="00105FFE" w:rsidP="005057A7">
            <w:pPr>
              <w:spacing w:after="0" w:line="240" w:lineRule="auto"/>
              <w:ind w:firstLine="567"/>
              <w:jc w:val="center"/>
              <w:rPr>
                <w:rFonts w:ascii="Times New Roman" w:hAnsi="Times New Roman" w:cs="Times New Roman"/>
                <w:noProof/>
                <w:sz w:val="28"/>
                <w:szCs w:val="28"/>
              </w:rPr>
            </w:pPr>
            <w:r w:rsidRPr="00142677">
              <w:rPr>
                <w:rFonts w:ascii="Times New Roman" w:hAnsi="Times New Roman" w:cs="Times New Roman"/>
                <w:noProof/>
                <w:sz w:val="28"/>
                <w:szCs w:val="28"/>
              </w:rPr>
              <w:t>а)</w:t>
            </w:r>
          </w:p>
        </w:tc>
        <w:tc>
          <w:tcPr>
            <w:tcW w:w="4594" w:type="dxa"/>
            <w:vAlign w:val="center"/>
          </w:tcPr>
          <w:p w14:paraId="2C78616D" w14:textId="77777777" w:rsidR="00105FFE" w:rsidRPr="00142677" w:rsidRDefault="00105FFE"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б)</w:t>
            </w:r>
          </w:p>
        </w:tc>
      </w:tr>
    </w:tbl>
    <w:p w14:paraId="0F525A7E" w14:textId="77777777" w:rsidR="00E31496" w:rsidRPr="00142677" w:rsidRDefault="00E31496" w:rsidP="005057A7">
      <w:pPr>
        <w:spacing w:after="0" w:line="240" w:lineRule="auto"/>
        <w:ind w:firstLine="567"/>
        <w:rPr>
          <w:rFonts w:ascii="Times New Roman" w:hAnsi="Times New Roman" w:cs="Times New Roman"/>
          <w:sz w:val="28"/>
          <w:szCs w:val="28"/>
        </w:rPr>
      </w:pPr>
    </w:p>
    <w:p w14:paraId="6DB9D112" w14:textId="58F021ED" w:rsidR="00105FFE" w:rsidRPr="00142677" w:rsidRDefault="00105FFE" w:rsidP="005057A7">
      <w:pPr>
        <w:spacing w:after="0" w:line="240" w:lineRule="auto"/>
        <w:ind w:firstLine="567"/>
        <w:rPr>
          <w:rFonts w:ascii="Times New Roman" w:hAnsi="Times New Roman" w:cs="Times New Roman"/>
          <w:sz w:val="28"/>
          <w:szCs w:val="28"/>
        </w:rPr>
      </w:pPr>
      <w:r w:rsidRPr="00142677">
        <w:rPr>
          <w:rFonts w:ascii="Times New Roman" w:hAnsi="Times New Roman" w:cs="Times New Roman"/>
          <w:sz w:val="28"/>
          <w:szCs w:val="28"/>
        </w:rPr>
        <w:t>Рисунок 2.</w:t>
      </w:r>
      <w:r w:rsidR="0073667C" w:rsidRPr="00142677">
        <w:rPr>
          <w:rFonts w:ascii="Times New Roman" w:hAnsi="Times New Roman" w:cs="Times New Roman"/>
          <w:sz w:val="28"/>
          <w:szCs w:val="28"/>
        </w:rPr>
        <w:t>23</w:t>
      </w:r>
      <w:r w:rsidRPr="00142677">
        <w:rPr>
          <w:rFonts w:ascii="Times New Roman" w:hAnsi="Times New Roman" w:cs="Times New Roman"/>
          <w:sz w:val="28"/>
          <w:szCs w:val="28"/>
        </w:rPr>
        <w:t xml:space="preserve"> – Стружколомающие канавки на режущей пластине (а) и тороидальное отверстие в </w:t>
      </w:r>
      <w:proofErr w:type="gramStart"/>
      <w:r w:rsidRPr="00142677">
        <w:rPr>
          <w:rFonts w:ascii="Times New Roman" w:hAnsi="Times New Roman" w:cs="Times New Roman"/>
          <w:sz w:val="28"/>
          <w:szCs w:val="28"/>
        </w:rPr>
        <w:t>RC</w:t>
      </w:r>
      <w:proofErr w:type="gramEnd"/>
      <w:r w:rsidRPr="00142677">
        <w:rPr>
          <w:rFonts w:ascii="Times New Roman" w:hAnsi="Times New Roman" w:cs="Times New Roman"/>
          <w:sz w:val="28"/>
          <w:szCs w:val="28"/>
        </w:rPr>
        <w:t>МТ (б)</w:t>
      </w:r>
    </w:p>
    <w:p w14:paraId="0C969674" w14:textId="77777777" w:rsidR="00105FFE" w:rsidRPr="00142677" w:rsidRDefault="00105FFE" w:rsidP="005057A7">
      <w:pPr>
        <w:spacing w:after="0" w:line="240" w:lineRule="auto"/>
        <w:ind w:firstLine="567"/>
        <w:rPr>
          <w:rFonts w:ascii="Times New Roman" w:hAnsi="Times New Roman" w:cs="Times New Roman"/>
          <w:sz w:val="28"/>
          <w:szCs w:val="28"/>
        </w:rPr>
      </w:pPr>
    </w:p>
    <w:p w14:paraId="08169DCF" w14:textId="19DAA113" w:rsidR="00105FFE" w:rsidRPr="00142677" w:rsidRDefault="00105FF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Форма тороидального участка крепления отверстия между диаметрами не регламентируется, но должна обеспечивать возможность крепления пластин винтами с конусной головкой с углом </w:t>
      </w:r>
      <m:oMath>
        <m:r>
          <w:rPr>
            <w:rFonts w:ascii="Cambria Math" w:hAnsi="Cambria Math" w:cs="Times New Roman"/>
            <w:sz w:val="28"/>
            <w:szCs w:val="28"/>
          </w:rPr>
          <m:t>β=40-60˚</m:t>
        </m:r>
      </m:oMath>
      <w:r w:rsidRPr="00142677">
        <w:rPr>
          <w:rFonts w:ascii="Times New Roman" w:hAnsi="Times New Roman" w:cs="Times New Roman"/>
          <w:sz w:val="28"/>
          <w:szCs w:val="28"/>
        </w:rPr>
        <w:t xml:space="preserve">, угол теоретического </w:t>
      </w:r>
      <w:r w:rsidR="00E31496" w:rsidRPr="00142677">
        <w:rPr>
          <w:rFonts w:ascii="Times New Roman" w:hAnsi="Times New Roman" w:cs="Times New Roman"/>
          <w:sz w:val="28"/>
          <w:szCs w:val="28"/>
        </w:rPr>
        <w:t>конуса,</w:t>
      </w:r>
      <w:r w:rsidRPr="00142677">
        <w:rPr>
          <w:rFonts w:ascii="Times New Roman" w:hAnsi="Times New Roman" w:cs="Times New Roman"/>
          <w:sz w:val="28"/>
          <w:szCs w:val="28"/>
        </w:rPr>
        <w:t xml:space="preserve"> а точке </w:t>
      </w:r>
      <w:proofErr w:type="gramStart"/>
      <w:r w:rsidRPr="00142677">
        <w:rPr>
          <w:rFonts w:ascii="Times New Roman" w:hAnsi="Times New Roman" w:cs="Times New Roman"/>
          <w:sz w:val="28"/>
          <w:szCs w:val="28"/>
        </w:rPr>
        <w:t>Р</w:t>
      </w:r>
      <w:proofErr w:type="gramEnd"/>
      <w:r w:rsidRPr="00142677">
        <w:rPr>
          <w:rFonts w:ascii="Times New Roman" w:hAnsi="Times New Roman" w:cs="Times New Roman"/>
          <w:sz w:val="28"/>
          <w:szCs w:val="28"/>
        </w:rPr>
        <w:t xml:space="preserve"> – </w:t>
      </w:r>
      <m:oMath>
        <m:r>
          <w:rPr>
            <w:rFonts w:ascii="Cambria Math" w:hAnsi="Cambria Math" w:cs="Times New Roman"/>
            <w:sz w:val="28"/>
            <w:szCs w:val="28"/>
          </w:rPr>
          <m:t>φ≥65°</m:t>
        </m:r>
      </m:oMath>
      <w:r w:rsidRPr="00142677">
        <w:rPr>
          <w:rFonts w:ascii="Times New Roman" w:hAnsi="Times New Roman" w:cs="Times New Roman"/>
          <w:sz w:val="28"/>
          <w:szCs w:val="28"/>
        </w:rPr>
        <w:t xml:space="preserve">, минимальный зазор между контактными линиями </w:t>
      </w:r>
      <w:r w:rsidRPr="00142677">
        <w:rPr>
          <w:rFonts w:ascii="Times New Roman" w:hAnsi="Times New Roman" w:cs="Times New Roman"/>
          <w:sz w:val="28"/>
          <w:szCs w:val="28"/>
        </w:rPr>
        <w:lastRenderedPageBreak/>
        <w:t xml:space="preserve">при креплении пластин винтами и конусной головкой как 40˚, так и 60˚. Форма крепежного участка выше точке Р не регламентируется. Положение точки </w:t>
      </w:r>
      <w:proofErr w:type="gramStart"/>
      <w:r w:rsidRPr="00142677">
        <w:rPr>
          <w:rFonts w:ascii="Times New Roman" w:hAnsi="Times New Roman" w:cs="Times New Roman"/>
          <w:sz w:val="28"/>
          <w:szCs w:val="28"/>
        </w:rPr>
        <w:t>Р</w:t>
      </w:r>
      <w:proofErr w:type="gramEnd"/>
      <w:r w:rsidRPr="00142677">
        <w:rPr>
          <w:rFonts w:ascii="Times New Roman" w:hAnsi="Times New Roman" w:cs="Times New Roman"/>
          <w:sz w:val="28"/>
          <w:szCs w:val="28"/>
        </w:rPr>
        <w:t xml:space="preserve"> определяется диаметром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2</m:t>
            </m:r>
          </m:sub>
        </m:sSub>
      </m:oMath>
      <w:r w:rsidRPr="00142677">
        <w:rPr>
          <w:rFonts w:ascii="Times New Roman" w:hAnsi="Times New Roman" w:cs="Times New Roman"/>
          <w:sz w:val="28"/>
          <w:szCs w:val="28"/>
        </w:rPr>
        <w:t xml:space="preserve"> и размером </w:t>
      </w:r>
      <m:oMath>
        <m:r>
          <w:rPr>
            <w:rFonts w:ascii="Cambria Math" w:hAnsi="Cambria Math" w:cs="Times New Roman"/>
            <w:sz w:val="28"/>
            <w:szCs w:val="28"/>
          </w:rPr>
          <m:t>t</m:t>
        </m:r>
      </m:oMath>
      <w:r w:rsidRPr="00142677">
        <w:rPr>
          <w:rFonts w:ascii="Times New Roman" w:hAnsi="Times New Roman" w:cs="Times New Roman"/>
          <w:sz w:val="28"/>
          <w:szCs w:val="28"/>
        </w:rPr>
        <w:t xml:space="preserve">, обусловленным соотношением </w:t>
      </w:r>
      <m:oMath>
        <m:r>
          <w:rPr>
            <w:rFonts w:ascii="Cambria Math" w:hAnsi="Cambria Math" w:cs="Times New Roman"/>
            <w:sz w:val="28"/>
            <w:szCs w:val="28"/>
          </w:rPr>
          <m:t>0,05</m:t>
        </m:r>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2</m:t>
            </m:r>
          </m:sub>
        </m:sSub>
        <m:r>
          <w:rPr>
            <w:rFonts w:ascii="Cambria Math" w:hAnsi="Cambria Math" w:cs="Times New Roman"/>
            <w:sz w:val="28"/>
            <w:szCs w:val="28"/>
          </w:rPr>
          <m:t>≤t≤0.3</m:t>
        </m:r>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1</m:t>
            </m:r>
          </m:sub>
        </m:sSub>
      </m:oMath>
      <w:r w:rsidRPr="00142677">
        <w:rPr>
          <w:rFonts w:ascii="Times New Roman" w:hAnsi="Times New Roman" w:cs="Times New Roman"/>
          <w:sz w:val="28"/>
          <w:szCs w:val="28"/>
        </w:rPr>
        <w:t>. Учитывая данные ограничения, в качестве базового угла основания стружколома принят угол 60°, что обеспечивает максимальную универсальность крепления и оптимальное согласование с геометрией RCMT.</w:t>
      </w:r>
    </w:p>
    <w:p w14:paraId="66B0D47B" w14:textId="77777777" w:rsidR="00105FFE" w:rsidRPr="00142677" w:rsidRDefault="00105FFE" w:rsidP="005057A7">
      <w:pPr>
        <w:spacing w:after="0" w:line="240" w:lineRule="auto"/>
        <w:ind w:firstLine="567"/>
        <w:rPr>
          <w:rFonts w:ascii="Times New Roman" w:hAnsi="Times New Roman" w:cs="Times New Roman"/>
          <w:sz w:val="28"/>
          <w:szCs w:val="28"/>
        </w:rPr>
      </w:pPr>
    </w:p>
    <w:p w14:paraId="28D45B0F" w14:textId="5458C606" w:rsidR="00105FFE" w:rsidRPr="00142677" w:rsidRDefault="00105FFE" w:rsidP="005057A7">
      <w:pPr>
        <w:spacing w:after="0" w:line="240" w:lineRule="auto"/>
        <w:rPr>
          <w:rFonts w:ascii="Times New Roman" w:hAnsi="Times New Roman" w:cs="Times New Roman"/>
          <w:sz w:val="28"/>
          <w:szCs w:val="28"/>
        </w:rPr>
      </w:pPr>
      <w:r w:rsidRPr="00142677">
        <w:rPr>
          <w:rFonts w:ascii="Times New Roman" w:hAnsi="Times New Roman" w:cs="Times New Roman"/>
          <w:sz w:val="28"/>
          <w:szCs w:val="28"/>
        </w:rPr>
        <w:t xml:space="preserve">Таблица </w:t>
      </w:r>
      <w:r w:rsidR="0073667C" w:rsidRPr="00142677">
        <w:rPr>
          <w:rFonts w:ascii="Times New Roman" w:hAnsi="Times New Roman" w:cs="Times New Roman"/>
          <w:sz w:val="28"/>
          <w:szCs w:val="28"/>
        </w:rPr>
        <w:t>2.9</w:t>
      </w:r>
      <w:r w:rsidRPr="00142677">
        <w:rPr>
          <w:rFonts w:ascii="Times New Roman" w:hAnsi="Times New Roman" w:cs="Times New Roman"/>
          <w:sz w:val="28"/>
          <w:szCs w:val="28"/>
        </w:rPr>
        <w:t xml:space="preserve"> – Стандартные параметры для RCMT, RCMM режущих пластин</w:t>
      </w:r>
    </w:p>
    <w:tbl>
      <w:tblPr>
        <w:tblStyle w:val="a4"/>
        <w:tblW w:w="5000" w:type="pct"/>
        <w:tblLook w:val="04A0" w:firstRow="1" w:lastRow="0" w:firstColumn="1" w:lastColumn="0" w:noHBand="0" w:noVBand="1"/>
      </w:tblPr>
      <w:tblGrid>
        <w:gridCol w:w="963"/>
        <w:gridCol w:w="897"/>
        <w:gridCol w:w="1041"/>
        <w:gridCol w:w="1100"/>
        <w:gridCol w:w="1106"/>
        <w:gridCol w:w="2091"/>
        <w:gridCol w:w="1529"/>
        <w:gridCol w:w="1127"/>
      </w:tblGrid>
      <w:tr w:rsidR="00142677" w:rsidRPr="00142677" w14:paraId="586231A1" w14:textId="77777777" w:rsidTr="00105FFE">
        <w:tc>
          <w:tcPr>
            <w:tcW w:w="3652" w:type="pct"/>
            <w:gridSpan w:val="6"/>
          </w:tcPr>
          <w:p w14:paraId="75B62942" w14:textId="77777777" w:rsidR="00105FFE" w:rsidRPr="00142677" w:rsidRDefault="00105FFE" w:rsidP="005057A7">
            <w:pPr>
              <w:jc w:val="center"/>
              <w:rPr>
                <w:rFonts w:ascii="Times New Roman" w:hAnsi="Times New Roman" w:cs="Times New Roman"/>
                <w:bCs/>
              </w:rPr>
            </w:pPr>
            <w:r w:rsidRPr="00142677">
              <w:rPr>
                <w:rFonts w:ascii="Times New Roman" w:hAnsi="Times New Roman" w:cs="Times New Roman"/>
                <w:bCs/>
              </w:rPr>
              <w:t>Стружколомающие канавки на режущей пластине</w:t>
            </w:r>
          </w:p>
        </w:tc>
        <w:tc>
          <w:tcPr>
            <w:tcW w:w="1348" w:type="pct"/>
            <w:gridSpan w:val="2"/>
          </w:tcPr>
          <w:p w14:paraId="6859CEDF" w14:textId="77777777" w:rsidR="00105FFE" w:rsidRPr="00142677" w:rsidRDefault="00105FFE" w:rsidP="005057A7">
            <w:pPr>
              <w:jc w:val="center"/>
              <w:rPr>
                <w:rFonts w:ascii="Times New Roman" w:hAnsi="Times New Roman" w:cs="Times New Roman"/>
                <w:bCs/>
              </w:rPr>
            </w:pPr>
            <w:r w:rsidRPr="00142677">
              <w:rPr>
                <w:rFonts w:ascii="Times New Roman" w:hAnsi="Times New Roman" w:cs="Times New Roman"/>
                <w:bCs/>
              </w:rPr>
              <w:t>Тороидальное отверстие</w:t>
            </w:r>
          </w:p>
        </w:tc>
      </w:tr>
      <w:tr w:rsidR="00142677" w:rsidRPr="00142677" w14:paraId="77CCCA44" w14:textId="77777777" w:rsidTr="00105FFE">
        <w:tc>
          <w:tcPr>
            <w:tcW w:w="944" w:type="pct"/>
            <w:gridSpan w:val="2"/>
            <w:hideMark/>
          </w:tcPr>
          <w:p w14:paraId="4A16C78D" w14:textId="77777777" w:rsidR="00105FFE" w:rsidRPr="00142677" w:rsidRDefault="00756BA8" w:rsidP="005057A7">
            <w:pPr>
              <w:jc w:val="center"/>
              <w:rPr>
                <w:rFonts w:ascii="Times New Roman" w:hAnsi="Times New Roman" w:cs="Times New Roman"/>
                <w:bCs/>
              </w:rPr>
            </w:pPr>
            <m:oMath>
              <m:sSub>
                <m:sSubPr>
                  <m:ctrlPr>
                    <w:rPr>
                      <w:rFonts w:ascii="Cambria Math" w:hAnsi="Cambria Math" w:cs="Times New Roman"/>
                      <w:bCs/>
                      <w:i/>
                    </w:rPr>
                  </m:ctrlPr>
                </m:sSubPr>
                <m:e>
                  <m:r>
                    <w:rPr>
                      <w:rFonts w:ascii="Cambria Math" w:hAnsi="Cambria Math" w:cs="Times New Roman"/>
                    </w:rPr>
                    <m:t>d</m:t>
                  </m:r>
                </m:e>
                <m:sub>
                  <m:r>
                    <w:rPr>
                      <w:rFonts w:ascii="Cambria Math" w:hAnsi="Cambria Math" w:cs="Times New Roman"/>
                    </w:rPr>
                    <m:t>РП</m:t>
                  </m:r>
                </m:sub>
              </m:sSub>
            </m:oMath>
            <w:r w:rsidR="00105FFE" w:rsidRPr="00142677">
              <w:rPr>
                <w:rFonts w:ascii="Times New Roman" w:hAnsi="Times New Roman" w:cs="Times New Roman"/>
                <w:bCs/>
              </w:rPr>
              <w:t xml:space="preserve">, </w:t>
            </w:r>
            <w:proofErr w:type="gramStart"/>
            <w:r w:rsidR="00105FFE" w:rsidRPr="00142677">
              <w:rPr>
                <w:rFonts w:ascii="Times New Roman" w:hAnsi="Times New Roman" w:cs="Times New Roman"/>
                <w:bCs/>
              </w:rPr>
              <w:t>мм</w:t>
            </w:r>
            <w:proofErr w:type="gramEnd"/>
          </w:p>
        </w:tc>
        <w:tc>
          <w:tcPr>
            <w:tcW w:w="528" w:type="pct"/>
            <w:vMerge w:val="restart"/>
            <w:hideMark/>
          </w:tcPr>
          <w:p w14:paraId="66F252CC" w14:textId="77777777" w:rsidR="00105FFE" w:rsidRPr="00142677" w:rsidRDefault="00756BA8" w:rsidP="005057A7">
            <w:pPr>
              <w:jc w:val="center"/>
              <w:rPr>
                <w:rFonts w:ascii="Times New Roman" w:hAnsi="Times New Roman" w:cs="Times New Roman"/>
                <w:bCs/>
              </w:rPr>
            </w:pPr>
            <m:oMath>
              <m:sSub>
                <m:sSubPr>
                  <m:ctrlPr>
                    <w:rPr>
                      <w:rFonts w:ascii="Cambria Math" w:hAnsi="Cambria Math" w:cs="Times New Roman"/>
                      <w:bCs/>
                      <w:i/>
                    </w:rPr>
                  </m:ctrlPr>
                </m:sSubPr>
                <m:e>
                  <m:r>
                    <w:rPr>
                      <w:rFonts w:ascii="Cambria Math" w:hAnsi="Cambria Math" w:cs="Times New Roman"/>
                    </w:rPr>
                    <m:t>d</m:t>
                  </m:r>
                </m:e>
                <m:sub>
                  <m:r>
                    <w:rPr>
                      <w:rFonts w:ascii="Cambria Math" w:hAnsi="Cambria Math" w:cs="Times New Roman"/>
                    </w:rPr>
                    <m:t>2ск</m:t>
                  </m:r>
                </m:sub>
              </m:sSub>
            </m:oMath>
            <w:r w:rsidR="00105FFE" w:rsidRPr="00142677">
              <w:rPr>
                <w:rFonts w:ascii="Times New Roman" w:hAnsi="Times New Roman" w:cs="Times New Roman"/>
                <w:bCs/>
              </w:rPr>
              <w:t xml:space="preserve">, </w:t>
            </w:r>
            <w:proofErr w:type="gramStart"/>
            <w:r w:rsidR="00105FFE" w:rsidRPr="00142677">
              <w:rPr>
                <w:rFonts w:ascii="Times New Roman" w:hAnsi="Times New Roman" w:cs="Times New Roman"/>
                <w:bCs/>
              </w:rPr>
              <w:t>мм</w:t>
            </w:r>
            <w:proofErr w:type="gramEnd"/>
          </w:p>
        </w:tc>
        <w:tc>
          <w:tcPr>
            <w:tcW w:w="558" w:type="pct"/>
            <w:vMerge w:val="restart"/>
            <w:hideMark/>
          </w:tcPr>
          <w:p w14:paraId="795F4F7F" w14:textId="77777777" w:rsidR="00105FFE" w:rsidRPr="00142677" w:rsidRDefault="00105FFE" w:rsidP="005057A7">
            <w:pPr>
              <w:jc w:val="center"/>
              <w:rPr>
                <w:rFonts w:ascii="Times New Roman" w:hAnsi="Times New Roman" w:cs="Times New Roman"/>
                <w:bCs/>
              </w:rPr>
            </w:pPr>
            <w:r w:rsidRPr="00142677">
              <w:rPr>
                <w:rFonts w:ascii="Times New Roman" w:hAnsi="Times New Roman" w:cs="Times New Roman"/>
                <w:bCs/>
              </w:rPr>
              <w:t>r₁, мм</w:t>
            </w:r>
          </w:p>
        </w:tc>
        <w:tc>
          <w:tcPr>
            <w:tcW w:w="561" w:type="pct"/>
            <w:vMerge w:val="restart"/>
            <w:hideMark/>
          </w:tcPr>
          <w:p w14:paraId="5879B0D9" w14:textId="77777777" w:rsidR="00105FFE" w:rsidRPr="00142677" w:rsidRDefault="00105FFE" w:rsidP="005057A7">
            <w:pPr>
              <w:jc w:val="center"/>
              <w:rPr>
                <w:rFonts w:ascii="Times New Roman" w:hAnsi="Times New Roman" w:cs="Times New Roman"/>
                <w:bCs/>
              </w:rPr>
            </w:pPr>
            <w:r w:rsidRPr="00142677">
              <w:rPr>
                <w:rFonts w:ascii="Times New Roman" w:hAnsi="Times New Roman" w:cs="Times New Roman"/>
                <w:bCs/>
              </w:rPr>
              <w:t>h, мм</w:t>
            </w:r>
          </w:p>
        </w:tc>
        <w:tc>
          <w:tcPr>
            <w:tcW w:w="1061" w:type="pct"/>
            <w:vMerge w:val="restart"/>
            <w:hideMark/>
          </w:tcPr>
          <w:p w14:paraId="4F825C75" w14:textId="77777777" w:rsidR="00105FFE" w:rsidRPr="00142677" w:rsidRDefault="00105FFE" w:rsidP="005057A7">
            <w:pPr>
              <w:jc w:val="center"/>
              <w:rPr>
                <w:rFonts w:ascii="Times New Roman" w:hAnsi="Times New Roman" w:cs="Times New Roman"/>
                <w:bCs/>
              </w:rPr>
            </w:pPr>
            <w:r w:rsidRPr="00142677">
              <w:rPr>
                <w:rFonts w:ascii="Times New Roman" w:hAnsi="Times New Roman" w:cs="Times New Roman"/>
                <w:bCs/>
              </w:rPr>
              <w:t>b₂, мм</w:t>
            </w:r>
          </w:p>
        </w:tc>
        <w:tc>
          <w:tcPr>
            <w:tcW w:w="776" w:type="pct"/>
            <w:vMerge w:val="restart"/>
          </w:tcPr>
          <w:p w14:paraId="5721D65C" w14:textId="77777777" w:rsidR="00105FFE" w:rsidRPr="00142677" w:rsidRDefault="00756BA8" w:rsidP="005057A7">
            <w:pPr>
              <w:jc w:val="center"/>
              <w:rPr>
                <w:rFonts w:ascii="Times New Roman" w:hAnsi="Times New Roman" w:cs="Times New Roman"/>
                <w:bCs/>
              </w:rPr>
            </w:pPr>
            <m:oMath>
              <m:sSub>
                <m:sSubPr>
                  <m:ctrlPr>
                    <w:rPr>
                      <w:rFonts w:ascii="Cambria Math" w:hAnsi="Cambria Math" w:cs="Times New Roman"/>
                      <w:bCs/>
                      <w:i/>
                    </w:rPr>
                  </m:ctrlPr>
                </m:sSubPr>
                <m:e>
                  <m:r>
                    <w:rPr>
                      <w:rFonts w:ascii="Cambria Math" w:hAnsi="Cambria Math" w:cs="Times New Roman"/>
                    </w:rPr>
                    <m:t>d</m:t>
                  </m:r>
                </m:e>
                <m:sub>
                  <m:r>
                    <w:rPr>
                      <w:rFonts w:ascii="Cambria Math" w:hAnsi="Cambria Math" w:cs="Times New Roman"/>
                    </w:rPr>
                    <m:t>1то</m:t>
                  </m:r>
                </m:sub>
              </m:sSub>
            </m:oMath>
            <w:r w:rsidR="00105FFE" w:rsidRPr="00142677">
              <w:rPr>
                <w:rFonts w:ascii="Times New Roman" w:hAnsi="Times New Roman" w:cs="Times New Roman"/>
                <w:bCs/>
              </w:rPr>
              <w:t xml:space="preserve">, </w:t>
            </w:r>
            <w:proofErr w:type="gramStart"/>
            <w:r w:rsidR="00105FFE" w:rsidRPr="00142677">
              <w:rPr>
                <w:rFonts w:ascii="Times New Roman" w:hAnsi="Times New Roman" w:cs="Times New Roman"/>
                <w:bCs/>
              </w:rPr>
              <w:t>мм</w:t>
            </w:r>
            <w:proofErr w:type="gramEnd"/>
          </w:p>
        </w:tc>
        <w:tc>
          <w:tcPr>
            <w:tcW w:w="572" w:type="pct"/>
            <w:vMerge w:val="restart"/>
          </w:tcPr>
          <w:p w14:paraId="482969CD" w14:textId="77777777" w:rsidR="00105FFE" w:rsidRPr="00142677" w:rsidRDefault="00756BA8" w:rsidP="005057A7">
            <w:pPr>
              <w:jc w:val="center"/>
              <w:rPr>
                <w:rFonts w:ascii="Times New Roman" w:hAnsi="Times New Roman" w:cs="Times New Roman"/>
                <w:bCs/>
              </w:rPr>
            </w:pPr>
            <m:oMath>
              <m:sSub>
                <m:sSubPr>
                  <m:ctrlPr>
                    <w:rPr>
                      <w:rFonts w:ascii="Cambria Math" w:hAnsi="Cambria Math" w:cs="Times New Roman"/>
                      <w:bCs/>
                      <w:i/>
                    </w:rPr>
                  </m:ctrlPr>
                </m:sSubPr>
                <m:e>
                  <m:r>
                    <w:rPr>
                      <w:rFonts w:ascii="Cambria Math" w:hAnsi="Cambria Math" w:cs="Times New Roman"/>
                    </w:rPr>
                    <m:t>d</m:t>
                  </m:r>
                </m:e>
                <m:sub>
                  <m:r>
                    <w:rPr>
                      <w:rFonts w:ascii="Cambria Math" w:hAnsi="Cambria Math" w:cs="Times New Roman"/>
                    </w:rPr>
                    <m:t>2то</m:t>
                  </m:r>
                </m:sub>
              </m:sSub>
            </m:oMath>
            <w:r w:rsidR="00105FFE" w:rsidRPr="00142677">
              <w:rPr>
                <w:rFonts w:ascii="Times New Roman" w:hAnsi="Times New Roman" w:cs="Times New Roman"/>
                <w:bCs/>
              </w:rPr>
              <w:t xml:space="preserve">, </w:t>
            </w:r>
            <w:proofErr w:type="gramStart"/>
            <w:r w:rsidR="00105FFE" w:rsidRPr="00142677">
              <w:rPr>
                <w:rFonts w:ascii="Times New Roman" w:hAnsi="Times New Roman" w:cs="Times New Roman"/>
                <w:bCs/>
              </w:rPr>
              <w:t>мм</w:t>
            </w:r>
            <w:proofErr w:type="gramEnd"/>
          </w:p>
        </w:tc>
      </w:tr>
      <w:tr w:rsidR="00142677" w:rsidRPr="00142677" w14:paraId="21A417F1" w14:textId="77777777" w:rsidTr="00105FFE">
        <w:tc>
          <w:tcPr>
            <w:tcW w:w="489" w:type="pct"/>
          </w:tcPr>
          <w:p w14:paraId="06788905" w14:textId="77777777" w:rsidR="00105FFE" w:rsidRPr="00142677" w:rsidRDefault="00105FFE" w:rsidP="005057A7">
            <w:pPr>
              <w:jc w:val="center"/>
              <w:rPr>
                <w:rFonts w:ascii="Times New Roman" w:hAnsi="Times New Roman" w:cs="Times New Roman"/>
                <w:bCs/>
              </w:rPr>
            </w:pPr>
            <w:r w:rsidRPr="00142677">
              <w:rPr>
                <w:rFonts w:ascii="Times New Roman" w:hAnsi="Times New Roman" w:cs="Times New Roman"/>
                <w:bCs/>
              </w:rPr>
              <w:t>RCMM</w:t>
            </w:r>
          </w:p>
        </w:tc>
        <w:tc>
          <w:tcPr>
            <w:tcW w:w="455" w:type="pct"/>
          </w:tcPr>
          <w:p w14:paraId="592D3119" w14:textId="77777777" w:rsidR="00105FFE" w:rsidRPr="00142677" w:rsidRDefault="00105FFE" w:rsidP="005057A7">
            <w:pPr>
              <w:jc w:val="center"/>
              <w:rPr>
                <w:rFonts w:ascii="Times New Roman" w:hAnsi="Times New Roman" w:cs="Times New Roman"/>
                <w:bCs/>
              </w:rPr>
            </w:pPr>
            <w:r w:rsidRPr="00142677">
              <w:rPr>
                <w:rFonts w:ascii="Times New Roman" w:hAnsi="Times New Roman" w:cs="Times New Roman"/>
                <w:bCs/>
              </w:rPr>
              <w:t>RCMT</w:t>
            </w:r>
          </w:p>
        </w:tc>
        <w:tc>
          <w:tcPr>
            <w:tcW w:w="528" w:type="pct"/>
            <w:vMerge/>
          </w:tcPr>
          <w:p w14:paraId="35C17356" w14:textId="77777777" w:rsidR="00105FFE" w:rsidRPr="00142677" w:rsidRDefault="00105FFE" w:rsidP="005057A7">
            <w:pPr>
              <w:jc w:val="center"/>
              <w:rPr>
                <w:rFonts w:ascii="Times New Roman" w:hAnsi="Times New Roman" w:cs="Times New Roman"/>
                <w:b/>
                <w:bCs/>
              </w:rPr>
            </w:pPr>
          </w:p>
        </w:tc>
        <w:tc>
          <w:tcPr>
            <w:tcW w:w="558" w:type="pct"/>
            <w:vMerge/>
          </w:tcPr>
          <w:p w14:paraId="59726941" w14:textId="77777777" w:rsidR="00105FFE" w:rsidRPr="00142677" w:rsidRDefault="00105FFE" w:rsidP="005057A7">
            <w:pPr>
              <w:jc w:val="center"/>
              <w:rPr>
                <w:rFonts w:ascii="Times New Roman" w:hAnsi="Times New Roman" w:cs="Times New Roman"/>
                <w:b/>
                <w:bCs/>
              </w:rPr>
            </w:pPr>
          </w:p>
        </w:tc>
        <w:tc>
          <w:tcPr>
            <w:tcW w:w="561" w:type="pct"/>
            <w:vMerge/>
          </w:tcPr>
          <w:p w14:paraId="153CD99A" w14:textId="77777777" w:rsidR="00105FFE" w:rsidRPr="00142677" w:rsidRDefault="00105FFE" w:rsidP="005057A7">
            <w:pPr>
              <w:jc w:val="center"/>
              <w:rPr>
                <w:rFonts w:ascii="Times New Roman" w:hAnsi="Times New Roman" w:cs="Times New Roman"/>
                <w:b/>
                <w:bCs/>
              </w:rPr>
            </w:pPr>
          </w:p>
        </w:tc>
        <w:tc>
          <w:tcPr>
            <w:tcW w:w="1061" w:type="pct"/>
            <w:vMerge/>
          </w:tcPr>
          <w:p w14:paraId="5A74AD81" w14:textId="77777777" w:rsidR="00105FFE" w:rsidRPr="00142677" w:rsidRDefault="00105FFE" w:rsidP="005057A7">
            <w:pPr>
              <w:jc w:val="center"/>
              <w:rPr>
                <w:rFonts w:ascii="Times New Roman" w:hAnsi="Times New Roman" w:cs="Times New Roman"/>
                <w:b/>
                <w:bCs/>
              </w:rPr>
            </w:pPr>
          </w:p>
        </w:tc>
        <w:tc>
          <w:tcPr>
            <w:tcW w:w="776" w:type="pct"/>
            <w:vMerge/>
          </w:tcPr>
          <w:p w14:paraId="49310F6B" w14:textId="77777777" w:rsidR="00105FFE" w:rsidRPr="00142677" w:rsidRDefault="00105FFE" w:rsidP="005057A7">
            <w:pPr>
              <w:jc w:val="center"/>
              <w:rPr>
                <w:rFonts w:ascii="Times New Roman" w:hAnsi="Times New Roman" w:cs="Times New Roman"/>
                <w:b/>
                <w:bCs/>
              </w:rPr>
            </w:pPr>
          </w:p>
        </w:tc>
        <w:tc>
          <w:tcPr>
            <w:tcW w:w="572" w:type="pct"/>
            <w:vMerge/>
          </w:tcPr>
          <w:p w14:paraId="7A2968BD" w14:textId="77777777" w:rsidR="00105FFE" w:rsidRPr="00142677" w:rsidRDefault="00105FFE" w:rsidP="005057A7">
            <w:pPr>
              <w:jc w:val="center"/>
              <w:rPr>
                <w:rFonts w:ascii="Times New Roman" w:hAnsi="Times New Roman" w:cs="Times New Roman"/>
                <w:b/>
                <w:bCs/>
              </w:rPr>
            </w:pPr>
          </w:p>
        </w:tc>
      </w:tr>
      <w:tr w:rsidR="00142677" w:rsidRPr="00142677" w14:paraId="5F5BC6F3" w14:textId="77777777" w:rsidTr="00105FFE">
        <w:trPr>
          <w:trHeight w:val="348"/>
        </w:trPr>
        <w:tc>
          <w:tcPr>
            <w:tcW w:w="489" w:type="pct"/>
            <w:hideMark/>
          </w:tcPr>
          <w:p w14:paraId="2F374701"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bCs/>
              </w:rPr>
              <w:t>19,050</w:t>
            </w:r>
          </w:p>
        </w:tc>
        <w:tc>
          <w:tcPr>
            <w:tcW w:w="455" w:type="pct"/>
          </w:tcPr>
          <w:p w14:paraId="76ABABA8"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20</w:t>
            </w:r>
          </w:p>
        </w:tc>
        <w:tc>
          <w:tcPr>
            <w:tcW w:w="528" w:type="pct"/>
            <w:hideMark/>
          </w:tcPr>
          <w:p w14:paraId="32E53203"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10</w:t>
            </w:r>
          </w:p>
        </w:tc>
        <w:tc>
          <w:tcPr>
            <w:tcW w:w="558" w:type="pct"/>
            <w:hideMark/>
          </w:tcPr>
          <w:p w14:paraId="1DBC58CF"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1,0</w:t>
            </w:r>
          </w:p>
        </w:tc>
        <w:tc>
          <w:tcPr>
            <w:tcW w:w="561" w:type="pct"/>
            <w:hideMark/>
          </w:tcPr>
          <w:p w14:paraId="5DA7CE1F"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1,0</w:t>
            </w:r>
          </w:p>
        </w:tc>
        <w:tc>
          <w:tcPr>
            <w:tcW w:w="1061" w:type="pct"/>
            <w:hideMark/>
          </w:tcPr>
          <w:p w14:paraId="099B5BB3"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0,2–0,6</w:t>
            </w:r>
          </w:p>
        </w:tc>
        <w:tc>
          <w:tcPr>
            <w:tcW w:w="776" w:type="pct"/>
          </w:tcPr>
          <w:p w14:paraId="28198CBD"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6,5±0,11</w:t>
            </w:r>
          </w:p>
        </w:tc>
        <w:tc>
          <w:tcPr>
            <w:tcW w:w="572" w:type="pct"/>
          </w:tcPr>
          <w:p w14:paraId="7738F6AA"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9,0±0,11</w:t>
            </w:r>
          </w:p>
        </w:tc>
      </w:tr>
      <w:tr w:rsidR="00142677" w:rsidRPr="00142677" w14:paraId="005C87E1" w14:textId="77777777" w:rsidTr="00105FFE">
        <w:tc>
          <w:tcPr>
            <w:tcW w:w="489" w:type="pct"/>
            <w:hideMark/>
          </w:tcPr>
          <w:p w14:paraId="5EEC4765"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bCs/>
              </w:rPr>
              <w:t>22,200</w:t>
            </w:r>
          </w:p>
        </w:tc>
        <w:tc>
          <w:tcPr>
            <w:tcW w:w="455" w:type="pct"/>
          </w:tcPr>
          <w:p w14:paraId="297BD5D8" w14:textId="77777777" w:rsidR="00105FFE" w:rsidRPr="00142677" w:rsidRDefault="00105FFE" w:rsidP="005057A7">
            <w:pPr>
              <w:jc w:val="center"/>
              <w:rPr>
                <w:rFonts w:ascii="Times New Roman" w:hAnsi="Times New Roman" w:cs="Times New Roman"/>
              </w:rPr>
            </w:pPr>
          </w:p>
        </w:tc>
        <w:tc>
          <w:tcPr>
            <w:tcW w:w="528" w:type="pct"/>
            <w:hideMark/>
          </w:tcPr>
          <w:p w14:paraId="0EC78561"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10</w:t>
            </w:r>
          </w:p>
        </w:tc>
        <w:tc>
          <w:tcPr>
            <w:tcW w:w="558" w:type="pct"/>
            <w:hideMark/>
          </w:tcPr>
          <w:p w14:paraId="17549FC6"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1,0</w:t>
            </w:r>
          </w:p>
        </w:tc>
        <w:tc>
          <w:tcPr>
            <w:tcW w:w="561" w:type="pct"/>
            <w:hideMark/>
          </w:tcPr>
          <w:p w14:paraId="248237FD"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1,0</w:t>
            </w:r>
          </w:p>
        </w:tc>
        <w:tc>
          <w:tcPr>
            <w:tcW w:w="1061" w:type="pct"/>
            <w:hideMark/>
          </w:tcPr>
          <w:p w14:paraId="32AA9C35"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0,2–0,6</w:t>
            </w:r>
          </w:p>
        </w:tc>
        <w:tc>
          <w:tcPr>
            <w:tcW w:w="776" w:type="pct"/>
          </w:tcPr>
          <w:p w14:paraId="5637790A"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6,5±0,11</w:t>
            </w:r>
          </w:p>
        </w:tc>
        <w:tc>
          <w:tcPr>
            <w:tcW w:w="572" w:type="pct"/>
          </w:tcPr>
          <w:p w14:paraId="292B6208"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9,0±0,11</w:t>
            </w:r>
          </w:p>
        </w:tc>
      </w:tr>
      <w:tr w:rsidR="00142677" w:rsidRPr="00142677" w14:paraId="3D907192" w14:textId="77777777" w:rsidTr="00105FFE">
        <w:tc>
          <w:tcPr>
            <w:tcW w:w="489" w:type="pct"/>
            <w:hideMark/>
          </w:tcPr>
          <w:p w14:paraId="78D57456"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bCs/>
              </w:rPr>
              <w:t>25,400</w:t>
            </w:r>
          </w:p>
        </w:tc>
        <w:tc>
          <w:tcPr>
            <w:tcW w:w="455" w:type="pct"/>
          </w:tcPr>
          <w:p w14:paraId="2FDD10E3"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25</w:t>
            </w:r>
          </w:p>
        </w:tc>
        <w:tc>
          <w:tcPr>
            <w:tcW w:w="528" w:type="pct"/>
            <w:hideMark/>
          </w:tcPr>
          <w:p w14:paraId="4EDDB01A"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12</w:t>
            </w:r>
          </w:p>
        </w:tc>
        <w:tc>
          <w:tcPr>
            <w:tcW w:w="558" w:type="pct"/>
            <w:hideMark/>
          </w:tcPr>
          <w:p w14:paraId="29B9B4E8"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1,2</w:t>
            </w:r>
          </w:p>
        </w:tc>
        <w:tc>
          <w:tcPr>
            <w:tcW w:w="561" w:type="pct"/>
            <w:hideMark/>
          </w:tcPr>
          <w:p w14:paraId="545DEB7E"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1,2</w:t>
            </w:r>
          </w:p>
        </w:tc>
        <w:tc>
          <w:tcPr>
            <w:tcW w:w="1061" w:type="pct"/>
            <w:hideMark/>
          </w:tcPr>
          <w:p w14:paraId="322017FE"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0,2–0,6</w:t>
            </w:r>
          </w:p>
        </w:tc>
        <w:tc>
          <w:tcPr>
            <w:tcW w:w="776" w:type="pct"/>
          </w:tcPr>
          <w:p w14:paraId="14452F3D"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8,6±0,11</w:t>
            </w:r>
          </w:p>
        </w:tc>
        <w:tc>
          <w:tcPr>
            <w:tcW w:w="572" w:type="pct"/>
          </w:tcPr>
          <w:p w14:paraId="3D31E0F8"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12±0,135</w:t>
            </w:r>
          </w:p>
        </w:tc>
      </w:tr>
      <w:tr w:rsidR="00105FFE" w:rsidRPr="00142677" w14:paraId="5B03D0CA" w14:textId="77777777" w:rsidTr="00105FFE">
        <w:tc>
          <w:tcPr>
            <w:tcW w:w="489" w:type="pct"/>
          </w:tcPr>
          <w:p w14:paraId="6961C1F5" w14:textId="77777777" w:rsidR="00105FFE" w:rsidRPr="00142677" w:rsidRDefault="00105FFE" w:rsidP="005057A7">
            <w:pPr>
              <w:jc w:val="center"/>
              <w:rPr>
                <w:rFonts w:ascii="Times New Roman" w:hAnsi="Times New Roman" w:cs="Times New Roman"/>
                <w:bCs/>
              </w:rPr>
            </w:pPr>
          </w:p>
        </w:tc>
        <w:tc>
          <w:tcPr>
            <w:tcW w:w="455" w:type="pct"/>
          </w:tcPr>
          <w:p w14:paraId="665ABEA0"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32</w:t>
            </w:r>
          </w:p>
        </w:tc>
        <w:tc>
          <w:tcPr>
            <w:tcW w:w="528" w:type="pct"/>
          </w:tcPr>
          <w:p w14:paraId="424FEC2C"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12</w:t>
            </w:r>
          </w:p>
        </w:tc>
        <w:tc>
          <w:tcPr>
            <w:tcW w:w="558" w:type="pct"/>
          </w:tcPr>
          <w:p w14:paraId="0F242AFB"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1,2</w:t>
            </w:r>
          </w:p>
        </w:tc>
        <w:tc>
          <w:tcPr>
            <w:tcW w:w="561" w:type="pct"/>
          </w:tcPr>
          <w:p w14:paraId="79918E3C"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1,2</w:t>
            </w:r>
          </w:p>
        </w:tc>
        <w:tc>
          <w:tcPr>
            <w:tcW w:w="1061" w:type="pct"/>
          </w:tcPr>
          <w:p w14:paraId="600A96B2"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0,2–0,6</w:t>
            </w:r>
          </w:p>
        </w:tc>
        <w:tc>
          <w:tcPr>
            <w:tcW w:w="776" w:type="pct"/>
          </w:tcPr>
          <w:p w14:paraId="11441118"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8,6±0,11</w:t>
            </w:r>
          </w:p>
        </w:tc>
        <w:tc>
          <w:tcPr>
            <w:tcW w:w="572" w:type="pct"/>
          </w:tcPr>
          <w:p w14:paraId="7B5084CE" w14:textId="77777777" w:rsidR="00105FFE" w:rsidRPr="00142677" w:rsidRDefault="00105FFE" w:rsidP="005057A7">
            <w:pPr>
              <w:jc w:val="center"/>
              <w:rPr>
                <w:rFonts w:ascii="Times New Roman" w:hAnsi="Times New Roman" w:cs="Times New Roman"/>
              </w:rPr>
            </w:pPr>
            <w:r w:rsidRPr="00142677">
              <w:rPr>
                <w:rFonts w:ascii="Times New Roman" w:hAnsi="Times New Roman" w:cs="Times New Roman"/>
              </w:rPr>
              <w:t>12±0,135</w:t>
            </w:r>
          </w:p>
        </w:tc>
      </w:tr>
    </w:tbl>
    <w:p w14:paraId="3C6DBC43" w14:textId="77777777" w:rsidR="00105FFE" w:rsidRPr="00142677" w:rsidRDefault="00105FFE" w:rsidP="005057A7">
      <w:pPr>
        <w:spacing w:after="0" w:line="240" w:lineRule="auto"/>
        <w:ind w:firstLine="567"/>
        <w:rPr>
          <w:rFonts w:ascii="Times New Roman" w:hAnsi="Times New Roman" w:cs="Times New Roman"/>
          <w:sz w:val="28"/>
          <w:szCs w:val="28"/>
        </w:rPr>
      </w:pPr>
    </w:p>
    <w:tbl>
      <w:tblPr>
        <w:tblW w:w="0" w:type="auto"/>
        <w:tblCellMar>
          <w:left w:w="0" w:type="dxa"/>
          <w:right w:w="0" w:type="dxa"/>
        </w:tblCellMar>
        <w:tblLook w:val="04A0" w:firstRow="1" w:lastRow="0" w:firstColumn="1" w:lastColumn="0" w:noHBand="0" w:noVBand="1"/>
      </w:tblPr>
      <w:tblGrid>
        <w:gridCol w:w="4013"/>
        <w:gridCol w:w="5625"/>
      </w:tblGrid>
      <w:tr w:rsidR="00142677" w:rsidRPr="00142677" w14:paraId="0B0FB300" w14:textId="77777777" w:rsidTr="00105FFE">
        <w:trPr>
          <w:trHeight w:val="3347"/>
        </w:trPr>
        <w:tc>
          <w:tcPr>
            <w:tcW w:w="4015" w:type="dxa"/>
            <w:vMerge w:val="restart"/>
            <w:vAlign w:val="center"/>
          </w:tcPr>
          <w:p w14:paraId="58DC18E0" w14:textId="77777777" w:rsidR="00105FFE" w:rsidRPr="00142677" w:rsidRDefault="00105FFE" w:rsidP="005057A7">
            <w:pPr>
              <w:spacing w:after="0" w:line="240" w:lineRule="auto"/>
              <w:jc w:val="right"/>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2DBB3CC9" wp14:editId="0317C40A">
                  <wp:extent cx="2083245" cy="389510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cm.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090745" cy="3909129"/>
                          </a:xfrm>
                          <a:prstGeom prst="rect">
                            <a:avLst/>
                          </a:prstGeom>
                        </pic:spPr>
                      </pic:pic>
                    </a:graphicData>
                  </a:graphic>
                </wp:inline>
              </w:drawing>
            </w:r>
          </w:p>
        </w:tc>
        <w:tc>
          <w:tcPr>
            <w:tcW w:w="5633" w:type="dxa"/>
            <w:vAlign w:val="center"/>
          </w:tcPr>
          <w:p w14:paraId="0EB32E9B" w14:textId="77777777" w:rsidR="00105FFE" w:rsidRPr="00142677" w:rsidRDefault="00105FFE"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41C85F04" wp14:editId="3EF1FCD0">
                  <wp:extent cx="1757591" cy="1934051"/>
                  <wp:effectExtent l="0" t="0" r="0" b="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762819" cy="1939804"/>
                          </a:xfrm>
                          <a:prstGeom prst="rect">
                            <a:avLst/>
                          </a:prstGeom>
                        </pic:spPr>
                      </pic:pic>
                    </a:graphicData>
                  </a:graphic>
                </wp:inline>
              </w:drawing>
            </w:r>
          </w:p>
        </w:tc>
      </w:tr>
      <w:tr w:rsidR="00142677" w:rsidRPr="00142677" w14:paraId="4D9F0FB0" w14:textId="77777777" w:rsidTr="00105FFE">
        <w:trPr>
          <w:trHeight w:val="270"/>
        </w:trPr>
        <w:tc>
          <w:tcPr>
            <w:tcW w:w="4015" w:type="dxa"/>
            <w:vMerge/>
            <w:vAlign w:val="center"/>
          </w:tcPr>
          <w:p w14:paraId="7452AD6F" w14:textId="77777777" w:rsidR="00105FFE" w:rsidRPr="00142677" w:rsidRDefault="00105FFE" w:rsidP="005057A7">
            <w:pPr>
              <w:spacing w:after="0" w:line="240" w:lineRule="auto"/>
              <w:ind w:firstLine="567"/>
              <w:jc w:val="center"/>
              <w:rPr>
                <w:rFonts w:ascii="Times New Roman" w:hAnsi="Times New Roman" w:cs="Times New Roman"/>
                <w:noProof/>
                <w:sz w:val="28"/>
                <w:szCs w:val="28"/>
              </w:rPr>
            </w:pPr>
          </w:p>
        </w:tc>
        <w:tc>
          <w:tcPr>
            <w:tcW w:w="5633" w:type="dxa"/>
            <w:vAlign w:val="center"/>
          </w:tcPr>
          <w:p w14:paraId="22D4827F" w14:textId="77777777" w:rsidR="00105FFE" w:rsidRPr="00142677" w:rsidRDefault="00105FFE" w:rsidP="005057A7">
            <w:pPr>
              <w:spacing w:after="0" w:line="240" w:lineRule="auto"/>
              <w:ind w:firstLine="567"/>
              <w:jc w:val="center"/>
              <w:rPr>
                <w:rFonts w:ascii="Times New Roman" w:hAnsi="Times New Roman" w:cs="Times New Roman"/>
                <w:noProof/>
                <w:sz w:val="28"/>
                <w:szCs w:val="28"/>
              </w:rPr>
            </w:pPr>
            <w:r w:rsidRPr="00142677">
              <w:rPr>
                <w:rFonts w:ascii="Times New Roman" w:hAnsi="Times New Roman" w:cs="Times New Roman"/>
                <w:noProof/>
                <w:sz w:val="28"/>
                <w:szCs w:val="28"/>
              </w:rPr>
              <w:t>б)</w:t>
            </w:r>
          </w:p>
        </w:tc>
      </w:tr>
      <w:tr w:rsidR="00142677" w:rsidRPr="00142677" w14:paraId="524EB63A" w14:textId="77777777" w:rsidTr="00105FFE">
        <w:trPr>
          <w:trHeight w:val="2677"/>
        </w:trPr>
        <w:tc>
          <w:tcPr>
            <w:tcW w:w="4015" w:type="dxa"/>
            <w:vMerge/>
            <w:vAlign w:val="center"/>
          </w:tcPr>
          <w:p w14:paraId="6A29ACB3" w14:textId="77777777" w:rsidR="00105FFE" w:rsidRPr="00142677" w:rsidRDefault="00105FFE" w:rsidP="005057A7">
            <w:pPr>
              <w:spacing w:after="0" w:line="240" w:lineRule="auto"/>
              <w:ind w:firstLine="567"/>
              <w:jc w:val="center"/>
              <w:rPr>
                <w:rFonts w:ascii="Times New Roman" w:hAnsi="Times New Roman" w:cs="Times New Roman"/>
                <w:noProof/>
                <w:sz w:val="28"/>
                <w:szCs w:val="28"/>
              </w:rPr>
            </w:pPr>
          </w:p>
        </w:tc>
        <w:tc>
          <w:tcPr>
            <w:tcW w:w="5633" w:type="dxa"/>
            <w:vAlign w:val="center"/>
          </w:tcPr>
          <w:p w14:paraId="5BD34018" w14:textId="77777777" w:rsidR="00105FFE" w:rsidRPr="00142677" w:rsidRDefault="00105FFE"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647C98AB" wp14:editId="1AF9C18C">
                  <wp:extent cx="1271016" cy="1711452"/>
                  <wp:effectExtent l="0" t="0" r="5715" b="3175"/>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33.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271016" cy="1711452"/>
                          </a:xfrm>
                          <a:prstGeom prst="rect">
                            <a:avLst/>
                          </a:prstGeom>
                        </pic:spPr>
                      </pic:pic>
                    </a:graphicData>
                  </a:graphic>
                </wp:inline>
              </w:drawing>
            </w:r>
          </w:p>
        </w:tc>
      </w:tr>
      <w:tr w:rsidR="00105FFE" w:rsidRPr="00142677" w14:paraId="6EAECA53" w14:textId="77777777" w:rsidTr="00105FFE">
        <w:trPr>
          <w:trHeight w:val="150"/>
        </w:trPr>
        <w:tc>
          <w:tcPr>
            <w:tcW w:w="4015" w:type="dxa"/>
            <w:vAlign w:val="center"/>
          </w:tcPr>
          <w:p w14:paraId="30B1C349" w14:textId="77777777" w:rsidR="00105FFE" w:rsidRPr="00142677" w:rsidRDefault="00105FFE" w:rsidP="005057A7">
            <w:pPr>
              <w:spacing w:after="0" w:line="240" w:lineRule="auto"/>
              <w:ind w:firstLine="567"/>
              <w:jc w:val="center"/>
              <w:rPr>
                <w:rFonts w:ascii="Times New Roman" w:hAnsi="Times New Roman" w:cs="Times New Roman"/>
                <w:noProof/>
                <w:sz w:val="28"/>
                <w:szCs w:val="28"/>
              </w:rPr>
            </w:pPr>
            <w:r w:rsidRPr="00142677">
              <w:rPr>
                <w:rFonts w:ascii="Times New Roman" w:hAnsi="Times New Roman" w:cs="Times New Roman"/>
                <w:noProof/>
                <w:sz w:val="28"/>
                <w:szCs w:val="28"/>
              </w:rPr>
              <w:t>а)</w:t>
            </w:r>
          </w:p>
        </w:tc>
        <w:tc>
          <w:tcPr>
            <w:tcW w:w="5633" w:type="dxa"/>
            <w:vAlign w:val="center"/>
          </w:tcPr>
          <w:p w14:paraId="2E9D96CC" w14:textId="77777777" w:rsidR="00105FFE" w:rsidRPr="00142677" w:rsidRDefault="00105FFE" w:rsidP="005057A7">
            <w:pPr>
              <w:spacing w:after="0" w:line="240" w:lineRule="auto"/>
              <w:ind w:firstLine="567"/>
              <w:jc w:val="center"/>
              <w:rPr>
                <w:rFonts w:ascii="Times New Roman" w:hAnsi="Times New Roman" w:cs="Times New Roman"/>
                <w:noProof/>
                <w:sz w:val="28"/>
                <w:szCs w:val="28"/>
              </w:rPr>
            </w:pPr>
            <w:r w:rsidRPr="00142677">
              <w:rPr>
                <w:rFonts w:ascii="Times New Roman" w:hAnsi="Times New Roman" w:cs="Times New Roman"/>
                <w:noProof/>
                <w:sz w:val="28"/>
                <w:szCs w:val="28"/>
              </w:rPr>
              <w:t>в)</w:t>
            </w:r>
          </w:p>
        </w:tc>
      </w:tr>
    </w:tbl>
    <w:p w14:paraId="4294D786" w14:textId="77777777" w:rsidR="00105FFE" w:rsidRPr="00142677" w:rsidRDefault="00105FFE" w:rsidP="005057A7">
      <w:pPr>
        <w:spacing w:after="0" w:line="240" w:lineRule="auto"/>
        <w:ind w:firstLine="567"/>
        <w:jc w:val="both"/>
        <w:rPr>
          <w:rFonts w:ascii="Times New Roman" w:hAnsi="Times New Roman" w:cs="Times New Roman"/>
          <w:sz w:val="28"/>
          <w:szCs w:val="28"/>
        </w:rPr>
      </w:pPr>
    </w:p>
    <w:p w14:paraId="631D15CE" w14:textId="35271707" w:rsidR="00105FFE" w:rsidRPr="00142677" w:rsidRDefault="00105FF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2.</w:t>
      </w:r>
      <w:r w:rsidR="0073667C" w:rsidRPr="00142677">
        <w:rPr>
          <w:rFonts w:ascii="Times New Roman" w:hAnsi="Times New Roman" w:cs="Times New Roman"/>
          <w:sz w:val="28"/>
          <w:szCs w:val="28"/>
        </w:rPr>
        <w:t>24</w:t>
      </w:r>
      <w:r w:rsidRPr="00142677">
        <w:rPr>
          <w:rFonts w:ascii="Times New Roman" w:hAnsi="Times New Roman" w:cs="Times New Roman"/>
          <w:sz w:val="28"/>
          <w:szCs w:val="28"/>
        </w:rPr>
        <w:t xml:space="preserve"> – Ось вращения (а) и стружколомы для режущей пластины типа RCMT (б), RCMM (в)</w:t>
      </w:r>
    </w:p>
    <w:p w14:paraId="6DDA6FC7" w14:textId="77777777" w:rsidR="00105FFE" w:rsidRPr="00142677" w:rsidRDefault="00105FFE" w:rsidP="005057A7">
      <w:pPr>
        <w:spacing w:after="0" w:line="240" w:lineRule="auto"/>
        <w:ind w:firstLine="567"/>
        <w:jc w:val="both"/>
        <w:rPr>
          <w:rFonts w:ascii="Times New Roman" w:hAnsi="Times New Roman" w:cs="Times New Roman"/>
          <w:sz w:val="28"/>
          <w:szCs w:val="28"/>
        </w:rPr>
      </w:pPr>
    </w:p>
    <w:p w14:paraId="6FFF0D5E" w14:textId="52A5C57B" w:rsidR="00105FFE" w:rsidRPr="00142677" w:rsidRDefault="0073667C"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Профиль стружколома (рис. 2.24</w:t>
      </w:r>
      <w:r w:rsidR="00105FFE" w:rsidRPr="00142677">
        <w:rPr>
          <w:rFonts w:ascii="Times New Roman" w:hAnsi="Times New Roman" w:cs="Times New Roman"/>
          <w:sz w:val="28"/>
          <w:szCs w:val="28"/>
        </w:rPr>
        <w:t>, б–в) является геометрическим продолжением заводских стружколомающих канавок пластины. Его задача – обеспечить дробление длинной стружки при работе в первой геометрической схеме и увеличить стабильность самовращения.</w:t>
      </w:r>
    </w:p>
    <w:p w14:paraId="26B0B487" w14:textId="77777777" w:rsidR="00105FFE" w:rsidRPr="00142677" w:rsidRDefault="00105FFE" w:rsidP="005057A7">
      <w:pPr>
        <w:spacing w:after="0" w:line="240" w:lineRule="auto"/>
        <w:ind w:firstLine="567"/>
        <w:rPr>
          <w:rFonts w:ascii="Times New Roman" w:hAnsi="Times New Roman" w:cs="Times New Roman"/>
          <w:sz w:val="28"/>
          <w:szCs w:val="28"/>
        </w:rPr>
      </w:pPr>
      <w:r w:rsidRPr="00142677">
        <w:rPr>
          <w:rFonts w:ascii="Times New Roman" w:hAnsi="Times New Roman" w:cs="Times New Roman"/>
          <w:sz w:val="28"/>
          <w:szCs w:val="28"/>
        </w:rPr>
        <w:lastRenderedPageBreak/>
        <w:t>Ширина стружколома:</w:t>
      </w:r>
    </w:p>
    <w:p w14:paraId="640A6FBD" w14:textId="77777777" w:rsidR="00105FFE" w:rsidRPr="00142677" w:rsidRDefault="00105FFE" w:rsidP="005057A7">
      <w:pPr>
        <w:spacing w:after="0" w:line="240" w:lineRule="auto"/>
        <w:ind w:firstLine="567"/>
        <w:rPr>
          <w:rFonts w:ascii="Times New Roman" w:hAnsi="Times New Roman" w:cs="Times New Roman"/>
          <w:sz w:val="28"/>
          <w:szCs w:val="28"/>
        </w:rPr>
      </w:pPr>
    </w:p>
    <w:tbl>
      <w:tblPr>
        <w:tblW w:w="0" w:type="auto"/>
        <w:tblLook w:val="04A0" w:firstRow="1" w:lastRow="0" w:firstColumn="1" w:lastColumn="0" w:noHBand="0" w:noVBand="1"/>
      </w:tblPr>
      <w:tblGrid>
        <w:gridCol w:w="1101"/>
        <w:gridCol w:w="7512"/>
        <w:gridCol w:w="1241"/>
      </w:tblGrid>
      <w:tr w:rsidR="00105FFE" w:rsidRPr="00142677" w14:paraId="18202A10" w14:textId="77777777" w:rsidTr="00105FFE">
        <w:tc>
          <w:tcPr>
            <w:tcW w:w="1101" w:type="dxa"/>
          </w:tcPr>
          <w:p w14:paraId="7F6D978C" w14:textId="77777777" w:rsidR="00105FFE" w:rsidRPr="00142677" w:rsidRDefault="00105FFE" w:rsidP="005057A7">
            <w:pPr>
              <w:spacing w:after="0" w:line="240" w:lineRule="auto"/>
              <w:rPr>
                <w:rFonts w:ascii="Times New Roman" w:hAnsi="Times New Roman" w:cs="Times New Roman"/>
                <w:sz w:val="28"/>
                <w:szCs w:val="28"/>
              </w:rPr>
            </w:pPr>
          </w:p>
        </w:tc>
        <w:tc>
          <w:tcPr>
            <w:tcW w:w="7512" w:type="dxa"/>
          </w:tcPr>
          <w:p w14:paraId="2A5BD9A9" w14:textId="77777777" w:rsidR="00105FFE" w:rsidRPr="00142677" w:rsidRDefault="00756BA8" w:rsidP="005057A7">
            <w:pPr>
              <w:spacing w:after="0" w:line="240" w:lineRule="auto"/>
              <w:rPr>
                <w:rFonts w:ascii="Times New Roman" w:hAnsi="Times New Roman" w:cs="Times New Roman"/>
                <w:sz w:val="28"/>
                <w:szCs w:val="28"/>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c</m:t>
                    </m:r>
                  </m:sub>
                </m:sSub>
                <m:r>
                  <w:rPr>
                    <w:rFonts w:ascii="Cambria Math" w:hAnsi="Cambria Math" w:cs="Times New Roman"/>
                    <w:sz w:val="28"/>
                    <w:szCs w:val="28"/>
                  </w:rPr>
                  <m:t>=0,5…0,6∙</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рп</m:t>
                    </m:r>
                  </m:sub>
                </m:sSub>
              </m:oMath>
            </m:oMathPara>
          </w:p>
        </w:tc>
        <w:tc>
          <w:tcPr>
            <w:tcW w:w="1241" w:type="dxa"/>
          </w:tcPr>
          <w:p w14:paraId="20B9EF5B" w14:textId="63C161E9" w:rsidR="00105FFE" w:rsidRPr="00142677" w:rsidRDefault="00105FFE" w:rsidP="005057A7">
            <w:pPr>
              <w:spacing w:after="0" w:line="240" w:lineRule="auto"/>
              <w:jc w:val="right"/>
              <w:rPr>
                <w:rFonts w:ascii="Times New Roman" w:hAnsi="Times New Roman" w:cs="Times New Roman"/>
                <w:sz w:val="28"/>
                <w:szCs w:val="28"/>
              </w:rPr>
            </w:pPr>
            <w:r w:rsidRPr="00142677">
              <w:rPr>
                <w:rFonts w:ascii="Times New Roman" w:hAnsi="Times New Roman" w:cs="Times New Roman"/>
                <w:sz w:val="28"/>
                <w:szCs w:val="28"/>
              </w:rPr>
              <w:t>(2.</w:t>
            </w:r>
            <w:r w:rsidR="0073667C" w:rsidRPr="00142677">
              <w:rPr>
                <w:rFonts w:ascii="Times New Roman" w:hAnsi="Times New Roman" w:cs="Times New Roman"/>
                <w:sz w:val="28"/>
                <w:szCs w:val="28"/>
              </w:rPr>
              <w:t>3</w:t>
            </w:r>
            <w:r w:rsidRPr="00142677">
              <w:rPr>
                <w:rFonts w:ascii="Times New Roman" w:hAnsi="Times New Roman" w:cs="Times New Roman"/>
                <w:sz w:val="28"/>
                <w:szCs w:val="28"/>
              </w:rPr>
              <w:t>5)</w:t>
            </w:r>
          </w:p>
        </w:tc>
      </w:tr>
    </w:tbl>
    <w:p w14:paraId="24FA5D8A" w14:textId="77777777" w:rsidR="00105FFE" w:rsidRPr="00142677" w:rsidRDefault="00105FFE" w:rsidP="005057A7">
      <w:pPr>
        <w:spacing w:after="0" w:line="240" w:lineRule="auto"/>
        <w:ind w:firstLine="567"/>
        <w:rPr>
          <w:rFonts w:ascii="Times New Roman" w:hAnsi="Times New Roman" w:cs="Times New Roman"/>
          <w:sz w:val="28"/>
          <w:szCs w:val="28"/>
        </w:rPr>
      </w:pPr>
    </w:p>
    <w:p w14:paraId="33E333AD" w14:textId="77777777" w:rsidR="00105FFE" w:rsidRPr="00142677" w:rsidRDefault="00105FFE" w:rsidP="005057A7">
      <w:pPr>
        <w:spacing w:after="0" w:line="240" w:lineRule="auto"/>
        <w:ind w:firstLine="567"/>
        <w:rPr>
          <w:rFonts w:ascii="Times New Roman" w:hAnsi="Times New Roman" w:cs="Times New Roman"/>
          <w:sz w:val="28"/>
          <w:szCs w:val="28"/>
        </w:rPr>
      </w:pPr>
      <w:r w:rsidRPr="00142677">
        <w:rPr>
          <w:rFonts w:ascii="Times New Roman" w:hAnsi="Times New Roman" w:cs="Times New Roman"/>
          <w:sz w:val="28"/>
          <w:szCs w:val="28"/>
        </w:rPr>
        <w:t>Общий размер стружколома:</w:t>
      </w:r>
    </w:p>
    <w:p w14:paraId="2E4244B2" w14:textId="77777777" w:rsidR="00105FFE" w:rsidRPr="00142677" w:rsidRDefault="00105FFE" w:rsidP="005057A7">
      <w:pPr>
        <w:spacing w:after="0" w:line="240" w:lineRule="auto"/>
        <w:ind w:firstLine="567"/>
        <w:rPr>
          <w:rFonts w:ascii="Times New Roman" w:hAnsi="Times New Roman" w:cs="Times New Roman"/>
          <w:sz w:val="28"/>
          <w:szCs w:val="28"/>
        </w:rPr>
      </w:pPr>
    </w:p>
    <w:tbl>
      <w:tblPr>
        <w:tblW w:w="0" w:type="auto"/>
        <w:tblLook w:val="04A0" w:firstRow="1" w:lastRow="0" w:firstColumn="1" w:lastColumn="0" w:noHBand="0" w:noVBand="1"/>
      </w:tblPr>
      <w:tblGrid>
        <w:gridCol w:w="1101"/>
        <w:gridCol w:w="7512"/>
        <w:gridCol w:w="1241"/>
      </w:tblGrid>
      <w:tr w:rsidR="00105FFE" w:rsidRPr="00142677" w14:paraId="0452971C" w14:textId="77777777" w:rsidTr="00105FFE">
        <w:tc>
          <w:tcPr>
            <w:tcW w:w="1101" w:type="dxa"/>
          </w:tcPr>
          <w:p w14:paraId="3F523A21" w14:textId="77777777" w:rsidR="00105FFE" w:rsidRPr="00142677" w:rsidRDefault="00105FFE" w:rsidP="005057A7">
            <w:pPr>
              <w:spacing w:after="0" w:line="240" w:lineRule="auto"/>
              <w:rPr>
                <w:rFonts w:ascii="Times New Roman" w:hAnsi="Times New Roman" w:cs="Times New Roman"/>
                <w:sz w:val="28"/>
                <w:szCs w:val="28"/>
              </w:rPr>
            </w:pPr>
          </w:p>
        </w:tc>
        <w:tc>
          <w:tcPr>
            <w:tcW w:w="7512" w:type="dxa"/>
          </w:tcPr>
          <w:p w14:paraId="508CD92E" w14:textId="77777777" w:rsidR="00105FFE" w:rsidRPr="00142677" w:rsidRDefault="00756BA8" w:rsidP="005057A7">
            <w:pPr>
              <w:spacing w:after="0" w:line="240" w:lineRule="auto"/>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оc</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c</m:t>
                  </m:r>
                </m:sub>
              </m:sSub>
              <m:r>
                <w:rPr>
                  <w:rFonts w:ascii="Cambria Math" w:hAnsi="Cambria Math" w:cs="Times New Roman"/>
                  <w:sz w:val="28"/>
                  <w:szCs w:val="28"/>
                </w:rPr>
                <m:t>+2….3</m:t>
              </m:r>
            </m:oMath>
            <w:r w:rsidR="00105FFE" w:rsidRPr="00142677">
              <w:rPr>
                <w:rFonts w:ascii="Times New Roman" w:hAnsi="Times New Roman" w:cs="Times New Roman"/>
                <w:sz w:val="28"/>
                <w:szCs w:val="28"/>
              </w:rPr>
              <w:t xml:space="preserve"> мм</w:t>
            </w:r>
          </w:p>
        </w:tc>
        <w:tc>
          <w:tcPr>
            <w:tcW w:w="1241" w:type="dxa"/>
          </w:tcPr>
          <w:p w14:paraId="4674A7B5" w14:textId="789BEF48" w:rsidR="00105FFE" w:rsidRPr="00142677" w:rsidRDefault="00105FFE" w:rsidP="005057A7">
            <w:pPr>
              <w:spacing w:after="0" w:line="240" w:lineRule="auto"/>
              <w:jc w:val="right"/>
              <w:rPr>
                <w:rFonts w:ascii="Times New Roman" w:hAnsi="Times New Roman" w:cs="Times New Roman"/>
                <w:sz w:val="28"/>
                <w:szCs w:val="28"/>
              </w:rPr>
            </w:pPr>
            <w:r w:rsidRPr="00142677">
              <w:rPr>
                <w:rFonts w:ascii="Times New Roman" w:hAnsi="Times New Roman" w:cs="Times New Roman"/>
                <w:sz w:val="28"/>
                <w:szCs w:val="28"/>
              </w:rPr>
              <w:t>(2.</w:t>
            </w:r>
            <w:r w:rsidR="0073667C" w:rsidRPr="00142677">
              <w:rPr>
                <w:rFonts w:ascii="Times New Roman" w:hAnsi="Times New Roman" w:cs="Times New Roman"/>
                <w:sz w:val="28"/>
                <w:szCs w:val="28"/>
              </w:rPr>
              <w:t>3</w:t>
            </w:r>
            <w:r w:rsidRPr="00142677">
              <w:rPr>
                <w:rFonts w:ascii="Times New Roman" w:hAnsi="Times New Roman" w:cs="Times New Roman"/>
                <w:sz w:val="28"/>
                <w:szCs w:val="28"/>
              </w:rPr>
              <w:t>6)</w:t>
            </w:r>
          </w:p>
        </w:tc>
      </w:tr>
    </w:tbl>
    <w:p w14:paraId="6F7BC42B" w14:textId="77777777" w:rsidR="00105FFE" w:rsidRPr="00142677" w:rsidRDefault="00105FFE" w:rsidP="005057A7">
      <w:pPr>
        <w:spacing w:after="0" w:line="240" w:lineRule="auto"/>
        <w:ind w:firstLine="567"/>
        <w:jc w:val="both"/>
        <w:rPr>
          <w:rFonts w:ascii="Times New Roman" w:hAnsi="Times New Roman" w:cs="Times New Roman"/>
          <w:sz w:val="28"/>
          <w:szCs w:val="28"/>
        </w:rPr>
      </w:pPr>
    </w:p>
    <w:p w14:paraId="7A218BE5" w14:textId="77777777" w:rsidR="00105FFE" w:rsidRPr="00142677" w:rsidRDefault="00105FFE"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Общая длина оси вращения вычисляется по формуле:</w:t>
      </w:r>
    </w:p>
    <w:p w14:paraId="7400CE25" w14:textId="77777777" w:rsidR="00105FFE" w:rsidRPr="00142677" w:rsidRDefault="00105FFE" w:rsidP="005057A7">
      <w:pPr>
        <w:spacing w:after="0" w:line="240" w:lineRule="auto"/>
        <w:ind w:firstLine="567"/>
        <w:jc w:val="both"/>
        <w:rPr>
          <w:rFonts w:ascii="Times New Roman" w:hAnsi="Times New Roman" w:cs="Times New Roman"/>
          <w:sz w:val="28"/>
          <w:szCs w:val="28"/>
        </w:rPr>
      </w:pPr>
    </w:p>
    <w:tbl>
      <w:tblPr>
        <w:tblW w:w="0" w:type="auto"/>
        <w:tblCellMar>
          <w:left w:w="0" w:type="dxa"/>
          <w:right w:w="0" w:type="dxa"/>
        </w:tblCellMar>
        <w:tblLook w:val="04A0" w:firstRow="1" w:lastRow="0" w:firstColumn="1" w:lastColumn="0" w:noHBand="0" w:noVBand="1"/>
      </w:tblPr>
      <w:tblGrid>
        <w:gridCol w:w="713"/>
        <w:gridCol w:w="8071"/>
        <w:gridCol w:w="854"/>
      </w:tblGrid>
      <w:tr w:rsidR="00105FFE" w:rsidRPr="00142677" w14:paraId="0AB0912F" w14:textId="77777777" w:rsidTr="00105FFE">
        <w:tc>
          <w:tcPr>
            <w:tcW w:w="714" w:type="dxa"/>
          </w:tcPr>
          <w:p w14:paraId="5DF14851" w14:textId="77777777" w:rsidR="00105FFE" w:rsidRPr="00142677" w:rsidRDefault="00105FFE" w:rsidP="005057A7">
            <w:pPr>
              <w:spacing w:after="0" w:line="240" w:lineRule="auto"/>
              <w:jc w:val="both"/>
              <w:rPr>
                <w:rFonts w:ascii="Times New Roman" w:hAnsi="Times New Roman" w:cs="Times New Roman"/>
                <w:sz w:val="28"/>
                <w:szCs w:val="28"/>
              </w:rPr>
            </w:pPr>
          </w:p>
        </w:tc>
        <w:tc>
          <w:tcPr>
            <w:tcW w:w="8080" w:type="dxa"/>
          </w:tcPr>
          <w:p w14:paraId="0C703467" w14:textId="77777777" w:rsidR="00105FFE" w:rsidRPr="00142677" w:rsidRDefault="00756BA8" w:rsidP="005057A7">
            <w:pPr>
              <w:spacing w:after="0" w:line="240" w:lineRule="auto"/>
              <w:jc w:val="both"/>
              <w:rPr>
                <w:rFonts w:ascii="Times New Roman"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o</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2пдш</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оп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рп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c</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1пдш</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рег</m:t>
                  </m:r>
                </m:sub>
              </m:sSub>
              <m:r>
                <w:rPr>
                  <w:rFonts w:ascii="Cambria Math" w:hAnsi="Cambria Math" w:cs="Times New Roman"/>
                  <w:sz w:val="28"/>
                  <w:szCs w:val="28"/>
                </w:rPr>
                <m:t>+2</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г</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ш</m:t>
                      </m:r>
                    </m:sub>
                  </m:sSub>
                  <m:r>
                    <w:rPr>
                      <w:rFonts w:ascii="Cambria Math" w:hAnsi="Cambria Math" w:cs="Times New Roman"/>
                      <w:sz w:val="28"/>
                      <w:szCs w:val="28"/>
                    </w:rPr>
                    <m:t>+2…3</m:t>
                  </m:r>
                </m:e>
              </m:d>
            </m:oMath>
            <w:r w:rsidR="00105FFE" w:rsidRPr="00142677">
              <w:rPr>
                <w:rFonts w:ascii="Times New Roman" w:hAnsi="Times New Roman" w:cs="Times New Roman"/>
                <w:i/>
                <w:sz w:val="28"/>
                <w:szCs w:val="28"/>
              </w:rPr>
              <w:t>,</w:t>
            </w:r>
          </w:p>
        </w:tc>
        <w:tc>
          <w:tcPr>
            <w:tcW w:w="854" w:type="dxa"/>
          </w:tcPr>
          <w:p w14:paraId="47971940" w14:textId="0B7D659A" w:rsidR="00105FFE" w:rsidRPr="00142677" w:rsidRDefault="00105FFE" w:rsidP="005057A7">
            <w:pPr>
              <w:spacing w:after="0" w:line="240" w:lineRule="auto"/>
              <w:jc w:val="right"/>
              <w:rPr>
                <w:rFonts w:ascii="Times New Roman" w:hAnsi="Times New Roman" w:cs="Times New Roman"/>
                <w:sz w:val="28"/>
                <w:szCs w:val="28"/>
              </w:rPr>
            </w:pPr>
            <w:r w:rsidRPr="00142677">
              <w:rPr>
                <w:rFonts w:ascii="Times New Roman" w:hAnsi="Times New Roman" w:cs="Times New Roman"/>
                <w:sz w:val="28"/>
                <w:szCs w:val="28"/>
              </w:rPr>
              <w:t>(2.</w:t>
            </w:r>
            <w:r w:rsidR="0073667C" w:rsidRPr="00142677">
              <w:rPr>
                <w:rFonts w:ascii="Times New Roman" w:hAnsi="Times New Roman" w:cs="Times New Roman"/>
                <w:sz w:val="28"/>
                <w:szCs w:val="28"/>
              </w:rPr>
              <w:t>3</w:t>
            </w:r>
            <w:r w:rsidRPr="00142677">
              <w:rPr>
                <w:rFonts w:ascii="Times New Roman" w:hAnsi="Times New Roman" w:cs="Times New Roman"/>
                <w:sz w:val="28"/>
                <w:szCs w:val="28"/>
              </w:rPr>
              <w:t>7)</w:t>
            </w:r>
          </w:p>
        </w:tc>
      </w:tr>
    </w:tbl>
    <w:p w14:paraId="32BE5EE3" w14:textId="77777777" w:rsidR="00105FFE" w:rsidRPr="00142677" w:rsidRDefault="00105FFE" w:rsidP="005057A7">
      <w:pPr>
        <w:spacing w:after="0" w:line="240" w:lineRule="auto"/>
        <w:ind w:firstLine="567"/>
        <w:jc w:val="both"/>
        <w:rPr>
          <w:rFonts w:ascii="Times New Roman" w:hAnsi="Times New Roman" w:cs="Times New Roman"/>
          <w:sz w:val="28"/>
          <w:szCs w:val="28"/>
        </w:rPr>
      </w:pPr>
    </w:p>
    <w:p w14:paraId="4C4B07C0" w14:textId="77777777" w:rsidR="00105FFE" w:rsidRPr="00142677" w:rsidRDefault="00105FF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1пдш</m:t>
            </m:r>
          </m:sub>
        </m:sSub>
      </m:oMath>
      <w:r w:rsidRPr="00142677">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2пдш</m:t>
            </m:r>
          </m:sub>
        </m:sSub>
      </m:oMath>
      <w:r w:rsidRPr="00142677">
        <w:rPr>
          <w:rFonts w:ascii="Times New Roman" w:hAnsi="Times New Roman" w:cs="Times New Roman"/>
          <w:sz w:val="28"/>
          <w:szCs w:val="28"/>
        </w:rPr>
        <w:t>​ – ширины нижнего и верхнего подшипников;</w:t>
      </w:r>
    </w:p>
    <w:p w14:paraId="7575300E" w14:textId="77777777" w:rsidR="00105FFE" w:rsidRPr="00142677" w:rsidRDefault="00756BA8" w:rsidP="005057A7">
      <w:pPr>
        <w:spacing w:after="0" w:line="240" w:lineRule="auto"/>
        <w:ind w:firstLine="567"/>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оп</m:t>
            </m:r>
          </m:sub>
        </m:sSub>
      </m:oMath>
      <w:r w:rsidR="00105FFE" w:rsidRPr="00142677">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рп</m:t>
            </m:r>
          </m:sub>
        </m:sSub>
      </m:oMath>
      <w:r w:rsidR="00105FFE" w:rsidRPr="00142677">
        <w:rPr>
          <w:rFonts w:ascii="Times New Roman" w:hAnsi="Times New Roman" w:cs="Times New Roman"/>
          <w:sz w:val="28"/>
          <w:szCs w:val="28"/>
        </w:rPr>
        <w:t xml:space="preserve"> – ширина опорной и режущей пластин;</w:t>
      </w:r>
    </w:p>
    <w:p w14:paraId="2BC18B17" w14:textId="77777777" w:rsidR="00105FFE" w:rsidRPr="00142677" w:rsidRDefault="00105FF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 </w:t>
      </w:r>
      <m:oMath>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рег</m:t>
            </m:r>
          </m:sub>
        </m:sSub>
      </m:oMath>
      <w:r w:rsidRPr="00142677">
        <w:rPr>
          <w:rFonts w:ascii="Times New Roman" w:hAnsi="Times New Roman" w:cs="Times New Roman"/>
          <w:sz w:val="28"/>
          <w:szCs w:val="28"/>
        </w:rPr>
        <w:t xml:space="preserve"> – длина на затяжку гаек на подузле с осью вращения,  </w:t>
      </w:r>
      <m:oMath>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рег</m:t>
            </m:r>
          </m:sub>
        </m:sSub>
        <m:r>
          <w:rPr>
            <w:rFonts w:ascii="Cambria Math" w:hAnsi="Cambria Math" w:cs="Times New Roman"/>
            <w:sz w:val="28"/>
            <w:szCs w:val="28"/>
          </w:rPr>
          <m:t>≈0,01…0,02∙(</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рп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оп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с</m:t>
            </m:r>
          </m:sub>
        </m:sSub>
        <m:r>
          <w:rPr>
            <w:rFonts w:ascii="Cambria Math" w:hAnsi="Cambria Math" w:cs="Times New Roman"/>
            <w:sz w:val="28"/>
            <w:szCs w:val="28"/>
          </w:rPr>
          <m:t>)</m:t>
        </m:r>
      </m:oMath>
      <w:r w:rsidRPr="00142677">
        <w:rPr>
          <w:rFonts w:ascii="Times New Roman" w:hAnsi="Times New Roman" w:cs="Times New Roman"/>
          <w:sz w:val="28"/>
          <w:szCs w:val="28"/>
        </w:rPr>
        <w:t>;</w:t>
      </w:r>
    </w:p>
    <w:p w14:paraId="3B01AA87" w14:textId="77777777" w:rsidR="00105FFE" w:rsidRPr="00142677" w:rsidRDefault="00756BA8" w:rsidP="005057A7">
      <w:pPr>
        <w:spacing w:after="0" w:line="240" w:lineRule="auto"/>
        <w:ind w:firstLine="567"/>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г</m:t>
            </m:r>
          </m:sub>
        </m:sSub>
      </m:oMath>
      <w:r w:rsidR="00105FFE" w:rsidRPr="00142677">
        <w:rPr>
          <w:rFonts w:ascii="Times New Roman" w:hAnsi="Times New Roman" w:cs="Times New Roman"/>
          <w:sz w:val="28"/>
          <w:szCs w:val="28"/>
        </w:rPr>
        <w:t xml:space="preserve"> – высота самостопорящиеся гайки с нейлоновой вставкой по ГОСТ ISO 7040-2014, на 1–2 типоразмера меньше диаметра подшипника, чтобы избежать контакта с наружным кольцом;</w:t>
      </w:r>
    </w:p>
    <w:p w14:paraId="79F9A971" w14:textId="77777777" w:rsidR="00105FFE" w:rsidRPr="00142677" w:rsidRDefault="00756BA8" w:rsidP="005057A7">
      <w:pPr>
        <w:spacing w:after="0" w:line="240" w:lineRule="auto"/>
        <w:ind w:firstLine="567"/>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ш</m:t>
            </m:r>
          </m:sub>
        </m:sSub>
      </m:oMath>
      <w:r w:rsidR="00105FFE" w:rsidRPr="00142677">
        <w:rPr>
          <w:rFonts w:ascii="Times New Roman" w:hAnsi="Times New Roman" w:cs="Times New Roman"/>
          <w:sz w:val="28"/>
          <w:szCs w:val="28"/>
        </w:rPr>
        <w:t xml:space="preserve"> – высота шайбы по ГОСТ 10450-78 аналогично типоразмеру гайки.</w:t>
      </w:r>
    </w:p>
    <w:p w14:paraId="141E54A8" w14:textId="77777777" w:rsidR="00105FFE" w:rsidRPr="00142677" w:rsidRDefault="00105FFE" w:rsidP="005057A7">
      <w:pPr>
        <w:spacing w:after="0" w:line="240" w:lineRule="auto"/>
        <w:ind w:firstLine="567"/>
        <w:jc w:val="both"/>
        <w:rPr>
          <w:rFonts w:ascii="Times New Roman" w:hAnsi="Times New Roman" w:cs="Times New Roman"/>
          <w:sz w:val="28"/>
          <w:szCs w:val="28"/>
        </w:rPr>
      </w:pPr>
    </w:p>
    <w:p w14:paraId="21F6338D" w14:textId="4E47E6F1" w:rsidR="00105FFE" w:rsidRPr="00142677" w:rsidRDefault="00105FF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Проверка прочности оси вращения на изгиб. Ось вращения работает как консольный элемент между двумя подшипниковыми опорами, воспринимая радиальную составляющую силы резания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y</m:t>
            </m:r>
          </m:sub>
        </m:sSub>
        <m:r>
          <w:rPr>
            <w:rFonts w:ascii="Cambria Math" w:eastAsiaTheme="minorEastAsia" w:hAnsi="Cambria Math" w:cs="Times New Roman"/>
            <w:sz w:val="28"/>
            <w:szCs w:val="28"/>
          </w:rPr>
          <m:t>=240H</m:t>
        </m:r>
      </m:oMath>
      <w:r w:rsidRPr="00142677">
        <w:rPr>
          <w:rFonts w:ascii="Times New Roman" w:eastAsiaTheme="minorEastAsia" w:hAnsi="Times New Roman" w:cs="Times New Roman"/>
          <w:sz w:val="28"/>
          <w:szCs w:val="28"/>
        </w:rPr>
        <w:t>,</w:t>
      </w:r>
      <w:r w:rsidRPr="00142677">
        <w:rPr>
          <w:rFonts w:ascii="Times New Roman" w:hAnsi="Times New Roman" w:cs="Times New Roman"/>
          <w:sz w:val="28"/>
          <w:szCs w:val="28"/>
        </w:rPr>
        <w:t xml:space="preserve"> действующую в плоскости установки пластины. Максимальный изгибающий момент в пролёте между подшипниками определяется как</w:t>
      </w:r>
    </w:p>
    <w:p w14:paraId="7B1FEDD3" w14:textId="77777777" w:rsidR="0073667C" w:rsidRPr="00142677" w:rsidRDefault="0073667C" w:rsidP="005057A7">
      <w:pPr>
        <w:spacing w:after="0" w:line="240" w:lineRule="auto"/>
        <w:ind w:firstLine="567"/>
        <w:jc w:val="both"/>
        <w:rPr>
          <w:rFonts w:ascii="Times New Roman" w:hAnsi="Times New Roman" w:cs="Times New Roman"/>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5954"/>
        <w:gridCol w:w="2091"/>
      </w:tblGrid>
      <w:tr w:rsidR="00142677" w:rsidRPr="00142677" w14:paraId="335CFC6F" w14:textId="77777777" w:rsidTr="00905104">
        <w:trPr>
          <w:jc w:val="center"/>
        </w:trPr>
        <w:tc>
          <w:tcPr>
            <w:tcW w:w="1809" w:type="dxa"/>
          </w:tcPr>
          <w:p w14:paraId="17094592" w14:textId="77777777" w:rsidR="0073667C" w:rsidRPr="00142677" w:rsidRDefault="0073667C" w:rsidP="005057A7">
            <w:pPr>
              <w:jc w:val="both"/>
              <w:rPr>
                <w:rFonts w:ascii="Times New Roman" w:hAnsi="Times New Roman" w:cs="Times New Roman"/>
                <w:sz w:val="28"/>
                <w:szCs w:val="28"/>
              </w:rPr>
            </w:pPr>
          </w:p>
        </w:tc>
        <w:tc>
          <w:tcPr>
            <w:tcW w:w="5954" w:type="dxa"/>
          </w:tcPr>
          <w:p w14:paraId="59BEB972" w14:textId="3E14A20F" w:rsidR="0073667C" w:rsidRPr="00142677" w:rsidRDefault="0073667C" w:rsidP="005057A7">
            <w:pPr>
              <w:jc w:val="center"/>
              <w:rPr>
                <w:rFonts w:ascii="Times New Roman" w:hAnsi="Times New Roman" w:cs="Times New Roman"/>
                <w:i/>
                <w:sz w:val="28"/>
                <w:szCs w:val="28"/>
              </w:rPr>
            </w:pPr>
            <m:oMath>
              <m:r>
                <w:rPr>
                  <w:rFonts w:ascii="Cambria Math" w:hAnsi="Cambria Math" w:cs="Times New Roman"/>
                  <w:sz w:val="28"/>
                  <w:szCs w:val="28"/>
                </w:rPr>
                <m:t>M</m:t>
              </m:r>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y</m:t>
                  </m:r>
                </m:sub>
              </m:sSub>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пр</m:t>
                  </m:r>
                </m:sub>
              </m:sSub>
            </m:oMath>
            <w:r w:rsidRPr="00142677">
              <w:rPr>
                <w:rFonts w:ascii="Times New Roman" w:eastAsiaTheme="minorEastAsia" w:hAnsi="Times New Roman" w:cs="Times New Roman"/>
                <w:i/>
                <w:sz w:val="28"/>
                <w:szCs w:val="28"/>
              </w:rPr>
              <w:t>,</w:t>
            </w:r>
          </w:p>
        </w:tc>
        <w:tc>
          <w:tcPr>
            <w:tcW w:w="2091" w:type="dxa"/>
          </w:tcPr>
          <w:p w14:paraId="04DD283A" w14:textId="3DC4F536" w:rsidR="0073667C" w:rsidRPr="00142677" w:rsidRDefault="0073667C" w:rsidP="005057A7">
            <w:pPr>
              <w:jc w:val="right"/>
              <w:rPr>
                <w:rFonts w:ascii="Times New Roman" w:hAnsi="Times New Roman" w:cs="Times New Roman"/>
                <w:sz w:val="28"/>
                <w:szCs w:val="28"/>
              </w:rPr>
            </w:pPr>
            <w:r w:rsidRPr="00142677">
              <w:rPr>
                <w:rFonts w:ascii="Times New Roman" w:hAnsi="Times New Roman" w:cs="Times New Roman"/>
                <w:sz w:val="28"/>
                <w:szCs w:val="28"/>
              </w:rPr>
              <w:t>(2.38)</w:t>
            </w:r>
          </w:p>
        </w:tc>
      </w:tr>
    </w:tbl>
    <w:p w14:paraId="7CE325D3" w14:textId="56F71DAB" w:rsidR="0073667C" w:rsidRPr="00142677" w:rsidRDefault="00905104"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hAnsi="Times New Roman" w:cs="Times New Roman"/>
          <w:sz w:val="28"/>
          <w:szCs w:val="28"/>
        </w:rPr>
        <w:t>г</w:t>
      </w:r>
      <w:r w:rsidR="0073667C" w:rsidRPr="00142677">
        <w:rPr>
          <w:rFonts w:ascii="Times New Roman" w:hAnsi="Times New Roman" w:cs="Times New Roman"/>
          <w:sz w:val="28"/>
          <w:szCs w:val="28"/>
        </w:rPr>
        <w:t xml:space="preserve">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пр</m:t>
            </m:r>
          </m:sub>
        </m:sSub>
      </m:oMath>
      <w:r w:rsidRPr="00142677">
        <w:rPr>
          <w:rFonts w:ascii="Times New Roman" w:eastAsiaTheme="minorEastAsia" w:hAnsi="Times New Roman" w:cs="Times New Roman"/>
          <w:i/>
          <w:sz w:val="28"/>
          <w:szCs w:val="28"/>
        </w:rPr>
        <w:t xml:space="preserve"> </w:t>
      </w:r>
      <w:r w:rsidRPr="00142677">
        <w:rPr>
          <w:rFonts w:ascii="Times New Roman" w:eastAsiaTheme="minorEastAsia" w:hAnsi="Times New Roman" w:cs="Times New Roman"/>
          <w:sz w:val="28"/>
          <w:szCs w:val="28"/>
        </w:rPr>
        <w:t>–</w:t>
      </w:r>
      <w:r w:rsidR="0073667C" w:rsidRPr="00142677">
        <w:rPr>
          <w:rFonts w:ascii="Times New Roman" w:eastAsiaTheme="minorEastAsia" w:hAnsi="Times New Roman" w:cs="Times New Roman"/>
          <w:sz w:val="28"/>
          <w:szCs w:val="28"/>
        </w:rPr>
        <w:t xml:space="preserve"> расстояние между центрами подшипников рассчитывается по формуле:</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5954"/>
        <w:gridCol w:w="2091"/>
      </w:tblGrid>
      <w:tr w:rsidR="0073667C" w:rsidRPr="00142677" w14:paraId="6C0A46EC" w14:textId="77777777" w:rsidTr="00905104">
        <w:tc>
          <w:tcPr>
            <w:tcW w:w="1809" w:type="dxa"/>
          </w:tcPr>
          <w:p w14:paraId="67517E46" w14:textId="77777777" w:rsidR="0073667C" w:rsidRPr="00142677" w:rsidRDefault="0073667C" w:rsidP="005057A7">
            <w:pPr>
              <w:jc w:val="both"/>
              <w:rPr>
                <w:rFonts w:ascii="Times New Roman" w:eastAsiaTheme="minorEastAsia" w:hAnsi="Times New Roman" w:cs="Times New Roman"/>
                <w:sz w:val="28"/>
                <w:szCs w:val="28"/>
              </w:rPr>
            </w:pPr>
          </w:p>
        </w:tc>
        <w:tc>
          <w:tcPr>
            <w:tcW w:w="5954" w:type="dxa"/>
          </w:tcPr>
          <w:p w14:paraId="3C6638C5" w14:textId="4D9CD6E9" w:rsidR="0073667C" w:rsidRPr="00142677" w:rsidRDefault="00756BA8" w:rsidP="005057A7">
            <w:pPr>
              <w:jc w:val="both"/>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оп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рп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c</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рег</m:t>
                    </m:r>
                  </m:sub>
                </m:sSub>
                <m:r>
                  <w:rPr>
                    <w:rFonts w:ascii="Cambria Math" w:hAnsi="Cambria Math" w:cs="Times New Roman"/>
                    <w:sz w:val="28"/>
                    <w:szCs w:val="28"/>
                  </w:rPr>
                  <m:t>+</m:t>
                </m:r>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1пдш</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2пдш</m:t>
                            </m:r>
                          </m:sub>
                        </m:sSub>
                      </m:num>
                      <m:den>
                        <m:r>
                          <w:rPr>
                            <w:rFonts w:ascii="Cambria Math" w:hAnsi="Cambria Math" w:cs="Times New Roman"/>
                            <w:sz w:val="28"/>
                            <w:szCs w:val="28"/>
                          </w:rPr>
                          <m:t>2</m:t>
                        </m:r>
                      </m:den>
                    </m:f>
                  </m:e>
                </m:d>
              </m:oMath>
            </m:oMathPara>
          </w:p>
        </w:tc>
        <w:tc>
          <w:tcPr>
            <w:tcW w:w="2091" w:type="dxa"/>
          </w:tcPr>
          <w:p w14:paraId="389CA247" w14:textId="279B8B5F" w:rsidR="0073667C" w:rsidRPr="00142677" w:rsidRDefault="0073667C" w:rsidP="005057A7">
            <w:pPr>
              <w:jc w:val="right"/>
              <w:rPr>
                <w:rFonts w:ascii="Times New Roman" w:eastAsiaTheme="minorEastAsia" w:hAnsi="Times New Roman" w:cs="Times New Roman"/>
                <w:sz w:val="28"/>
                <w:szCs w:val="28"/>
              </w:rPr>
            </w:pPr>
            <w:r w:rsidRPr="00142677">
              <w:rPr>
                <w:rFonts w:ascii="Times New Roman" w:hAnsi="Times New Roman" w:cs="Times New Roman"/>
                <w:sz w:val="28"/>
                <w:szCs w:val="28"/>
              </w:rPr>
              <w:t>(2.3</w:t>
            </w:r>
            <w:r w:rsidR="005906D2" w:rsidRPr="00142677">
              <w:rPr>
                <w:rFonts w:ascii="Times New Roman" w:hAnsi="Times New Roman" w:cs="Times New Roman"/>
                <w:sz w:val="28"/>
                <w:szCs w:val="28"/>
              </w:rPr>
              <w:t>9</w:t>
            </w:r>
            <w:r w:rsidRPr="00142677">
              <w:rPr>
                <w:rFonts w:ascii="Times New Roman" w:hAnsi="Times New Roman" w:cs="Times New Roman"/>
                <w:sz w:val="28"/>
                <w:szCs w:val="28"/>
              </w:rPr>
              <w:t>)</w:t>
            </w:r>
          </w:p>
        </w:tc>
      </w:tr>
    </w:tbl>
    <w:p w14:paraId="6894789A" w14:textId="77777777" w:rsidR="0073667C" w:rsidRPr="00142677" w:rsidRDefault="0073667C" w:rsidP="005057A7">
      <w:pPr>
        <w:spacing w:after="0" w:line="240" w:lineRule="auto"/>
        <w:ind w:firstLine="567"/>
        <w:jc w:val="both"/>
        <w:rPr>
          <w:rFonts w:ascii="Times New Roman" w:eastAsiaTheme="minorEastAsia" w:hAnsi="Times New Roman" w:cs="Times New Roman"/>
          <w:sz w:val="28"/>
          <w:szCs w:val="28"/>
        </w:rPr>
      </w:pPr>
    </w:p>
    <w:p w14:paraId="613A1504" w14:textId="5091F567" w:rsidR="00905104" w:rsidRPr="00142677" w:rsidRDefault="00905104"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С учетом того, что ос</w:t>
      </w:r>
      <w:r w:rsidR="005906D2" w:rsidRPr="00142677">
        <w:rPr>
          <w:rFonts w:ascii="Times New Roman" w:eastAsiaTheme="minorEastAsia" w:hAnsi="Times New Roman" w:cs="Times New Roman"/>
          <w:sz w:val="28"/>
          <w:szCs w:val="28"/>
        </w:rPr>
        <w:t>ь</w:t>
      </w:r>
      <w:r w:rsidRPr="00142677">
        <w:rPr>
          <w:rFonts w:ascii="Times New Roman" w:eastAsiaTheme="minorEastAsia" w:hAnsi="Times New Roman" w:cs="Times New Roman"/>
          <w:sz w:val="28"/>
          <w:szCs w:val="28"/>
        </w:rPr>
        <w:t xml:space="preserve"> выполняется из конструкционной стали 45 с пределом текучести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т</m:t>
            </m:r>
          </m:sub>
        </m:sSub>
        <m:r>
          <w:rPr>
            <w:rFonts w:ascii="Cambria Math" w:eastAsiaTheme="minorEastAsia" w:hAnsi="Cambria Math" w:cs="Times New Roman"/>
            <w:sz w:val="28"/>
            <w:szCs w:val="28"/>
          </w:rPr>
          <m:t>=355 Мпа</m:t>
        </m:r>
      </m:oMath>
      <w:r w:rsidR="005906D2" w:rsidRPr="00142677">
        <w:rPr>
          <w:rFonts w:ascii="Times New Roman" w:eastAsiaTheme="minorEastAsia" w:hAnsi="Times New Roman" w:cs="Times New Roman"/>
          <w:sz w:val="28"/>
          <w:szCs w:val="28"/>
        </w:rPr>
        <w:t xml:space="preserve"> диаметром </w:t>
      </w:r>
      <m:oMath>
        <m:sSub>
          <m:sSubPr>
            <m:ctrlPr>
              <w:rPr>
                <w:rFonts w:ascii="Cambria Math" w:eastAsia="Calibri" w:hAnsi="Cambria Math" w:cs="Times New Roman"/>
                <w:i/>
                <w:sz w:val="28"/>
                <w:szCs w:val="28"/>
                <w:lang w:eastAsia="ru-RU"/>
              </w:rPr>
            </m:ctrlPr>
          </m:sSubPr>
          <m:e>
            <m:r>
              <w:rPr>
                <w:rFonts w:ascii="Cambria Math" w:eastAsia="Calibri" w:hAnsi="Cambria Math" w:cs="Times New Roman"/>
                <w:sz w:val="28"/>
                <w:szCs w:val="28"/>
                <w:lang w:eastAsia="ru-RU"/>
              </w:rPr>
              <m:t>d</m:t>
            </m:r>
          </m:e>
          <m:sub>
            <m:r>
              <w:rPr>
                <w:rFonts w:ascii="Cambria Math" w:eastAsia="Calibri" w:hAnsi="Cambria Math" w:cs="Times New Roman"/>
                <w:sz w:val="28"/>
                <w:szCs w:val="28"/>
                <w:lang w:eastAsia="ru-RU"/>
              </w:rPr>
              <m:t>1рп</m:t>
            </m:r>
          </m:sub>
        </m:sSub>
      </m:oMath>
      <w:r w:rsidR="005906D2" w:rsidRPr="00142677">
        <w:rPr>
          <w:rFonts w:ascii="Times New Roman" w:eastAsiaTheme="minorEastAsia" w:hAnsi="Times New Roman" w:cs="Times New Roman"/>
          <w:sz w:val="28"/>
          <w:szCs w:val="28"/>
        </w:rPr>
        <w:t>, момент сопротивления круглого сечения находится по формуле:</w:t>
      </w:r>
    </w:p>
    <w:p w14:paraId="779DD9E1" w14:textId="77777777" w:rsidR="005906D2" w:rsidRPr="00142677" w:rsidRDefault="005906D2" w:rsidP="005057A7">
      <w:pPr>
        <w:spacing w:after="0" w:line="240" w:lineRule="auto"/>
        <w:ind w:firstLine="567"/>
        <w:jc w:val="both"/>
        <w:rPr>
          <w:rFonts w:ascii="Times New Roman" w:eastAsiaTheme="minorEastAsia" w:hAnsi="Times New Roman" w:cs="Times New Roman"/>
          <w:sz w:val="28"/>
          <w:szCs w:val="28"/>
        </w:rPr>
      </w:pPr>
    </w:p>
    <w:tbl>
      <w:tblPr>
        <w:tblStyle w:val="a4"/>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6096"/>
        <w:gridCol w:w="1949"/>
      </w:tblGrid>
      <w:tr w:rsidR="005906D2" w:rsidRPr="00142677" w14:paraId="72173E4E" w14:textId="77777777" w:rsidTr="005906D2">
        <w:tc>
          <w:tcPr>
            <w:tcW w:w="1809" w:type="dxa"/>
          </w:tcPr>
          <w:p w14:paraId="09314929" w14:textId="77777777" w:rsidR="005906D2" w:rsidRPr="00142677" w:rsidRDefault="005906D2" w:rsidP="005057A7">
            <w:pPr>
              <w:jc w:val="both"/>
              <w:rPr>
                <w:rFonts w:ascii="Times New Roman" w:eastAsiaTheme="minorEastAsia" w:hAnsi="Times New Roman" w:cs="Times New Roman"/>
                <w:sz w:val="28"/>
                <w:szCs w:val="28"/>
              </w:rPr>
            </w:pPr>
          </w:p>
        </w:tc>
        <w:tc>
          <w:tcPr>
            <w:tcW w:w="6096" w:type="dxa"/>
          </w:tcPr>
          <w:p w14:paraId="42D05B6C" w14:textId="7D4532BF" w:rsidR="005906D2" w:rsidRPr="00142677" w:rsidRDefault="005906D2" w:rsidP="005057A7">
            <w:pPr>
              <w:jc w:val="both"/>
              <w:rPr>
                <w:rFonts w:ascii="Times New Roman" w:eastAsiaTheme="minorEastAsia" w:hAnsi="Times New Roman" w:cs="Times New Roman"/>
                <w:i/>
                <w:sz w:val="28"/>
                <w:szCs w:val="28"/>
              </w:rPr>
            </w:pPr>
            <m:oMathPara>
              <m:oMath>
                <m:r>
                  <w:rPr>
                    <w:rFonts w:ascii="Cambria Math" w:eastAsiaTheme="minorEastAsia" w:hAnsi="Cambria Math" w:cs="Times New Roman"/>
                    <w:sz w:val="28"/>
                    <w:szCs w:val="28"/>
                  </w:rPr>
                  <m:t>W=</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π</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d</m:t>
                        </m:r>
                      </m:e>
                      <m:sup>
                        <m:r>
                          <w:rPr>
                            <w:rFonts w:ascii="Cambria Math" w:eastAsiaTheme="minorEastAsia" w:hAnsi="Cambria Math" w:cs="Times New Roman"/>
                            <w:sz w:val="28"/>
                            <w:szCs w:val="28"/>
                          </w:rPr>
                          <m:t>3</m:t>
                        </m:r>
                      </m:sup>
                    </m:sSup>
                  </m:num>
                  <m:den>
                    <m:r>
                      <w:rPr>
                        <w:rFonts w:ascii="Cambria Math" w:eastAsiaTheme="minorEastAsia" w:hAnsi="Cambria Math" w:cs="Times New Roman"/>
                        <w:sz w:val="28"/>
                        <w:szCs w:val="28"/>
                      </w:rPr>
                      <m:t>32</m:t>
                    </m:r>
                  </m:den>
                </m:f>
              </m:oMath>
            </m:oMathPara>
          </w:p>
        </w:tc>
        <w:tc>
          <w:tcPr>
            <w:tcW w:w="1949" w:type="dxa"/>
          </w:tcPr>
          <w:p w14:paraId="396356F2" w14:textId="72AC5F92" w:rsidR="005906D2" w:rsidRPr="00142677" w:rsidRDefault="005906D2" w:rsidP="005057A7">
            <w:pPr>
              <w:jc w:val="right"/>
              <w:rPr>
                <w:rFonts w:ascii="Times New Roman" w:eastAsiaTheme="minorEastAsia" w:hAnsi="Times New Roman" w:cs="Times New Roman"/>
                <w:sz w:val="28"/>
                <w:szCs w:val="28"/>
              </w:rPr>
            </w:pPr>
            <w:r w:rsidRPr="00142677">
              <w:rPr>
                <w:rFonts w:ascii="Times New Roman" w:hAnsi="Times New Roman" w:cs="Times New Roman"/>
                <w:sz w:val="28"/>
                <w:szCs w:val="28"/>
              </w:rPr>
              <w:t>(2.40)</w:t>
            </w:r>
          </w:p>
        </w:tc>
      </w:tr>
    </w:tbl>
    <w:p w14:paraId="7DBC8572" w14:textId="77777777" w:rsidR="005906D2" w:rsidRPr="00142677" w:rsidRDefault="005906D2" w:rsidP="005057A7">
      <w:pPr>
        <w:spacing w:after="0" w:line="240" w:lineRule="auto"/>
        <w:ind w:firstLine="567"/>
        <w:jc w:val="both"/>
        <w:rPr>
          <w:rFonts w:ascii="Times New Roman" w:eastAsiaTheme="minorEastAsia" w:hAnsi="Times New Roman" w:cs="Times New Roman"/>
          <w:sz w:val="28"/>
          <w:szCs w:val="28"/>
        </w:rPr>
      </w:pPr>
    </w:p>
    <w:p w14:paraId="4312142F" w14:textId="6E590956" w:rsidR="005906D2" w:rsidRPr="00142677" w:rsidRDefault="005906D2"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Напряжение изгиба находится по формуле:</w:t>
      </w:r>
    </w:p>
    <w:p w14:paraId="67959FC5" w14:textId="77777777" w:rsidR="005906D2" w:rsidRPr="00142677" w:rsidRDefault="005906D2" w:rsidP="005057A7">
      <w:pPr>
        <w:spacing w:after="0" w:line="240" w:lineRule="auto"/>
        <w:ind w:firstLine="567"/>
        <w:jc w:val="both"/>
        <w:rPr>
          <w:rFonts w:ascii="Times New Roman" w:eastAsiaTheme="minorEastAsia" w:hAnsi="Times New Roman" w:cs="Times New Roman"/>
          <w:sz w:val="28"/>
          <w:szCs w:val="28"/>
        </w:rPr>
      </w:pPr>
    </w:p>
    <w:tbl>
      <w:tblPr>
        <w:tblStyle w:val="a4"/>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6096"/>
        <w:gridCol w:w="1949"/>
      </w:tblGrid>
      <w:tr w:rsidR="005906D2" w:rsidRPr="00142677" w14:paraId="0895BCCC" w14:textId="77777777" w:rsidTr="005906D2">
        <w:tc>
          <w:tcPr>
            <w:tcW w:w="1809" w:type="dxa"/>
          </w:tcPr>
          <w:p w14:paraId="721F41DF" w14:textId="77777777" w:rsidR="005906D2" w:rsidRPr="00142677" w:rsidRDefault="005906D2" w:rsidP="005057A7">
            <w:pPr>
              <w:jc w:val="both"/>
              <w:rPr>
                <w:rFonts w:ascii="Times New Roman" w:eastAsiaTheme="minorEastAsia" w:hAnsi="Times New Roman" w:cs="Times New Roman"/>
                <w:sz w:val="28"/>
                <w:szCs w:val="28"/>
              </w:rPr>
            </w:pPr>
          </w:p>
        </w:tc>
        <w:tc>
          <w:tcPr>
            <w:tcW w:w="6096" w:type="dxa"/>
          </w:tcPr>
          <w:p w14:paraId="342F0B23" w14:textId="73BA9463" w:rsidR="005906D2" w:rsidRPr="00142677" w:rsidRDefault="005906D2" w:rsidP="005057A7">
            <w:pPr>
              <w:jc w:val="both"/>
              <w:rPr>
                <w:rFonts w:ascii="Times New Roman" w:eastAsiaTheme="minorEastAsia" w:hAnsi="Times New Roman" w:cs="Times New Roman"/>
                <w:i/>
                <w:sz w:val="28"/>
                <w:szCs w:val="28"/>
              </w:rPr>
            </w:pPr>
            <m:oMathPara>
              <m:oMath>
                <m:r>
                  <w:rPr>
                    <w:rFonts w:ascii="Cambria Math" w:eastAsiaTheme="minorEastAsia" w:hAnsi="Cambria Math" w:cs="Times New Roman"/>
                    <w:sz w:val="28"/>
                    <w:szCs w:val="28"/>
                  </w:rPr>
                  <m:t>σ=</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M</m:t>
                    </m:r>
                  </m:num>
                  <m:den>
                    <m:r>
                      <w:rPr>
                        <w:rFonts w:ascii="Cambria Math" w:eastAsiaTheme="minorEastAsia" w:hAnsi="Cambria Math" w:cs="Times New Roman"/>
                        <w:sz w:val="28"/>
                        <w:szCs w:val="28"/>
                      </w:rPr>
                      <m:t>W</m:t>
                    </m:r>
                  </m:den>
                </m:f>
              </m:oMath>
            </m:oMathPara>
          </w:p>
        </w:tc>
        <w:tc>
          <w:tcPr>
            <w:tcW w:w="1949" w:type="dxa"/>
          </w:tcPr>
          <w:p w14:paraId="0BCB129D" w14:textId="2C23E472" w:rsidR="005906D2" w:rsidRPr="00142677" w:rsidRDefault="005906D2" w:rsidP="005057A7">
            <w:pPr>
              <w:jc w:val="right"/>
              <w:rPr>
                <w:rFonts w:ascii="Times New Roman" w:eastAsiaTheme="minorEastAsia" w:hAnsi="Times New Roman" w:cs="Times New Roman"/>
                <w:sz w:val="28"/>
                <w:szCs w:val="28"/>
              </w:rPr>
            </w:pPr>
            <w:r w:rsidRPr="00142677">
              <w:rPr>
                <w:rFonts w:ascii="Times New Roman" w:hAnsi="Times New Roman" w:cs="Times New Roman"/>
                <w:sz w:val="28"/>
                <w:szCs w:val="28"/>
              </w:rPr>
              <w:t>(2.41)</w:t>
            </w:r>
          </w:p>
        </w:tc>
      </w:tr>
    </w:tbl>
    <w:p w14:paraId="73789494" w14:textId="77777777" w:rsidR="005906D2" w:rsidRPr="00142677" w:rsidRDefault="005906D2" w:rsidP="005057A7">
      <w:pPr>
        <w:spacing w:after="0" w:line="240" w:lineRule="auto"/>
        <w:ind w:firstLine="567"/>
        <w:jc w:val="both"/>
        <w:rPr>
          <w:rFonts w:ascii="Times New Roman" w:eastAsiaTheme="minorEastAsia" w:hAnsi="Times New Roman" w:cs="Times New Roman"/>
          <w:sz w:val="28"/>
          <w:szCs w:val="28"/>
        </w:rPr>
      </w:pPr>
    </w:p>
    <w:p w14:paraId="68C81D0E" w14:textId="006A149B" w:rsidR="005906D2" w:rsidRPr="00142677" w:rsidRDefault="005906D2"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Коэффициент запаса прочности:</w:t>
      </w:r>
    </w:p>
    <w:tbl>
      <w:tblPr>
        <w:tblStyle w:val="a4"/>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6096"/>
        <w:gridCol w:w="1949"/>
      </w:tblGrid>
      <w:tr w:rsidR="005906D2" w:rsidRPr="00142677" w14:paraId="2C40CF2D" w14:textId="77777777" w:rsidTr="005906D2">
        <w:tc>
          <w:tcPr>
            <w:tcW w:w="1809" w:type="dxa"/>
          </w:tcPr>
          <w:p w14:paraId="5191040C" w14:textId="77777777" w:rsidR="005906D2" w:rsidRPr="00142677" w:rsidRDefault="005906D2" w:rsidP="005057A7">
            <w:pPr>
              <w:jc w:val="both"/>
              <w:rPr>
                <w:rFonts w:ascii="Times New Roman" w:eastAsiaTheme="minorEastAsia" w:hAnsi="Times New Roman" w:cs="Times New Roman"/>
                <w:sz w:val="28"/>
                <w:szCs w:val="28"/>
              </w:rPr>
            </w:pPr>
          </w:p>
        </w:tc>
        <w:tc>
          <w:tcPr>
            <w:tcW w:w="6096" w:type="dxa"/>
          </w:tcPr>
          <w:p w14:paraId="435529C9" w14:textId="379247B7" w:rsidR="005906D2" w:rsidRPr="00142677" w:rsidRDefault="005906D2" w:rsidP="005057A7">
            <w:pPr>
              <w:jc w:val="both"/>
              <w:rPr>
                <w:rFonts w:ascii="Times New Roman" w:eastAsiaTheme="minorEastAsia" w:hAnsi="Times New Roman" w:cs="Times New Roman"/>
                <w:i/>
                <w:sz w:val="28"/>
                <w:szCs w:val="28"/>
              </w:rPr>
            </w:pPr>
            <m:oMathPara>
              <m:oMath>
                <m:r>
                  <w:rPr>
                    <w:rFonts w:ascii="Cambria Math" w:eastAsiaTheme="minorEastAsia" w:hAnsi="Cambria Math" w:cs="Times New Roman"/>
                    <w:sz w:val="28"/>
                    <w:szCs w:val="28"/>
                  </w:rPr>
                  <m:t>n=</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т</m:t>
                        </m:r>
                      </m:sub>
                    </m:sSub>
                  </m:num>
                  <m:den>
                    <m:r>
                      <w:rPr>
                        <w:rFonts w:ascii="Cambria Math" w:eastAsiaTheme="minorEastAsia" w:hAnsi="Cambria Math" w:cs="Times New Roman"/>
                        <w:sz w:val="28"/>
                        <w:szCs w:val="28"/>
                      </w:rPr>
                      <m:t>σ</m:t>
                    </m:r>
                  </m:den>
                </m:f>
              </m:oMath>
            </m:oMathPara>
          </w:p>
        </w:tc>
        <w:tc>
          <w:tcPr>
            <w:tcW w:w="1949" w:type="dxa"/>
          </w:tcPr>
          <w:p w14:paraId="3530CD4D" w14:textId="2744D522" w:rsidR="005906D2" w:rsidRPr="00142677" w:rsidRDefault="005906D2" w:rsidP="005057A7">
            <w:pPr>
              <w:jc w:val="right"/>
              <w:rPr>
                <w:rFonts w:ascii="Times New Roman" w:eastAsiaTheme="minorEastAsia" w:hAnsi="Times New Roman" w:cs="Times New Roman"/>
                <w:sz w:val="28"/>
                <w:szCs w:val="28"/>
              </w:rPr>
            </w:pPr>
            <w:r w:rsidRPr="00142677">
              <w:rPr>
                <w:rFonts w:ascii="Times New Roman" w:hAnsi="Times New Roman" w:cs="Times New Roman"/>
                <w:sz w:val="28"/>
                <w:szCs w:val="28"/>
              </w:rPr>
              <w:t>(2.42)</w:t>
            </w:r>
          </w:p>
        </w:tc>
      </w:tr>
    </w:tbl>
    <w:p w14:paraId="00A51E4F" w14:textId="77777777" w:rsidR="005906D2" w:rsidRPr="00142677" w:rsidRDefault="005906D2" w:rsidP="005057A7">
      <w:pPr>
        <w:spacing w:after="0" w:line="240" w:lineRule="auto"/>
        <w:ind w:firstLine="567"/>
        <w:jc w:val="both"/>
        <w:rPr>
          <w:rFonts w:ascii="Times New Roman" w:eastAsiaTheme="minorEastAsia" w:hAnsi="Times New Roman" w:cs="Times New Roman"/>
          <w:sz w:val="28"/>
          <w:szCs w:val="28"/>
        </w:rPr>
      </w:pPr>
    </w:p>
    <w:p w14:paraId="3CDDE9A7" w14:textId="7450FD98" w:rsidR="0073667C" w:rsidRPr="00142677" w:rsidRDefault="0073667C" w:rsidP="005057A7">
      <w:pPr>
        <w:spacing w:after="0" w:line="240" w:lineRule="auto"/>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Таблица 2.</w:t>
      </w:r>
      <w:r w:rsidR="001961BD" w:rsidRPr="00142677">
        <w:rPr>
          <w:rFonts w:ascii="Times New Roman" w:eastAsia="Times New Roman" w:hAnsi="Times New Roman" w:cs="Times New Roman"/>
          <w:sz w:val="28"/>
          <w:szCs w:val="28"/>
          <w:lang w:eastAsia="ru-RU"/>
        </w:rPr>
        <w:t>10</w:t>
      </w:r>
      <w:r w:rsidRPr="00142677">
        <w:rPr>
          <w:rFonts w:ascii="Times New Roman" w:eastAsia="Times New Roman" w:hAnsi="Times New Roman" w:cs="Times New Roman"/>
          <w:sz w:val="28"/>
          <w:szCs w:val="28"/>
          <w:lang w:eastAsia="ru-RU"/>
        </w:rPr>
        <w:t xml:space="preserve"> – Результаты расчетов </w:t>
      </w:r>
    </w:p>
    <w:tbl>
      <w:tblPr>
        <w:tblStyle w:val="a4"/>
        <w:tblW w:w="5000" w:type="pct"/>
        <w:jc w:val="center"/>
        <w:tblLook w:val="04A0" w:firstRow="1" w:lastRow="0" w:firstColumn="1" w:lastColumn="0" w:noHBand="0" w:noVBand="1"/>
      </w:tblPr>
      <w:tblGrid>
        <w:gridCol w:w="1353"/>
        <w:gridCol w:w="1273"/>
        <w:gridCol w:w="1498"/>
        <w:gridCol w:w="1498"/>
        <w:gridCol w:w="1498"/>
        <w:gridCol w:w="1498"/>
        <w:gridCol w:w="1236"/>
      </w:tblGrid>
      <w:tr w:rsidR="00142677" w:rsidRPr="00142677" w14:paraId="574FAD9D" w14:textId="77777777" w:rsidTr="005906D2">
        <w:trPr>
          <w:jc w:val="center"/>
        </w:trPr>
        <w:tc>
          <w:tcPr>
            <w:tcW w:w="687" w:type="pct"/>
          </w:tcPr>
          <w:p w14:paraId="7B3FA954" w14:textId="06728F3A" w:rsidR="005906D2" w:rsidRPr="00142677" w:rsidRDefault="005906D2" w:rsidP="005057A7">
            <w:pPr>
              <w:jc w:val="center"/>
              <w:rPr>
                <w:rFonts w:ascii="Times New Roman" w:eastAsia="Calibri" w:hAnsi="Times New Roman" w:cs="Times New Roman"/>
                <w:sz w:val="28"/>
                <w:szCs w:val="28"/>
              </w:rPr>
            </w:pPr>
            <w:r w:rsidRPr="00142677">
              <w:rPr>
                <w:rFonts w:ascii="Times New Roman" w:eastAsia="Calibri" w:hAnsi="Times New Roman" w:cs="Times New Roman"/>
                <w:sz w:val="28"/>
                <w:szCs w:val="28"/>
              </w:rPr>
              <w:t>Пластина</w:t>
            </w:r>
          </w:p>
        </w:tc>
        <w:tc>
          <w:tcPr>
            <w:tcW w:w="646" w:type="pct"/>
            <w:vAlign w:val="center"/>
          </w:tcPr>
          <w:p w14:paraId="31F9C502" w14:textId="470739C2" w:rsidR="005906D2" w:rsidRPr="00142677" w:rsidRDefault="00756BA8" w:rsidP="005057A7">
            <w:pPr>
              <w:jc w:val="center"/>
              <w:rPr>
                <w:rFonts w:ascii="Times New Roman" w:eastAsia="Times New Roman" w:hAnsi="Times New Roman" w:cs="Times New Roman"/>
                <w:sz w:val="28"/>
                <w:szCs w:val="28"/>
                <w:lang w:eastAsia="ru-RU"/>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пр</m:t>
                    </m:r>
                  </m:sub>
                </m:sSub>
              </m:oMath>
            </m:oMathPara>
          </w:p>
        </w:tc>
        <w:tc>
          <w:tcPr>
            <w:tcW w:w="760" w:type="pct"/>
            <w:vAlign w:val="center"/>
          </w:tcPr>
          <w:p w14:paraId="5607A176" w14:textId="06F90FD7" w:rsidR="005906D2" w:rsidRPr="00142677" w:rsidRDefault="005906D2" w:rsidP="005057A7">
            <w:pPr>
              <w:jc w:val="center"/>
              <w:rPr>
                <w:rFonts w:ascii="Times New Roman" w:eastAsia="Calibri" w:hAnsi="Times New Roman" w:cs="Times New Roman"/>
                <w:sz w:val="28"/>
                <w:szCs w:val="28"/>
                <w:lang w:eastAsia="ru-RU"/>
              </w:rPr>
            </w:pPr>
            <m:oMath>
              <m:r>
                <w:rPr>
                  <w:rFonts w:ascii="Cambria Math" w:hAnsi="Cambria Math" w:cs="Times New Roman"/>
                  <w:sz w:val="28"/>
                  <w:szCs w:val="28"/>
                </w:rPr>
                <m:t>M</m:t>
              </m:r>
            </m:oMath>
            <w:r w:rsidRPr="00142677">
              <w:rPr>
                <w:rFonts w:ascii="Times New Roman" w:eastAsia="Calibri" w:hAnsi="Times New Roman" w:cs="Times New Roman"/>
                <w:sz w:val="28"/>
                <w:szCs w:val="28"/>
              </w:rPr>
              <w:t>, Нмм</w:t>
            </w:r>
          </w:p>
        </w:tc>
        <w:tc>
          <w:tcPr>
            <w:tcW w:w="760" w:type="pct"/>
          </w:tcPr>
          <w:p w14:paraId="23514C61" w14:textId="1C69D431" w:rsidR="005906D2" w:rsidRPr="00142677" w:rsidRDefault="00756BA8" w:rsidP="005057A7">
            <w:pPr>
              <w:jc w:val="center"/>
              <w:rPr>
                <w:rFonts w:ascii="Times New Roman" w:eastAsia="Calibri" w:hAnsi="Times New Roman" w:cs="Times New Roman"/>
                <w:sz w:val="28"/>
                <w:szCs w:val="28"/>
                <w:lang w:eastAsia="ru-RU"/>
              </w:rPr>
            </w:pPr>
            <m:oMath>
              <m:sSub>
                <m:sSubPr>
                  <m:ctrlPr>
                    <w:rPr>
                      <w:rFonts w:ascii="Cambria Math" w:eastAsia="Calibri" w:hAnsi="Cambria Math" w:cs="Times New Roman"/>
                      <w:i/>
                      <w:sz w:val="28"/>
                      <w:szCs w:val="28"/>
                      <w:lang w:eastAsia="ru-RU"/>
                    </w:rPr>
                  </m:ctrlPr>
                </m:sSubPr>
                <m:e>
                  <m:r>
                    <w:rPr>
                      <w:rFonts w:ascii="Cambria Math" w:eastAsia="Calibri" w:hAnsi="Cambria Math" w:cs="Times New Roman"/>
                      <w:sz w:val="28"/>
                      <w:szCs w:val="28"/>
                      <w:lang w:eastAsia="ru-RU"/>
                    </w:rPr>
                    <m:t>d</m:t>
                  </m:r>
                </m:e>
                <m:sub>
                  <m:r>
                    <w:rPr>
                      <w:rFonts w:ascii="Cambria Math" w:eastAsia="Calibri" w:hAnsi="Cambria Math" w:cs="Times New Roman"/>
                      <w:sz w:val="28"/>
                      <w:szCs w:val="28"/>
                      <w:lang w:eastAsia="ru-RU"/>
                    </w:rPr>
                    <m:t>1рп</m:t>
                  </m:r>
                </m:sub>
              </m:sSub>
            </m:oMath>
            <w:r w:rsidR="005906D2" w:rsidRPr="00142677">
              <w:rPr>
                <w:rFonts w:ascii="Times New Roman" w:eastAsia="Calibri" w:hAnsi="Times New Roman" w:cs="Times New Roman"/>
                <w:sz w:val="28"/>
                <w:szCs w:val="28"/>
                <w:lang w:eastAsia="ru-RU"/>
              </w:rPr>
              <w:t xml:space="preserve">, </w:t>
            </w:r>
          </w:p>
        </w:tc>
        <w:tc>
          <w:tcPr>
            <w:tcW w:w="760" w:type="pct"/>
          </w:tcPr>
          <w:p w14:paraId="0D6FD2D1" w14:textId="6B80D69C" w:rsidR="005906D2" w:rsidRPr="00142677" w:rsidRDefault="005906D2" w:rsidP="005057A7">
            <w:pPr>
              <w:jc w:val="center"/>
              <w:rPr>
                <w:rFonts w:ascii="Times New Roman" w:hAnsi="Times New Roman" w:cs="Times New Roman"/>
                <w:vertAlign w:val="superscript"/>
              </w:rPr>
            </w:pPr>
            <m:oMath>
              <m:r>
                <w:rPr>
                  <w:rFonts w:ascii="Cambria Math" w:hAnsi="Cambria Math" w:cs="Times New Roman"/>
                </w:rPr>
                <m:t>W</m:t>
              </m:r>
            </m:oMath>
            <w:r w:rsidRPr="00142677">
              <w:rPr>
                <w:rFonts w:ascii="Times New Roman" w:eastAsiaTheme="minorEastAsia" w:hAnsi="Times New Roman" w:cs="Times New Roman"/>
              </w:rPr>
              <w:t>, мм</w:t>
            </w:r>
            <w:r w:rsidRPr="00142677">
              <w:rPr>
                <w:rFonts w:ascii="Times New Roman" w:eastAsiaTheme="minorEastAsia" w:hAnsi="Times New Roman" w:cs="Times New Roman"/>
                <w:vertAlign w:val="superscript"/>
              </w:rPr>
              <w:t>3</w:t>
            </w:r>
          </w:p>
        </w:tc>
        <w:tc>
          <w:tcPr>
            <w:tcW w:w="760" w:type="pct"/>
            <w:vAlign w:val="center"/>
          </w:tcPr>
          <w:p w14:paraId="7DCA0D7F" w14:textId="23D13805" w:rsidR="005906D2" w:rsidRPr="00142677" w:rsidRDefault="005906D2" w:rsidP="005057A7">
            <w:pPr>
              <w:jc w:val="center"/>
              <w:rPr>
                <w:rFonts w:ascii="Times New Roman" w:eastAsia="Times New Roman" w:hAnsi="Times New Roman" w:cs="Times New Roman"/>
                <w:sz w:val="28"/>
                <w:szCs w:val="28"/>
                <w:lang w:eastAsia="ru-RU"/>
              </w:rPr>
            </w:pPr>
            <m:oMath>
              <m:r>
                <w:rPr>
                  <w:rFonts w:ascii="Cambria Math" w:eastAsiaTheme="minorEastAsia" w:hAnsi="Cambria Math" w:cs="Times New Roman"/>
                  <w:sz w:val="28"/>
                  <w:szCs w:val="28"/>
                </w:rPr>
                <m:t>σ</m:t>
              </m:r>
            </m:oMath>
            <w:r w:rsidRPr="00142677">
              <w:rPr>
                <w:rFonts w:ascii="Times New Roman" w:hAnsi="Times New Roman" w:cs="Times New Roman"/>
              </w:rPr>
              <w:t>,МПа</w:t>
            </w:r>
          </w:p>
        </w:tc>
        <w:tc>
          <w:tcPr>
            <w:tcW w:w="629" w:type="pct"/>
            <w:vAlign w:val="center"/>
          </w:tcPr>
          <w:p w14:paraId="4B74B4FA" w14:textId="08B52EF5" w:rsidR="005906D2" w:rsidRPr="00142677" w:rsidRDefault="005906D2" w:rsidP="005057A7">
            <w:pPr>
              <w:jc w:val="center"/>
              <w:rPr>
                <w:rFonts w:ascii="Times New Roman" w:eastAsia="Times New Roman" w:hAnsi="Times New Roman" w:cs="Times New Roman"/>
                <w:sz w:val="28"/>
                <w:szCs w:val="28"/>
                <w:lang w:eastAsia="ru-RU"/>
              </w:rPr>
            </w:pPr>
            <m:oMathPara>
              <m:oMath>
                <m:r>
                  <w:rPr>
                    <w:rFonts w:ascii="Cambria Math" w:hAnsi="Cambria Math" w:cs="Times New Roman"/>
                  </w:rPr>
                  <m:t>n</m:t>
                </m:r>
              </m:oMath>
            </m:oMathPara>
          </w:p>
        </w:tc>
      </w:tr>
      <w:tr w:rsidR="00142677" w:rsidRPr="00142677" w14:paraId="623CA5E0" w14:textId="77777777" w:rsidTr="005906D2">
        <w:trPr>
          <w:jc w:val="center"/>
        </w:trPr>
        <w:tc>
          <w:tcPr>
            <w:tcW w:w="687" w:type="pct"/>
          </w:tcPr>
          <w:p w14:paraId="1CC044DA" w14:textId="73ED6122" w:rsidR="005906D2" w:rsidRPr="00142677" w:rsidRDefault="005906D2" w:rsidP="005057A7">
            <w:pPr>
              <w:jc w:val="center"/>
              <w:rPr>
                <w:rFonts w:ascii="Times New Roman" w:hAnsi="Times New Roman" w:cs="Times New Roman"/>
                <w:sz w:val="28"/>
                <w:szCs w:val="28"/>
              </w:rPr>
            </w:pPr>
            <w:r w:rsidRPr="00142677">
              <w:rPr>
                <w:rFonts w:ascii="Times New Roman" w:hAnsi="Times New Roman" w:cs="Times New Roman"/>
                <w:sz w:val="28"/>
                <w:szCs w:val="28"/>
              </w:rPr>
              <w:t>RCMM-190400</w:t>
            </w:r>
          </w:p>
        </w:tc>
        <w:tc>
          <w:tcPr>
            <w:tcW w:w="646" w:type="pct"/>
          </w:tcPr>
          <w:p w14:paraId="5923C054" w14:textId="54500442" w:rsidR="005906D2" w:rsidRPr="00142677" w:rsidRDefault="005906D2" w:rsidP="005057A7">
            <w:pPr>
              <w:jc w:val="center"/>
              <w:rPr>
                <w:rFonts w:ascii="Times New Roman" w:eastAsia="Times New Roman" w:hAnsi="Times New Roman" w:cs="Times New Roman"/>
                <w:sz w:val="28"/>
                <w:szCs w:val="28"/>
                <w:lang w:eastAsia="ru-RU"/>
              </w:rPr>
            </w:pPr>
            <w:r w:rsidRPr="00142677">
              <w:rPr>
                <w:rFonts w:ascii="Times New Roman" w:hAnsi="Times New Roman" w:cs="Times New Roman"/>
                <w:sz w:val="28"/>
                <w:szCs w:val="28"/>
              </w:rPr>
              <w:t>≈16.2</w:t>
            </w:r>
          </w:p>
        </w:tc>
        <w:tc>
          <w:tcPr>
            <w:tcW w:w="760" w:type="pct"/>
          </w:tcPr>
          <w:p w14:paraId="70182AA8" w14:textId="309A246E" w:rsidR="005906D2" w:rsidRPr="00142677" w:rsidRDefault="005906D2" w:rsidP="005057A7">
            <w:pPr>
              <w:rPr>
                <w:rFonts w:ascii="Times New Roman" w:hAnsi="Times New Roman" w:cs="Times New Roman"/>
                <w:sz w:val="28"/>
                <w:szCs w:val="28"/>
              </w:rPr>
            </w:pPr>
            <w:r w:rsidRPr="00142677">
              <w:rPr>
                <w:rFonts w:ascii="Times New Roman" w:hAnsi="Times New Roman" w:cs="Times New Roman"/>
                <w:sz w:val="28"/>
                <w:szCs w:val="28"/>
              </w:rPr>
              <w:t>3900</w:t>
            </w:r>
          </w:p>
          <w:p w14:paraId="4B964E1A" w14:textId="5AE6BD49" w:rsidR="005906D2" w:rsidRPr="00142677" w:rsidRDefault="005906D2" w:rsidP="005057A7">
            <w:pPr>
              <w:rPr>
                <w:rFonts w:ascii="Times New Roman" w:eastAsia="Times New Roman" w:hAnsi="Times New Roman" w:cs="Times New Roman"/>
                <w:sz w:val="28"/>
                <w:szCs w:val="28"/>
                <w:lang w:eastAsia="ru-RU"/>
              </w:rPr>
            </w:pPr>
          </w:p>
        </w:tc>
        <w:tc>
          <w:tcPr>
            <w:tcW w:w="760" w:type="pct"/>
          </w:tcPr>
          <w:p w14:paraId="75F672D8" w14:textId="31459019" w:rsidR="005906D2" w:rsidRPr="00142677" w:rsidRDefault="005906D2"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7,93</w:t>
            </w:r>
          </w:p>
        </w:tc>
        <w:tc>
          <w:tcPr>
            <w:tcW w:w="760" w:type="pct"/>
          </w:tcPr>
          <w:p w14:paraId="4E7C93C2" w14:textId="1F506D61" w:rsidR="005906D2" w:rsidRPr="00142677" w:rsidRDefault="005906D2"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48,96</w:t>
            </w:r>
          </w:p>
        </w:tc>
        <w:tc>
          <w:tcPr>
            <w:tcW w:w="760" w:type="pct"/>
          </w:tcPr>
          <w:p w14:paraId="603F1163" w14:textId="44698287" w:rsidR="005906D2" w:rsidRPr="00142677" w:rsidRDefault="005906D2"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79,7</w:t>
            </w:r>
          </w:p>
        </w:tc>
        <w:tc>
          <w:tcPr>
            <w:tcW w:w="629" w:type="pct"/>
          </w:tcPr>
          <w:p w14:paraId="6E8AE9EA" w14:textId="2A9C6D35" w:rsidR="005906D2" w:rsidRPr="00142677" w:rsidRDefault="005906D2"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4.5</w:t>
            </w:r>
          </w:p>
        </w:tc>
      </w:tr>
      <w:tr w:rsidR="005906D2" w:rsidRPr="00142677" w14:paraId="3BC78936" w14:textId="77777777" w:rsidTr="005906D2">
        <w:trPr>
          <w:jc w:val="center"/>
        </w:trPr>
        <w:tc>
          <w:tcPr>
            <w:tcW w:w="687" w:type="pct"/>
          </w:tcPr>
          <w:p w14:paraId="774F0732" w14:textId="06F089C7" w:rsidR="005906D2" w:rsidRPr="00142677" w:rsidRDefault="005906D2" w:rsidP="005057A7">
            <w:pPr>
              <w:jc w:val="center"/>
              <w:rPr>
                <w:rFonts w:ascii="Times New Roman" w:hAnsi="Times New Roman" w:cs="Times New Roman"/>
                <w:sz w:val="28"/>
                <w:szCs w:val="28"/>
              </w:rPr>
            </w:pPr>
            <w:r w:rsidRPr="00142677">
              <w:rPr>
                <w:rFonts w:ascii="Times New Roman" w:hAnsi="Times New Roman" w:cs="Times New Roman"/>
                <w:sz w:val="28"/>
                <w:szCs w:val="28"/>
              </w:rPr>
              <w:t>RCMT-3209М0</w:t>
            </w:r>
          </w:p>
        </w:tc>
        <w:tc>
          <w:tcPr>
            <w:tcW w:w="646" w:type="pct"/>
          </w:tcPr>
          <w:p w14:paraId="22B06D65" w14:textId="171E0FC0" w:rsidR="005906D2" w:rsidRPr="00142677" w:rsidRDefault="005906D2" w:rsidP="005057A7">
            <w:pPr>
              <w:jc w:val="center"/>
              <w:rPr>
                <w:rFonts w:ascii="Times New Roman" w:eastAsia="Times New Roman" w:hAnsi="Times New Roman" w:cs="Times New Roman"/>
                <w:sz w:val="28"/>
                <w:szCs w:val="28"/>
                <w:lang w:eastAsia="ru-RU"/>
              </w:rPr>
            </w:pPr>
            <w:r w:rsidRPr="00142677">
              <w:rPr>
                <w:rFonts w:ascii="Times New Roman" w:hAnsi="Times New Roman" w:cs="Times New Roman"/>
                <w:sz w:val="28"/>
                <w:szCs w:val="28"/>
              </w:rPr>
              <w:t>≈28.2</w:t>
            </w:r>
          </w:p>
        </w:tc>
        <w:tc>
          <w:tcPr>
            <w:tcW w:w="760" w:type="pct"/>
          </w:tcPr>
          <w:p w14:paraId="65617E9A" w14:textId="20455812" w:rsidR="005906D2" w:rsidRPr="00142677" w:rsidRDefault="005906D2"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6800</w:t>
            </w:r>
          </w:p>
        </w:tc>
        <w:tc>
          <w:tcPr>
            <w:tcW w:w="760" w:type="pct"/>
          </w:tcPr>
          <w:p w14:paraId="534E0211" w14:textId="54B5D2E4" w:rsidR="005906D2" w:rsidRPr="00142677" w:rsidRDefault="005906D2"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8,6</w:t>
            </w:r>
          </w:p>
        </w:tc>
        <w:tc>
          <w:tcPr>
            <w:tcW w:w="760" w:type="pct"/>
          </w:tcPr>
          <w:p w14:paraId="7875934D" w14:textId="48B61D9A" w:rsidR="005906D2" w:rsidRPr="00142677" w:rsidRDefault="005906D2" w:rsidP="005057A7">
            <w:pPr>
              <w:jc w:val="cente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62,44</w:t>
            </w:r>
          </w:p>
        </w:tc>
        <w:tc>
          <w:tcPr>
            <w:tcW w:w="760" w:type="pct"/>
          </w:tcPr>
          <w:p w14:paraId="6842BBA6" w14:textId="021480C5" w:rsidR="005906D2" w:rsidRPr="00142677" w:rsidRDefault="005906D2"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108,9</w:t>
            </w:r>
          </w:p>
        </w:tc>
        <w:tc>
          <w:tcPr>
            <w:tcW w:w="629" w:type="pct"/>
          </w:tcPr>
          <w:p w14:paraId="6325CA1C" w14:textId="4E164718" w:rsidR="005906D2" w:rsidRPr="00142677" w:rsidRDefault="005906D2" w:rsidP="005057A7">
            <w:pPr>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3.3</w:t>
            </w:r>
          </w:p>
        </w:tc>
      </w:tr>
    </w:tbl>
    <w:p w14:paraId="0B8D7BB8" w14:textId="77777777" w:rsidR="0073667C" w:rsidRPr="00142677" w:rsidRDefault="0073667C" w:rsidP="005057A7">
      <w:pPr>
        <w:spacing w:after="0" w:line="240" w:lineRule="auto"/>
        <w:jc w:val="both"/>
        <w:rPr>
          <w:rFonts w:ascii="Times New Roman" w:eastAsiaTheme="minorEastAsia" w:hAnsi="Times New Roman" w:cs="Times New Roman"/>
        </w:rPr>
      </w:pPr>
    </w:p>
    <w:p w14:paraId="222D6E73" w14:textId="1B352698" w:rsidR="005906D2" w:rsidRPr="00142677" w:rsidRDefault="005906D2"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Проведённый расчёт напряжённо-деформированного состояния оси вращения для пластин RCMM-190400 и RCMT-3209М0 показал, что возникающие изгибающие моменты 3900 и 6800 Н·мм, соответственно, обеспечиваются принятыми диаметрами оси 7,93 и 8,6 мм без превышения допускаемых напряжений для конструкционной стали Ст</w:t>
      </w:r>
      <w:r w:rsidR="009E5BF2" w:rsidRPr="00142677">
        <w:rPr>
          <w:rFonts w:ascii="Times New Roman" w:eastAsiaTheme="minorEastAsia" w:hAnsi="Times New Roman" w:cs="Times New Roman"/>
          <w:sz w:val="28"/>
          <w:szCs w:val="28"/>
        </w:rPr>
        <w:t>аль</w:t>
      </w:r>
      <w:r w:rsidRPr="00142677">
        <w:rPr>
          <w:rFonts w:ascii="Times New Roman" w:eastAsiaTheme="minorEastAsia" w:hAnsi="Times New Roman" w:cs="Times New Roman"/>
          <w:sz w:val="28"/>
          <w:szCs w:val="28"/>
        </w:rPr>
        <w:t xml:space="preserve"> 45. </w:t>
      </w:r>
    </w:p>
    <w:p w14:paraId="4DCFEDAD" w14:textId="43F2EBB2" w:rsidR="0073667C" w:rsidRPr="00142677" w:rsidRDefault="005906D2"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Оба значения коэффициента запаса превышают нормативные требования для деталей, работающих под переменными нагрузками в условиях вибронагружения, что подтверждает достаточную прочность и жёсткость оси вращения. Таким образом, геометрические параметры подузла с осью вращения являются обоснованными, обеспечивают надёжное восприятие сил резания и устойчивость работы ротационного резца в условиях принятых режимов обработки.</w:t>
      </w:r>
    </w:p>
    <w:p w14:paraId="185A442F" w14:textId="77777777"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p>
    <w:p w14:paraId="725C84E2" w14:textId="141CD3C2"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2.7</w:t>
      </w:r>
      <w:r w:rsidR="00795CFA" w:rsidRPr="00142677">
        <w:rPr>
          <w:rFonts w:ascii="Times New Roman" w:hAnsi="Times New Roman" w:cs="Times New Roman"/>
          <w:sz w:val="28"/>
          <w:szCs w:val="28"/>
        </w:rPr>
        <w:t>.</w:t>
      </w:r>
      <w:r w:rsidR="00E31496" w:rsidRPr="00142677">
        <w:rPr>
          <w:rFonts w:ascii="Times New Roman" w:hAnsi="Times New Roman" w:cs="Times New Roman"/>
          <w:sz w:val="28"/>
          <w:szCs w:val="28"/>
        </w:rPr>
        <w:t>5</w:t>
      </w:r>
      <w:r w:rsidRPr="00142677">
        <w:rPr>
          <w:rFonts w:ascii="Times New Roman" w:hAnsi="Times New Roman" w:cs="Times New Roman"/>
          <w:sz w:val="28"/>
          <w:szCs w:val="28"/>
        </w:rPr>
        <w:t xml:space="preserve"> Параметризация державки с механизмом поворота с проверкой на прочность и жесткость</w:t>
      </w:r>
    </w:p>
    <w:p w14:paraId="051F2105" w14:textId="1F0448EF"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Основные </w:t>
      </w:r>
      <w:proofErr w:type="gramStart"/>
      <w:r w:rsidRPr="00142677">
        <w:rPr>
          <w:rFonts w:ascii="Times New Roman" w:hAnsi="Times New Roman" w:cs="Times New Roman"/>
          <w:sz w:val="28"/>
          <w:szCs w:val="28"/>
        </w:rPr>
        <w:t>параметры</w:t>
      </w:r>
      <w:proofErr w:type="gramEnd"/>
      <w:r w:rsidRPr="00142677">
        <w:rPr>
          <w:rFonts w:ascii="Times New Roman" w:hAnsi="Times New Roman" w:cs="Times New Roman"/>
          <w:sz w:val="28"/>
          <w:szCs w:val="28"/>
        </w:rPr>
        <w:t xml:space="preserve"> с которых начинается параметризация державки с механизмом поворота </w:t>
      </w:r>
      <w:r w:rsidR="009E5BF2" w:rsidRPr="00142677">
        <w:rPr>
          <w:rFonts w:ascii="Times New Roman" w:hAnsi="Times New Roman" w:cs="Times New Roman"/>
          <w:sz w:val="28"/>
          <w:szCs w:val="28"/>
        </w:rPr>
        <w:t xml:space="preserve">– </w:t>
      </w:r>
      <w:r w:rsidRPr="00142677">
        <w:rPr>
          <w:rFonts w:ascii="Times New Roman" w:hAnsi="Times New Roman" w:cs="Times New Roman"/>
          <w:sz w:val="28"/>
          <w:szCs w:val="28"/>
        </w:rPr>
        <w:t xml:space="preserve">это параметризация корпуса (рисунок 2.25). При этом параметры вилкообразной головки, поскольку именно </w:t>
      </w:r>
      <w:r w:rsidR="009E5BF2" w:rsidRPr="00142677">
        <w:rPr>
          <w:rFonts w:ascii="Times New Roman" w:hAnsi="Times New Roman" w:cs="Times New Roman"/>
          <w:sz w:val="28"/>
          <w:szCs w:val="28"/>
        </w:rPr>
        <w:t xml:space="preserve">она является базой </w:t>
      </w:r>
      <w:proofErr w:type="gramStart"/>
      <w:r w:rsidR="009E5BF2" w:rsidRPr="00142677">
        <w:rPr>
          <w:rFonts w:ascii="Times New Roman" w:hAnsi="Times New Roman" w:cs="Times New Roman"/>
          <w:sz w:val="28"/>
          <w:szCs w:val="28"/>
        </w:rPr>
        <w:t>вращающегося</w:t>
      </w:r>
      <w:proofErr w:type="gramEnd"/>
      <w:r w:rsidR="009E5BF2" w:rsidRPr="00142677">
        <w:rPr>
          <w:rFonts w:ascii="Times New Roman" w:hAnsi="Times New Roman" w:cs="Times New Roman"/>
          <w:sz w:val="28"/>
          <w:szCs w:val="28"/>
        </w:rPr>
        <w:t xml:space="preserve"> подуз</w:t>
      </w:r>
      <w:r w:rsidRPr="00142677">
        <w:rPr>
          <w:rFonts w:ascii="Times New Roman" w:hAnsi="Times New Roman" w:cs="Times New Roman"/>
          <w:sz w:val="28"/>
          <w:szCs w:val="28"/>
        </w:rPr>
        <w:t>л</w:t>
      </w:r>
      <w:r w:rsidR="009E5BF2" w:rsidRPr="00142677">
        <w:rPr>
          <w:rFonts w:ascii="Times New Roman" w:hAnsi="Times New Roman" w:cs="Times New Roman"/>
          <w:sz w:val="28"/>
          <w:szCs w:val="28"/>
        </w:rPr>
        <w:t>а</w:t>
      </w:r>
      <w:r w:rsidRPr="00142677">
        <w:rPr>
          <w:rFonts w:ascii="Times New Roman" w:hAnsi="Times New Roman" w:cs="Times New Roman"/>
          <w:sz w:val="28"/>
          <w:szCs w:val="28"/>
        </w:rPr>
        <w:t xml:space="preserve"> с осью, рассчитываются в первую очередь. </w:t>
      </w:r>
    </w:p>
    <w:p w14:paraId="7C25EA44" w14:textId="77777777" w:rsidR="009A4A58" w:rsidRPr="00142677" w:rsidRDefault="009A4A5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Ширина зева вилки корпуса:</w:t>
      </w:r>
    </w:p>
    <w:p w14:paraId="5599244B" w14:textId="77777777" w:rsidR="009A4A58" w:rsidRPr="00142677" w:rsidRDefault="009A4A58" w:rsidP="005057A7">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811"/>
        <w:gridCol w:w="8150"/>
        <w:gridCol w:w="893"/>
      </w:tblGrid>
      <w:tr w:rsidR="009A4A58" w:rsidRPr="00142677" w14:paraId="2A5E2927" w14:textId="77777777" w:rsidTr="005D4A23">
        <w:trPr>
          <w:trHeight w:val="248"/>
        </w:trPr>
        <w:tc>
          <w:tcPr>
            <w:tcW w:w="817" w:type="dxa"/>
          </w:tcPr>
          <w:p w14:paraId="6F12392B" w14:textId="77777777" w:rsidR="009A4A58" w:rsidRPr="00142677" w:rsidRDefault="009A4A58" w:rsidP="005057A7">
            <w:pPr>
              <w:spacing w:after="0" w:line="240" w:lineRule="auto"/>
              <w:jc w:val="both"/>
              <w:rPr>
                <w:rFonts w:ascii="Times New Roman" w:hAnsi="Times New Roman" w:cs="Times New Roman"/>
                <w:sz w:val="28"/>
                <w:szCs w:val="28"/>
              </w:rPr>
            </w:pPr>
          </w:p>
        </w:tc>
        <w:tc>
          <w:tcPr>
            <w:tcW w:w="8222" w:type="dxa"/>
          </w:tcPr>
          <w:p w14:paraId="2928245A" w14:textId="77777777" w:rsidR="009A4A58" w:rsidRPr="00142677" w:rsidRDefault="00756BA8" w:rsidP="005057A7">
            <w:pPr>
              <w:spacing w:after="0" w:line="240" w:lineRule="auto"/>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зв</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рп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оп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с</m:t>
                  </m:r>
                </m:sub>
              </m:sSub>
            </m:oMath>
            <w:r w:rsidR="009A4A58" w:rsidRPr="00142677">
              <w:rPr>
                <w:rFonts w:ascii="Times New Roman" w:hAnsi="Times New Roman" w:cs="Times New Roman"/>
                <w:sz w:val="28"/>
                <w:szCs w:val="28"/>
              </w:rPr>
              <w:t>,</w:t>
            </w:r>
          </w:p>
        </w:tc>
        <w:tc>
          <w:tcPr>
            <w:tcW w:w="815" w:type="dxa"/>
          </w:tcPr>
          <w:p w14:paraId="04076299" w14:textId="77777777" w:rsidR="009A4A58" w:rsidRPr="00142677" w:rsidRDefault="009A4A58" w:rsidP="005057A7">
            <w:pPr>
              <w:spacing w:after="0" w:line="240" w:lineRule="auto"/>
              <w:jc w:val="right"/>
              <w:rPr>
                <w:rFonts w:ascii="Times New Roman" w:hAnsi="Times New Roman" w:cs="Times New Roman"/>
                <w:sz w:val="28"/>
                <w:szCs w:val="28"/>
              </w:rPr>
            </w:pPr>
            <w:r w:rsidRPr="00142677">
              <w:rPr>
                <w:rFonts w:ascii="Times New Roman" w:hAnsi="Times New Roman" w:cs="Times New Roman"/>
                <w:sz w:val="28"/>
                <w:szCs w:val="28"/>
              </w:rPr>
              <w:t>(2.43)</w:t>
            </w:r>
          </w:p>
        </w:tc>
      </w:tr>
    </w:tbl>
    <w:p w14:paraId="795D7F07" w14:textId="77777777" w:rsidR="009A4A58" w:rsidRPr="00142677" w:rsidRDefault="009A4A58" w:rsidP="005057A7">
      <w:pPr>
        <w:spacing w:after="0" w:line="240" w:lineRule="auto"/>
        <w:ind w:firstLine="567"/>
        <w:jc w:val="both"/>
        <w:rPr>
          <w:rFonts w:ascii="Times New Roman" w:hAnsi="Times New Roman" w:cs="Times New Roman"/>
          <w:sz w:val="28"/>
          <w:szCs w:val="28"/>
        </w:rPr>
      </w:pPr>
    </w:p>
    <w:p w14:paraId="12DF22C9" w14:textId="77777777" w:rsidR="009A4A58" w:rsidRPr="00142677" w:rsidRDefault="009A4A5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рп</m:t>
            </m:r>
          </m:sub>
        </m:sSub>
      </m:oMath>
      <w:r w:rsidRPr="00142677">
        <w:rPr>
          <w:rFonts w:ascii="Times New Roman" w:hAnsi="Times New Roman" w:cs="Times New Roman"/>
          <w:sz w:val="28"/>
          <w:szCs w:val="28"/>
        </w:rPr>
        <w:t xml:space="preserve"> – ширина режущей пластины, </w:t>
      </w:r>
      <w:proofErr w:type="gramStart"/>
      <w:r w:rsidRPr="00142677">
        <w:rPr>
          <w:rFonts w:ascii="Times New Roman" w:hAnsi="Times New Roman" w:cs="Times New Roman"/>
          <w:sz w:val="28"/>
          <w:szCs w:val="28"/>
        </w:rPr>
        <w:t>мм</w:t>
      </w:r>
      <w:proofErr w:type="gramEnd"/>
      <w:r w:rsidRPr="00142677">
        <w:rPr>
          <w:rFonts w:ascii="Times New Roman" w:hAnsi="Times New Roman" w:cs="Times New Roman"/>
          <w:sz w:val="28"/>
          <w:szCs w:val="28"/>
        </w:rPr>
        <w:t>;</w:t>
      </w:r>
    </w:p>
    <w:p w14:paraId="15463A6F" w14:textId="77777777" w:rsidR="009A4A58" w:rsidRPr="00142677" w:rsidRDefault="00756BA8" w:rsidP="005057A7">
      <w:pPr>
        <w:spacing w:after="0" w:line="240" w:lineRule="auto"/>
        <w:ind w:firstLine="567"/>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оп</m:t>
            </m:r>
          </m:sub>
        </m:sSub>
      </m:oMath>
      <w:r w:rsidR="009A4A58" w:rsidRPr="00142677">
        <w:rPr>
          <w:rFonts w:ascii="Times New Roman" w:hAnsi="Times New Roman" w:cs="Times New Roman"/>
          <w:sz w:val="28"/>
          <w:szCs w:val="28"/>
        </w:rPr>
        <w:t xml:space="preserve"> – ширина опорной пластины, </w:t>
      </w:r>
      <w:proofErr w:type="gramStart"/>
      <w:r w:rsidR="009A4A58" w:rsidRPr="00142677">
        <w:rPr>
          <w:rFonts w:ascii="Times New Roman" w:hAnsi="Times New Roman" w:cs="Times New Roman"/>
          <w:sz w:val="28"/>
          <w:szCs w:val="28"/>
        </w:rPr>
        <w:t>мм</w:t>
      </w:r>
      <w:proofErr w:type="gramEnd"/>
      <w:r w:rsidR="009A4A58" w:rsidRPr="00142677">
        <w:rPr>
          <w:rFonts w:ascii="Times New Roman" w:hAnsi="Times New Roman" w:cs="Times New Roman"/>
          <w:sz w:val="28"/>
          <w:szCs w:val="28"/>
        </w:rPr>
        <w:t>;</w:t>
      </w:r>
    </w:p>
    <w:p w14:paraId="423C7DC1" w14:textId="77777777" w:rsidR="009A4A58" w:rsidRPr="00142677" w:rsidRDefault="00756BA8" w:rsidP="005057A7">
      <w:pPr>
        <w:spacing w:after="0" w:line="240" w:lineRule="auto"/>
        <w:ind w:firstLine="567"/>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с</m:t>
            </m:r>
          </m:sub>
        </m:sSub>
      </m:oMath>
      <w:r w:rsidR="009A4A58" w:rsidRPr="00142677">
        <w:rPr>
          <w:rFonts w:ascii="Times New Roman" w:hAnsi="Times New Roman" w:cs="Times New Roman"/>
          <w:sz w:val="28"/>
          <w:szCs w:val="28"/>
        </w:rPr>
        <w:t xml:space="preserve"> – ширина стружколома, мм;</w:t>
      </w:r>
    </w:p>
    <w:p w14:paraId="25B12F41" w14:textId="77777777"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p>
    <w:p w14:paraId="196E97CC" w14:textId="026EC388"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Общая высота вилки ра</w:t>
      </w:r>
      <w:r w:rsidR="009E5BF2" w:rsidRPr="00142677">
        <w:rPr>
          <w:rFonts w:ascii="Times New Roman" w:hAnsi="Times New Roman" w:cs="Times New Roman"/>
          <w:sz w:val="28"/>
          <w:szCs w:val="28"/>
        </w:rPr>
        <w:t>с</w:t>
      </w:r>
      <w:r w:rsidRPr="00142677">
        <w:rPr>
          <w:rFonts w:ascii="Times New Roman" w:hAnsi="Times New Roman" w:cs="Times New Roman"/>
          <w:sz w:val="28"/>
          <w:szCs w:val="28"/>
        </w:rPr>
        <w:t>считывается по формуле:</w:t>
      </w:r>
    </w:p>
    <w:p w14:paraId="42C23604" w14:textId="77777777"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811"/>
        <w:gridCol w:w="8150"/>
        <w:gridCol w:w="893"/>
      </w:tblGrid>
      <w:tr w:rsidR="009A4A58" w:rsidRPr="00142677" w14:paraId="115DDEB2" w14:textId="77777777" w:rsidTr="005D4A23">
        <w:trPr>
          <w:trHeight w:val="248"/>
        </w:trPr>
        <w:tc>
          <w:tcPr>
            <w:tcW w:w="817" w:type="dxa"/>
          </w:tcPr>
          <w:p w14:paraId="2F9F072E" w14:textId="77777777" w:rsidR="009A4A58" w:rsidRPr="00142677" w:rsidRDefault="009A4A58" w:rsidP="005057A7">
            <w:pPr>
              <w:spacing w:after="0" w:line="240" w:lineRule="auto"/>
              <w:jc w:val="both"/>
              <w:rPr>
                <w:rFonts w:ascii="Times New Roman" w:hAnsi="Times New Roman" w:cs="Times New Roman"/>
                <w:sz w:val="28"/>
                <w:szCs w:val="28"/>
              </w:rPr>
            </w:pPr>
          </w:p>
        </w:tc>
        <w:tc>
          <w:tcPr>
            <w:tcW w:w="8222" w:type="dxa"/>
          </w:tcPr>
          <w:p w14:paraId="02E32D62" w14:textId="77777777" w:rsidR="009A4A58" w:rsidRPr="00142677" w:rsidRDefault="00756BA8" w:rsidP="005057A7">
            <w:pPr>
              <w:spacing w:after="0" w:line="240" w:lineRule="auto"/>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в</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зв</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2</m:t>
                  </m:r>
                </m:sub>
              </m:sSub>
            </m:oMath>
            <w:r w:rsidR="009A4A58" w:rsidRPr="00142677">
              <w:rPr>
                <w:rFonts w:ascii="Times New Roman" w:hAnsi="Times New Roman" w:cs="Times New Roman"/>
                <w:sz w:val="28"/>
                <w:szCs w:val="28"/>
              </w:rPr>
              <w:t>,</w:t>
            </w:r>
          </w:p>
        </w:tc>
        <w:tc>
          <w:tcPr>
            <w:tcW w:w="815" w:type="dxa"/>
          </w:tcPr>
          <w:p w14:paraId="6050A885" w14:textId="77777777" w:rsidR="009A4A58" w:rsidRPr="00142677" w:rsidRDefault="009A4A58" w:rsidP="005057A7">
            <w:pPr>
              <w:spacing w:after="0" w:line="240" w:lineRule="auto"/>
              <w:jc w:val="right"/>
              <w:rPr>
                <w:rFonts w:ascii="Times New Roman" w:hAnsi="Times New Roman" w:cs="Times New Roman"/>
                <w:sz w:val="28"/>
                <w:szCs w:val="28"/>
              </w:rPr>
            </w:pPr>
            <w:r w:rsidRPr="00142677">
              <w:rPr>
                <w:rFonts w:ascii="Times New Roman" w:hAnsi="Times New Roman" w:cs="Times New Roman"/>
                <w:sz w:val="28"/>
                <w:szCs w:val="28"/>
              </w:rPr>
              <w:t>(2.44)</w:t>
            </w:r>
          </w:p>
        </w:tc>
      </w:tr>
    </w:tbl>
    <w:p w14:paraId="59351E1E" w14:textId="77777777"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p>
    <w:p w14:paraId="65D13B5D"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proofErr w:type="gramStart"/>
      <w:r w:rsidRPr="00142677">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1.2</m:t>
            </m:r>
          </m:sub>
        </m:sSub>
      </m:oMath>
      <w:r w:rsidRPr="00142677">
        <w:rPr>
          <w:rFonts w:ascii="Times New Roman" w:eastAsiaTheme="minorEastAsia" w:hAnsi="Times New Roman" w:cs="Times New Roman"/>
          <w:sz w:val="28"/>
          <w:szCs w:val="28"/>
        </w:rPr>
        <w:t xml:space="preserve"> – высоты нижнего и верхнего основания вилки (которые расчитываются по формуле: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1.2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1.2пдш</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г</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ш</m:t>
                </m:r>
              </m:sub>
            </m:sSub>
            <m:r>
              <w:rPr>
                <w:rFonts w:ascii="Cambria Math" w:eastAsiaTheme="minorEastAsia" w:hAnsi="Cambria Math" w:cs="Times New Roman"/>
                <w:sz w:val="28"/>
                <w:szCs w:val="28"/>
              </w:rPr>
              <m:t>)</m:t>
            </m:r>
          </m:num>
          <m:den>
            <m:r>
              <w:rPr>
                <w:rFonts w:ascii="Cambria Math" w:eastAsiaTheme="minorEastAsia" w:hAnsi="Cambria Math" w:cs="Times New Roman"/>
                <w:sz w:val="28"/>
                <w:szCs w:val="28"/>
              </w:rPr>
              <m:t>2</m:t>
            </m:r>
          </m:den>
        </m:f>
      </m:oMath>
      <w:r w:rsidRPr="00142677">
        <w:rPr>
          <w:rFonts w:ascii="Times New Roman" w:eastAsiaTheme="minorEastAsia" w:hAnsi="Times New Roman" w:cs="Times New Roman"/>
          <w:sz w:val="28"/>
          <w:szCs w:val="28"/>
        </w:rPr>
        <w:t>.</w:t>
      </w:r>
      <w:proofErr w:type="gramEnd"/>
    </w:p>
    <w:p w14:paraId="26DF5027"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Размеры радиуса зева в верхней и нижней частях соответственно:</w:t>
      </w:r>
    </w:p>
    <w:tbl>
      <w:tblPr>
        <w:tblW w:w="0" w:type="auto"/>
        <w:tblLook w:val="04A0" w:firstRow="1" w:lastRow="0" w:firstColumn="1" w:lastColumn="0" w:noHBand="0" w:noVBand="1"/>
      </w:tblPr>
      <w:tblGrid>
        <w:gridCol w:w="810"/>
        <w:gridCol w:w="8151"/>
        <w:gridCol w:w="893"/>
      </w:tblGrid>
      <w:tr w:rsidR="00142677" w:rsidRPr="00142677" w14:paraId="31C6F1C1" w14:textId="77777777" w:rsidTr="001C26E1">
        <w:trPr>
          <w:trHeight w:val="671"/>
        </w:trPr>
        <w:tc>
          <w:tcPr>
            <w:tcW w:w="810" w:type="dxa"/>
          </w:tcPr>
          <w:p w14:paraId="49A4042B" w14:textId="77777777" w:rsidR="009A4A58" w:rsidRPr="00142677" w:rsidRDefault="009A4A58" w:rsidP="005057A7">
            <w:pPr>
              <w:spacing w:after="0" w:line="240" w:lineRule="auto"/>
              <w:jc w:val="both"/>
              <w:rPr>
                <w:rFonts w:ascii="Times New Roman" w:hAnsi="Times New Roman" w:cs="Times New Roman"/>
                <w:sz w:val="28"/>
                <w:szCs w:val="28"/>
              </w:rPr>
            </w:pPr>
          </w:p>
        </w:tc>
        <w:tc>
          <w:tcPr>
            <w:tcW w:w="8151" w:type="dxa"/>
          </w:tcPr>
          <w:p w14:paraId="3440B665" w14:textId="77777777" w:rsidR="009A4A58" w:rsidRPr="00142677" w:rsidRDefault="00756BA8" w:rsidP="005057A7">
            <w:pPr>
              <w:spacing w:after="0" w:line="240" w:lineRule="auto"/>
              <w:jc w:val="center"/>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1,2</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рп</m:t>
                        </m:r>
                      </m:sub>
                    </m:sSub>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рп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1,2пдш</m:t>
                        </m:r>
                      </m:sub>
                    </m:sSub>
                    <m:r>
                      <w:rPr>
                        <w:rFonts w:ascii="Cambria Math" w:hAnsi="Cambria Math" w:cs="Times New Roman"/>
                        <w:sz w:val="28"/>
                        <w:szCs w:val="28"/>
                      </w:rPr>
                      <m:t>)</m:t>
                    </m:r>
                  </m:num>
                  <m:den>
                    <m:r>
                      <w:rPr>
                        <w:rFonts w:ascii="Cambria Math" w:hAnsi="Cambria Math" w:cs="Times New Roman"/>
                        <w:sz w:val="28"/>
                        <w:szCs w:val="28"/>
                      </w:rPr>
                      <m:t>2</m:t>
                    </m:r>
                  </m:den>
                </m:f>
              </m:oMath>
            </m:oMathPara>
          </w:p>
        </w:tc>
        <w:tc>
          <w:tcPr>
            <w:tcW w:w="893" w:type="dxa"/>
          </w:tcPr>
          <w:p w14:paraId="31A21330" w14:textId="77777777" w:rsidR="009A4A58" w:rsidRPr="00142677" w:rsidRDefault="009A4A58" w:rsidP="005057A7">
            <w:pPr>
              <w:spacing w:after="0" w:line="240" w:lineRule="auto"/>
              <w:jc w:val="right"/>
              <w:rPr>
                <w:rFonts w:ascii="Times New Roman" w:hAnsi="Times New Roman" w:cs="Times New Roman"/>
                <w:sz w:val="28"/>
                <w:szCs w:val="28"/>
              </w:rPr>
            </w:pPr>
            <w:r w:rsidRPr="00142677">
              <w:rPr>
                <w:rFonts w:ascii="Times New Roman" w:hAnsi="Times New Roman" w:cs="Times New Roman"/>
                <w:sz w:val="28"/>
                <w:szCs w:val="28"/>
              </w:rPr>
              <w:t>(2.45)</w:t>
            </w:r>
          </w:p>
        </w:tc>
      </w:tr>
    </w:tbl>
    <w:p w14:paraId="6F53DEC7" w14:textId="77777777" w:rsidR="009A4A58" w:rsidRPr="00142677" w:rsidRDefault="009A4A58"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4556F3EA" wp14:editId="33D8282F">
            <wp:extent cx="6120130" cy="3355975"/>
            <wp:effectExtent l="0" t="0" r="0" b="0"/>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рпус.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120130" cy="3355975"/>
                    </a:xfrm>
                    <a:prstGeom prst="rect">
                      <a:avLst/>
                    </a:prstGeom>
                  </pic:spPr>
                </pic:pic>
              </a:graphicData>
            </a:graphic>
          </wp:inline>
        </w:drawing>
      </w:r>
    </w:p>
    <w:p w14:paraId="7F9658CC" w14:textId="77777777" w:rsidR="009A4A58" w:rsidRPr="00142677" w:rsidRDefault="009A4A58" w:rsidP="005057A7">
      <w:pPr>
        <w:spacing w:after="0" w:line="240" w:lineRule="auto"/>
        <w:ind w:firstLine="567"/>
        <w:jc w:val="both"/>
        <w:rPr>
          <w:rFonts w:ascii="Times New Roman" w:hAnsi="Times New Roman" w:cs="Times New Roman"/>
          <w:sz w:val="28"/>
          <w:szCs w:val="28"/>
        </w:rPr>
      </w:pPr>
    </w:p>
    <w:p w14:paraId="45D98883" w14:textId="77777777" w:rsidR="009A4A58" w:rsidRPr="00142677" w:rsidRDefault="009A4A58"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Рисунок 2.25 – Корпус с вилкообразной головкой</w:t>
      </w:r>
    </w:p>
    <w:p w14:paraId="509B4286"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p>
    <w:p w14:paraId="6DF34C62"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Длина внутренней части вилки:</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7654"/>
        <w:gridCol w:w="958"/>
      </w:tblGrid>
      <w:tr w:rsidR="00142677" w:rsidRPr="00142677" w14:paraId="30B289FD" w14:textId="77777777" w:rsidTr="005D4A23">
        <w:tc>
          <w:tcPr>
            <w:tcW w:w="959" w:type="dxa"/>
          </w:tcPr>
          <w:p w14:paraId="29C63D92" w14:textId="77777777" w:rsidR="009A4A58" w:rsidRPr="00142677" w:rsidRDefault="009A4A58" w:rsidP="005057A7">
            <w:pPr>
              <w:tabs>
                <w:tab w:val="left" w:pos="1964"/>
              </w:tabs>
              <w:jc w:val="both"/>
              <w:rPr>
                <w:rFonts w:ascii="Times New Roman" w:eastAsiaTheme="minorEastAsia" w:hAnsi="Times New Roman" w:cs="Times New Roman"/>
                <w:sz w:val="28"/>
                <w:szCs w:val="28"/>
              </w:rPr>
            </w:pPr>
          </w:p>
        </w:tc>
        <w:tc>
          <w:tcPr>
            <w:tcW w:w="7654" w:type="dxa"/>
          </w:tcPr>
          <w:p w14:paraId="3534C828" w14:textId="77777777" w:rsidR="009A4A58" w:rsidRPr="00142677" w:rsidRDefault="00756BA8" w:rsidP="005057A7">
            <w:pPr>
              <w:tabs>
                <w:tab w:val="left" w:pos="1964"/>
              </w:tabs>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в</m:t>
                    </m:r>
                  </m:sub>
                </m:sSub>
                <m:r>
                  <w:rPr>
                    <w:rFonts w:ascii="Cambria Math" w:hAnsi="Cambria Math" w:cs="Times New Roman"/>
                    <w:sz w:val="28"/>
                    <w:szCs w:val="28"/>
                  </w:rPr>
                  <m:t>=</m:t>
                </m:r>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рп</m:t>
                            </m:r>
                          </m:sub>
                        </m:sSub>
                      </m:num>
                      <m:den>
                        <m:r>
                          <w:rPr>
                            <w:rFonts w:ascii="Cambria Math" w:hAnsi="Cambria Math" w:cs="Times New Roman"/>
                            <w:sz w:val="28"/>
                            <w:szCs w:val="28"/>
                          </w:rPr>
                          <m:t>2</m:t>
                        </m:r>
                      </m:den>
                    </m:f>
                    <m:r>
                      <w:rPr>
                        <w:rFonts w:ascii="Cambria Math" w:hAnsi="Cambria Math" w:cs="Times New Roman"/>
                        <w:sz w:val="28"/>
                        <w:szCs w:val="28"/>
                      </w:rPr>
                      <m:t>+2..3</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2</m:t>
                    </m:r>
                  </m:sub>
                </m:sSub>
              </m:oMath>
            </m:oMathPara>
          </w:p>
        </w:tc>
        <w:tc>
          <w:tcPr>
            <w:tcW w:w="958" w:type="dxa"/>
          </w:tcPr>
          <w:p w14:paraId="44EF7043" w14:textId="77777777" w:rsidR="009A4A58" w:rsidRPr="00142677" w:rsidRDefault="009A4A58" w:rsidP="005057A7">
            <w:pPr>
              <w:tabs>
                <w:tab w:val="left" w:pos="1964"/>
              </w:tabs>
              <w:jc w:val="both"/>
              <w:rPr>
                <w:rFonts w:ascii="Times New Roman" w:eastAsiaTheme="minorEastAsia" w:hAnsi="Times New Roman" w:cs="Times New Roman"/>
                <w:sz w:val="28"/>
                <w:szCs w:val="28"/>
              </w:rPr>
            </w:pPr>
            <w:r w:rsidRPr="00142677">
              <w:rPr>
                <w:rFonts w:ascii="Times New Roman" w:hAnsi="Times New Roman" w:cs="Times New Roman"/>
                <w:sz w:val="28"/>
                <w:szCs w:val="28"/>
              </w:rPr>
              <w:t>(2.46)</w:t>
            </w:r>
          </w:p>
        </w:tc>
      </w:tr>
    </w:tbl>
    <w:p w14:paraId="4C648BF8"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 </w:t>
      </w:r>
    </w:p>
    <w:p w14:paraId="485A99DC" w14:textId="63F15A32"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Общая длина головки </w:t>
      </w:r>
      <w:r w:rsidR="009E5BF2" w:rsidRPr="00142677">
        <w:rPr>
          <w:rFonts w:ascii="Times New Roman" w:eastAsiaTheme="minorEastAsia" w:hAnsi="Times New Roman" w:cs="Times New Roman"/>
          <w:sz w:val="28"/>
          <w:szCs w:val="28"/>
        </w:rPr>
        <w:t>вилки рассчитывается</w:t>
      </w:r>
      <w:r w:rsidRPr="00142677">
        <w:rPr>
          <w:rFonts w:ascii="Times New Roman" w:eastAsiaTheme="minorEastAsia" w:hAnsi="Times New Roman" w:cs="Times New Roman"/>
          <w:sz w:val="28"/>
          <w:szCs w:val="28"/>
        </w:rPr>
        <w:t xml:space="preserve"> по формуле:</w:t>
      </w:r>
    </w:p>
    <w:p w14:paraId="56CD74EC"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7654"/>
        <w:gridCol w:w="958"/>
      </w:tblGrid>
      <w:tr w:rsidR="009A4A58" w:rsidRPr="00142677" w14:paraId="08FCA9A4" w14:textId="77777777" w:rsidTr="005D4A23">
        <w:tc>
          <w:tcPr>
            <w:tcW w:w="959" w:type="dxa"/>
          </w:tcPr>
          <w:p w14:paraId="230B6012" w14:textId="77777777" w:rsidR="009A4A58" w:rsidRPr="00142677" w:rsidRDefault="009A4A58" w:rsidP="005057A7">
            <w:pPr>
              <w:tabs>
                <w:tab w:val="left" w:pos="1964"/>
              </w:tabs>
              <w:jc w:val="both"/>
              <w:rPr>
                <w:rFonts w:ascii="Times New Roman" w:eastAsiaTheme="minorEastAsia" w:hAnsi="Times New Roman" w:cs="Times New Roman"/>
                <w:sz w:val="28"/>
                <w:szCs w:val="28"/>
              </w:rPr>
            </w:pPr>
          </w:p>
        </w:tc>
        <w:tc>
          <w:tcPr>
            <w:tcW w:w="7654" w:type="dxa"/>
          </w:tcPr>
          <w:p w14:paraId="06716052" w14:textId="77777777" w:rsidR="009A4A58" w:rsidRPr="00142677" w:rsidRDefault="00756BA8" w:rsidP="005057A7">
            <w:pPr>
              <w:tabs>
                <w:tab w:val="left" w:pos="1964"/>
              </w:tabs>
              <w:jc w:val="both"/>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гв</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в</m:t>
                    </m:r>
                  </m:sub>
                </m:sSub>
                <m:r>
                  <w:rPr>
                    <w:rFonts w:ascii="Cambria Math" w:hAnsi="Cambria Math" w:cs="Times New Roman"/>
                    <w:sz w:val="28"/>
                    <w:szCs w:val="28"/>
                  </w:rPr>
                  <m:t>+3…6 мм</m:t>
                </m:r>
              </m:oMath>
            </m:oMathPara>
          </w:p>
        </w:tc>
        <w:tc>
          <w:tcPr>
            <w:tcW w:w="958" w:type="dxa"/>
          </w:tcPr>
          <w:p w14:paraId="4688CBBB" w14:textId="77777777" w:rsidR="009A4A58" w:rsidRPr="00142677" w:rsidRDefault="009A4A58" w:rsidP="005057A7">
            <w:pPr>
              <w:tabs>
                <w:tab w:val="left" w:pos="1964"/>
              </w:tabs>
              <w:jc w:val="both"/>
              <w:rPr>
                <w:rFonts w:ascii="Times New Roman" w:eastAsiaTheme="minorEastAsia" w:hAnsi="Times New Roman" w:cs="Times New Roman"/>
                <w:sz w:val="28"/>
                <w:szCs w:val="28"/>
              </w:rPr>
            </w:pPr>
            <w:r w:rsidRPr="00142677">
              <w:rPr>
                <w:rFonts w:ascii="Times New Roman" w:hAnsi="Times New Roman" w:cs="Times New Roman"/>
                <w:sz w:val="28"/>
                <w:szCs w:val="28"/>
              </w:rPr>
              <w:t>(2.47)</w:t>
            </w:r>
          </w:p>
        </w:tc>
      </w:tr>
    </w:tbl>
    <w:p w14:paraId="6004B0D9"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p>
    <w:p w14:paraId="2F015E7B"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Параметризация крепежных отверстий для крепления крышки (рисунок 2.26) для защиты верхнего подшипника. </w:t>
      </w:r>
    </w:p>
    <w:p w14:paraId="28893F80" w14:textId="4E5FE260"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Сама крышка соответствует следующим параметрам </w:t>
      </w:r>
      <w:r w:rsidR="009E5BF2" w:rsidRPr="00142677">
        <w:rPr>
          <w:rFonts w:ascii="Times New Roman" w:eastAsiaTheme="minorEastAsia" w:hAnsi="Times New Roman" w:cs="Times New Roman"/>
          <w:sz w:val="28"/>
          <w:szCs w:val="28"/>
        </w:rPr>
        <w:t>наружный</w:t>
      </w:r>
      <w:r w:rsidRPr="00142677">
        <w:rPr>
          <w:rFonts w:ascii="Times New Roman" w:eastAsiaTheme="minorEastAsia" w:hAnsi="Times New Roman" w:cs="Times New Roman"/>
          <w:sz w:val="28"/>
          <w:szCs w:val="28"/>
        </w:rPr>
        <w:t xml:space="preserve"> диаметр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D</m:t>
            </m:r>
          </m:e>
          <m:sub>
            <m:r>
              <w:rPr>
                <w:rFonts w:ascii="Cambria Math" w:eastAsiaTheme="minorEastAsia" w:hAnsi="Cambria Math" w:cs="Times New Roman"/>
                <w:sz w:val="28"/>
                <w:szCs w:val="28"/>
              </w:rPr>
              <m:t>к</m:t>
            </m:r>
          </m:sub>
        </m:sSub>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1</m:t>
            </m:r>
          </m:sub>
        </m:sSub>
      </m:oMath>
      <w:r w:rsidRPr="00142677">
        <w:rPr>
          <w:rFonts w:ascii="Times New Roman" w:eastAsiaTheme="minorEastAsia" w:hAnsi="Times New Roman" w:cs="Times New Roman"/>
          <w:sz w:val="28"/>
          <w:szCs w:val="28"/>
        </w:rPr>
        <w:t xml:space="preserve">  и внутренний диаметр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d</m:t>
            </m:r>
          </m:e>
          <m:sub>
            <m:r>
              <w:rPr>
                <w:rFonts w:ascii="Cambria Math" w:eastAsiaTheme="minorEastAsia" w:hAnsi="Cambria Math" w:cs="Times New Roman"/>
                <w:sz w:val="28"/>
                <w:szCs w:val="28"/>
              </w:rPr>
              <m:t>к</m:t>
            </m:r>
          </m:sub>
        </m:sSub>
      </m:oMath>
      <w:r w:rsidRPr="00142677">
        <w:rPr>
          <w:rFonts w:ascii="Times New Roman" w:eastAsiaTheme="minorEastAsia" w:hAnsi="Times New Roman" w:cs="Times New Roman"/>
          <w:sz w:val="28"/>
          <w:szCs w:val="28"/>
        </w:rPr>
        <w:t xml:space="preserve"> – соответствует размеру внутреннего диаметра наружнего кольца подшипника. Высота </w:t>
      </w:r>
      <w:r w:rsidR="009E5BF2" w:rsidRPr="00142677">
        <w:rPr>
          <w:rFonts w:ascii="Times New Roman" w:eastAsiaTheme="minorEastAsia" w:hAnsi="Times New Roman" w:cs="Times New Roman"/>
          <w:sz w:val="28"/>
          <w:szCs w:val="28"/>
        </w:rPr>
        <w:t>бурта</w:t>
      </w:r>
      <w:r w:rsidRPr="00142677">
        <w:rPr>
          <w:rFonts w:ascii="Times New Roman" w:eastAsiaTheme="minorEastAsia" w:hAnsi="Times New Roman" w:cs="Times New Roman"/>
          <w:sz w:val="28"/>
          <w:szCs w:val="28"/>
        </w:rPr>
        <w:t xml:space="preserve"> крышки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нк</m:t>
            </m:r>
          </m:sub>
        </m:sSub>
        <m:r>
          <w:rPr>
            <w:rFonts w:ascii="Cambria Math" w:eastAsiaTheme="minorEastAsia" w:hAnsi="Cambria Math" w:cs="Times New Roman"/>
            <w:sz w:val="28"/>
            <w:szCs w:val="28"/>
          </w:rPr>
          <m:t>=2…3 мм</m:t>
        </m:r>
      </m:oMath>
      <w:r w:rsidRPr="00142677">
        <w:rPr>
          <w:rFonts w:ascii="Times New Roman" w:eastAsiaTheme="minorEastAsia" w:hAnsi="Times New Roman" w:cs="Times New Roman"/>
          <w:sz w:val="28"/>
          <w:szCs w:val="28"/>
        </w:rPr>
        <w:t xml:space="preserve"> и общая высота крышки:</w:t>
      </w:r>
      <m:oMath>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к</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1пшд</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нк</m:t>
            </m:r>
          </m:sub>
        </m:sSub>
      </m:oMath>
    </w:p>
    <w:p w14:paraId="3455D7A2"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Размер осевого диаметра под отверстия по формуле:</w:t>
      </w:r>
    </w:p>
    <w:p w14:paraId="5C3E3C4A"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7654"/>
        <w:gridCol w:w="958"/>
      </w:tblGrid>
      <w:tr w:rsidR="00142677" w:rsidRPr="00142677" w14:paraId="3D4F4B1F" w14:textId="77777777" w:rsidTr="005D4A23">
        <w:tc>
          <w:tcPr>
            <w:tcW w:w="959" w:type="dxa"/>
          </w:tcPr>
          <w:p w14:paraId="5A9BC5F0" w14:textId="77777777" w:rsidR="009A4A58" w:rsidRPr="00142677" w:rsidRDefault="009A4A58" w:rsidP="005057A7">
            <w:pPr>
              <w:tabs>
                <w:tab w:val="left" w:pos="1964"/>
              </w:tabs>
              <w:jc w:val="both"/>
              <w:rPr>
                <w:rFonts w:ascii="Times New Roman" w:eastAsiaTheme="minorEastAsia" w:hAnsi="Times New Roman" w:cs="Times New Roman"/>
                <w:sz w:val="28"/>
                <w:szCs w:val="28"/>
              </w:rPr>
            </w:pPr>
          </w:p>
        </w:tc>
        <w:tc>
          <w:tcPr>
            <w:tcW w:w="7654" w:type="dxa"/>
          </w:tcPr>
          <w:p w14:paraId="250566F9" w14:textId="77777777" w:rsidR="009A4A58" w:rsidRPr="00142677" w:rsidRDefault="00756BA8" w:rsidP="005057A7">
            <w:pPr>
              <w:tabs>
                <w:tab w:val="left" w:pos="1964"/>
              </w:tabs>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о</m:t>
                    </m:r>
                  </m:sub>
                </m:sSub>
                <m:r>
                  <w:rPr>
                    <w:rFonts w:ascii="Cambria Math" w:hAnsi="Cambria Math" w:cs="Times New Roman"/>
                    <w:sz w:val="28"/>
                    <w:szCs w:val="28"/>
                  </w:rPr>
                  <m:t>=</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1пдш</m:t>
                            </m:r>
                          </m:sub>
                        </m:sSub>
                      </m:num>
                      <m:den>
                        <m:r>
                          <w:rPr>
                            <w:rFonts w:ascii="Cambria Math" w:hAnsi="Cambria Math" w:cs="Times New Roman"/>
                            <w:sz w:val="28"/>
                            <w:szCs w:val="28"/>
                          </w:rPr>
                          <m:t>2</m:t>
                        </m:r>
                      </m:den>
                    </m:f>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1пдш</m:t>
                    </m:r>
                  </m:sub>
                </m:sSub>
              </m:oMath>
            </m:oMathPara>
          </w:p>
          <w:p w14:paraId="5B4C2FAE" w14:textId="77777777" w:rsidR="009A4A58" w:rsidRPr="00142677" w:rsidRDefault="009A4A58" w:rsidP="005057A7">
            <w:pPr>
              <w:tabs>
                <w:tab w:val="left" w:pos="1964"/>
              </w:tabs>
              <w:jc w:val="both"/>
              <w:rPr>
                <w:rFonts w:ascii="Times New Roman" w:eastAsiaTheme="minorEastAsia" w:hAnsi="Times New Roman" w:cs="Times New Roman"/>
                <w:sz w:val="28"/>
                <w:szCs w:val="28"/>
              </w:rPr>
            </w:pPr>
          </w:p>
        </w:tc>
        <w:tc>
          <w:tcPr>
            <w:tcW w:w="958" w:type="dxa"/>
          </w:tcPr>
          <w:p w14:paraId="14CDFC28" w14:textId="77777777" w:rsidR="009A4A58" w:rsidRPr="00142677" w:rsidRDefault="009A4A58" w:rsidP="005057A7">
            <w:pPr>
              <w:tabs>
                <w:tab w:val="left" w:pos="1964"/>
              </w:tabs>
              <w:jc w:val="both"/>
              <w:rPr>
                <w:rFonts w:ascii="Times New Roman" w:eastAsiaTheme="minorEastAsia" w:hAnsi="Times New Roman" w:cs="Times New Roman"/>
                <w:sz w:val="28"/>
                <w:szCs w:val="28"/>
              </w:rPr>
            </w:pPr>
            <w:r w:rsidRPr="00142677">
              <w:rPr>
                <w:rFonts w:ascii="Times New Roman" w:hAnsi="Times New Roman" w:cs="Times New Roman"/>
                <w:sz w:val="28"/>
                <w:szCs w:val="28"/>
              </w:rPr>
              <w:lastRenderedPageBreak/>
              <w:t>(2.48)</w:t>
            </w:r>
          </w:p>
        </w:tc>
      </w:tr>
    </w:tbl>
    <w:p w14:paraId="2601ADC5" w14:textId="4F7C5836"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lastRenderedPageBreak/>
        <w:t xml:space="preserve">Размер отверстий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М</m:t>
            </m:r>
          </m:e>
          <m:sub>
            <m:r>
              <w:rPr>
                <w:rFonts w:ascii="Cambria Math" w:eastAsiaTheme="minorEastAsia" w:hAnsi="Cambria Math" w:cs="Times New Roman"/>
                <w:sz w:val="28"/>
                <w:szCs w:val="28"/>
              </w:rPr>
              <m:t>в</m:t>
            </m:r>
          </m:sub>
        </m:sSub>
      </m:oMath>
      <w:r w:rsidR="009E5BF2" w:rsidRPr="00142677">
        <w:rPr>
          <w:rFonts w:ascii="Times New Roman" w:eastAsiaTheme="minorEastAsia" w:hAnsi="Times New Roman" w:cs="Times New Roman"/>
          <w:sz w:val="28"/>
          <w:szCs w:val="28"/>
        </w:rPr>
        <w:t xml:space="preserve"> </w:t>
      </w:r>
      <w:r w:rsidRPr="00142677">
        <w:rPr>
          <w:rFonts w:ascii="Times New Roman" w:eastAsiaTheme="minorEastAsia" w:hAnsi="Times New Roman" w:cs="Times New Roman"/>
          <w:sz w:val="28"/>
          <w:szCs w:val="28"/>
        </w:rPr>
        <w:t xml:space="preserve">соответствуют параметрам крепежных винтов иззготовленных по ГОСТ 1491-80, которые должны свободно помещаться в пространство между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D</m:t>
            </m:r>
          </m:e>
          <m:sub>
            <m:r>
              <w:rPr>
                <w:rFonts w:ascii="Cambria Math" w:eastAsiaTheme="minorEastAsia" w:hAnsi="Cambria Math" w:cs="Times New Roman"/>
                <w:sz w:val="28"/>
                <w:szCs w:val="28"/>
              </w:rPr>
              <m:t>к</m:t>
            </m:r>
          </m:sub>
        </m:sSub>
      </m:oMath>
      <w:r w:rsidRPr="00142677">
        <w:rPr>
          <w:rFonts w:ascii="Times New Roman" w:eastAsiaTheme="minorEastAsia"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1пдш</m:t>
            </m:r>
          </m:sub>
        </m:sSub>
      </m:oMath>
      <w:r w:rsidRPr="00142677">
        <w:rPr>
          <w:rFonts w:ascii="Times New Roman" w:eastAsiaTheme="minorEastAsia" w:hAnsi="Times New Roman" w:cs="Times New Roman"/>
          <w:sz w:val="28"/>
          <w:szCs w:val="28"/>
        </w:rPr>
        <w:t xml:space="preserve">. Длина винтов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дв</m:t>
            </m:r>
          </m:sub>
        </m:sSub>
      </m:oMath>
      <w:r w:rsidRPr="00142677">
        <w:rPr>
          <w:rFonts w:ascii="Times New Roman" w:eastAsiaTheme="minorEastAsia" w:hAnsi="Times New Roman" w:cs="Times New Roman"/>
          <w:sz w:val="28"/>
          <w:szCs w:val="28"/>
        </w:rPr>
        <w:t xml:space="preserve">определяет размеры длины отверстия в корпусе под винты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в</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дв</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нк</m:t>
            </m:r>
          </m:sub>
        </m:sSub>
      </m:oMath>
      <w:r w:rsidRPr="00142677">
        <w:rPr>
          <w:rFonts w:ascii="Times New Roman" w:eastAsiaTheme="minorEastAsia" w:hAnsi="Times New Roman" w:cs="Times New Roman"/>
          <w:sz w:val="28"/>
          <w:szCs w:val="28"/>
        </w:rPr>
        <w:t>.</w:t>
      </w:r>
    </w:p>
    <w:p w14:paraId="12C0424D"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p>
    <w:p w14:paraId="2AF2D8EF" w14:textId="77777777" w:rsidR="009A4A58" w:rsidRPr="00142677" w:rsidRDefault="009A4A58" w:rsidP="005057A7">
      <w:pPr>
        <w:tabs>
          <w:tab w:val="left" w:pos="1964"/>
        </w:tabs>
        <w:spacing w:after="0" w:line="240" w:lineRule="auto"/>
        <w:jc w:val="center"/>
        <w:rPr>
          <w:rFonts w:ascii="Times New Roman" w:eastAsiaTheme="minorEastAsia"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7510C408" wp14:editId="494E8657">
            <wp:extent cx="1977655" cy="2799344"/>
            <wp:effectExtent l="0" t="0" r="3810" b="1270"/>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977446" cy="2799049"/>
                    </a:xfrm>
                    <a:prstGeom prst="rect">
                      <a:avLst/>
                    </a:prstGeom>
                  </pic:spPr>
                </pic:pic>
              </a:graphicData>
            </a:graphic>
          </wp:inline>
        </w:drawing>
      </w:r>
    </w:p>
    <w:p w14:paraId="41791EC4" w14:textId="77777777" w:rsidR="009A4A58" w:rsidRPr="00142677" w:rsidRDefault="009A4A58" w:rsidP="005057A7">
      <w:pPr>
        <w:tabs>
          <w:tab w:val="left" w:pos="1964"/>
        </w:tabs>
        <w:spacing w:after="0" w:line="240" w:lineRule="auto"/>
        <w:ind w:firstLine="567"/>
        <w:jc w:val="center"/>
        <w:rPr>
          <w:rFonts w:ascii="Times New Roman" w:eastAsiaTheme="minorEastAsia" w:hAnsi="Times New Roman" w:cs="Times New Roman"/>
          <w:sz w:val="28"/>
          <w:szCs w:val="28"/>
        </w:rPr>
      </w:pPr>
    </w:p>
    <w:p w14:paraId="5E9E2C27" w14:textId="77777777" w:rsidR="009A4A58" w:rsidRPr="00142677" w:rsidRDefault="009A4A58" w:rsidP="005057A7">
      <w:pPr>
        <w:tabs>
          <w:tab w:val="left" w:pos="1964"/>
        </w:tabs>
        <w:spacing w:after="0" w:line="240" w:lineRule="auto"/>
        <w:ind w:firstLine="567"/>
        <w:jc w:val="center"/>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Рисунок 2.26 – Крышка для защиты верхнего подшипника</w:t>
      </w:r>
    </w:p>
    <w:p w14:paraId="71998E3E"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p>
    <w:p w14:paraId="29741950"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Размер Конуса Морзе выбирается из учета параметров державки (рисунок 2.27). </w:t>
      </w:r>
    </w:p>
    <w:p w14:paraId="65FBD51F"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p>
    <w:p w14:paraId="092BF5E9" w14:textId="77777777" w:rsidR="009A4A58" w:rsidRPr="00142677" w:rsidRDefault="009A4A58"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5B885875" wp14:editId="18B67180">
            <wp:extent cx="4965405" cy="2549162"/>
            <wp:effectExtent l="0" t="0" r="6985" b="3810"/>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ржавка.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965530" cy="2549226"/>
                    </a:xfrm>
                    <a:prstGeom prst="rect">
                      <a:avLst/>
                    </a:prstGeom>
                  </pic:spPr>
                </pic:pic>
              </a:graphicData>
            </a:graphic>
          </wp:inline>
        </w:drawing>
      </w:r>
    </w:p>
    <w:p w14:paraId="7685917B" w14:textId="77777777" w:rsidR="009A4A58" w:rsidRPr="00142677" w:rsidRDefault="009A4A58" w:rsidP="005057A7">
      <w:pPr>
        <w:spacing w:after="0" w:line="240" w:lineRule="auto"/>
        <w:ind w:firstLine="567"/>
        <w:jc w:val="center"/>
        <w:rPr>
          <w:rFonts w:ascii="Times New Roman" w:hAnsi="Times New Roman" w:cs="Times New Roman"/>
          <w:sz w:val="28"/>
          <w:szCs w:val="28"/>
        </w:rPr>
      </w:pPr>
    </w:p>
    <w:p w14:paraId="7D2B1178" w14:textId="74B3E9B3" w:rsidR="009A4A58" w:rsidRPr="00142677" w:rsidRDefault="009A4A58"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Рисунок 2.</w:t>
      </w:r>
      <w:r w:rsidR="007A2882" w:rsidRPr="00142677">
        <w:rPr>
          <w:rFonts w:ascii="Times New Roman" w:hAnsi="Times New Roman" w:cs="Times New Roman"/>
          <w:sz w:val="28"/>
          <w:szCs w:val="28"/>
        </w:rPr>
        <w:t>27</w:t>
      </w:r>
      <w:r w:rsidRPr="00142677">
        <w:rPr>
          <w:rFonts w:ascii="Times New Roman" w:hAnsi="Times New Roman" w:cs="Times New Roman"/>
          <w:sz w:val="28"/>
          <w:szCs w:val="28"/>
        </w:rPr>
        <w:t xml:space="preserve"> – Державка режущего инструмента</w:t>
      </w:r>
    </w:p>
    <w:p w14:paraId="784A171C"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p>
    <w:p w14:paraId="4D658A60" w14:textId="77777777"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Поскольку хвостовик с конусом Морзе устанавливается в державку с натягом и после затяжки работает как монолитный элемент, расчёт прочности и жёсткости выполняется по классическим зависимостям для обычного токарного </w:t>
      </w:r>
      <w:r w:rsidRPr="00142677">
        <w:rPr>
          <w:rFonts w:ascii="Times New Roman" w:hAnsi="Times New Roman" w:cs="Times New Roman"/>
          <w:sz w:val="28"/>
          <w:szCs w:val="28"/>
        </w:rPr>
        <w:lastRenderedPageBreak/>
        <w:t xml:space="preserve">резца. Поэтому державка рассматривается как консольный стержень квадратного сечения, то есть </w:t>
      </w:r>
      <m:oMath>
        <m:r>
          <w:rPr>
            <w:rFonts w:ascii="Cambria Math" w:hAnsi="Cambria Math" w:cs="Times New Roman"/>
            <w:sz w:val="28"/>
            <w:szCs w:val="28"/>
          </w:rPr>
          <m:t>B=H</m:t>
        </m:r>
      </m:oMath>
      <w:r w:rsidRPr="00142677">
        <w:rPr>
          <w:rFonts w:ascii="Times New Roman" w:hAnsi="Times New Roman" w:cs="Times New Roman"/>
          <w:sz w:val="28"/>
          <w:szCs w:val="28"/>
        </w:rPr>
        <w:t>, нагруженный результирующей силой резания на конце, а напряжения и прогиб определяются по стандартным формулам сопротивления материалов.</w:t>
      </w:r>
    </w:p>
    <w:p w14:paraId="4B7A72CB" w14:textId="77777777" w:rsidR="009A4A58" w:rsidRPr="00142677" w:rsidRDefault="009A4A58"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Поскольку ранее мы приняли силы для расчетов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z</m:t>
            </m:r>
          </m:sub>
        </m:sSub>
        <m:r>
          <w:rPr>
            <w:rFonts w:ascii="Cambria Math" w:hAnsi="Cambria Math" w:cs="Times New Roman"/>
            <w:sz w:val="28"/>
            <w:szCs w:val="28"/>
          </w:rPr>
          <m:t>=800H</m:t>
        </m:r>
      </m:oMath>
      <w:r w:rsidRPr="00142677">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y</m:t>
            </m:r>
          </m:sub>
        </m:sSub>
        <m:r>
          <w:rPr>
            <w:rFonts w:ascii="Cambria Math" w:eastAsiaTheme="minorEastAsia" w:hAnsi="Cambria Math" w:cs="Times New Roman"/>
            <w:sz w:val="28"/>
            <w:szCs w:val="28"/>
          </w:rPr>
          <m:t>=240H</m:t>
        </m:r>
      </m:oMath>
      <w:r w:rsidRPr="00142677">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x</m:t>
            </m:r>
          </m:sub>
        </m:sSub>
        <m:r>
          <w:rPr>
            <w:rFonts w:ascii="Cambria Math" w:hAnsi="Cambria Math" w:cs="Times New Roman"/>
            <w:sz w:val="28"/>
            <w:szCs w:val="28"/>
          </w:rPr>
          <m:t>=</m:t>
        </m:r>
        <m:r>
          <w:rPr>
            <w:rFonts w:ascii="Cambria Math" w:eastAsiaTheme="minorEastAsia" w:hAnsi="Cambria Math" w:cs="Times New Roman"/>
            <w:sz w:val="28"/>
            <w:szCs w:val="28"/>
          </w:rPr>
          <m:t>80H</m:t>
        </m:r>
      </m:oMath>
      <w:r w:rsidRPr="00142677">
        <w:rPr>
          <w:rFonts w:ascii="Times New Roman" w:eastAsiaTheme="minorEastAsia" w:hAnsi="Times New Roman" w:cs="Times New Roman"/>
          <w:sz w:val="28"/>
          <w:szCs w:val="28"/>
        </w:rPr>
        <w:t xml:space="preserve"> с результирующей </w:t>
      </w:r>
      <m:oMath>
        <m:r>
          <w:rPr>
            <w:rFonts w:ascii="Cambria Math" w:eastAsiaTheme="minorEastAsia" w:hAnsi="Cambria Math" w:cs="Times New Roman"/>
            <w:sz w:val="28"/>
            <w:szCs w:val="28"/>
          </w:rPr>
          <m:t>R=840H</m:t>
        </m:r>
      </m:oMath>
      <w:r w:rsidRPr="00142677">
        <w:rPr>
          <w:rFonts w:ascii="Times New Roman" w:eastAsiaTheme="minorEastAsia" w:hAnsi="Times New Roman" w:cs="Times New Roman"/>
          <w:sz w:val="28"/>
          <w:szCs w:val="28"/>
        </w:rPr>
        <w:t xml:space="preserve">. </w:t>
      </w:r>
      <w:r w:rsidRPr="00142677">
        <w:rPr>
          <w:rFonts w:ascii="Times New Roman" w:hAnsi="Times New Roman" w:cs="Times New Roman"/>
          <w:sz w:val="28"/>
          <w:szCs w:val="28"/>
        </w:rPr>
        <w:t>Выполним расчет на определение сечения державки из стали 45 (</w:t>
      </w:r>
      <m:oMath>
        <m:d>
          <m:dPr>
            <m:begChr m:val="["/>
            <m:endChr m:val="]"/>
            <m:ctrlPr>
              <w:rPr>
                <w:rFonts w:ascii="Cambria Math" w:hAnsi="Cambria Math" w:cs="Times New Roman"/>
                <w:i/>
                <w:sz w:val="28"/>
                <w:szCs w:val="28"/>
              </w:rPr>
            </m:ctrlPr>
          </m:dPr>
          <m:e>
            <m:r>
              <w:rPr>
                <w:rFonts w:ascii="Cambria Math" w:hAnsi="Cambria Math" w:cs="Times New Roman"/>
                <w:sz w:val="28"/>
                <w:szCs w:val="28"/>
              </w:rPr>
              <m:t>σ</m:t>
            </m:r>
          </m:e>
        </m:d>
        <m:r>
          <w:rPr>
            <w:rFonts w:ascii="Cambria Math" w:hAnsi="Cambria Math" w:cs="Times New Roman"/>
            <w:sz w:val="28"/>
            <w:szCs w:val="28"/>
          </w:rPr>
          <m:t>=200МПа)</m:t>
        </m:r>
      </m:oMath>
      <w:r w:rsidRPr="00142677">
        <w:rPr>
          <w:rFonts w:ascii="Times New Roman" w:hAnsi="Times New Roman" w:cs="Times New Roman"/>
          <w:sz w:val="28"/>
          <w:szCs w:val="28"/>
        </w:rPr>
        <w:t>. Следует отметить, что геометрия сменной твердосплавной пластины не оказывает влияния на расчёт прочности державки, поскольку последняя воспринимает изгибающий момент как монолитный консольный элемент. Пластина формирует лишь величины сил резания, которые задаются в расчёте как внешние нагрузки. Поэтому расчёт минимального сечения державки выполняется по силам, независимо от формы и типоразмера режущей пластины.</w:t>
      </w:r>
    </w:p>
    <w:p w14:paraId="3392C17E" w14:textId="77777777"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Расчет по прочности для квадратного сечения: </w:t>
      </w:r>
    </w:p>
    <w:p w14:paraId="35196D97" w14:textId="77777777" w:rsidR="007A2882" w:rsidRPr="00142677" w:rsidRDefault="007A2882" w:rsidP="005057A7">
      <w:pPr>
        <w:tabs>
          <w:tab w:val="left" w:pos="1964"/>
        </w:tabs>
        <w:spacing w:after="0" w:line="240" w:lineRule="auto"/>
        <w:ind w:firstLine="567"/>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2"/>
        <w:gridCol w:w="7869"/>
        <w:gridCol w:w="893"/>
      </w:tblGrid>
      <w:tr w:rsidR="009A4A58" w:rsidRPr="00142677" w14:paraId="3DA4135A" w14:textId="77777777" w:rsidTr="005D4A23">
        <w:tc>
          <w:tcPr>
            <w:tcW w:w="1101" w:type="dxa"/>
          </w:tcPr>
          <w:p w14:paraId="2015E042" w14:textId="77777777" w:rsidR="009A4A58" w:rsidRPr="00142677" w:rsidRDefault="009A4A58" w:rsidP="005057A7">
            <w:pPr>
              <w:tabs>
                <w:tab w:val="left" w:pos="1964"/>
              </w:tabs>
              <w:jc w:val="both"/>
              <w:rPr>
                <w:rFonts w:ascii="Times New Roman" w:hAnsi="Times New Roman" w:cs="Times New Roman"/>
                <w:sz w:val="28"/>
                <w:szCs w:val="28"/>
              </w:rPr>
            </w:pPr>
          </w:p>
        </w:tc>
        <w:tc>
          <w:tcPr>
            <w:tcW w:w="7938" w:type="dxa"/>
          </w:tcPr>
          <w:p w14:paraId="02490385" w14:textId="77777777" w:rsidR="009A4A58" w:rsidRPr="00142677" w:rsidRDefault="00756BA8" w:rsidP="005057A7">
            <w:pPr>
              <w:tabs>
                <w:tab w:val="left" w:pos="1964"/>
              </w:tabs>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изг</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6F</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вд</m:t>
                      </m:r>
                    </m:sub>
                  </m:sSub>
                </m:num>
                <m:den>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3</m:t>
                      </m:r>
                    </m:sup>
                  </m:sSup>
                </m:den>
              </m:f>
              <m:r>
                <w:rPr>
                  <w:rFonts w:ascii="Cambria Math" w:eastAsiaTheme="minorEastAsia" w:hAnsi="Cambria Math" w:cs="Times New Roman"/>
                  <w:sz w:val="28"/>
                  <w:szCs w:val="28"/>
                </w:rPr>
                <m:t>≤</m:t>
              </m:r>
              <m:r>
                <w:rPr>
                  <w:rFonts w:ascii="Cambria Math" w:hAnsi="Cambria Math" w:cs="Times New Roman"/>
                  <w:sz w:val="28"/>
                  <w:szCs w:val="28"/>
                </w:rPr>
                <m:t>[σ]</m:t>
              </m:r>
            </m:oMath>
            <w:r w:rsidR="009A4A58" w:rsidRPr="00142677">
              <w:rPr>
                <w:rFonts w:ascii="Times New Roman" w:eastAsiaTheme="minorEastAsia" w:hAnsi="Times New Roman" w:cs="Times New Roman"/>
                <w:sz w:val="28"/>
                <w:szCs w:val="28"/>
              </w:rPr>
              <w:t>,</w:t>
            </w:r>
          </w:p>
        </w:tc>
        <w:tc>
          <w:tcPr>
            <w:tcW w:w="532" w:type="dxa"/>
          </w:tcPr>
          <w:p w14:paraId="4618B9FE" w14:textId="77777777" w:rsidR="009A4A58" w:rsidRPr="00142677" w:rsidRDefault="009A4A58" w:rsidP="005057A7">
            <w:pPr>
              <w:tabs>
                <w:tab w:val="left" w:pos="1964"/>
              </w:tabs>
              <w:jc w:val="both"/>
              <w:rPr>
                <w:rFonts w:ascii="Times New Roman" w:hAnsi="Times New Roman" w:cs="Times New Roman"/>
                <w:sz w:val="28"/>
                <w:szCs w:val="28"/>
              </w:rPr>
            </w:pPr>
            <w:r w:rsidRPr="00142677">
              <w:rPr>
                <w:rFonts w:ascii="Times New Roman" w:hAnsi="Times New Roman" w:cs="Times New Roman"/>
                <w:sz w:val="28"/>
                <w:szCs w:val="28"/>
              </w:rPr>
              <w:t>(2.48)</w:t>
            </w:r>
          </w:p>
        </w:tc>
      </w:tr>
    </w:tbl>
    <w:p w14:paraId="5A873883" w14:textId="77777777"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p>
    <w:p w14:paraId="108FEB1C" w14:textId="77777777"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вд</m:t>
            </m:r>
          </m:sub>
        </m:sSub>
        <m:r>
          <w:rPr>
            <w:rFonts w:ascii="Cambria Math" w:hAnsi="Cambria Math" w:cs="Times New Roman"/>
            <w:sz w:val="28"/>
            <w:szCs w:val="28"/>
          </w:rPr>
          <m:t xml:space="preserve"> </m:t>
        </m:r>
      </m:oMath>
      <w:r w:rsidRPr="00142677">
        <w:rPr>
          <w:rFonts w:ascii="Times New Roman" w:eastAsiaTheme="minorEastAsia" w:hAnsi="Times New Roman" w:cs="Times New Roman"/>
          <w:sz w:val="28"/>
          <w:szCs w:val="28"/>
        </w:rPr>
        <w:t xml:space="preserve">– </w:t>
      </w:r>
      <w:r w:rsidRPr="00142677">
        <w:rPr>
          <w:rFonts w:ascii="Times New Roman" w:hAnsi="Times New Roman" w:cs="Times New Roman"/>
          <w:sz w:val="28"/>
          <w:szCs w:val="28"/>
        </w:rPr>
        <w:t>размер вылета, примем равным 100 мм.</w:t>
      </w:r>
    </w:p>
    <w:p w14:paraId="7C3B4BC3" w14:textId="77777777"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Отсюда минимальная ширина сечения расчитывается:</w:t>
      </w: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1"/>
        <w:gridCol w:w="7870"/>
        <w:gridCol w:w="893"/>
      </w:tblGrid>
      <w:tr w:rsidR="009A4A58" w:rsidRPr="00142677" w14:paraId="410C7A2B" w14:textId="77777777" w:rsidTr="005D4A23">
        <w:trPr>
          <w:jc w:val="center"/>
        </w:trPr>
        <w:tc>
          <w:tcPr>
            <w:tcW w:w="1101" w:type="dxa"/>
          </w:tcPr>
          <w:p w14:paraId="09D679B2" w14:textId="77777777" w:rsidR="009A4A58" w:rsidRPr="00142677" w:rsidRDefault="009A4A58" w:rsidP="005057A7">
            <w:pPr>
              <w:tabs>
                <w:tab w:val="left" w:pos="1964"/>
              </w:tabs>
              <w:jc w:val="both"/>
              <w:rPr>
                <w:rFonts w:ascii="Times New Roman" w:hAnsi="Times New Roman" w:cs="Times New Roman"/>
                <w:sz w:val="28"/>
                <w:szCs w:val="28"/>
              </w:rPr>
            </w:pPr>
          </w:p>
        </w:tc>
        <w:tc>
          <w:tcPr>
            <w:tcW w:w="7938" w:type="dxa"/>
          </w:tcPr>
          <w:p w14:paraId="04074CE7" w14:textId="77777777" w:rsidR="009A4A58" w:rsidRPr="00142677" w:rsidRDefault="00756BA8" w:rsidP="005057A7">
            <w:pPr>
              <w:tabs>
                <w:tab w:val="left" w:pos="1964"/>
              </w:tabs>
              <w:ind w:firstLine="567"/>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σmin</m:t>
                    </m:r>
                  </m:sub>
                </m:sSub>
                <m:r>
                  <w:rPr>
                    <w:rFonts w:ascii="Cambria Math" w:hAnsi="Cambria Math" w:cs="Times New Roman"/>
                    <w:sz w:val="28"/>
                    <w:szCs w:val="28"/>
                  </w:rPr>
                  <m:t>≈</m:t>
                </m:r>
                <m:rad>
                  <m:radPr>
                    <m:ctrlPr>
                      <w:rPr>
                        <w:rFonts w:ascii="Cambria Math" w:hAnsi="Cambria Math" w:cs="Times New Roman"/>
                        <w:i/>
                        <w:sz w:val="28"/>
                        <w:szCs w:val="28"/>
                      </w:rPr>
                    </m:ctrlPr>
                  </m:radPr>
                  <m:deg>
                    <m:r>
                      <w:rPr>
                        <w:rFonts w:ascii="Cambria Math" w:hAnsi="Cambria Math" w:cs="Times New Roman"/>
                        <w:sz w:val="28"/>
                        <w:szCs w:val="28"/>
                      </w:rPr>
                      <m:t>3</m:t>
                    </m:r>
                  </m:deg>
                  <m:e>
                    <m:f>
                      <m:fPr>
                        <m:ctrlPr>
                          <w:rPr>
                            <w:rFonts w:ascii="Cambria Math" w:hAnsi="Cambria Math" w:cs="Times New Roman"/>
                            <w:i/>
                            <w:sz w:val="28"/>
                            <w:szCs w:val="28"/>
                          </w:rPr>
                        </m:ctrlPr>
                      </m:fPr>
                      <m:num>
                        <m:r>
                          <w:rPr>
                            <w:rFonts w:ascii="Cambria Math" w:hAnsi="Cambria Math" w:cs="Times New Roman"/>
                            <w:sz w:val="28"/>
                            <w:szCs w:val="28"/>
                          </w:rPr>
                          <m:t>6F</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вд</m:t>
                            </m:r>
                          </m:sub>
                        </m:sSub>
                      </m:num>
                      <m:den>
                        <m:d>
                          <m:dPr>
                            <m:begChr m:val="["/>
                            <m:endChr m:val="]"/>
                            <m:ctrlPr>
                              <w:rPr>
                                <w:rFonts w:ascii="Cambria Math" w:hAnsi="Cambria Math" w:cs="Times New Roman"/>
                                <w:i/>
                                <w:sz w:val="28"/>
                                <w:szCs w:val="28"/>
                              </w:rPr>
                            </m:ctrlPr>
                          </m:dPr>
                          <m:e>
                            <m:r>
                              <w:rPr>
                                <w:rFonts w:ascii="Cambria Math" w:hAnsi="Cambria Math" w:cs="Times New Roman"/>
                                <w:sz w:val="28"/>
                                <w:szCs w:val="28"/>
                              </w:rPr>
                              <m:t>σ</m:t>
                            </m:r>
                          </m:e>
                        </m:d>
                      </m:den>
                    </m:f>
                  </m:e>
                </m:rad>
                <m:r>
                  <w:rPr>
                    <w:rFonts w:ascii="Cambria Math" w:eastAsiaTheme="minorEastAsia" w:hAnsi="Cambria Math" w:cs="Times New Roman"/>
                    <w:sz w:val="28"/>
                    <w:szCs w:val="28"/>
                  </w:rPr>
                  <m:t>≈</m:t>
                </m:r>
                <m:rad>
                  <m:radPr>
                    <m:ctrlPr>
                      <w:rPr>
                        <w:rFonts w:ascii="Cambria Math" w:hAnsi="Cambria Math" w:cs="Times New Roman"/>
                        <w:i/>
                        <w:sz w:val="28"/>
                        <w:szCs w:val="28"/>
                      </w:rPr>
                    </m:ctrlPr>
                  </m:radPr>
                  <m:deg>
                    <m:r>
                      <w:rPr>
                        <w:rFonts w:ascii="Cambria Math" w:hAnsi="Cambria Math" w:cs="Times New Roman"/>
                        <w:sz w:val="28"/>
                        <w:szCs w:val="28"/>
                      </w:rPr>
                      <m:t>3</m:t>
                    </m:r>
                  </m:deg>
                  <m:e>
                    <m:f>
                      <m:fPr>
                        <m:ctrlPr>
                          <w:rPr>
                            <w:rFonts w:ascii="Cambria Math" w:hAnsi="Cambria Math" w:cs="Times New Roman"/>
                            <w:i/>
                            <w:sz w:val="28"/>
                            <w:szCs w:val="28"/>
                          </w:rPr>
                        </m:ctrlPr>
                      </m:fPr>
                      <m:num>
                        <m:r>
                          <w:rPr>
                            <w:rFonts w:ascii="Cambria Math" w:hAnsi="Cambria Math" w:cs="Times New Roman"/>
                            <w:sz w:val="28"/>
                            <w:szCs w:val="28"/>
                          </w:rPr>
                          <m:t>6∙840∙100</m:t>
                        </m:r>
                      </m:num>
                      <m:den>
                        <m:r>
                          <w:rPr>
                            <w:rFonts w:ascii="Cambria Math" w:hAnsi="Cambria Math" w:cs="Times New Roman"/>
                            <w:sz w:val="28"/>
                            <w:szCs w:val="28"/>
                          </w:rPr>
                          <m:t>200</m:t>
                        </m:r>
                      </m:den>
                    </m:f>
                  </m:e>
                </m:rad>
                <m:r>
                  <w:rPr>
                    <w:rFonts w:ascii="Cambria Math" w:hAnsi="Cambria Math" w:cs="Times New Roman"/>
                    <w:sz w:val="28"/>
                    <w:szCs w:val="28"/>
                  </w:rPr>
                  <m:t>≈13,6</m:t>
                </m:r>
              </m:oMath>
            </m:oMathPara>
          </w:p>
        </w:tc>
        <w:tc>
          <w:tcPr>
            <w:tcW w:w="532" w:type="dxa"/>
          </w:tcPr>
          <w:p w14:paraId="271DE5FA" w14:textId="77777777" w:rsidR="009A4A58" w:rsidRPr="00142677" w:rsidRDefault="009A4A58" w:rsidP="005057A7">
            <w:pPr>
              <w:tabs>
                <w:tab w:val="left" w:pos="1964"/>
              </w:tabs>
              <w:jc w:val="both"/>
              <w:rPr>
                <w:rFonts w:ascii="Times New Roman" w:hAnsi="Times New Roman" w:cs="Times New Roman"/>
                <w:sz w:val="28"/>
                <w:szCs w:val="28"/>
              </w:rPr>
            </w:pPr>
            <w:r w:rsidRPr="00142677">
              <w:rPr>
                <w:rFonts w:ascii="Times New Roman" w:hAnsi="Times New Roman" w:cs="Times New Roman"/>
                <w:sz w:val="28"/>
                <w:szCs w:val="28"/>
              </w:rPr>
              <w:t>(2.49)</w:t>
            </w:r>
          </w:p>
        </w:tc>
      </w:tr>
    </w:tbl>
    <w:p w14:paraId="16B78F00" w14:textId="77777777"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p>
    <w:p w14:paraId="1AF5C280" w14:textId="77777777"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Расчет по жесткости для квадратного сечения: </w:t>
      </w:r>
    </w:p>
    <w:p w14:paraId="6133779F" w14:textId="77777777"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7654"/>
        <w:gridCol w:w="893"/>
      </w:tblGrid>
      <w:tr w:rsidR="009A4A58" w:rsidRPr="00142677" w14:paraId="1F5A6AF6" w14:textId="77777777" w:rsidTr="005D4A23">
        <w:tc>
          <w:tcPr>
            <w:tcW w:w="1101" w:type="dxa"/>
          </w:tcPr>
          <w:p w14:paraId="0E8107C6" w14:textId="77777777" w:rsidR="009A4A58" w:rsidRPr="00142677" w:rsidRDefault="009A4A58" w:rsidP="005057A7">
            <w:pPr>
              <w:tabs>
                <w:tab w:val="left" w:pos="1964"/>
              </w:tabs>
              <w:jc w:val="both"/>
              <w:rPr>
                <w:rFonts w:ascii="Times New Roman" w:hAnsi="Times New Roman" w:cs="Times New Roman"/>
                <w:sz w:val="28"/>
                <w:szCs w:val="28"/>
              </w:rPr>
            </w:pPr>
          </w:p>
        </w:tc>
        <w:tc>
          <w:tcPr>
            <w:tcW w:w="7654" w:type="dxa"/>
          </w:tcPr>
          <w:p w14:paraId="0713F7D2" w14:textId="77777777" w:rsidR="009A4A58" w:rsidRPr="00142677" w:rsidRDefault="009A4A58" w:rsidP="005057A7">
            <w:pPr>
              <w:tabs>
                <w:tab w:val="left" w:pos="1964"/>
              </w:tabs>
              <w:jc w:val="center"/>
              <w:rPr>
                <w:rFonts w:ascii="Times New Roman" w:hAnsi="Times New Roman" w:cs="Times New Roman"/>
                <w:sz w:val="28"/>
                <w:szCs w:val="28"/>
              </w:rPr>
            </w:pPr>
            <m:oMath>
              <m:r>
                <w:rPr>
                  <w:rFonts w:ascii="Cambria Math" w:hAnsi="Cambria Math" w:cs="Times New Roman"/>
                  <w:sz w:val="28"/>
                  <w:szCs w:val="28"/>
                </w:rPr>
                <m:t>f=</m:t>
              </m:r>
              <m:f>
                <m:fPr>
                  <m:ctrlPr>
                    <w:rPr>
                      <w:rFonts w:ascii="Cambria Math" w:hAnsi="Cambria Math" w:cs="Times New Roman"/>
                      <w:i/>
                      <w:sz w:val="28"/>
                      <w:szCs w:val="28"/>
                    </w:rPr>
                  </m:ctrlPr>
                </m:fPr>
                <m:num>
                  <m:r>
                    <w:rPr>
                      <w:rFonts w:ascii="Cambria Math" w:hAnsi="Cambria Math" w:cs="Times New Roman"/>
                      <w:sz w:val="28"/>
                      <w:szCs w:val="28"/>
                    </w:rPr>
                    <m:t>4F</m:t>
                  </m:r>
                  <m:sSubSup>
                    <m:sSubSupPr>
                      <m:ctrlPr>
                        <w:rPr>
                          <w:rFonts w:ascii="Cambria Math" w:hAnsi="Cambria Math" w:cs="Times New Roman"/>
                          <w:i/>
                          <w:sz w:val="28"/>
                          <w:szCs w:val="28"/>
                        </w:rPr>
                      </m:ctrlPr>
                    </m:sSubSupPr>
                    <m:e>
                      <m:r>
                        <w:rPr>
                          <w:rFonts w:ascii="Cambria Math" w:hAnsi="Cambria Math" w:cs="Times New Roman"/>
                          <w:sz w:val="28"/>
                          <w:szCs w:val="28"/>
                        </w:rPr>
                        <m:t>l</m:t>
                      </m:r>
                    </m:e>
                    <m:sub>
                      <m:r>
                        <w:rPr>
                          <w:rFonts w:ascii="Cambria Math" w:hAnsi="Cambria Math" w:cs="Times New Roman"/>
                          <w:sz w:val="28"/>
                          <w:szCs w:val="28"/>
                        </w:rPr>
                        <m:t>вд</m:t>
                      </m:r>
                    </m:sub>
                    <m:sup>
                      <m:r>
                        <w:rPr>
                          <w:rFonts w:ascii="Cambria Math" w:hAnsi="Cambria Math" w:cs="Times New Roman"/>
                          <w:sz w:val="28"/>
                          <w:szCs w:val="28"/>
                        </w:rPr>
                        <m:t>3</m:t>
                      </m:r>
                    </m:sup>
                  </m:sSubSup>
                </m:num>
                <m:den>
                  <m:r>
                    <w:rPr>
                      <w:rFonts w:ascii="Cambria Math" w:hAnsi="Cambria Math" w:cs="Times New Roman"/>
                      <w:sz w:val="28"/>
                      <w:szCs w:val="28"/>
                    </w:rPr>
                    <m:t>E</m:t>
                  </m:r>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4</m:t>
                      </m:r>
                    </m:sup>
                  </m:sSup>
                </m:den>
              </m:f>
              <m:r>
                <w:rPr>
                  <w:rFonts w:ascii="Cambria Math" w:eastAsiaTheme="minorEastAsia" w:hAnsi="Cambria Math" w:cs="Times New Roman"/>
                  <w:sz w:val="28"/>
                  <w:szCs w:val="28"/>
                </w:rPr>
                <m:t>≤</m:t>
              </m:r>
              <m:r>
                <w:rPr>
                  <w:rFonts w:ascii="Cambria Math" w:hAnsi="Cambria Math" w:cs="Times New Roman"/>
                  <w:sz w:val="28"/>
                  <w:szCs w:val="28"/>
                </w:rPr>
                <m:t>[f]</m:t>
              </m:r>
            </m:oMath>
            <w:r w:rsidRPr="00142677">
              <w:rPr>
                <w:rFonts w:ascii="Times New Roman" w:eastAsiaTheme="minorEastAsia" w:hAnsi="Times New Roman" w:cs="Times New Roman"/>
                <w:sz w:val="28"/>
                <w:szCs w:val="28"/>
              </w:rPr>
              <w:t>,</w:t>
            </w:r>
          </w:p>
        </w:tc>
        <w:tc>
          <w:tcPr>
            <w:tcW w:w="816" w:type="dxa"/>
          </w:tcPr>
          <w:p w14:paraId="2416F24E" w14:textId="77777777" w:rsidR="009A4A58" w:rsidRPr="00142677" w:rsidRDefault="009A4A58" w:rsidP="005057A7">
            <w:pPr>
              <w:tabs>
                <w:tab w:val="left" w:pos="1964"/>
              </w:tabs>
              <w:jc w:val="both"/>
              <w:rPr>
                <w:rFonts w:ascii="Times New Roman" w:hAnsi="Times New Roman" w:cs="Times New Roman"/>
                <w:sz w:val="28"/>
                <w:szCs w:val="28"/>
              </w:rPr>
            </w:pPr>
            <w:r w:rsidRPr="00142677">
              <w:rPr>
                <w:rFonts w:ascii="Times New Roman" w:hAnsi="Times New Roman" w:cs="Times New Roman"/>
                <w:sz w:val="28"/>
                <w:szCs w:val="28"/>
              </w:rPr>
              <w:t>(2.50)</w:t>
            </w:r>
          </w:p>
        </w:tc>
      </w:tr>
    </w:tbl>
    <w:p w14:paraId="6AC623ED" w14:textId="77777777"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p>
    <w:p w14:paraId="4E5D1CA7" w14:textId="77777777"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где  E – Модуль Юнга для стали E=</w:t>
      </w:r>
      <m:oMath>
        <m:r>
          <w:rPr>
            <w:rFonts w:ascii="Cambria Math" w:hAnsi="Cambria Math" w:cs="Times New Roman"/>
            <w:sz w:val="28"/>
            <w:szCs w:val="28"/>
          </w:rPr>
          <m:t>2⋅</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5</m:t>
            </m:r>
          </m:sup>
        </m:sSup>
      </m:oMath>
      <w:r w:rsidRPr="00142677">
        <w:rPr>
          <w:rFonts w:ascii="Times New Roman" w:hAnsi="Times New Roman" w:cs="Times New Roman"/>
          <w:sz w:val="28"/>
          <w:szCs w:val="28"/>
        </w:rPr>
        <w:t xml:space="preserve"> МПа, допустимый прогиб для чистовой обработки, например: [</w:t>
      </w:r>
      <w:r w:rsidRPr="00142677">
        <w:rPr>
          <w:rFonts w:ascii="Cambria Math" w:hAnsi="Cambria Math" w:cs="Cambria Math"/>
          <w:sz w:val="28"/>
          <w:szCs w:val="28"/>
        </w:rPr>
        <w:t>𝑓</w:t>
      </w:r>
      <w:r w:rsidRPr="00142677">
        <w:rPr>
          <w:rFonts w:ascii="Times New Roman" w:hAnsi="Times New Roman" w:cs="Times New Roman"/>
          <w:sz w:val="28"/>
          <w:szCs w:val="28"/>
        </w:rPr>
        <w:t xml:space="preserve">] = 0,05 – 0,1 мм, примем для расчетов 0,1 мм. </w:t>
      </w:r>
    </w:p>
    <w:p w14:paraId="65211F89" w14:textId="77777777"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Отсюда</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1"/>
        <w:gridCol w:w="7587"/>
        <w:gridCol w:w="893"/>
      </w:tblGrid>
      <w:tr w:rsidR="00142677" w:rsidRPr="00142677" w14:paraId="19F66398" w14:textId="77777777" w:rsidTr="005D4A23">
        <w:tc>
          <w:tcPr>
            <w:tcW w:w="1091" w:type="dxa"/>
          </w:tcPr>
          <w:p w14:paraId="42C3C80D" w14:textId="77777777" w:rsidR="009A4A58" w:rsidRPr="00142677" w:rsidRDefault="009A4A58" w:rsidP="005057A7">
            <w:pPr>
              <w:tabs>
                <w:tab w:val="left" w:pos="1964"/>
              </w:tabs>
              <w:jc w:val="both"/>
              <w:rPr>
                <w:rFonts w:ascii="Times New Roman" w:hAnsi="Times New Roman" w:cs="Times New Roman"/>
                <w:sz w:val="28"/>
                <w:szCs w:val="28"/>
              </w:rPr>
            </w:pPr>
          </w:p>
        </w:tc>
        <w:tc>
          <w:tcPr>
            <w:tcW w:w="7587" w:type="dxa"/>
          </w:tcPr>
          <w:p w14:paraId="6BDE692C" w14:textId="77777777" w:rsidR="009A4A58" w:rsidRPr="00142677" w:rsidRDefault="00756BA8" w:rsidP="005057A7">
            <w:pPr>
              <w:tabs>
                <w:tab w:val="left" w:pos="1964"/>
              </w:tabs>
              <w:ind w:firstLine="567"/>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fmin</m:t>
                  </m:r>
                </m:sub>
              </m:sSub>
              <m:r>
                <w:rPr>
                  <w:rFonts w:ascii="Cambria Math" w:hAnsi="Cambria Math" w:cs="Times New Roman"/>
                  <w:sz w:val="28"/>
                  <w:szCs w:val="28"/>
                </w:rPr>
                <m:t>≈</m:t>
              </m:r>
              <m:rad>
                <m:radPr>
                  <m:ctrlPr>
                    <w:rPr>
                      <w:rFonts w:ascii="Cambria Math" w:hAnsi="Cambria Math" w:cs="Times New Roman"/>
                      <w:i/>
                      <w:sz w:val="28"/>
                      <w:szCs w:val="28"/>
                    </w:rPr>
                  </m:ctrlPr>
                </m:radPr>
                <m:deg>
                  <m:r>
                    <w:rPr>
                      <w:rFonts w:ascii="Cambria Math" w:hAnsi="Cambria Math" w:cs="Times New Roman"/>
                      <w:sz w:val="28"/>
                      <w:szCs w:val="28"/>
                    </w:rPr>
                    <m:t>4</m:t>
                  </m:r>
                </m:deg>
                <m:e>
                  <m:f>
                    <m:fPr>
                      <m:ctrlPr>
                        <w:rPr>
                          <w:rFonts w:ascii="Cambria Math" w:hAnsi="Cambria Math" w:cs="Times New Roman"/>
                          <w:i/>
                          <w:sz w:val="28"/>
                          <w:szCs w:val="28"/>
                        </w:rPr>
                      </m:ctrlPr>
                    </m:fPr>
                    <m:num>
                      <m:r>
                        <w:rPr>
                          <w:rFonts w:ascii="Cambria Math" w:hAnsi="Cambria Math" w:cs="Times New Roman"/>
                          <w:sz w:val="28"/>
                          <w:szCs w:val="28"/>
                        </w:rPr>
                        <m:t>4F</m:t>
                      </m:r>
                      <m:sSubSup>
                        <m:sSubSupPr>
                          <m:ctrlPr>
                            <w:rPr>
                              <w:rFonts w:ascii="Cambria Math" w:hAnsi="Cambria Math" w:cs="Times New Roman"/>
                              <w:i/>
                              <w:sz w:val="28"/>
                              <w:szCs w:val="28"/>
                            </w:rPr>
                          </m:ctrlPr>
                        </m:sSubSupPr>
                        <m:e>
                          <m:r>
                            <w:rPr>
                              <w:rFonts w:ascii="Cambria Math" w:hAnsi="Cambria Math" w:cs="Times New Roman"/>
                              <w:sz w:val="28"/>
                              <w:szCs w:val="28"/>
                            </w:rPr>
                            <m:t>l</m:t>
                          </m:r>
                        </m:e>
                        <m:sub>
                          <m:r>
                            <w:rPr>
                              <w:rFonts w:ascii="Cambria Math" w:hAnsi="Cambria Math" w:cs="Times New Roman"/>
                              <w:sz w:val="28"/>
                              <w:szCs w:val="28"/>
                            </w:rPr>
                            <m:t>вд</m:t>
                          </m:r>
                        </m:sub>
                        <m:sup>
                          <m:r>
                            <w:rPr>
                              <w:rFonts w:ascii="Cambria Math" w:hAnsi="Cambria Math" w:cs="Times New Roman"/>
                              <w:sz w:val="28"/>
                              <w:szCs w:val="28"/>
                            </w:rPr>
                            <m:t>3</m:t>
                          </m:r>
                        </m:sup>
                      </m:sSubSup>
                    </m:num>
                    <m:den>
                      <m:r>
                        <w:rPr>
                          <w:rFonts w:ascii="Cambria Math" w:hAnsi="Cambria Math" w:cs="Times New Roman"/>
                          <w:sz w:val="28"/>
                          <w:szCs w:val="28"/>
                        </w:rPr>
                        <m:t>E</m:t>
                      </m:r>
                      <m:d>
                        <m:dPr>
                          <m:begChr m:val="["/>
                          <m:endChr m:val="]"/>
                          <m:ctrlPr>
                            <w:rPr>
                              <w:rFonts w:ascii="Cambria Math" w:hAnsi="Cambria Math" w:cs="Times New Roman"/>
                              <w:i/>
                              <w:sz w:val="28"/>
                              <w:szCs w:val="28"/>
                            </w:rPr>
                          </m:ctrlPr>
                        </m:dPr>
                        <m:e>
                          <m:r>
                            <w:rPr>
                              <w:rFonts w:ascii="Cambria Math" w:hAnsi="Cambria Math" w:cs="Times New Roman"/>
                              <w:sz w:val="28"/>
                              <w:szCs w:val="28"/>
                            </w:rPr>
                            <m:t>σ</m:t>
                          </m:r>
                        </m:e>
                      </m:d>
                    </m:den>
                  </m:f>
                </m:e>
              </m:rad>
              <m:r>
                <w:rPr>
                  <w:rFonts w:ascii="Cambria Math" w:eastAsiaTheme="minorEastAsia" w:hAnsi="Cambria Math" w:cs="Times New Roman"/>
                  <w:sz w:val="28"/>
                  <w:szCs w:val="28"/>
                </w:rPr>
                <m:t>≈</m:t>
              </m:r>
              <m:rad>
                <m:radPr>
                  <m:ctrlPr>
                    <w:rPr>
                      <w:rFonts w:ascii="Cambria Math" w:hAnsi="Cambria Math" w:cs="Times New Roman"/>
                      <w:i/>
                      <w:sz w:val="28"/>
                      <w:szCs w:val="28"/>
                    </w:rPr>
                  </m:ctrlPr>
                </m:radPr>
                <m:deg>
                  <m:r>
                    <w:rPr>
                      <w:rFonts w:ascii="Cambria Math" w:hAnsi="Cambria Math" w:cs="Times New Roman"/>
                      <w:sz w:val="28"/>
                      <w:szCs w:val="28"/>
                    </w:rPr>
                    <m:t>4</m:t>
                  </m:r>
                </m:deg>
                <m:e>
                  <m:f>
                    <m:fPr>
                      <m:ctrlPr>
                        <w:rPr>
                          <w:rFonts w:ascii="Cambria Math" w:hAnsi="Cambria Math" w:cs="Times New Roman"/>
                          <w:i/>
                          <w:sz w:val="28"/>
                          <w:szCs w:val="28"/>
                        </w:rPr>
                      </m:ctrlPr>
                    </m:fPr>
                    <m:num>
                      <m:r>
                        <w:rPr>
                          <w:rFonts w:ascii="Cambria Math" w:hAnsi="Cambria Math" w:cs="Times New Roman"/>
                          <w:sz w:val="28"/>
                          <w:szCs w:val="28"/>
                        </w:rPr>
                        <m:t>4∙840∙</m:t>
                      </m:r>
                      <m:sSup>
                        <m:sSupPr>
                          <m:ctrlPr>
                            <w:rPr>
                              <w:rFonts w:ascii="Cambria Math" w:hAnsi="Cambria Math" w:cs="Times New Roman"/>
                              <w:i/>
                              <w:sz w:val="28"/>
                              <w:szCs w:val="28"/>
                            </w:rPr>
                          </m:ctrlPr>
                        </m:sSupPr>
                        <m:e>
                          <m:r>
                            <w:rPr>
                              <w:rFonts w:ascii="Cambria Math" w:hAnsi="Cambria Math" w:cs="Times New Roman"/>
                              <w:sz w:val="28"/>
                              <w:szCs w:val="28"/>
                            </w:rPr>
                            <m:t>100</m:t>
                          </m:r>
                        </m:e>
                        <m:sup>
                          <m:r>
                            <w:rPr>
                              <w:rFonts w:ascii="Cambria Math" w:hAnsi="Cambria Math" w:cs="Times New Roman"/>
                              <w:sz w:val="28"/>
                              <w:szCs w:val="28"/>
                            </w:rPr>
                            <m:t>3</m:t>
                          </m:r>
                        </m:sup>
                      </m:sSup>
                    </m:num>
                    <m:den>
                      <m:r>
                        <w:rPr>
                          <w:rFonts w:ascii="Cambria Math" w:hAnsi="Cambria Math" w:cs="Times New Roman"/>
                          <w:sz w:val="28"/>
                          <w:szCs w:val="28"/>
                        </w:rPr>
                        <m:t>2∙</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5</m:t>
                          </m:r>
                        </m:sup>
                      </m:sSup>
                      <m:r>
                        <w:rPr>
                          <w:rFonts w:ascii="Cambria Math" w:hAnsi="Cambria Math" w:cs="Times New Roman"/>
                          <w:sz w:val="28"/>
                          <w:szCs w:val="28"/>
                        </w:rPr>
                        <m:t>∙0,1</m:t>
                      </m:r>
                    </m:den>
                  </m:f>
                </m:e>
              </m:rad>
              <m:r>
                <w:rPr>
                  <w:rFonts w:ascii="Cambria Math" w:hAnsi="Cambria Math" w:cs="Times New Roman"/>
                  <w:sz w:val="28"/>
                  <w:szCs w:val="28"/>
                </w:rPr>
                <m:t>≈20,2</m:t>
              </m:r>
            </m:oMath>
            <w:r w:rsidR="009A4A58" w:rsidRPr="00142677">
              <w:rPr>
                <w:rFonts w:ascii="Times New Roman" w:eastAsiaTheme="minorEastAsia" w:hAnsi="Times New Roman" w:cs="Times New Roman"/>
                <w:sz w:val="28"/>
                <w:szCs w:val="28"/>
              </w:rPr>
              <w:t xml:space="preserve"> мм</w:t>
            </w:r>
          </w:p>
          <w:p w14:paraId="4E759DA4" w14:textId="77777777" w:rsidR="009A4A58" w:rsidRPr="00142677" w:rsidRDefault="009A4A58" w:rsidP="005057A7">
            <w:pPr>
              <w:tabs>
                <w:tab w:val="left" w:pos="1964"/>
              </w:tabs>
              <w:jc w:val="center"/>
              <w:rPr>
                <w:rFonts w:ascii="Times New Roman" w:hAnsi="Times New Roman" w:cs="Times New Roman"/>
                <w:sz w:val="28"/>
                <w:szCs w:val="28"/>
              </w:rPr>
            </w:pPr>
          </w:p>
        </w:tc>
        <w:tc>
          <w:tcPr>
            <w:tcW w:w="893" w:type="dxa"/>
          </w:tcPr>
          <w:p w14:paraId="112D828F" w14:textId="77777777" w:rsidR="009A4A58" w:rsidRPr="00142677" w:rsidRDefault="009A4A58" w:rsidP="005057A7">
            <w:pPr>
              <w:tabs>
                <w:tab w:val="left" w:pos="1964"/>
              </w:tabs>
              <w:jc w:val="both"/>
              <w:rPr>
                <w:rFonts w:ascii="Times New Roman" w:hAnsi="Times New Roman" w:cs="Times New Roman"/>
                <w:sz w:val="28"/>
                <w:szCs w:val="28"/>
              </w:rPr>
            </w:pPr>
            <w:r w:rsidRPr="00142677">
              <w:rPr>
                <w:rFonts w:ascii="Times New Roman" w:hAnsi="Times New Roman" w:cs="Times New Roman"/>
                <w:sz w:val="28"/>
                <w:szCs w:val="28"/>
              </w:rPr>
              <w:t>(2.51)</w:t>
            </w:r>
          </w:p>
        </w:tc>
      </w:tr>
    </w:tbl>
    <w:p w14:paraId="1C57882D" w14:textId="77777777"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С учётом проведённого расчёта минимально допустимый размер квадратной державки составляет 20×20 мм, поскольку значение, определённое по условию жёсткости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fmin</m:t>
            </m:r>
          </m:sub>
        </m:sSub>
        <m:r>
          <w:rPr>
            <w:rFonts w:ascii="Cambria Math" w:hAnsi="Cambria Math" w:cs="Times New Roman"/>
            <w:sz w:val="28"/>
            <w:szCs w:val="28"/>
          </w:rPr>
          <m:t>≈20,2</m:t>
        </m:r>
      </m:oMath>
      <w:r w:rsidRPr="00142677">
        <w:rPr>
          <w:rFonts w:ascii="Times New Roman" w:eastAsiaTheme="minorEastAsia" w:hAnsi="Times New Roman" w:cs="Times New Roman"/>
          <w:sz w:val="28"/>
          <w:szCs w:val="28"/>
        </w:rPr>
        <w:t xml:space="preserve"> мм</w:t>
      </w:r>
      <w:r w:rsidRPr="00142677">
        <w:rPr>
          <w:rFonts w:ascii="Times New Roman" w:hAnsi="Times New Roman" w:cs="Times New Roman"/>
          <w:sz w:val="28"/>
          <w:szCs w:val="28"/>
        </w:rPr>
        <w:t xml:space="preserve">, является ограничивающим по сравнению с условием прочности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σmin</m:t>
            </m:r>
          </m:sub>
        </m:sSub>
        <m:r>
          <m:rPr>
            <m:sty m:val="p"/>
          </m:rPr>
          <w:rPr>
            <w:rFonts w:ascii="Cambria Math" w:hAnsi="Cambria Math" w:cs="Times New Roman"/>
            <w:sz w:val="28"/>
            <w:szCs w:val="28"/>
          </w:rPr>
          <m:t>≈13,6 мм</m:t>
        </m:r>
      </m:oMath>
      <w:r w:rsidRPr="00142677">
        <w:rPr>
          <w:rFonts w:ascii="Times New Roman" w:eastAsiaTheme="minorEastAsia" w:hAnsi="Times New Roman" w:cs="Times New Roman"/>
          <w:sz w:val="28"/>
          <w:szCs w:val="28"/>
        </w:rPr>
        <w:t>.</w:t>
      </w:r>
    </w:p>
    <w:p w14:paraId="650FE489" w14:textId="4896DA43"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Однако в конструкцию державки дополнительно устанавливается хвостовик с конусом Морзе, что приводит к локальному ослаблению сечения и увеличению передаваемых нагрузок в зоне сопряжения. Поэтому для обеспечения необходимой прочности, жёсткости и надёжной фиксации узла принято решение увеличить размер державки на один стандартный типоразмер. </w:t>
      </w:r>
      <w:r w:rsidRPr="00142677">
        <w:rPr>
          <w:rFonts w:ascii="Times New Roman" w:hAnsi="Times New Roman" w:cs="Times New Roman"/>
          <w:sz w:val="28"/>
          <w:szCs w:val="28"/>
        </w:rPr>
        <w:lastRenderedPageBreak/>
        <w:t>В итоговой конструкции принят размер державки 25×25 мм, что обеспечивает требуемый запас по прочности, уменьшает прогиб при работе и гарантирует надёжность соединения с конусом Морзе.</w:t>
      </w:r>
      <w:r w:rsidR="009E5BF2" w:rsidRPr="00142677">
        <w:rPr>
          <w:rFonts w:ascii="Times New Roman" w:hAnsi="Times New Roman" w:cs="Times New Roman"/>
          <w:sz w:val="28"/>
          <w:szCs w:val="28"/>
        </w:rPr>
        <w:t xml:space="preserve"> </w:t>
      </w:r>
      <w:r w:rsidRPr="00142677">
        <w:rPr>
          <w:rFonts w:ascii="Times New Roman" w:hAnsi="Times New Roman" w:cs="Times New Roman"/>
          <w:sz w:val="28"/>
          <w:szCs w:val="28"/>
        </w:rPr>
        <w:t xml:space="preserve">Для данного сечения </w:t>
      </w:r>
      <w:r w:rsidR="009E5BF2" w:rsidRPr="00142677">
        <w:rPr>
          <w:rFonts w:ascii="Times New Roman" w:hAnsi="Times New Roman" w:cs="Times New Roman"/>
          <w:sz w:val="28"/>
          <w:szCs w:val="28"/>
        </w:rPr>
        <w:t>державки</w:t>
      </w:r>
      <w:r w:rsidRPr="00142677">
        <w:rPr>
          <w:rFonts w:ascii="Times New Roman" w:hAnsi="Times New Roman" w:cs="Times New Roman"/>
          <w:sz w:val="28"/>
          <w:szCs w:val="28"/>
        </w:rPr>
        <w:t xml:space="preserve"> оптимальным </w:t>
      </w:r>
      <w:r w:rsidR="009E5BF2" w:rsidRPr="00142677">
        <w:rPr>
          <w:rFonts w:ascii="Times New Roman" w:hAnsi="Times New Roman" w:cs="Times New Roman"/>
          <w:sz w:val="28"/>
          <w:szCs w:val="28"/>
        </w:rPr>
        <w:t>был принят</w:t>
      </w:r>
      <w:r w:rsidRPr="00142677">
        <w:rPr>
          <w:rFonts w:ascii="Times New Roman" w:hAnsi="Times New Roman" w:cs="Times New Roman"/>
          <w:sz w:val="28"/>
          <w:szCs w:val="28"/>
        </w:rPr>
        <w:t xml:space="preserve"> Конус Морзе 2.</w:t>
      </w:r>
    </w:p>
    <w:p w14:paraId="2DBF52D5" w14:textId="77777777"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p>
    <w:p w14:paraId="1FD980E9" w14:textId="77777777" w:rsidR="009A4A58" w:rsidRPr="00142677" w:rsidRDefault="009A4A58" w:rsidP="005057A7">
      <w:pPr>
        <w:tabs>
          <w:tab w:val="left" w:pos="1964"/>
        </w:tabs>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Таблица 2.11 Параметры размеров для конуса Морзе 2</w:t>
      </w:r>
    </w:p>
    <w:tbl>
      <w:tblPr>
        <w:tblStyle w:val="a4"/>
        <w:tblW w:w="5001" w:type="pct"/>
        <w:tblLook w:val="04A0" w:firstRow="1" w:lastRow="0" w:firstColumn="1" w:lastColumn="0" w:noHBand="0" w:noVBand="1"/>
      </w:tblPr>
      <w:tblGrid>
        <w:gridCol w:w="1753"/>
        <w:gridCol w:w="1752"/>
        <w:gridCol w:w="1717"/>
        <w:gridCol w:w="1551"/>
        <w:gridCol w:w="1543"/>
        <w:gridCol w:w="1540"/>
      </w:tblGrid>
      <w:tr w:rsidR="00142677" w:rsidRPr="00142677" w14:paraId="2D4C108F" w14:textId="77777777" w:rsidTr="005D4A23">
        <w:tc>
          <w:tcPr>
            <w:tcW w:w="889" w:type="pct"/>
          </w:tcPr>
          <w:p w14:paraId="763321B7" w14:textId="77777777" w:rsidR="009A4A58" w:rsidRPr="00142677" w:rsidRDefault="00756BA8" w:rsidP="005057A7">
            <w:pPr>
              <w:tabs>
                <w:tab w:val="left" w:pos="1964"/>
              </w:tabs>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м</m:t>
                  </m:r>
                </m:sub>
              </m:sSub>
            </m:oMath>
            <w:r w:rsidR="009A4A58" w:rsidRPr="00142677">
              <w:rPr>
                <w:rFonts w:ascii="Times New Roman" w:eastAsiaTheme="minorEastAsia" w:hAnsi="Times New Roman" w:cs="Times New Roman"/>
                <w:sz w:val="28"/>
                <w:szCs w:val="28"/>
              </w:rPr>
              <w:t xml:space="preserve">, </w:t>
            </w:r>
            <w:proofErr w:type="gramStart"/>
            <w:r w:rsidR="009A4A58" w:rsidRPr="00142677">
              <w:rPr>
                <w:rFonts w:ascii="Times New Roman" w:eastAsiaTheme="minorEastAsia" w:hAnsi="Times New Roman" w:cs="Times New Roman"/>
                <w:sz w:val="28"/>
                <w:szCs w:val="28"/>
              </w:rPr>
              <w:t>мм</w:t>
            </w:r>
            <w:proofErr w:type="gramEnd"/>
          </w:p>
        </w:tc>
        <w:tc>
          <w:tcPr>
            <w:tcW w:w="889" w:type="pct"/>
          </w:tcPr>
          <w:p w14:paraId="22A156BA" w14:textId="77777777" w:rsidR="009A4A58" w:rsidRPr="00142677" w:rsidRDefault="00756BA8" w:rsidP="005057A7">
            <w:pPr>
              <w:tabs>
                <w:tab w:val="left" w:pos="1964"/>
              </w:tabs>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sM</m:t>
                  </m:r>
                </m:sub>
              </m:sSub>
            </m:oMath>
            <w:r w:rsidR="009A4A58" w:rsidRPr="00142677">
              <w:rPr>
                <w:rFonts w:ascii="Times New Roman" w:eastAsiaTheme="minorEastAsia" w:hAnsi="Times New Roman" w:cs="Times New Roman"/>
                <w:sz w:val="28"/>
                <w:szCs w:val="28"/>
              </w:rPr>
              <w:t xml:space="preserve">, </w:t>
            </w:r>
            <w:proofErr w:type="gramStart"/>
            <w:r w:rsidR="009A4A58" w:rsidRPr="00142677">
              <w:rPr>
                <w:rFonts w:ascii="Times New Roman" w:eastAsiaTheme="minorEastAsia" w:hAnsi="Times New Roman" w:cs="Times New Roman"/>
                <w:sz w:val="28"/>
                <w:szCs w:val="28"/>
              </w:rPr>
              <w:t>мм</w:t>
            </w:r>
            <w:proofErr w:type="gramEnd"/>
          </w:p>
        </w:tc>
        <w:tc>
          <w:tcPr>
            <w:tcW w:w="871" w:type="pct"/>
          </w:tcPr>
          <w:p w14:paraId="2288F0F8" w14:textId="77777777" w:rsidR="009A4A58" w:rsidRPr="00142677" w:rsidRDefault="00756BA8" w:rsidP="005057A7">
            <w:pPr>
              <w:tabs>
                <w:tab w:val="left" w:pos="1964"/>
              </w:tabs>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М</m:t>
                  </m:r>
                </m:sub>
              </m:sSub>
            </m:oMath>
            <w:r w:rsidR="009A4A58" w:rsidRPr="00142677">
              <w:rPr>
                <w:rFonts w:ascii="Times New Roman" w:eastAsiaTheme="minorEastAsia" w:hAnsi="Times New Roman" w:cs="Times New Roman"/>
                <w:sz w:val="28"/>
                <w:szCs w:val="28"/>
              </w:rPr>
              <w:t>,</w:t>
            </w:r>
            <w:proofErr w:type="gramStart"/>
            <w:r w:rsidR="009A4A58" w:rsidRPr="00142677">
              <w:rPr>
                <w:rFonts w:ascii="Times New Roman" w:eastAsiaTheme="minorEastAsia" w:hAnsi="Times New Roman" w:cs="Times New Roman"/>
                <w:sz w:val="28"/>
                <w:szCs w:val="28"/>
              </w:rPr>
              <w:t>мм</w:t>
            </w:r>
            <w:proofErr w:type="gramEnd"/>
          </w:p>
        </w:tc>
        <w:tc>
          <w:tcPr>
            <w:tcW w:w="787" w:type="pct"/>
          </w:tcPr>
          <w:p w14:paraId="7A9113EF" w14:textId="77777777" w:rsidR="009A4A58" w:rsidRPr="00142677" w:rsidRDefault="00756BA8" w:rsidP="005057A7">
            <w:pPr>
              <w:tabs>
                <w:tab w:val="left" w:pos="1964"/>
              </w:tabs>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а</m:t>
                  </m:r>
                </m:e>
                <m:sub>
                  <m:r>
                    <w:rPr>
                      <w:rFonts w:ascii="Cambria Math" w:hAnsi="Cambria Math" w:cs="Times New Roman"/>
                      <w:sz w:val="28"/>
                      <w:szCs w:val="28"/>
                    </w:rPr>
                    <m:t>М</m:t>
                  </m:r>
                </m:sub>
              </m:sSub>
            </m:oMath>
            <w:r w:rsidR="009A4A58" w:rsidRPr="00142677">
              <w:rPr>
                <w:rFonts w:ascii="Times New Roman" w:eastAsiaTheme="minorEastAsia" w:hAnsi="Times New Roman" w:cs="Times New Roman"/>
                <w:sz w:val="28"/>
                <w:szCs w:val="28"/>
              </w:rPr>
              <w:t xml:space="preserve">, </w:t>
            </w:r>
            <w:proofErr w:type="gramStart"/>
            <w:r w:rsidR="009A4A58" w:rsidRPr="00142677">
              <w:rPr>
                <w:rFonts w:ascii="Times New Roman" w:eastAsiaTheme="minorEastAsia" w:hAnsi="Times New Roman" w:cs="Times New Roman"/>
                <w:sz w:val="28"/>
                <w:szCs w:val="28"/>
              </w:rPr>
              <w:t>мм</w:t>
            </w:r>
            <w:proofErr w:type="gramEnd"/>
          </w:p>
        </w:tc>
        <w:tc>
          <w:tcPr>
            <w:tcW w:w="783" w:type="pct"/>
          </w:tcPr>
          <w:p w14:paraId="2AB6C0B8" w14:textId="77777777" w:rsidR="009A4A58" w:rsidRPr="00142677" w:rsidRDefault="00756BA8" w:rsidP="005057A7">
            <w:pPr>
              <w:tabs>
                <w:tab w:val="left" w:pos="1964"/>
              </w:tabs>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К</m:t>
                  </m:r>
                </m:sub>
              </m:sSub>
            </m:oMath>
            <w:r w:rsidR="009A4A58" w:rsidRPr="00142677">
              <w:rPr>
                <w:rFonts w:ascii="Times New Roman" w:eastAsiaTheme="minorEastAsia" w:hAnsi="Times New Roman" w:cs="Times New Roman"/>
                <w:sz w:val="28"/>
                <w:szCs w:val="28"/>
              </w:rPr>
              <w:t xml:space="preserve">, </w:t>
            </w:r>
            <w:proofErr w:type="gramStart"/>
            <w:r w:rsidR="009A4A58" w:rsidRPr="00142677">
              <w:rPr>
                <w:rFonts w:ascii="Times New Roman" w:eastAsiaTheme="minorEastAsia" w:hAnsi="Times New Roman" w:cs="Times New Roman"/>
                <w:sz w:val="28"/>
                <w:szCs w:val="28"/>
              </w:rPr>
              <w:t>мм</w:t>
            </w:r>
            <w:proofErr w:type="gramEnd"/>
          </w:p>
        </w:tc>
        <w:tc>
          <w:tcPr>
            <w:tcW w:w="781" w:type="pct"/>
          </w:tcPr>
          <w:p w14:paraId="400C274A" w14:textId="77777777" w:rsidR="009A4A58" w:rsidRPr="00142677" w:rsidRDefault="00756BA8" w:rsidP="005057A7">
            <w:pPr>
              <w:tabs>
                <w:tab w:val="left" w:pos="1964"/>
              </w:tabs>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М</m:t>
                  </m:r>
                </m:sub>
              </m:sSub>
            </m:oMath>
            <w:r w:rsidR="009A4A58" w:rsidRPr="00142677">
              <w:rPr>
                <w:rFonts w:ascii="Times New Roman" w:eastAsiaTheme="minorEastAsia" w:hAnsi="Times New Roman" w:cs="Times New Roman"/>
                <w:sz w:val="28"/>
                <w:szCs w:val="28"/>
              </w:rPr>
              <w:t xml:space="preserve">, </w:t>
            </w:r>
            <w:proofErr w:type="gramStart"/>
            <w:r w:rsidR="009A4A58" w:rsidRPr="00142677">
              <w:rPr>
                <w:rFonts w:ascii="Times New Roman" w:eastAsiaTheme="minorEastAsia" w:hAnsi="Times New Roman" w:cs="Times New Roman"/>
                <w:sz w:val="28"/>
                <w:szCs w:val="28"/>
              </w:rPr>
              <w:t>мм</w:t>
            </w:r>
            <w:proofErr w:type="gramEnd"/>
          </w:p>
        </w:tc>
      </w:tr>
      <w:tr w:rsidR="009A4A58" w:rsidRPr="00142677" w14:paraId="5B1CE50A" w14:textId="77777777" w:rsidTr="005D4A23">
        <w:tc>
          <w:tcPr>
            <w:tcW w:w="889" w:type="pct"/>
          </w:tcPr>
          <w:p w14:paraId="5A240D26" w14:textId="77777777" w:rsidR="009A4A58" w:rsidRPr="00142677" w:rsidRDefault="009A4A58" w:rsidP="005057A7">
            <w:pPr>
              <w:tabs>
                <w:tab w:val="left" w:pos="1964"/>
              </w:tabs>
              <w:jc w:val="both"/>
              <w:rPr>
                <w:rFonts w:ascii="Times New Roman" w:hAnsi="Times New Roman" w:cs="Times New Roman"/>
                <w:sz w:val="28"/>
                <w:szCs w:val="28"/>
              </w:rPr>
            </w:pPr>
            <w:r w:rsidRPr="00142677">
              <w:rPr>
                <w:rFonts w:ascii="Times New Roman" w:hAnsi="Times New Roman" w:cs="Times New Roman"/>
                <w:sz w:val="28"/>
                <w:szCs w:val="28"/>
              </w:rPr>
              <w:t>17,78</w:t>
            </w:r>
          </w:p>
        </w:tc>
        <w:tc>
          <w:tcPr>
            <w:tcW w:w="889" w:type="pct"/>
          </w:tcPr>
          <w:p w14:paraId="3419446C" w14:textId="77777777" w:rsidR="009A4A58" w:rsidRPr="00142677" w:rsidRDefault="009A4A58" w:rsidP="005057A7">
            <w:pPr>
              <w:tabs>
                <w:tab w:val="left" w:pos="1964"/>
              </w:tabs>
              <w:jc w:val="both"/>
              <w:rPr>
                <w:rFonts w:ascii="Times New Roman" w:hAnsi="Times New Roman" w:cs="Times New Roman"/>
                <w:sz w:val="28"/>
                <w:szCs w:val="28"/>
              </w:rPr>
            </w:pPr>
            <w:r w:rsidRPr="00142677">
              <w:rPr>
                <w:rFonts w:ascii="Times New Roman" w:hAnsi="Times New Roman" w:cs="Times New Roman"/>
                <w:sz w:val="28"/>
                <w:szCs w:val="28"/>
              </w:rPr>
              <w:t>14,63</w:t>
            </w:r>
          </w:p>
        </w:tc>
        <w:tc>
          <w:tcPr>
            <w:tcW w:w="871" w:type="pct"/>
          </w:tcPr>
          <w:p w14:paraId="4862A000" w14:textId="77777777" w:rsidR="009A4A58" w:rsidRPr="00142677" w:rsidRDefault="009A4A58" w:rsidP="005057A7">
            <w:pPr>
              <w:tabs>
                <w:tab w:val="left" w:pos="1964"/>
              </w:tabs>
              <w:jc w:val="both"/>
              <w:rPr>
                <w:rFonts w:ascii="Times New Roman" w:hAnsi="Times New Roman" w:cs="Times New Roman"/>
                <w:sz w:val="28"/>
                <w:szCs w:val="28"/>
              </w:rPr>
            </w:pPr>
            <w:r w:rsidRPr="00142677">
              <w:rPr>
                <w:rFonts w:ascii="Times New Roman" w:hAnsi="Times New Roman" w:cs="Times New Roman"/>
                <w:sz w:val="28"/>
                <w:szCs w:val="28"/>
              </w:rPr>
              <w:t>14</w:t>
            </w:r>
          </w:p>
        </w:tc>
        <w:tc>
          <w:tcPr>
            <w:tcW w:w="787" w:type="pct"/>
          </w:tcPr>
          <w:p w14:paraId="0AA105C2" w14:textId="77777777" w:rsidR="009A4A58" w:rsidRPr="00142677" w:rsidRDefault="009A4A58" w:rsidP="005057A7">
            <w:pPr>
              <w:tabs>
                <w:tab w:val="left" w:pos="1964"/>
              </w:tabs>
              <w:jc w:val="both"/>
              <w:rPr>
                <w:rFonts w:ascii="Times New Roman" w:hAnsi="Times New Roman" w:cs="Times New Roman"/>
                <w:sz w:val="28"/>
                <w:szCs w:val="28"/>
              </w:rPr>
            </w:pPr>
            <w:r w:rsidRPr="00142677">
              <w:rPr>
                <w:rFonts w:ascii="Times New Roman" w:hAnsi="Times New Roman" w:cs="Times New Roman"/>
                <w:sz w:val="28"/>
                <w:szCs w:val="28"/>
              </w:rPr>
              <w:t>5</w:t>
            </w:r>
          </w:p>
        </w:tc>
        <w:tc>
          <w:tcPr>
            <w:tcW w:w="783" w:type="pct"/>
          </w:tcPr>
          <w:p w14:paraId="5E668A37" w14:textId="77777777" w:rsidR="009A4A58" w:rsidRPr="00142677" w:rsidRDefault="009A4A58" w:rsidP="005057A7">
            <w:pPr>
              <w:tabs>
                <w:tab w:val="left" w:pos="1964"/>
              </w:tabs>
              <w:jc w:val="both"/>
              <w:rPr>
                <w:rFonts w:ascii="Times New Roman" w:hAnsi="Times New Roman" w:cs="Times New Roman"/>
                <w:sz w:val="28"/>
                <w:szCs w:val="28"/>
              </w:rPr>
            </w:pPr>
            <w:r w:rsidRPr="00142677">
              <w:rPr>
                <w:rFonts w:ascii="Times New Roman" w:hAnsi="Times New Roman" w:cs="Times New Roman"/>
                <w:sz w:val="28"/>
                <w:szCs w:val="28"/>
              </w:rPr>
              <w:t>68</w:t>
            </w:r>
          </w:p>
        </w:tc>
        <w:tc>
          <w:tcPr>
            <w:tcW w:w="781" w:type="pct"/>
          </w:tcPr>
          <w:p w14:paraId="1ED1364D" w14:textId="77777777" w:rsidR="009A4A58" w:rsidRPr="00142677" w:rsidRDefault="009A4A58" w:rsidP="005057A7">
            <w:pPr>
              <w:tabs>
                <w:tab w:val="left" w:pos="1964"/>
              </w:tabs>
              <w:jc w:val="both"/>
              <w:rPr>
                <w:rFonts w:ascii="Times New Roman" w:hAnsi="Times New Roman" w:cs="Times New Roman"/>
                <w:sz w:val="28"/>
                <w:szCs w:val="28"/>
              </w:rPr>
            </w:pPr>
            <w:r w:rsidRPr="00142677">
              <w:rPr>
                <w:rFonts w:ascii="Times New Roman" w:hAnsi="Times New Roman" w:cs="Times New Roman"/>
                <w:sz w:val="28"/>
                <w:szCs w:val="28"/>
              </w:rPr>
              <w:t>74</w:t>
            </w:r>
          </w:p>
        </w:tc>
      </w:tr>
    </w:tbl>
    <w:p w14:paraId="7E8B8BE4"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p>
    <w:p w14:paraId="35A23CD5" w14:textId="6D1821C4"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Общая длина державки:</w:t>
      </w:r>
    </w:p>
    <w:p w14:paraId="662CE504"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7654"/>
        <w:gridCol w:w="958"/>
      </w:tblGrid>
      <w:tr w:rsidR="005057A7" w:rsidRPr="00142677" w14:paraId="175119E7" w14:textId="77777777" w:rsidTr="005D4A23">
        <w:tc>
          <w:tcPr>
            <w:tcW w:w="959" w:type="dxa"/>
          </w:tcPr>
          <w:p w14:paraId="1B454234" w14:textId="77777777" w:rsidR="009A4A58" w:rsidRPr="00142677" w:rsidRDefault="009A4A58" w:rsidP="005057A7">
            <w:pPr>
              <w:tabs>
                <w:tab w:val="left" w:pos="1964"/>
              </w:tabs>
              <w:jc w:val="both"/>
              <w:rPr>
                <w:rFonts w:ascii="Times New Roman" w:eastAsiaTheme="minorEastAsia" w:hAnsi="Times New Roman" w:cs="Times New Roman"/>
                <w:sz w:val="28"/>
                <w:szCs w:val="28"/>
              </w:rPr>
            </w:pPr>
          </w:p>
        </w:tc>
        <w:tc>
          <w:tcPr>
            <w:tcW w:w="7654" w:type="dxa"/>
          </w:tcPr>
          <w:p w14:paraId="4B097D03" w14:textId="27FE9BAD" w:rsidR="009A4A58" w:rsidRPr="00142677" w:rsidRDefault="00756BA8" w:rsidP="005057A7">
            <w:pPr>
              <w:tabs>
                <w:tab w:val="left" w:pos="1964"/>
              </w:tabs>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д</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м</m:t>
                    </m:r>
                  </m:sub>
                </m:sSub>
                <m:r>
                  <w:rPr>
                    <w:rFonts w:ascii="Cambria Math" w:hAnsi="Cambria Math" w:cs="Times New Roman"/>
                    <w:sz w:val="28"/>
                    <w:szCs w:val="28"/>
                  </w:rPr>
                  <m:t>+20…30 мм</m:t>
                </m:r>
              </m:oMath>
            </m:oMathPara>
          </w:p>
        </w:tc>
        <w:tc>
          <w:tcPr>
            <w:tcW w:w="958" w:type="dxa"/>
          </w:tcPr>
          <w:p w14:paraId="460DB7CD" w14:textId="77777777" w:rsidR="009A4A58" w:rsidRPr="00142677" w:rsidRDefault="009A4A58" w:rsidP="005057A7">
            <w:pPr>
              <w:tabs>
                <w:tab w:val="left" w:pos="1964"/>
              </w:tabs>
              <w:jc w:val="both"/>
              <w:rPr>
                <w:rFonts w:ascii="Times New Roman" w:eastAsiaTheme="minorEastAsia" w:hAnsi="Times New Roman" w:cs="Times New Roman"/>
                <w:sz w:val="28"/>
                <w:szCs w:val="28"/>
              </w:rPr>
            </w:pPr>
            <w:r w:rsidRPr="00142677">
              <w:rPr>
                <w:rFonts w:ascii="Times New Roman" w:hAnsi="Times New Roman" w:cs="Times New Roman"/>
                <w:sz w:val="28"/>
                <w:szCs w:val="28"/>
              </w:rPr>
              <w:t>(2.52)</w:t>
            </w:r>
          </w:p>
        </w:tc>
      </w:tr>
    </w:tbl>
    <w:p w14:paraId="635AA87C"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p>
    <w:p w14:paraId="4A82B32C" w14:textId="4A8F1DEC"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Размер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М</m:t>
            </m:r>
          </m:e>
          <m:sub>
            <m:r>
              <w:rPr>
                <w:rFonts w:ascii="Cambria Math" w:eastAsiaTheme="minorEastAsia" w:hAnsi="Cambria Math" w:cs="Times New Roman"/>
                <w:sz w:val="28"/>
                <w:szCs w:val="28"/>
              </w:rPr>
              <m:t>кп</m:t>
            </m:r>
          </m:sub>
        </m:sSub>
      </m:oMath>
      <w:r w:rsidRPr="00142677">
        <w:rPr>
          <w:rFonts w:ascii="Times New Roman" w:eastAsiaTheme="minorEastAsia" w:hAnsi="Times New Roman" w:cs="Times New Roman"/>
          <w:sz w:val="28"/>
          <w:szCs w:val="28"/>
        </w:rPr>
        <w:t xml:space="preserve"> определяется по типаразмеру гайки (кп) по ГОСТ </w:t>
      </w:r>
      <w:r w:rsidRPr="00142677">
        <w:rPr>
          <w:rFonts w:ascii="Times New Roman" w:hAnsi="Times New Roman" w:cs="Times New Roman"/>
          <w:sz w:val="28"/>
          <w:szCs w:val="28"/>
        </w:rPr>
        <w:t xml:space="preserve">5915-70 </w:t>
      </w:r>
      <w:r w:rsidRPr="00142677">
        <w:rPr>
          <w:rFonts w:ascii="Times New Roman" w:eastAsiaTheme="minorEastAsia" w:hAnsi="Times New Roman" w:cs="Times New Roman"/>
          <w:sz w:val="28"/>
          <w:szCs w:val="28"/>
        </w:rPr>
        <w:t xml:space="preserve"> и шайбы (</w:t>
      </w:r>
      <w:proofErr w:type="gramStart"/>
      <w:r w:rsidRPr="00142677">
        <w:rPr>
          <w:rFonts w:ascii="Times New Roman" w:eastAsiaTheme="minorEastAsia" w:hAnsi="Times New Roman" w:cs="Times New Roman"/>
          <w:sz w:val="28"/>
          <w:szCs w:val="28"/>
        </w:rPr>
        <w:t>кш</w:t>
      </w:r>
      <w:proofErr w:type="gramEnd"/>
      <w:r w:rsidRPr="00142677">
        <w:rPr>
          <w:rFonts w:ascii="Times New Roman" w:eastAsiaTheme="minorEastAsia" w:hAnsi="Times New Roman" w:cs="Times New Roman"/>
          <w:sz w:val="28"/>
          <w:szCs w:val="28"/>
        </w:rPr>
        <w:t xml:space="preserve">) </w:t>
      </w:r>
      <w:r w:rsidRPr="00142677">
        <w:rPr>
          <w:rFonts w:ascii="Times New Roman" w:hAnsi="Times New Roman" w:cs="Times New Roman"/>
          <w:sz w:val="28"/>
          <w:szCs w:val="28"/>
        </w:rPr>
        <w:t xml:space="preserve">ГОСТ 11371-78, </w:t>
      </w:r>
      <w:r w:rsidRPr="00142677">
        <w:rPr>
          <w:rFonts w:ascii="Times New Roman" w:eastAsiaTheme="minorEastAsia" w:hAnsi="Times New Roman" w:cs="Times New Roman"/>
          <w:sz w:val="28"/>
          <w:szCs w:val="28"/>
        </w:rPr>
        <w:t xml:space="preserve">который на 3-4 размера будет ниже размера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d</m:t>
            </m:r>
          </m:e>
          <m:sub>
            <m:r>
              <w:rPr>
                <w:rFonts w:ascii="Cambria Math" w:eastAsiaTheme="minorEastAsia" w:hAnsi="Cambria Math" w:cs="Times New Roman"/>
                <w:sz w:val="28"/>
                <w:szCs w:val="28"/>
              </w:rPr>
              <m:t>м</m:t>
            </m:r>
          </m:sub>
        </m:sSub>
      </m:oMath>
      <w:r w:rsidRPr="00142677">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d</m:t>
            </m:r>
          </m:e>
          <m:sub>
            <m:r>
              <w:rPr>
                <w:rFonts w:ascii="Cambria Math" w:eastAsiaTheme="minorEastAsia" w:hAnsi="Cambria Math" w:cs="Times New Roman"/>
                <w:sz w:val="28"/>
                <w:szCs w:val="28"/>
              </w:rPr>
              <m:t>М</m:t>
            </m:r>
          </m:sub>
        </m:sSub>
        <m:r>
          <w:rPr>
            <w:rFonts w:ascii="Cambria Math" w:eastAsiaTheme="minorEastAsia" w:hAnsi="Cambria Math" w:cs="Times New Roman"/>
            <w:sz w:val="28"/>
            <w:szCs w:val="28"/>
          </w:rPr>
          <m:t>=14</m:t>
        </m:r>
      </m:oMath>
      <w:r w:rsidRPr="00142677">
        <w:rPr>
          <w:rFonts w:ascii="Times New Roman" w:eastAsiaTheme="minorEastAsia" w:hAnsi="Times New Roman" w:cs="Times New Roman"/>
          <w:sz w:val="28"/>
          <w:szCs w:val="28"/>
        </w:rPr>
        <w:t xml:space="preserve"> мм, размер гайки М10).</w:t>
      </w:r>
    </w:p>
    <w:p w14:paraId="6484827F" w14:textId="7C85D751"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p>
    <w:p w14:paraId="132076E1"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Длина крепежной части:</w:t>
      </w:r>
    </w:p>
    <w:p w14:paraId="5F7D4BAF"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7654"/>
        <w:gridCol w:w="958"/>
      </w:tblGrid>
      <w:tr w:rsidR="009A4A58" w:rsidRPr="00142677" w14:paraId="432DF8C7" w14:textId="77777777" w:rsidTr="005D4A23">
        <w:tc>
          <w:tcPr>
            <w:tcW w:w="959" w:type="dxa"/>
          </w:tcPr>
          <w:p w14:paraId="64CD7062" w14:textId="77777777" w:rsidR="009A4A58" w:rsidRPr="00142677" w:rsidRDefault="009A4A58" w:rsidP="005057A7">
            <w:pPr>
              <w:tabs>
                <w:tab w:val="left" w:pos="1964"/>
              </w:tabs>
              <w:jc w:val="both"/>
              <w:rPr>
                <w:rFonts w:ascii="Times New Roman" w:eastAsiaTheme="minorEastAsia" w:hAnsi="Times New Roman" w:cs="Times New Roman"/>
                <w:sz w:val="28"/>
                <w:szCs w:val="28"/>
              </w:rPr>
            </w:pPr>
          </w:p>
        </w:tc>
        <w:tc>
          <w:tcPr>
            <w:tcW w:w="7654" w:type="dxa"/>
          </w:tcPr>
          <w:p w14:paraId="385D4A73" w14:textId="77777777" w:rsidR="009A4A58" w:rsidRPr="00142677" w:rsidRDefault="00756BA8" w:rsidP="005057A7">
            <w:pPr>
              <w:tabs>
                <w:tab w:val="left" w:pos="1964"/>
              </w:tabs>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кп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д</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м</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кг</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кш</m:t>
                  </m:r>
                </m:sub>
              </m:sSub>
              <m:r>
                <w:rPr>
                  <w:rFonts w:ascii="Cambria Math" w:hAnsi="Cambria Math" w:cs="Times New Roman"/>
                  <w:sz w:val="28"/>
                  <w:szCs w:val="28"/>
                </w:rPr>
                <m:t>+5…10мм</m:t>
              </m:r>
            </m:oMath>
            <w:r w:rsidR="009A4A58" w:rsidRPr="00142677">
              <w:rPr>
                <w:rFonts w:ascii="Times New Roman" w:eastAsiaTheme="minorEastAsia" w:hAnsi="Times New Roman" w:cs="Times New Roman"/>
                <w:sz w:val="28"/>
                <w:szCs w:val="28"/>
              </w:rPr>
              <w:t>,</w:t>
            </w:r>
          </w:p>
        </w:tc>
        <w:tc>
          <w:tcPr>
            <w:tcW w:w="958" w:type="dxa"/>
          </w:tcPr>
          <w:p w14:paraId="6DFDF85D" w14:textId="77777777" w:rsidR="009A4A58" w:rsidRPr="00142677" w:rsidRDefault="009A4A58" w:rsidP="005057A7">
            <w:pPr>
              <w:tabs>
                <w:tab w:val="left" w:pos="1964"/>
              </w:tabs>
              <w:jc w:val="both"/>
              <w:rPr>
                <w:rFonts w:ascii="Times New Roman" w:eastAsiaTheme="minorEastAsia" w:hAnsi="Times New Roman" w:cs="Times New Roman"/>
                <w:sz w:val="28"/>
                <w:szCs w:val="28"/>
              </w:rPr>
            </w:pPr>
            <w:r w:rsidRPr="00142677">
              <w:rPr>
                <w:rFonts w:ascii="Times New Roman" w:hAnsi="Times New Roman" w:cs="Times New Roman"/>
                <w:sz w:val="28"/>
                <w:szCs w:val="28"/>
              </w:rPr>
              <w:t>(2.52)</w:t>
            </w:r>
          </w:p>
        </w:tc>
      </w:tr>
    </w:tbl>
    <w:p w14:paraId="55ADC0D6"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p>
    <w:p w14:paraId="05CBA3B8"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кг</m:t>
            </m:r>
          </m:sub>
        </m:sSub>
      </m:oMath>
      <w:r w:rsidRPr="00142677">
        <w:rPr>
          <w:rFonts w:ascii="Times New Roman" w:eastAsiaTheme="minorEastAsia" w:hAnsi="Times New Roman" w:cs="Times New Roman"/>
          <w:sz w:val="28"/>
          <w:szCs w:val="28"/>
        </w:rPr>
        <w:t xml:space="preserve"> – высота крепежной гайки, </w:t>
      </w: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кш</m:t>
            </m:r>
          </m:sub>
        </m:sSub>
      </m:oMath>
      <w:r w:rsidRPr="00142677">
        <w:rPr>
          <w:rFonts w:ascii="Times New Roman" w:eastAsiaTheme="minorEastAsia" w:hAnsi="Times New Roman" w:cs="Times New Roman"/>
          <w:sz w:val="28"/>
          <w:szCs w:val="28"/>
        </w:rPr>
        <w:t xml:space="preserve"> – высота крепежной шайбы</w:t>
      </w:r>
    </w:p>
    <w:p w14:paraId="70547261" w14:textId="77777777" w:rsidR="009A4A58" w:rsidRPr="00142677" w:rsidRDefault="009A4A58" w:rsidP="005057A7">
      <w:pPr>
        <w:tabs>
          <w:tab w:val="left" w:pos="1964"/>
        </w:tabs>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Общая длина корпуса резца:</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7654"/>
        <w:gridCol w:w="958"/>
      </w:tblGrid>
      <w:tr w:rsidR="009A4A58" w:rsidRPr="00142677" w14:paraId="0F42A8A5" w14:textId="77777777" w:rsidTr="005D4A23">
        <w:trPr>
          <w:trHeight w:val="87"/>
        </w:trPr>
        <w:tc>
          <w:tcPr>
            <w:tcW w:w="959" w:type="dxa"/>
          </w:tcPr>
          <w:p w14:paraId="72B4D757" w14:textId="77777777" w:rsidR="009A4A58" w:rsidRPr="00142677" w:rsidRDefault="009A4A58" w:rsidP="005057A7">
            <w:pPr>
              <w:tabs>
                <w:tab w:val="left" w:pos="1964"/>
              </w:tabs>
              <w:jc w:val="both"/>
              <w:rPr>
                <w:rFonts w:ascii="Times New Roman" w:eastAsiaTheme="minorEastAsia" w:hAnsi="Times New Roman" w:cs="Times New Roman"/>
                <w:sz w:val="28"/>
                <w:szCs w:val="28"/>
              </w:rPr>
            </w:pPr>
          </w:p>
        </w:tc>
        <w:tc>
          <w:tcPr>
            <w:tcW w:w="7654" w:type="dxa"/>
          </w:tcPr>
          <w:p w14:paraId="1EB61839" w14:textId="77777777" w:rsidR="009A4A58" w:rsidRPr="00142677" w:rsidRDefault="00756BA8" w:rsidP="005057A7">
            <w:pPr>
              <w:tabs>
                <w:tab w:val="left" w:pos="1964"/>
              </w:tabs>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кр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М</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КП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гв</m:t>
                  </m:r>
                </m:sub>
              </m:sSub>
            </m:oMath>
            <w:r w:rsidR="009A4A58" w:rsidRPr="00142677">
              <w:rPr>
                <w:rFonts w:ascii="Times New Roman" w:eastAsiaTheme="minorEastAsia" w:hAnsi="Times New Roman" w:cs="Times New Roman"/>
                <w:sz w:val="28"/>
                <w:szCs w:val="28"/>
              </w:rPr>
              <w:t xml:space="preserve"> </w:t>
            </w:r>
          </w:p>
        </w:tc>
        <w:tc>
          <w:tcPr>
            <w:tcW w:w="958" w:type="dxa"/>
          </w:tcPr>
          <w:p w14:paraId="4ACC00AC" w14:textId="77777777" w:rsidR="009A4A58" w:rsidRPr="00142677" w:rsidRDefault="009A4A58" w:rsidP="005057A7">
            <w:pPr>
              <w:tabs>
                <w:tab w:val="left" w:pos="1964"/>
              </w:tabs>
              <w:jc w:val="both"/>
              <w:rPr>
                <w:rFonts w:ascii="Times New Roman" w:eastAsiaTheme="minorEastAsia" w:hAnsi="Times New Roman" w:cs="Times New Roman"/>
                <w:sz w:val="28"/>
                <w:szCs w:val="28"/>
              </w:rPr>
            </w:pPr>
            <w:r w:rsidRPr="00142677">
              <w:rPr>
                <w:rFonts w:ascii="Times New Roman" w:hAnsi="Times New Roman" w:cs="Times New Roman"/>
                <w:sz w:val="28"/>
                <w:szCs w:val="28"/>
              </w:rPr>
              <w:t>(2.53)</w:t>
            </w:r>
          </w:p>
        </w:tc>
      </w:tr>
    </w:tbl>
    <w:p w14:paraId="30EFBB73" w14:textId="77777777"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p>
    <w:p w14:paraId="30948F83" w14:textId="2B63A58E" w:rsidR="009A4A58" w:rsidRPr="00142677" w:rsidRDefault="009A4A58"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2.7.</w:t>
      </w:r>
      <w:r w:rsidR="00E31496" w:rsidRPr="00142677">
        <w:rPr>
          <w:rFonts w:ascii="Times New Roman" w:hAnsi="Times New Roman" w:cs="Times New Roman"/>
          <w:sz w:val="28"/>
          <w:szCs w:val="28"/>
        </w:rPr>
        <w:t>6</w:t>
      </w:r>
      <w:r w:rsidRPr="00142677">
        <w:rPr>
          <w:rFonts w:ascii="Times New Roman" w:hAnsi="Times New Roman" w:cs="Times New Roman"/>
          <w:sz w:val="28"/>
          <w:szCs w:val="28"/>
        </w:rPr>
        <w:t xml:space="preserve"> Технические условия к сборке ротационного безвершинного поворотного токарного резца со стружколомом</w:t>
      </w:r>
    </w:p>
    <w:p w14:paraId="1818C728" w14:textId="470A5363" w:rsidR="007A2882" w:rsidRPr="00142677" w:rsidRDefault="009A4A58"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Сборка ротационного безвершинного поворотного токарного резца со стружколомом должна выполняться в нормальных условиях механосборочного участка при температуре 15–30</w:t>
      </w:r>
      <w:proofErr w:type="gramStart"/>
      <w:r w:rsidRPr="00142677">
        <w:rPr>
          <w:rFonts w:ascii="Times New Roman" w:hAnsi="Times New Roman" w:cs="Times New Roman"/>
          <w:sz w:val="28"/>
          <w:szCs w:val="28"/>
        </w:rPr>
        <w:t xml:space="preserve"> °С</w:t>
      </w:r>
      <w:proofErr w:type="gramEnd"/>
      <w:r w:rsidRPr="00142677">
        <w:rPr>
          <w:rFonts w:ascii="Times New Roman" w:hAnsi="Times New Roman" w:cs="Times New Roman"/>
          <w:sz w:val="28"/>
          <w:szCs w:val="28"/>
        </w:rPr>
        <w:t xml:space="preserve"> и относительной влажности воздуха не более 70 %. Все детали перед сборкой подлежат тщательной очистке от консервационных материалов, стружки, абразивных частиц и продуктов коррозии. Посадочные и опорные поверхности, резьбовые участки, центровые отверстия и плоскости базирования должны соответствовать рабочим чертежам и требованиям действующих стандартов; не допускаются задиры, вмятины, риски, овальность отверстий и повреждения резьб. </w:t>
      </w:r>
    </w:p>
    <w:p w14:paraId="54EBF018" w14:textId="33F9D9BF" w:rsidR="007A2882" w:rsidRPr="00142677" w:rsidRDefault="009A4A58"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Сборка подузла с осью вращения выполняется с предварительной проверкой размеров оси и посадочных мест подшипников. Установка подшипников осуществляется методом холодной посадки с использованием оправок, исключающих передачу монтажных усилий через тела качения, при этом посадка выполняется с полями допусков отверстия H7 и вала k6, что обеспечивает необходимый натяг без перегрузки подшипникового узла. Радиально-упорный подшипник в нижней части устанавливается так, чтобы он воспринимал основную комбинированную (радиально-осевую) нагрузку, </w:t>
      </w:r>
      <w:r w:rsidRPr="00142677">
        <w:rPr>
          <w:rFonts w:ascii="Times New Roman" w:hAnsi="Times New Roman" w:cs="Times New Roman"/>
          <w:sz w:val="28"/>
          <w:szCs w:val="28"/>
        </w:rPr>
        <w:lastRenderedPageBreak/>
        <w:t xml:space="preserve">однорядный шариковый подшипник в верхней части работает как направляющая опора, обеспечивая плавность вращения и устойчивость положения оси. Осевой зазор регулируется комплектом гаек и шайб таким образом, чтобы обеспечивался небольшой преднатяг и общий осевой люфт подузла не превышал 0,01–0,02 мм. После сборки ось должна вращаться плавно, без заеданий и рывков, а </w:t>
      </w:r>
      <w:r w:rsidR="007A2882" w:rsidRPr="00142677">
        <w:rPr>
          <w:rFonts w:ascii="Times New Roman" w:hAnsi="Times New Roman" w:cs="Times New Roman"/>
          <w:sz w:val="28"/>
          <w:szCs w:val="28"/>
        </w:rPr>
        <w:t>радиальное биение на диаметре посадки режущей пластины не должно превышать 0,02–0,03 мм (до 25 мм) и 0,04 мм (при диаметре 32 мм).</w:t>
      </w:r>
    </w:p>
    <w:p w14:paraId="5187D650" w14:textId="211084F7" w:rsidR="007A2882" w:rsidRPr="00142677" w:rsidRDefault="007A2882"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Перед установкой подшипникового узла применяется обязательная смазка подшипников универсальной высококачественной пластичной смазкой, сопоставимой по характеристикам со смазками класса SKF LGMT/LGEP или аналогичными универсальными антифрикционными смазками. Смазка вносится в объёме, обеспечивающем заполнение рабочих дорожек, но без избыточного давления, с сохранением возможности свободного качения тел подшипника. Повторная смазка должна выполняться каждые 40–60 часов работы инструмента.</w:t>
      </w:r>
    </w:p>
    <w:p w14:paraId="11C9C31D" w14:textId="793DC039" w:rsidR="007A2882" w:rsidRPr="00142677" w:rsidRDefault="007A2882"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Опорная пластина ORN или разработанная конструктивная опорная пластина для пластин RCMT устанавливается на ось с контролем шероховатости поверхностей уровня не хуже Ra 1,6 мкм. Режущая пластина RCMM/RCMT фиксируется винтом с конической головкой, контактирующей с тороидальным участком отверстия пластины; затяжка выполняется моментом 3–5 Н·м. Перекос режущей пластины относительно опорной поверхности не должен превышать 0,05 мм. Профиль стружколома на оси должен быть плавно согласован с заводскими стружколомающими канавками пластины, обеспечивая стабильное формирование и дробление стружки.</w:t>
      </w:r>
    </w:p>
    <w:p w14:paraId="510441B1" w14:textId="7E1924AD" w:rsidR="007A2882" w:rsidRPr="00142677" w:rsidRDefault="007A2882"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Подузел с осью вращения устанавливается в вилкообразную головку корпуса с технологическим боковым зазором, исключающим передачу нагрузок на наружные кольца подшипников. Радиусы зева вилки, ширина проёма и длина гнезда должны соответствовать параметрам, рассчитанным по формулам 2.43–2.47. Ось вращения должна быть ориентирована перпендикулярно базовой плоскости вилки с допустимым отклонением не более 0,1°. Верхний подшипник закрывается защитной крышкой, при этом обеспечивается гарантированный зазор 0,2–0,5 мм между крышкой и наружным кольцом. Крепёжные винты затягиваются моментом порядка 2–3 Н·м.</w:t>
      </w:r>
    </w:p>
    <w:p w14:paraId="0910C973" w14:textId="18D93DFB" w:rsidR="007A2882" w:rsidRPr="00142677" w:rsidRDefault="007A2882"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Корпус с вилкообразной головкой соединяется с державкой посредством хвостовика с конусом Морзе 2, устанавливаемого в отверстие державки с натягом по посадке H7/n6. Такая посадка обеспечивает гарантированное силовое базирование хвостовика в державке, исключает осевое смещение и обеспечивает работу соединения как единого монолитного силового элемента. После монтажа хвостовика установка корпуса должна обеспечивать точность позиционирования и отсутствие проворотов под действием сил резания. Угловая шкала механизма поворота корпуса позволяет устанавливать угол λ в пределах 0–360° с точностью 0,5°, а момент фиксации должен обеспечивать </w:t>
      </w:r>
      <w:r w:rsidRPr="00142677">
        <w:rPr>
          <w:rFonts w:ascii="Times New Roman" w:hAnsi="Times New Roman" w:cs="Times New Roman"/>
          <w:sz w:val="28"/>
          <w:szCs w:val="28"/>
        </w:rPr>
        <w:lastRenderedPageBreak/>
        <w:t>сопротивление проворачиванию не менее 10–12 Н·м при работе на универсальном токарном оборудовании.</w:t>
      </w:r>
    </w:p>
    <w:p w14:paraId="1E488859" w14:textId="7EC60E05" w:rsidR="007A2882" w:rsidRPr="00142677" w:rsidRDefault="007A2882"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После окончательной сборки производится контроль прогиба державки под нагрузкой 840 Н на вылете 100 мм; прогиб не должен превышать 0,1 мм, что подтверждает соответствие условиям жёсткости, приведённым в подразделе 2.7.5. При запуске инструмента на холостом ходу не допускаются вибрации, повышение температуры подшипникового узла выше 70</w:t>
      </w:r>
      <w:proofErr w:type="gramStart"/>
      <w:r w:rsidRPr="00142677">
        <w:rPr>
          <w:rFonts w:ascii="Times New Roman" w:hAnsi="Times New Roman" w:cs="Times New Roman"/>
          <w:sz w:val="28"/>
          <w:szCs w:val="28"/>
        </w:rPr>
        <w:t>°С</w:t>
      </w:r>
      <w:proofErr w:type="gramEnd"/>
      <w:r w:rsidRPr="00142677">
        <w:rPr>
          <w:rFonts w:ascii="Times New Roman" w:hAnsi="Times New Roman" w:cs="Times New Roman"/>
          <w:sz w:val="28"/>
          <w:szCs w:val="28"/>
        </w:rPr>
        <w:t xml:space="preserve"> и возникновение паразитного осевого люфта. Частота самовращения режущей пластины должна изменяться плавно в зависимости от скорости резания и угла наклона λ.</w:t>
      </w:r>
    </w:p>
    <w:p w14:paraId="0F14E04A" w14:textId="574CCB1E" w:rsidR="007A2882" w:rsidRPr="00142677" w:rsidRDefault="007A2882"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В процессе эксплуатации инструмент должен очищаться от стружки, а открытые поверхности – защищаться тонким слоем антикоррозионной смазки. Работа инструмента без установленной защитной крышки подшипников, при наличии вибраций, люфта или признаков перегрева не допускается. Соблюдение перечисленных технических условий обеспечивает стабильную работу подшипникового узла, надёжное самовращение режущей пластины, требуемую стойкость инструмента и высокое качество обработки при ротационном точении.</w:t>
      </w:r>
    </w:p>
    <w:p w14:paraId="122F3FAD" w14:textId="77777777" w:rsidR="007E3366" w:rsidRPr="00142677" w:rsidRDefault="007E3366" w:rsidP="005057A7">
      <w:pPr>
        <w:tabs>
          <w:tab w:val="left" w:pos="1964"/>
        </w:tabs>
        <w:spacing w:after="0" w:line="240" w:lineRule="auto"/>
        <w:ind w:firstLine="567"/>
        <w:jc w:val="both"/>
        <w:rPr>
          <w:rFonts w:ascii="Times New Roman" w:hAnsi="Times New Roman" w:cs="Times New Roman"/>
          <w:b/>
          <w:sz w:val="28"/>
          <w:szCs w:val="28"/>
        </w:rPr>
      </w:pPr>
      <w:r w:rsidRPr="00142677">
        <w:rPr>
          <w:rFonts w:ascii="Times New Roman" w:hAnsi="Times New Roman" w:cs="Times New Roman"/>
          <w:b/>
          <w:sz w:val="28"/>
          <w:szCs w:val="28"/>
        </w:rPr>
        <w:t>2.8 Выводы по второй главе</w:t>
      </w:r>
    </w:p>
    <w:p w14:paraId="39AA9C93" w14:textId="77777777" w:rsidR="007E3366" w:rsidRPr="00142677" w:rsidRDefault="007E3366"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В результате теоретических исследований процесса ротационного точения и разработки конструкции ротационного безвершинного поворотного токарного резца со стружколомом получены следующие основные выводы. </w:t>
      </w:r>
    </w:p>
    <w:p w14:paraId="61458D3D" w14:textId="77777777" w:rsidR="007E3366" w:rsidRPr="00142677" w:rsidRDefault="007E3366"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 Выполнен кинематико-геометрический анализ обработки инструментом с самовращающейся кромкой для круглых пластин RCMM/RCMT и установлено соответствие между углом поворота вокруг радиальной оси ψ и углом наклона кромки</w:t>
      </w:r>
      <w:proofErr w:type="gramStart"/>
      <w:r w:rsidRPr="00142677">
        <w:rPr>
          <w:rFonts w:ascii="Times New Roman" w:hAnsi="Times New Roman" w:cs="Times New Roman"/>
          <w:sz w:val="28"/>
          <w:szCs w:val="28"/>
        </w:rPr>
        <w:t xml:space="preserve"> λ (λ = ψ) </w:t>
      </w:r>
      <w:proofErr w:type="gramEnd"/>
      <w:r w:rsidRPr="00142677">
        <w:rPr>
          <w:rFonts w:ascii="Times New Roman" w:hAnsi="Times New Roman" w:cs="Times New Roman"/>
          <w:sz w:val="28"/>
          <w:szCs w:val="28"/>
        </w:rPr>
        <w:t>для осесимметричной пластины. Показано, что при малых глубинах резания и чистовой обработке в пределах активной дуги кромки углы γ, α и λ практически постоянны и задаются величиной ψ.</w:t>
      </w:r>
    </w:p>
    <w:p w14:paraId="44485532" w14:textId="77777777" w:rsidR="007E3366" w:rsidRPr="00142677" w:rsidRDefault="007E3366"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2</w:t>
      </w:r>
      <w:proofErr w:type="gramStart"/>
      <w:r w:rsidRPr="00142677">
        <w:rPr>
          <w:rFonts w:ascii="Times New Roman" w:hAnsi="Times New Roman" w:cs="Times New Roman"/>
          <w:sz w:val="28"/>
          <w:szCs w:val="28"/>
        </w:rPr>
        <w:t xml:space="preserve"> Н</w:t>
      </w:r>
      <w:proofErr w:type="gramEnd"/>
      <w:r w:rsidRPr="00142677">
        <w:rPr>
          <w:rFonts w:ascii="Times New Roman" w:hAnsi="Times New Roman" w:cs="Times New Roman"/>
          <w:sz w:val="28"/>
          <w:szCs w:val="28"/>
        </w:rPr>
        <w:t>а основе сопоставления различных схем и направлений резания обоснован выбор первой схемы с прямым направлением резания и отрицательным углом наклона λ, которая обеспечивает повышение стойкости и виброустойчивости, благоприятное стружкообразование и совместимость с универсальными токарными станками.</w:t>
      </w:r>
    </w:p>
    <w:p w14:paraId="25F9388E" w14:textId="77777777" w:rsidR="007E3366" w:rsidRPr="00142677" w:rsidRDefault="007E3366"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3 Сформулированы кинематические зависимости для скорости самовращения режущей кромки и установлено, что подача увеличивает момент вращения, тогда как увеличение глубины резания повышает радиальную нагрузку и момент сопротивления, снижая скорость самовращения. Это требует согласованного выбора параметров t, s и λ для обеспечения устойчивого вращения пластины.</w:t>
      </w:r>
    </w:p>
    <w:p w14:paraId="64FB6DCF" w14:textId="77777777" w:rsidR="007E3366" w:rsidRPr="00142677" w:rsidRDefault="007E3366" w:rsidP="005057A7">
      <w:pPr>
        <w:pStyle w:val="a8"/>
        <w:spacing w:before="0" w:beforeAutospacing="0" w:after="0" w:afterAutospacing="0"/>
        <w:ind w:firstLine="567"/>
        <w:jc w:val="both"/>
        <w:rPr>
          <w:sz w:val="28"/>
          <w:szCs w:val="28"/>
        </w:rPr>
      </w:pPr>
      <w:r w:rsidRPr="00142677">
        <w:rPr>
          <w:sz w:val="28"/>
          <w:szCs w:val="28"/>
        </w:rPr>
        <w:t xml:space="preserve">4 Выполнено исследование распределения толщины срезаемого слоя и особенностей стружкообразования при ротационном точении. </w:t>
      </w:r>
      <w:proofErr w:type="gramStart"/>
      <w:r w:rsidRPr="00142677">
        <w:rPr>
          <w:sz w:val="28"/>
          <w:szCs w:val="28"/>
        </w:rPr>
        <w:t>Установлено, что толщина слоя вдоль дуги контакта определяется углом контакта ψₖ и углом наклона λ: при непрерывной кромке формируется спиральная стружка, при прерывистой – дискретные сегменты.</w:t>
      </w:r>
      <w:proofErr w:type="gramEnd"/>
      <w:r w:rsidRPr="00142677">
        <w:rPr>
          <w:sz w:val="28"/>
          <w:szCs w:val="28"/>
        </w:rPr>
        <w:t xml:space="preserve"> Показано, что подача является ключевым </w:t>
      </w:r>
      <w:r w:rsidRPr="00142677">
        <w:rPr>
          <w:sz w:val="28"/>
          <w:szCs w:val="28"/>
        </w:rPr>
        <w:lastRenderedPageBreak/>
        <w:t>параметром, влияющим на толщину слоя и форму стружки, что необходимо учитывать при выборе профиля стружколома и назначении режимов резания.</w:t>
      </w:r>
    </w:p>
    <w:p w14:paraId="1CB09051" w14:textId="77777777" w:rsidR="007E3366" w:rsidRPr="00142677" w:rsidRDefault="007E3366" w:rsidP="005057A7">
      <w:pPr>
        <w:pStyle w:val="a8"/>
        <w:spacing w:before="0" w:beforeAutospacing="0" w:after="0" w:afterAutospacing="0"/>
        <w:ind w:firstLine="567"/>
        <w:jc w:val="both"/>
        <w:rPr>
          <w:sz w:val="28"/>
          <w:szCs w:val="28"/>
        </w:rPr>
      </w:pPr>
      <w:r w:rsidRPr="00142677">
        <w:rPr>
          <w:sz w:val="28"/>
          <w:szCs w:val="28"/>
        </w:rPr>
        <w:t>5 Выполнен анализ силового взаимодействия на передней поверхности инструмента при несвободном и свободном самовращении пластины. Показано, что при торможении режим приближается к косому резанию с повышенными касательными составляющими и коэффициентом трения μ, тогда как при установившемся самовращении они снижаются и процесс становится близким к прямоугольному резанию.</w:t>
      </w:r>
    </w:p>
    <w:p w14:paraId="3C9D3F67" w14:textId="77777777" w:rsidR="007E3366" w:rsidRPr="00142677" w:rsidRDefault="007E3366" w:rsidP="005057A7">
      <w:pPr>
        <w:pStyle w:val="a8"/>
        <w:spacing w:before="0" w:beforeAutospacing="0" w:after="0" w:afterAutospacing="0"/>
        <w:ind w:firstLine="567"/>
        <w:jc w:val="both"/>
        <w:rPr>
          <w:sz w:val="28"/>
          <w:szCs w:val="28"/>
        </w:rPr>
      </w:pPr>
      <w:r w:rsidRPr="00142677">
        <w:rPr>
          <w:sz w:val="28"/>
          <w:szCs w:val="28"/>
        </w:rPr>
        <w:t>6 Разработана модель износа самовращающейся кромки, реализованная в Python, с учётом динамики вращения, сил резания и метода Монте-Карло, которая показывает, что вращение снижает пиковые нагрузки, уменьшает глубину износа на 25–30 % и увеличивает ресурс инструмента в 2–3 раза по сравнению с жёсткими резцами.</w:t>
      </w:r>
    </w:p>
    <w:p w14:paraId="7796334C" w14:textId="77777777" w:rsidR="007E3366" w:rsidRPr="00142677" w:rsidRDefault="007E3366"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7 </w:t>
      </w:r>
      <w:proofErr w:type="gramStart"/>
      <w:r w:rsidRPr="00142677">
        <w:rPr>
          <w:rFonts w:ascii="Times New Roman" w:hAnsi="Times New Roman" w:cs="Times New Roman"/>
          <w:sz w:val="28"/>
          <w:szCs w:val="28"/>
        </w:rPr>
        <w:t>Выполнен</w:t>
      </w:r>
      <w:proofErr w:type="gramEnd"/>
      <w:r w:rsidRPr="00142677">
        <w:rPr>
          <w:rFonts w:ascii="Times New Roman" w:hAnsi="Times New Roman" w:cs="Times New Roman"/>
          <w:sz w:val="28"/>
          <w:szCs w:val="28"/>
        </w:rPr>
        <w:t xml:space="preserve"> конечно-элементный анализ НДС режущей пластины; установлено, что увеличение диаметра уменьшает максимальные напряжения σ</w:t>
      </w:r>
      <w:r w:rsidRPr="00142677">
        <w:rPr>
          <w:rFonts w:ascii="Times New Roman" w:hAnsi="Times New Roman" w:cs="Times New Roman"/>
          <w:sz w:val="28"/>
          <w:szCs w:val="28"/>
          <w:vertAlign w:val="subscript"/>
        </w:rPr>
        <w:t>max</w:t>
      </w:r>
      <w:r w:rsidRPr="00142677">
        <w:rPr>
          <w:rFonts w:ascii="Times New Roman" w:hAnsi="Times New Roman" w:cs="Times New Roman"/>
          <w:sz w:val="28"/>
          <w:szCs w:val="28"/>
        </w:rPr>
        <w:t>, а применение ротационной схемы с подшипниковым узлом уменьшает в 9–12 раз и стабилизирует зависимость НДС от λ, повышая долговечность резца.</w:t>
      </w:r>
    </w:p>
    <w:p w14:paraId="583AE57E" w14:textId="77777777" w:rsidR="007E3366" w:rsidRPr="00142677" w:rsidRDefault="007E3366"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8 Разработана конструкция ротационного безвершинного резца со стружколомом, самовращением, регулируемым углом λ, ресурсом подшипников 60–70 ч. (нижний) и 10³–10⁴ ч (верхний) с прочностью оси 25×25 мм (Сталь 45, вылет 100 мм, R=840 Н) и соответствуют ГОСТ 19072–80, 27301–87, 19083–80.</w:t>
      </w:r>
    </w:p>
    <w:p w14:paraId="6682E86A" w14:textId="77777777" w:rsidR="007E3366" w:rsidRPr="00142677" w:rsidRDefault="007E3366"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9 Сформулированы технические условия сборки и регулировки узла вращения, что обеспечивает устойчивое самовращение пластины, допустимые значения биения и прогиба, отсутствие перегрева и вибраций и, как следствие, высокое качество поверхности при ротационном точении.</w:t>
      </w:r>
    </w:p>
    <w:p w14:paraId="471B1BF3" w14:textId="77777777" w:rsidR="007E3366" w:rsidRPr="00142677" w:rsidRDefault="007E3366" w:rsidP="005057A7">
      <w:pPr>
        <w:tabs>
          <w:tab w:val="left" w:pos="1964"/>
        </w:tabs>
        <w:spacing w:after="0" w:line="240" w:lineRule="auto"/>
        <w:ind w:firstLine="567"/>
        <w:jc w:val="both"/>
        <w:rPr>
          <w:rFonts w:ascii="Times New Roman" w:hAnsi="Times New Roman" w:cs="Times New Roman"/>
          <w:sz w:val="28"/>
          <w:szCs w:val="28"/>
        </w:rPr>
      </w:pPr>
    </w:p>
    <w:p w14:paraId="760C1343" w14:textId="77777777" w:rsidR="007E3366" w:rsidRPr="00142677" w:rsidRDefault="007E3366" w:rsidP="005057A7">
      <w:pPr>
        <w:tabs>
          <w:tab w:val="left" w:pos="1964"/>
        </w:tabs>
        <w:spacing w:after="0" w:line="240" w:lineRule="auto"/>
        <w:ind w:firstLine="567"/>
        <w:jc w:val="both"/>
        <w:rPr>
          <w:rFonts w:ascii="Times New Roman" w:hAnsi="Times New Roman" w:cs="Times New Roman"/>
          <w:sz w:val="28"/>
          <w:szCs w:val="28"/>
        </w:rPr>
      </w:pPr>
    </w:p>
    <w:p w14:paraId="611AAE33" w14:textId="28D31294" w:rsidR="00C0182C" w:rsidRPr="00142677" w:rsidRDefault="007E3366" w:rsidP="005057A7">
      <w:pPr>
        <w:tabs>
          <w:tab w:val="left" w:pos="1964"/>
        </w:tabs>
        <w:spacing w:after="0" w:line="240" w:lineRule="auto"/>
        <w:ind w:firstLine="567"/>
        <w:jc w:val="both"/>
        <w:rPr>
          <w:rFonts w:ascii="Times New Roman" w:eastAsiaTheme="majorEastAsia" w:hAnsi="Times New Roman" w:cs="Times New Roman"/>
          <w:b/>
          <w:bCs/>
          <w:sz w:val="36"/>
          <w:szCs w:val="28"/>
        </w:rPr>
      </w:pPr>
      <w:r w:rsidRPr="00142677">
        <w:rPr>
          <w:rFonts w:ascii="Times New Roman" w:hAnsi="Times New Roman" w:cs="Times New Roman"/>
          <w:sz w:val="28"/>
          <w:szCs w:val="28"/>
        </w:rPr>
        <w:br w:type="page"/>
      </w:r>
      <w:r w:rsidR="00C0182C" w:rsidRPr="00142677">
        <w:rPr>
          <w:rFonts w:ascii="Times New Roman" w:hAnsi="Times New Roman" w:cs="Times New Roman"/>
          <w:b/>
          <w:sz w:val="28"/>
        </w:rPr>
        <w:lastRenderedPageBreak/>
        <w:t>3 МЕТОДИКА ПЛАНИРОВАНИЯ ЭКСПЕРИМЕНТОВ</w:t>
      </w:r>
    </w:p>
    <w:p w14:paraId="5799B4BD" w14:textId="77777777" w:rsidR="00C0182C" w:rsidRPr="00142677" w:rsidRDefault="00C0182C" w:rsidP="005057A7">
      <w:pPr>
        <w:spacing w:after="0" w:line="240" w:lineRule="auto"/>
        <w:ind w:firstLine="567"/>
        <w:contextualSpacing/>
        <w:jc w:val="both"/>
        <w:rPr>
          <w:rFonts w:ascii="Times New Roman" w:eastAsiaTheme="majorEastAsia" w:hAnsi="Times New Roman" w:cs="Times New Roman"/>
          <w:b/>
          <w:bCs/>
          <w:sz w:val="28"/>
          <w:szCs w:val="28"/>
        </w:rPr>
      </w:pPr>
    </w:p>
    <w:p w14:paraId="3EB7AB2D" w14:textId="77777777" w:rsidR="00C0182C" w:rsidRPr="00142677" w:rsidRDefault="00C0182C" w:rsidP="005057A7">
      <w:pPr>
        <w:spacing w:after="0" w:line="240" w:lineRule="auto"/>
        <w:ind w:firstLine="567"/>
        <w:jc w:val="both"/>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sz w:val="28"/>
          <w:szCs w:val="28"/>
        </w:rPr>
        <w:t>3.1 Методика подготовки и закрепления заготовок для оценки точности формообразования</w:t>
      </w:r>
    </w:p>
    <w:p w14:paraId="272EA222"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Одним из ключевых этапов планирования экспериментальных исследований, направленных на оценку точности формообразования при токарной обработке, является качественная подготовка заготовок и обеспечение стабильных условий их закрепления, поскольку от этого зависит достоверность результатов и возможность корректного сравнения различных типов режущих инструментов.</w:t>
      </w:r>
    </w:p>
    <w:p w14:paraId="430EC273" w14:textId="15D96921"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В качестве исходных заготовок был</w:t>
      </w:r>
      <w:r w:rsidR="006F49D1" w:rsidRPr="00142677">
        <w:rPr>
          <w:rFonts w:ascii="Times New Roman" w:eastAsiaTheme="majorEastAsia" w:hAnsi="Times New Roman" w:cs="Times New Roman"/>
          <w:bCs/>
          <w:sz w:val="28"/>
          <w:szCs w:val="28"/>
        </w:rPr>
        <w:t xml:space="preserve"> использован</w:t>
      </w:r>
      <w:r w:rsidRPr="00142677">
        <w:rPr>
          <w:rFonts w:ascii="Times New Roman" w:eastAsiaTheme="majorEastAsia" w:hAnsi="Times New Roman" w:cs="Times New Roman"/>
          <w:bCs/>
          <w:sz w:val="28"/>
          <w:szCs w:val="28"/>
        </w:rPr>
        <w:t xml:space="preserve"> </w:t>
      </w:r>
      <w:r w:rsidR="006F49D1" w:rsidRPr="00142677">
        <w:rPr>
          <w:rFonts w:ascii="Times New Roman" w:eastAsiaTheme="majorEastAsia" w:hAnsi="Times New Roman" w:cs="Times New Roman"/>
          <w:bCs/>
          <w:sz w:val="28"/>
          <w:szCs w:val="28"/>
        </w:rPr>
        <w:t xml:space="preserve">круглый сортовой прокат </w:t>
      </w:r>
      <w:r w:rsidRPr="00142677">
        <w:rPr>
          <w:rFonts w:ascii="Times New Roman" w:eastAsiaTheme="majorEastAsia" w:hAnsi="Times New Roman" w:cs="Times New Roman"/>
          <w:bCs/>
          <w:sz w:val="28"/>
          <w:szCs w:val="28"/>
        </w:rPr>
        <w:t xml:space="preserve"> диаметром Ø 40 мм из материалов с различными механическими и теплофизическими свойствами (таблица 3.1). Подбор материалов позволил учитывать влияние пластичности, теплопроводности, прочности и контактных свойств на точность формообразования при токарной обработке.</w:t>
      </w:r>
    </w:p>
    <w:p w14:paraId="28469649" w14:textId="77777777" w:rsidR="002C4834" w:rsidRPr="00142677" w:rsidRDefault="002C4834" w:rsidP="005057A7">
      <w:pPr>
        <w:spacing w:after="0" w:line="240" w:lineRule="auto"/>
        <w:ind w:firstLine="567"/>
        <w:jc w:val="both"/>
        <w:rPr>
          <w:rFonts w:ascii="Times New Roman" w:eastAsiaTheme="majorEastAsia" w:hAnsi="Times New Roman" w:cs="Times New Roman"/>
          <w:bCs/>
          <w:sz w:val="28"/>
          <w:szCs w:val="28"/>
        </w:rPr>
      </w:pPr>
    </w:p>
    <w:p w14:paraId="37004690" w14:textId="77777777" w:rsidR="002C4834" w:rsidRPr="00142677" w:rsidRDefault="002C4834" w:rsidP="005057A7">
      <w:pPr>
        <w:spacing w:after="0" w:line="240" w:lineRule="auto"/>
        <w:rPr>
          <w:rFonts w:ascii="Times New Roman" w:hAnsi="Times New Roman" w:cs="Times New Roman"/>
          <w:sz w:val="28"/>
          <w:szCs w:val="28"/>
        </w:rPr>
      </w:pPr>
      <w:r w:rsidRPr="00142677">
        <w:rPr>
          <w:rFonts w:ascii="Times New Roman" w:hAnsi="Times New Roman" w:cs="Times New Roman"/>
          <w:sz w:val="28"/>
          <w:szCs w:val="28"/>
        </w:rPr>
        <w:t xml:space="preserve">Таблица 3.1 – Свойство обрабатываемых материалов </w:t>
      </w:r>
    </w:p>
    <w:tbl>
      <w:tblPr>
        <w:tblStyle w:val="a4"/>
        <w:tblW w:w="0" w:type="auto"/>
        <w:tblLayout w:type="fixed"/>
        <w:tblLook w:val="04A0" w:firstRow="1" w:lastRow="0" w:firstColumn="1" w:lastColumn="0" w:noHBand="0" w:noVBand="1"/>
      </w:tblPr>
      <w:tblGrid>
        <w:gridCol w:w="2660"/>
        <w:gridCol w:w="1382"/>
        <w:gridCol w:w="1382"/>
        <w:gridCol w:w="1382"/>
        <w:gridCol w:w="1382"/>
        <w:gridCol w:w="1383"/>
      </w:tblGrid>
      <w:tr w:rsidR="00142677" w:rsidRPr="00142677" w14:paraId="46630088" w14:textId="77777777" w:rsidTr="002F7456">
        <w:tc>
          <w:tcPr>
            <w:tcW w:w="2660" w:type="dxa"/>
            <w:vMerge w:val="restart"/>
            <w:tcBorders>
              <w:top w:val="single" w:sz="4" w:space="0" w:color="auto"/>
              <w:left w:val="single" w:sz="4" w:space="0" w:color="auto"/>
              <w:bottom w:val="single" w:sz="4" w:space="0" w:color="auto"/>
              <w:right w:val="single" w:sz="4" w:space="0" w:color="auto"/>
            </w:tcBorders>
            <w:vAlign w:val="center"/>
            <w:hideMark/>
          </w:tcPr>
          <w:p w14:paraId="209FC633"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Свойства</w:t>
            </w:r>
          </w:p>
        </w:tc>
        <w:tc>
          <w:tcPr>
            <w:tcW w:w="6911" w:type="dxa"/>
            <w:gridSpan w:val="5"/>
            <w:tcBorders>
              <w:top w:val="single" w:sz="4" w:space="0" w:color="auto"/>
              <w:left w:val="single" w:sz="4" w:space="0" w:color="auto"/>
              <w:bottom w:val="single" w:sz="4" w:space="0" w:color="auto"/>
              <w:right w:val="single" w:sz="4" w:space="0" w:color="auto"/>
            </w:tcBorders>
            <w:vAlign w:val="center"/>
            <w:hideMark/>
          </w:tcPr>
          <w:p w14:paraId="2C835BBC"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Материал</w:t>
            </w:r>
          </w:p>
        </w:tc>
      </w:tr>
      <w:tr w:rsidR="00142677" w:rsidRPr="00142677" w14:paraId="69B0C807" w14:textId="77777777" w:rsidTr="002F7456">
        <w:tc>
          <w:tcPr>
            <w:tcW w:w="2660" w:type="dxa"/>
            <w:vMerge/>
            <w:tcBorders>
              <w:top w:val="single" w:sz="4" w:space="0" w:color="auto"/>
              <w:left w:val="single" w:sz="4" w:space="0" w:color="auto"/>
              <w:bottom w:val="single" w:sz="4" w:space="0" w:color="auto"/>
              <w:right w:val="single" w:sz="4" w:space="0" w:color="auto"/>
            </w:tcBorders>
            <w:vAlign w:val="center"/>
            <w:hideMark/>
          </w:tcPr>
          <w:p w14:paraId="5F1834F3" w14:textId="77777777" w:rsidR="002C4834" w:rsidRPr="00142677" w:rsidRDefault="002C4834" w:rsidP="005057A7">
            <w:pPr>
              <w:rPr>
                <w:rFonts w:ascii="Times New Roman" w:hAnsi="Times New Roman" w:cs="Times New Roman"/>
                <w:sz w:val="24"/>
                <w:szCs w:val="24"/>
              </w:rPr>
            </w:pPr>
          </w:p>
        </w:tc>
        <w:tc>
          <w:tcPr>
            <w:tcW w:w="1382" w:type="dxa"/>
            <w:tcBorders>
              <w:top w:val="single" w:sz="4" w:space="0" w:color="auto"/>
              <w:left w:val="single" w:sz="4" w:space="0" w:color="auto"/>
              <w:bottom w:val="single" w:sz="4" w:space="0" w:color="auto"/>
              <w:right w:val="single" w:sz="4" w:space="0" w:color="auto"/>
            </w:tcBorders>
            <w:vAlign w:val="center"/>
            <w:hideMark/>
          </w:tcPr>
          <w:p w14:paraId="3EB43C6C"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Алюминий</w:t>
            </w:r>
          </w:p>
          <w:p w14:paraId="237ED586"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АД</w:t>
            </w:r>
            <w:proofErr w:type="gramStart"/>
            <w:r w:rsidRPr="00142677">
              <w:rPr>
                <w:rFonts w:ascii="Times New Roman" w:hAnsi="Times New Roman" w:cs="Times New Roman"/>
                <w:sz w:val="24"/>
                <w:szCs w:val="24"/>
              </w:rPr>
              <w:t>1</w:t>
            </w:r>
            <w:proofErr w:type="gramEnd"/>
          </w:p>
        </w:tc>
        <w:tc>
          <w:tcPr>
            <w:tcW w:w="1382" w:type="dxa"/>
            <w:tcBorders>
              <w:top w:val="single" w:sz="4" w:space="0" w:color="auto"/>
              <w:left w:val="single" w:sz="4" w:space="0" w:color="auto"/>
              <w:bottom w:val="single" w:sz="4" w:space="0" w:color="auto"/>
              <w:right w:val="single" w:sz="4" w:space="0" w:color="auto"/>
            </w:tcBorders>
            <w:vAlign w:val="center"/>
            <w:hideMark/>
          </w:tcPr>
          <w:p w14:paraId="53D24ACC"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Бронза</w:t>
            </w:r>
          </w:p>
          <w:p w14:paraId="458C5B23"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БрАЖ9-4</w:t>
            </w:r>
          </w:p>
        </w:tc>
        <w:tc>
          <w:tcPr>
            <w:tcW w:w="1382" w:type="dxa"/>
            <w:tcBorders>
              <w:top w:val="single" w:sz="4" w:space="0" w:color="auto"/>
              <w:left w:val="single" w:sz="4" w:space="0" w:color="auto"/>
              <w:bottom w:val="single" w:sz="4" w:space="0" w:color="auto"/>
              <w:right w:val="single" w:sz="4" w:space="0" w:color="auto"/>
            </w:tcBorders>
            <w:vAlign w:val="center"/>
            <w:hideMark/>
          </w:tcPr>
          <w:p w14:paraId="34911E30"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Сталь 3</w:t>
            </w:r>
          </w:p>
        </w:tc>
        <w:tc>
          <w:tcPr>
            <w:tcW w:w="1382" w:type="dxa"/>
            <w:tcBorders>
              <w:top w:val="single" w:sz="4" w:space="0" w:color="auto"/>
              <w:left w:val="single" w:sz="4" w:space="0" w:color="auto"/>
              <w:bottom w:val="single" w:sz="4" w:space="0" w:color="auto"/>
              <w:right w:val="single" w:sz="4" w:space="0" w:color="auto"/>
            </w:tcBorders>
            <w:vAlign w:val="center"/>
            <w:hideMark/>
          </w:tcPr>
          <w:p w14:paraId="3E3FF46D"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Сталь 40Х</w:t>
            </w:r>
          </w:p>
        </w:tc>
        <w:tc>
          <w:tcPr>
            <w:tcW w:w="1383" w:type="dxa"/>
            <w:tcBorders>
              <w:top w:val="single" w:sz="4" w:space="0" w:color="auto"/>
              <w:left w:val="single" w:sz="4" w:space="0" w:color="auto"/>
              <w:bottom w:val="single" w:sz="4" w:space="0" w:color="auto"/>
              <w:right w:val="single" w:sz="4" w:space="0" w:color="auto"/>
            </w:tcBorders>
            <w:vAlign w:val="center"/>
            <w:hideMark/>
          </w:tcPr>
          <w:p w14:paraId="3690BD09"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Сталь 45</w:t>
            </w:r>
          </w:p>
        </w:tc>
      </w:tr>
      <w:tr w:rsidR="00142677" w:rsidRPr="00142677" w14:paraId="0EF5D850" w14:textId="77777777" w:rsidTr="002F7456">
        <w:tc>
          <w:tcPr>
            <w:tcW w:w="2660" w:type="dxa"/>
            <w:tcBorders>
              <w:top w:val="single" w:sz="4" w:space="0" w:color="auto"/>
              <w:left w:val="single" w:sz="4" w:space="0" w:color="auto"/>
              <w:bottom w:val="single" w:sz="4" w:space="0" w:color="auto"/>
              <w:right w:val="single" w:sz="4" w:space="0" w:color="auto"/>
            </w:tcBorders>
            <w:hideMark/>
          </w:tcPr>
          <w:p w14:paraId="3DF69281" w14:textId="77777777" w:rsidR="002C4834" w:rsidRPr="00142677" w:rsidRDefault="002C4834" w:rsidP="005057A7">
            <w:pPr>
              <w:rPr>
                <w:rFonts w:ascii="Times New Roman" w:hAnsi="Times New Roman" w:cs="Times New Roman"/>
                <w:sz w:val="24"/>
                <w:szCs w:val="24"/>
              </w:rPr>
            </w:pPr>
            <w:r w:rsidRPr="00142677">
              <w:rPr>
                <w:rFonts w:ascii="Times New Roman" w:hAnsi="Times New Roman" w:cs="Times New Roman"/>
                <w:sz w:val="24"/>
                <w:szCs w:val="24"/>
              </w:rPr>
              <w:t xml:space="preserve">Плотность, </w:t>
            </w:r>
            <w:proofErr w:type="gramStart"/>
            <w:r w:rsidRPr="00142677">
              <w:rPr>
                <w:rFonts w:ascii="Times New Roman" w:hAnsi="Times New Roman" w:cs="Times New Roman"/>
                <w:sz w:val="24"/>
                <w:szCs w:val="24"/>
              </w:rPr>
              <w:t>кг</w:t>
            </w:r>
            <w:proofErr w:type="gramEnd"/>
            <w:r w:rsidRPr="00142677">
              <w:rPr>
                <w:rFonts w:ascii="Times New Roman" w:hAnsi="Times New Roman" w:cs="Times New Roman"/>
                <w:sz w:val="24"/>
                <w:szCs w:val="24"/>
              </w:rPr>
              <w:t>/м</w:t>
            </w:r>
            <w:r w:rsidRPr="00142677">
              <w:rPr>
                <w:rFonts w:ascii="Times New Roman" w:hAnsi="Times New Roman" w:cs="Times New Roman"/>
                <w:sz w:val="24"/>
                <w:szCs w:val="24"/>
                <w:vertAlign w:val="superscript"/>
              </w:rPr>
              <w:t>3</w:t>
            </w:r>
          </w:p>
        </w:tc>
        <w:tc>
          <w:tcPr>
            <w:tcW w:w="1382" w:type="dxa"/>
            <w:tcBorders>
              <w:top w:val="single" w:sz="4" w:space="0" w:color="auto"/>
              <w:left w:val="single" w:sz="4" w:space="0" w:color="auto"/>
              <w:bottom w:val="single" w:sz="4" w:space="0" w:color="auto"/>
              <w:right w:val="single" w:sz="4" w:space="0" w:color="auto"/>
            </w:tcBorders>
            <w:vAlign w:val="center"/>
            <w:hideMark/>
          </w:tcPr>
          <w:p w14:paraId="375F3029"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2710-2720</w:t>
            </w:r>
          </w:p>
        </w:tc>
        <w:tc>
          <w:tcPr>
            <w:tcW w:w="1382" w:type="dxa"/>
            <w:tcBorders>
              <w:top w:val="single" w:sz="4" w:space="0" w:color="auto"/>
              <w:left w:val="single" w:sz="4" w:space="0" w:color="auto"/>
              <w:bottom w:val="single" w:sz="4" w:space="0" w:color="auto"/>
              <w:right w:val="single" w:sz="4" w:space="0" w:color="auto"/>
            </w:tcBorders>
            <w:vAlign w:val="center"/>
            <w:hideMark/>
          </w:tcPr>
          <w:p w14:paraId="59C771CE"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7600-7800</w:t>
            </w:r>
          </w:p>
        </w:tc>
        <w:tc>
          <w:tcPr>
            <w:tcW w:w="1382" w:type="dxa"/>
            <w:tcBorders>
              <w:top w:val="single" w:sz="4" w:space="0" w:color="auto"/>
              <w:left w:val="single" w:sz="4" w:space="0" w:color="auto"/>
              <w:bottom w:val="single" w:sz="4" w:space="0" w:color="auto"/>
              <w:right w:val="single" w:sz="4" w:space="0" w:color="auto"/>
            </w:tcBorders>
            <w:vAlign w:val="center"/>
            <w:hideMark/>
          </w:tcPr>
          <w:p w14:paraId="5365CEAA"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7820</w:t>
            </w:r>
          </w:p>
        </w:tc>
        <w:tc>
          <w:tcPr>
            <w:tcW w:w="1382" w:type="dxa"/>
            <w:tcBorders>
              <w:top w:val="single" w:sz="4" w:space="0" w:color="auto"/>
              <w:left w:val="single" w:sz="4" w:space="0" w:color="auto"/>
              <w:bottom w:val="single" w:sz="4" w:space="0" w:color="auto"/>
              <w:right w:val="single" w:sz="4" w:space="0" w:color="auto"/>
            </w:tcBorders>
            <w:vAlign w:val="center"/>
            <w:hideMark/>
          </w:tcPr>
          <w:p w14:paraId="03B64001"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7820</w:t>
            </w:r>
          </w:p>
        </w:tc>
        <w:tc>
          <w:tcPr>
            <w:tcW w:w="1383" w:type="dxa"/>
            <w:tcBorders>
              <w:top w:val="single" w:sz="4" w:space="0" w:color="auto"/>
              <w:left w:val="single" w:sz="4" w:space="0" w:color="auto"/>
              <w:bottom w:val="single" w:sz="4" w:space="0" w:color="auto"/>
              <w:right w:val="single" w:sz="4" w:space="0" w:color="auto"/>
            </w:tcBorders>
            <w:vAlign w:val="center"/>
            <w:hideMark/>
          </w:tcPr>
          <w:p w14:paraId="01C21D97"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7826</w:t>
            </w:r>
          </w:p>
        </w:tc>
      </w:tr>
      <w:tr w:rsidR="00142677" w:rsidRPr="00142677" w14:paraId="68708ACE" w14:textId="77777777" w:rsidTr="002F7456">
        <w:tc>
          <w:tcPr>
            <w:tcW w:w="2660" w:type="dxa"/>
            <w:tcBorders>
              <w:top w:val="single" w:sz="4" w:space="0" w:color="auto"/>
              <w:left w:val="single" w:sz="4" w:space="0" w:color="auto"/>
              <w:bottom w:val="single" w:sz="4" w:space="0" w:color="auto"/>
              <w:right w:val="single" w:sz="4" w:space="0" w:color="auto"/>
            </w:tcBorders>
            <w:hideMark/>
          </w:tcPr>
          <w:p w14:paraId="08784039" w14:textId="77777777" w:rsidR="002C4834" w:rsidRPr="00142677" w:rsidRDefault="002C4834" w:rsidP="005057A7">
            <w:pPr>
              <w:rPr>
                <w:rFonts w:ascii="Times New Roman" w:hAnsi="Times New Roman" w:cs="Times New Roman"/>
                <w:sz w:val="24"/>
                <w:szCs w:val="24"/>
              </w:rPr>
            </w:pPr>
            <w:r w:rsidRPr="00142677">
              <w:rPr>
                <w:rFonts w:ascii="Times New Roman" w:hAnsi="Times New Roman" w:cs="Times New Roman"/>
                <w:sz w:val="24"/>
                <w:szCs w:val="24"/>
              </w:rPr>
              <w:t>Предел прочности</w:t>
            </w:r>
            <w:proofErr w:type="gramStart"/>
            <w:r w:rsidRPr="00142677">
              <w:rPr>
                <w:rFonts w:ascii="Times New Roman" w:eastAsiaTheme="minorEastAsia"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В</m:t>
                  </m:r>
                  <w:proofErr w:type="gramEnd"/>
                </m:sub>
              </m:sSub>
            </m:oMath>
            <w:r w:rsidRPr="00142677">
              <w:rPr>
                <w:rFonts w:ascii="Times New Roman" w:hAnsi="Times New Roman" w:cs="Times New Roman"/>
                <w:sz w:val="24"/>
                <w:szCs w:val="24"/>
              </w:rPr>
              <w:t>, МПа</w:t>
            </w:r>
          </w:p>
        </w:tc>
        <w:tc>
          <w:tcPr>
            <w:tcW w:w="1382" w:type="dxa"/>
            <w:tcBorders>
              <w:top w:val="single" w:sz="4" w:space="0" w:color="auto"/>
              <w:left w:val="single" w:sz="4" w:space="0" w:color="auto"/>
              <w:bottom w:val="single" w:sz="4" w:space="0" w:color="auto"/>
              <w:right w:val="single" w:sz="4" w:space="0" w:color="auto"/>
            </w:tcBorders>
            <w:vAlign w:val="center"/>
            <w:hideMark/>
          </w:tcPr>
          <w:p w14:paraId="084475F2"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70–100</w:t>
            </w:r>
          </w:p>
        </w:tc>
        <w:tc>
          <w:tcPr>
            <w:tcW w:w="1382" w:type="dxa"/>
            <w:tcBorders>
              <w:top w:val="single" w:sz="4" w:space="0" w:color="auto"/>
              <w:left w:val="single" w:sz="4" w:space="0" w:color="auto"/>
              <w:bottom w:val="single" w:sz="4" w:space="0" w:color="auto"/>
              <w:right w:val="single" w:sz="4" w:space="0" w:color="auto"/>
            </w:tcBorders>
            <w:vAlign w:val="center"/>
            <w:hideMark/>
          </w:tcPr>
          <w:p w14:paraId="456D70F9"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550–650</w:t>
            </w:r>
          </w:p>
        </w:tc>
        <w:tc>
          <w:tcPr>
            <w:tcW w:w="1382" w:type="dxa"/>
            <w:tcBorders>
              <w:top w:val="single" w:sz="4" w:space="0" w:color="auto"/>
              <w:left w:val="single" w:sz="4" w:space="0" w:color="auto"/>
              <w:bottom w:val="single" w:sz="4" w:space="0" w:color="auto"/>
              <w:right w:val="single" w:sz="4" w:space="0" w:color="auto"/>
            </w:tcBorders>
            <w:vAlign w:val="center"/>
            <w:hideMark/>
          </w:tcPr>
          <w:p w14:paraId="1293D2CE"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370–480</w:t>
            </w:r>
          </w:p>
        </w:tc>
        <w:tc>
          <w:tcPr>
            <w:tcW w:w="1382" w:type="dxa"/>
            <w:tcBorders>
              <w:top w:val="single" w:sz="4" w:space="0" w:color="auto"/>
              <w:left w:val="single" w:sz="4" w:space="0" w:color="auto"/>
              <w:bottom w:val="single" w:sz="4" w:space="0" w:color="auto"/>
              <w:right w:val="single" w:sz="4" w:space="0" w:color="auto"/>
            </w:tcBorders>
            <w:vAlign w:val="center"/>
            <w:hideMark/>
          </w:tcPr>
          <w:p w14:paraId="4C0AF437"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900–1100</w:t>
            </w:r>
          </w:p>
        </w:tc>
        <w:tc>
          <w:tcPr>
            <w:tcW w:w="1383" w:type="dxa"/>
            <w:tcBorders>
              <w:top w:val="single" w:sz="4" w:space="0" w:color="auto"/>
              <w:left w:val="single" w:sz="4" w:space="0" w:color="auto"/>
              <w:bottom w:val="single" w:sz="4" w:space="0" w:color="auto"/>
              <w:right w:val="single" w:sz="4" w:space="0" w:color="auto"/>
            </w:tcBorders>
            <w:vAlign w:val="center"/>
            <w:hideMark/>
          </w:tcPr>
          <w:p w14:paraId="5B47B17A"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600–800</w:t>
            </w:r>
          </w:p>
        </w:tc>
      </w:tr>
      <w:tr w:rsidR="00142677" w:rsidRPr="00142677" w14:paraId="78017537" w14:textId="77777777" w:rsidTr="002F7456">
        <w:tc>
          <w:tcPr>
            <w:tcW w:w="2660" w:type="dxa"/>
            <w:tcBorders>
              <w:top w:val="single" w:sz="4" w:space="0" w:color="auto"/>
              <w:left w:val="single" w:sz="4" w:space="0" w:color="auto"/>
              <w:bottom w:val="single" w:sz="4" w:space="0" w:color="auto"/>
              <w:right w:val="single" w:sz="4" w:space="0" w:color="auto"/>
            </w:tcBorders>
            <w:hideMark/>
          </w:tcPr>
          <w:p w14:paraId="4089F9D8" w14:textId="77777777" w:rsidR="002C4834" w:rsidRPr="00142677" w:rsidRDefault="002C4834" w:rsidP="005057A7">
            <w:pPr>
              <w:rPr>
                <w:rFonts w:ascii="Times New Roman" w:hAnsi="Times New Roman" w:cs="Times New Roman"/>
                <w:sz w:val="24"/>
                <w:szCs w:val="24"/>
              </w:rPr>
            </w:pPr>
            <w:r w:rsidRPr="00142677">
              <w:rPr>
                <w:rFonts w:ascii="Times New Roman" w:hAnsi="Times New Roman" w:cs="Times New Roman"/>
                <w:sz w:val="24"/>
                <w:szCs w:val="24"/>
              </w:rPr>
              <w:t xml:space="preserve">Предел текучести </w:t>
            </w: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т</m:t>
                  </m:r>
                </m:sub>
              </m:sSub>
            </m:oMath>
            <w:r w:rsidRPr="00142677">
              <w:rPr>
                <w:rFonts w:ascii="Times New Roman" w:hAnsi="Times New Roman" w:cs="Times New Roman"/>
                <w:sz w:val="24"/>
                <w:szCs w:val="24"/>
              </w:rPr>
              <w:t>, МПа</w:t>
            </w:r>
          </w:p>
        </w:tc>
        <w:tc>
          <w:tcPr>
            <w:tcW w:w="1382" w:type="dxa"/>
            <w:tcBorders>
              <w:top w:val="single" w:sz="4" w:space="0" w:color="auto"/>
              <w:left w:val="single" w:sz="4" w:space="0" w:color="auto"/>
              <w:bottom w:val="single" w:sz="4" w:space="0" w:color="auto"/>
              <w:right w:val="single" w:sz="4" w:space="0" w:color="auto"/>
            </w:tcBorders>
            <w:vAlign w:val="center"/>
            <w:hideMark/>
          </w:tcPr>
          <w:p w14:paraId="0842BAB9"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30–40</w:t>
            </w:r>
          </w:p>
        </w:tc>
        <w:tc>
          <w:tcPr>
            <w:tcW w:w="1382" w:type="dxa"/>
            <w:tcBorders>
              <w:top w:val="single" w:sz="4" w:space="0" w:color="auto"/>
              <w:left w:val="single" w:sz="4" w:space="0" w:color="auto"/>
              <w:bottom w:val="single" w:sz="4" w:space="0" w:color="auto"/>
              <w:right w:val="single" w:sz="4" w:space="0" w:color="auto"/>
            </w:tcBorders>
            <w:vAlign w:val="center"/>
            <w:hideMark/>
          </w:tcPr>
          <w:p w14:paraId="03020A3A"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345</w:t>
            </w:r>
          </w:p>
        </w:tc>
        <w:tc>
          <w:tcPr>
            <w:tcW w:w="1382" w:type="dxa"/>
            <w:tcBorders>
              <w:top w:val="single" w:sz="4" w:space="0" w:color="auto"/>
              <w:left w:val="single" w:sz="4" w:space="0" w:color="auto"/>
              <w:bottom w:val="single" w:sz="4" w:space="0" w:color="auto"/>
              <w:right w:val="single" w:sz="4" w:space="0" w:color="auto"/>
            </w:tcBorders>
            <w:vAlign w:val="center"/>
            <w:hideMark/>
          </w:tcPr>
          <w:p w14:paraId="004EFD56"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225</w:t>
            </w:r>
          </w:p>
        </w:tc>
        <w:tc>
          <w:tcPr>
            <w:tcW w:w="1382" w:type="dxa"/>
            <w:tcBorders>
              <w:top w:val="single" w:sz="4" w:space="0" w:color="auto"/>
              <w:left w:val="single" w:sz="4" w:space="0" w:color="auto"/>
              <w:bottom w:val="single" w:sz="4" w:space="0" w:color="auto"/>
              <w:right w:val="single" w:sz="4" w:space="0" w:color="auto"/>
            </w:tcBorders>
            <w:vAlign w:val="center"/>
            <w:hideMark/>
          </w:tcPr>
          <w:p w14:paraId="71596A70"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700–850</w:t>
            </w:r>
          </w:p>
        </w:tc>
        <w:tc>
          <w:tcPr>
            <w:tcW w:w="1383" w:type="dxa"/>
            <w:tcBorders>
              <w:top w:val="single" w:sz="4" w:space="0" w:color="auto"/>
              <w:left w:val="single" w:sz="4" w:space="0" w:color="auto"/>
              <w:bottom w:val="single" w:sz="4" w:space="0" w:color="auto"/>
              <w:right w:val="single" w:sz="4" w:space="0" w:color="auto"/>
            </w:tcBorders>
            <w:vAlign w:val="center"/>
            <w:hideMark/>
          </w:tcPr>
          <w:p w14:paraId="0E55433F"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350–500</w:t>
            </w:r>
          </w:p>
        </w:tc>
      </w:tr>
      <w:tr w:rsidR="00142677" w:rsidRPr="00142677" w14:paraId="363C72B6" w14:textId="77777777" w:rsidTr="002F7456">
        <w:tc>
          <w:tcPr>
            <w:tcW w:w="2660" w:type="dxa"/>
            <w:tcBorders>
              <w:top w:val="single" w:sz="4" w:space="0" w:color="auto"/>
              <w:left w:val="single" w:sz="4" w:space="0" w:color="auto"/>
              <w:bottom w:val="single" w:sz="4" w:space="0" w:color="auto"/>
              <w:right w:val="single" w:sz="4" w:space="0" w:color="auto"/>
            </w:tcBorders>
            <w:hideMark/>
          </w:tcPr>
          <w:p w14:paraId="6AFABB0F" w14:textId="77777777" w:rsidR="002C4834" w:rsidRPr="00142677" w:rsidRDefault="002C4834" w:rsidP="005057A7">
            <w:pPr>
              <w:rPr>
                <w:rFonts w:ascii="Times New Roman" w:hAnsi="Times New Roman" w:cs="Times New Roman"/>
                <w:sz w:val="24"/>
                <w:szCs w:val="24"/>
              </w:rPr>
            </w:pPr>
            <w:r w:rsidRPr="00142677">
              <w:rPr>
                <w:rFonts w:ascii="Times New Roman" w:hAnsi="Times New Roman" w:cs="Times New Roman"/>
                <w:sz w:val="24"/>
                <w:szCs w:val="24"/>
              </w:rPr>
              <w:t xml:space="preserve">Относительное удлинение </w:t>
            </w:r>
            <m:oMath>
              <m:sSub>
                <m:sSubPr>
                  <m:ctrlPr>
                    <w:rPr>
                      <w:rFonts w:ascii="Cambria Math" w:hAnsi="Cambria Math" w:cs="Times New Roman"/>
                      <w:i/>
                      <w:sz w:val="24"/>
                      <w:szCs w:val="24"/>
                    </w:rPr>
                  </m:ctrlPr>
                </m:sSubPr>
                <m:e>
                  <m:r>
                    <w:rPr>
                      <w:rFonts w:ascii="Cambria Math" w:hAnsi="Cambria Math" w:cs="Times New Roman"/>
                      <w:sz w:val="24"/>
                      <w:szCs w:val="24"/>
                    </w:rPr>
                    <m:t>δ</m:t>
                  </m:r>
                </m:e>
                <m:sub>
                  <m:r>
                    <w:rPr>
                      <w:rFonts w:ascii="Cambria Math" w:hAnsi="Cambria Math" w:cs="Times New Roman"/>
                      <w:sz w:val="24"/>
                      <w:szCs w:val="24"/>
                    </w:rPr>
                    <m:t>5</m:t>
                  </m:r>
                </m:sub>
              </m:sSub>
            </m:oMath>
            <w:r w:rsidRPr="00142677">
              <w:rPr>
                <w:rFonts w:ascii="Times New Roman" w:hAnsi="Times New Roman" w:cs="Times New Roman"/>
                <w:sz w:val="24"/>
                <w:szCs w:val="24"/>
              </w:rPr>
              <w:t>, %</w:t>
            </w:r>
          </w:p>
        </w:tc>
        <w:tc>
          <w:tcPr>
            <w:tcW w:w="1382" w:type="dxa"/>
            <w:tcBorders>
              <w:top w:val="single" w:sz="4" w:space="0" w:color="auto"/>
              <w:left w:val="single" w:sz="4" w:space="0" w:color="auto"/>
              <w:bottom w:val="single" w:sz="4" w:space="0" w:color="auto"/>
              <w:right w:val="single" w:sz="4" w:space="0" w:color="auto"/>
            </w:tcBorders>
            <w:vAlign w:val="center"/>
            <w:hideMark/>
          </w:tcPr>
          <w:p w14:paraId="2FE726DC"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25–35</w:t>
            </w:r>
          </w:p>
        </w:tc>
        <w:tc>
          <w:tcPr>
            <w:tcW w:w="1382" w:type="dxa"/>
            <w:tcBorders>
              <w:top w:val="single" w:sz="4" w:space="0" w:color="auto"/>
              <w:left w:val="single" w:sz="4" w:space="0" w:color="auto"/>
              <w:bottom w:val="single" w:sz="4" w:space="0" w:color="auto"/>
              <w:right w:val="single" w:sz="4" w:space="0" w:color="auto"/>
            </w:tcBorders>
            <w:vAlign w:val="center"/>
            <w:hideMark/>
          </w:tcPr>
          <w:p w14:paraId="51CA9BDD"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12–15</w:t>
            </w:r>
          </w:p>
        </w:tc>
        <w:tc>
          <w:tcPr>
            <w:tcW w:w="1382" w:type="dxa"/>
            <w:tcBorders>
              <w:top w:val="single" w:sz="4" w:space="0" w:color="auto"/>
              <w:left w:val="single" w:sz="4" w:space="0" w:color="auto"/>
              <w:bottom w:val="single" w:sz="4" w:space="0" w:color="auto"/>
              <w:right w:val="single" w:sz="4" w:space="0" w:color="auto"/>
            </w:tcBorders>
            <w:vAlign w:val="center"/>
            <w:hideMark/>
          </w:tcPr>
          <w:p w14:paraId="64CA543C"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23</w:t>
            </w:r>
          </w:p>
        </w:tc>
        <w:tc>
          <w:tcPr>
            <w:tcW w:w="1382" w:type="dxa"/>
            <w:tcBorders>
              <w:top w:val="single" w:sz="4" w:space="0" w:color="auto"/>
              <w:left w:val="single" w:sz="4" w:space="0" w:color="auto"/>
              <w:bottom w:val="single" w:sz="4" w:space="0" w:color="auto"/>
              <w:right w:val="single" w:sz="4" w:space="0" w:color="auto"/>
            </w:tcBorders>
            <w:vAlign w:val="center"/>
            <w:hideMark/>
          </w:tcPr>
          <w:p w14:paraId="410E71AA"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10–12</w:t>
            </w:r>
          </w:p>
        </w:tc>
        <w:tc>
          <w:tcPr>
            <w:tcW w:w="1383" w:type="dxa"/>
            <w:tcBorders>
              <w:top w:val="single" w:sz="4" w:space="0" w:color="auto"/>
              <w:left w:val="single" w:sz="4" w:space="0" w:color="auto"/>
              <w:bottom w:val="single" w:sz="4" w:space="0" w:color="auto"/>
              <w:right w:val="single" w:sz="4" w:space="0" w:color="auto"/>
            </w:tcBorders>
            <w:vAlign w:val="center"/>
            <w:hideMark/>
          </w:tcPr>
          <w:p w14:paraId="622B67DD"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14–17</w:t>
            </w:r>
          </w:p>
        </w:tc>
      </w:tr>
      <w:tr w:rsidR="00142677" w:rsidRPr="00142677" w14:paraId="0A7E18EE" w14:textId="77777777" w:rsidTr="002F7456">
        <w:tc>
          <w:tcPr>
            <w:tcW w:w="2660" w:type="dxa"/>
            <w:tcBorders>
              <w:top w:val="single" w:sz="4" w:space="0" w:color="auto"/>
              <w:left w:val="single" w:sz="4" w:space="0" w:color="auto"/>
              <w:bottom w:val="single" w:sz="4" w:space="0" w:color="auto"/>
              <w:right w:val="single" w:sz="4" w:space="0" w:color="auto"/>
            </w:tcBorders>
            <w:hideMark/>
          </w:tcPr>
          <w:p w14:paraId="48097966" w14:textId="77777777" w:rsidR="002C4834" w:rsidRPr="00142677" w:rsidRDefault="002C4834" w:rsidP="005057A7">
            <w:pPr>
              <w:rPr>
                <w:rFonts w:ascii="Times New Roman" w:hAnsi="Times New Roman" w:cs="Times New Roman"/>
                <w:sz w:val="24"/>
                <w:szCs w:val="24"/>
              </w:rPr>
            </w:pPr>
            <w:r w:rsidRPr="00142677">
              <w:rPr>
                <w:rFonts w:ascii="Times New Roman" w:hAnsi="Times New Roman" w:cs="Times New Roman"/>
                <w:sz w:val="24"/>
                <w:szCs w:val="24"/>
              </w:rPr>
              <w:t xml:space="preserve">Относительное сужение </w:t>
            </w:r>
            <m:oMath>
              <m:r>
                <w:rPr>
                  <w:rFonts w:ascii="Cambria Math" w:hAnsi="Cambria Math" w:cs="Times New Roman"/>
                  <w:sz w:val="24"/>
                  <w:szCs w:val="24"/>
                </w:rPr>
                <m:t>ψ</m:t>
              </m:r>
            </m:oMath>
            <w:r w:rsidRPr="00142677">
              <w:rPr>
                <w:rFonts w:ascii="Times New Roman" w:eastAsiaTheme="minorEastAsia" w:hAnsi="Times New Roman" w:cs="Times New Roman"/>
                <w:sz w:val="24"/>
                <w:szCs w:val="24"/>
              </w:rPr>
              <w:t>,</w:t>
            </w:r>
            <w:r w:rsidRPr="00142677">
              <w:rPr>
                <w:rFonts w:ascii="Times New Roman" w:hAnsi="Times New Roman" w:cs="Times New Roman"/>
                <w:sz w:val="24"/>
                <w:szCs w:val="24"/>
              </w:rPr>
              <w:t>%</w:t>
            </w:r>
          </w:p>
        </w:tc>
        <w:tc>
          <w:tcPr>
            <w:tcW w:w="1382" w:type="dxa"/>
            <w:tcBorders>
              <w:top w:val="single" w:sz="4" w:space="0" w:color="auto"/>
              <w:left w:val="single" w:sz="4" w:space="0" w:color="auto"/>
              <w:bottom w:val="single" w:sz="4" w:space="0" w:color="auto"/>
              <w:right w:val="single" w:sz="4" w:space="0" w:color="auto"/>
            </w:tcBorders>
            <w:vAlign w:val="center"/>
            <w:hideMark/>
          </w:tcPr>
          <w:p w14:paraId="2E830A42"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60</w:t>
            </w:r>
          </w:p>
        </w:tc>
        <w:tc>
          <w:tcPr>
            <w:tcW w:w="1382" w:type="dxa"/>
            <w:tcBorders>
              <w:top w:val="single" w:sz="4" w:space="0" w:color="auto"/>
              <w:left w:val="single" w:sz="4" w:space="0" w:color="auto"/>
              <w:bottom w:val="single" w:sz="4" w:space="0" w:color="auto"/>
              <w:right w:val="single" w:sz="4" w:space="0" w:color="auto"/>
            </w:tcBorders>
            <w:vAlign w:val="center"/>
            <w:hideMark/>
          </w:tcPr>
          <w:p w14:paraId="742D5566"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5</w:t>
            </w:r>
          </w:p>
        </w:tc>
        <w:tc>
          <w:tcPr>
            <w:tcW w:w="1382" w:type="dxa"/>
            <w:tcBorders>
              <w:top w:val="single" w:sz="4" w:space="0" w:color="auto"/>
              <w:left w:val="single" w:sz="4" w:space="0" w:color="auto"/>
              <w:bottom w:val="single" w:sz="4" w:space="0" w:color="auto"/>
              <w:right w:val="single" w:sz="4" w:space="0" w:color="auto"/>
            </w:tcBorders>
            <w:vAlign w:val="center"/>
            <w:hideMark/>
          </w:tcPr>
          <w:p w14:paraId="0A321894"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25</w:t>
            </w:r>
          </w:p>
        </w:tc>
        <w:tc>
          <w:tcPr>
            <w:tcW w:w="1382" w:type="dxa"/>
            <w:tcBorders>
              <w:top w:val="single" w:sz="4" w:space="0" w:color="auto"/>
              <w:left w:val="single" w:sz="4" w:space="0" w:color="auto"/>
              <w:bottom w:val="single" w:sz="4" w:space="0" w:color="auto"/>
              <w:right w:val="single" w:sz="4" w:space="0" w:color="auto"/>
            </w:tcBorders>
            <w:vAlign w:val="center"/>
            <w:hideMark/>
          </w:tcPr>
          <w:p w14:paraId="3EE5963F"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45–50</w:t>
            </w:r>
          </w:p>
        </w:tc>
        <w:tc>
          <w:tcPr>
            <w:tcW w:w="1383" w:type="dxa"/>
            <w:tcBorders>
              <w:top w:val="single" w:sz="4" w:space="0" w:color="auto"/>
              <w:left w:val="single" w:sz="4" w:space="0" w:color="auto"/>
              <w:bottom w:val="single" w:sz="4" w:space="0" w:color="auto"/>
              <w:right w:val="single" w:sz="4" w:space="0" w:color="auto"/>
            </w:tcBorders>
            <w:vAlign w:val="center"/>
            <w:hideMark/>
          </w:tcPr>
          <w:p w14:paraId="08C1B65F"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35–55</w:t>
            </w:r>
          </w:p>
        </w:tc>
      </w:tr>
      <w:tr w:rsidR="002C4834" w:rsidRPr="00142677" w14:paraId="6F0904EE" w14:textId="77777777" w:rsidTr="002F7456">
        <w:tc>
          <w:tcPr>
            <w:tcW w:w="2660" w:type="dxa"/>
            <w:tcBorders>
              <w:top w:val="single" w:sz="4" w:space="0" w:color="auto"/>
              <w:left w:val="single" w:sz="4" w:space="0" w:color="auto"/>
              <w:bottom w:val="single" w:sz="4" w:space="0" w:color="auto"/>
              <w:right w:val="single" w:sz="4" w:space="0" w:color="auto"/>
            </w:tcBorders>
            <w:hideMark/>
          </w:tcPr>
          <w:p w14:paraId="228F21B4" w14:textId="77777777" w:rsidR="002C4834" w:rsidRPr="00142677" w:rsidRDefault="002C4834" w:rsidP="005057A7">
            <w:pPr>
              <w:rPr>
                <w:rFonts w:ascii="Times New Roman" w:hAnsi="Times New Roman" w:cs="Times New Roman"/>
                <w:sz w:val="24"/>
                <w:szCs w:val="24"/>
              </w:rPr>
            </w:pPr>
            <w:r w:rsidRPr="00142677">
              <w:rPr>
                <w:rFonts w:ascii="Times New Roman" w:hAnsi="Times New Roman" w:cs="Times New Roman"/>
                <w:sz w:val="24"/>
                <w:szCs w:val="24"/>
              </w:rPr>
              <w:t>Твердость, HB</w:t>
            </w:r>
          </w:p>
        </w:tc>
        <w:tc>
          <w:tcPr>
            <w:tcW w:w="1382" w:type="dxa"/>
            <w:tcBorders>
              <w:top w:val="single" w:sz="4" w:space="0" w:color="auto"/>
              <w:left w:val="single" w:sz="4" w:space="0" w:color="auto"/>
              <w:bottom w:val="single" w:sz="4" w:space="0" w:color="auto"/>
              <w:right w:val="single" w:sz="4" w:space="0" w:color="auto"/>
            </w:tcBorders>
            <w:vAlign w:val="center"/>
            <w:hideMark/>
          </w:tcPr>
          <w:p w14:paraId="680CB58E"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20</w:t>
            </w:r>
            <w:r w:rsidR="0072345F" w:rsidRPr="00142677">
              <w:rPr>
                <w:rFonts w:ascii="Times New Roman" w:hAnsi="Times New Roman" w:cs="Times New Roman"/>
                <w:sz w:val="24"/>
                <w:szCs w:val="24"/>
              </w:rPr>
              <w:t>–</w:t>
            </w:r>
            <w:r w:rsidRPr="00142677">
              <w:rPr>
                <w:rFonts w:ascii="Times New Roman" w:hAnsi="Times New Roman" w:cs="Times New Roman"/>
                <w:sz w:val="24"/>
                <w:szCs w:val="24"/>
              </w:rPr>
              <w:t>25</w:t>
            </w:r>
          </w:p>
        </w:tc>
        <w:tc>
          <w:tcPr>
            <w:tcW w:w="1382" w:type="dxa"/>
            <w:tcBorders>
              <w:top w:val="single" w:sz="4" w:space="0" w:color="auto"/>
              <w:left w:val="single" w:sz="4" w:space="0" w:color="auto"/>
              <w:bottom w:val="single" w:sz="4" w:space="0" w:color="auto"/>
              <w:right w:val="single" w:sz="4" w:space="0" w:color="auto"/>
            </w:tcBorders>
            <w:vAlign w:val="center"/>
            <w:hideMark/>
          </w:tcPr>
          <w:p w14:paraId="4A9DE725"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150–170</w:t>
            </w:r>
          </w:p>
        </w:tc>
        <w:tc>
          <w:tcPr>
            <w:tcW w:w="1382" w:type="dxa"/>
            <w:tcBorders>
              <w:top w:val="single" w:sz="4" w:space="0" w:color="auto"/>
              <w:left w:val="single" w:sz="4" w:space="0" w:color="auto"/>
              <w:bottom w:val="single" w:sz="4" w:space="0" w:color="auto"/>
              <w:right w:val="single" w:sz="4" w:space="0" w:color="auto"/>
            </w:tcBorders>
            <w:vAlign w:val="center"/>
            <w:hideMark/>
          </w:tcPr>
          <w:p w14:paraId="26B95920"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72</w:t>
            </w:r>
          </w:p>
        </w:tc>
        <w:tc>
          <w:tcPr>
            <w:tcW w:w="1382" w:type="dxa"/>
            <w:tcBorders>
              <w:top w:val="single" w:sz="4" w:space="0" w:color="auto"/>
              <w:left w:val="single" w:sz="4" w:space="0" w:color="auto"/>
              <w:bottom w:val="single" w:sz="4" w:space="0" w:color="auto"/>
              <w:right w:val="single" w:sz="4" w:space="0" w:color="auto"/>
            </w:tcBorders>
            <w:vAlign w:val="center"/>
            <w:hideMark/>
          </w:tcPr>
          <w:p w14:paraId="2F9CDC92"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180–200</w:t>
            </w:r>
          </w:p>
        </w:tc>
        <w:tc>
          <w:tcPr>
            <w:tcW w:w="1383" w:type="dxa"/>
            <w:tcBorders>
              <w:top w:val="single" w:sz="4" w:space="0" w:color="auto"/>
              <w:left w:val="single" w:sz="4" w:space="0" w:color="auto"/>
              <w:bottom w:val="single" w:sz="4" w:space="0" w:color="auto"/>
              <w:right w:val="single" w:sz="4" w:space="0" w:color="auto"/>
            </w:tcBorders>
            <w:vAlign w:val="center"/>
            <w:hideMark/>
          </w:tcPr>
          <w:p w14:paraId="2FC68C81" w14:textId="77777777" w:rsidR="002C4834" w:rsidRPr="00142677" w:rsidRDefault="002C4834" w:rsidP="005057A7">
            <w:pPr>
              <w:jc w:val="center"/>
              <w:rPr>
                <w:rFonts w:ascii="Times New Roman" w:hAnsi="Times New Roman" w:cs="Times New Roman"/>
                <w:sz w:val="24"/>
                <w:szCs w:val="24"/>
              </w:rPr>
            </w:pPr>
            <w:r w:rsidRPr="00142677">
              <w:rPr>
                <w:rFonts w:ascii="Times New Roman" w:hAnsi="Times New Roman" w:cs="Times New Roman"/>
                <w:sz w:val="24"/>
                <w:szCs w:val="24"/>
              </w:rPr>
              <w:t>170–220</w:t>
            </w:r>
          </w:p>
        </w:tc>
      </w:tr>
    </w:tbl>
    <w:p w14:paraId="480F1705" w14:textId="77777777" w:rsidR="002C4834" w:rsidRPr="00142677" w:rsidRDefault="002C4834" w:rsidP="005057A7">
      <w:pPr>
        <w:spacing w:after="0" w:line="240" w:lineRule="auto"/>
        <w:rPr>
          <w:rFonts w:ascii="Times New Roman" w:hAnsi="Times New Roman" w:cs="Times New Roman"/>
          <w:b/>
          <w:sz w:val="28"/>
          <w:szCs w:val="28"/>
        </w:rPr>
      </w:pPr>
    </w:p>
    <w:p w14:paraId="05F2FEB3" w14:textId="77777777" w:rsidR="00C0182C" w:rsidRPr="00142677" w:rsidRDefault="00C0182C"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Особое внимание было уделено качеству подготовки заготовок перед проведением экспериментов, поскольку наличие дефектного поверхностного слоя, несносности торцов или неравномерности вылета способно приводить к искажению напряженного состояния заготовки и, как следствие, к потере точности получаемых измерений. </w:t>
      </w:r>
    </w:p>
    <w:p w14:paraId="5621D15F" w14:textId="77777777" w:rsidR="00C0182C" w:rsidRPr="00142677" w:rsidRDefault="00C0182C"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Подготовка заготовок под образцы проходила в несколько этапов:</w:t>
      </w:r>
    </w:p>
    <w:p w14:paraId="6A6A1A20" w14:textId="77777777" w:rsidR="00C0182C" w:rsidRPr="00142677" w:rsidRDefault="00C0182C"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I этап. Предварительное отрезание заготовок на отрезном станке из сортового проката с обеспечением требуемой длины и минимальными отклонениями от перпендикулярности торцов относительно оси заготовки</w:t>
      </w:r>
    </w:p>
    <w:p w14:paraId="03793E0E" w14:textId="77777777" w:rsidR="00C0182C" w:rsidRPr="00142677" w:rsidRDefault="00C0182C"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II этап. Формирование технологических баз и ограничительных участков (рисунок 3.1, 3.2) на токарно-винторезном станке: </w:t>
      </w:r>
    </w:p>
    <w:p w14:paraId="5D4E5F4C" w14:textId="77777777" w:rsidR="00C0182C" w:rsidRPr="00142677" w:rsidRDefault="00C0182C"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подрезка торцов для обеспечения геометрической точности базирования и устранения дефектного слоя после резки;</w:t>
      </w:r>
    </w:p>
    <w:p w14:paraId="22AADA00" w14:textId="77777777" w:rsidR="00C0182C" w:rsidRPr="00142677" w:rsidRDefault="00C0182C"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lastRenderedPageBreak/>
        <w:t>- сверление центровых отверстий Ø4 мм согласно ГОСТ 14034-74, что обеспечило возможность использования задней бабки и снизило вероятность возникновения изгибных деформаций;</w:t>
      </w:r>
    </w:p>
    <w:p w14:paraId="0F7A015A" w14:textId="56C45D59" w:rsidR="00C0182C" w:rsidRPr="00142677" w:rsidRDefault="00C0182C"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  нарезка ограничительных канавок для локализации исследуемых зон и предотвращения смещения фронта обработки. Размеры рабочих участков были выполнены в соответствии с </w:t>
      </w:r>
      <w:r w:rsidR="00E93637" w:rsidRPr="00142677">
        <w:rPr>
          <w:rFonts w:ascii="Times New Roman" w:hAnsi="Times New Roman" w:cs="Times New Roman"/>
          <w:sz w:val="28"/>
          <w:szCs w:val="28"/>
        </w:rPr>
        <w:t>четырьмя</w:t>
      </w:r>
      <w:r w:rsidRPr="00142677">
        <w:rPr>
          <w:rFonts w:ascii="Times New Roman" w:hAnsi="Times New Roman" w:cs="Times New Roman"/>
          <w:sz w:val="28"/>
          <w:szCs w:val="28"/>
        </w:rPr>
        <w:t xml:space="preserve"> типами заготовок (рисунок 3.1) для реализации эксперимент</w:t>
      </w:r>
      <w:r w:rsidR="00782B64" w:rsidRPr="00142677">
        <w:rPr>
          <w:rFonts w:ascii="Times New Roman" w:hAnsi="Times New Roman" w:cs="Times New Roman"/>
          <w:sz w:val="28"/>
          <w:szCs w:val="28"/>
        </w:rPr>
        <w:t>альных исследований</w:t>
      </w:r>
      <w:r w:rsidRPr="00142677">
        <w:rPr>
          <w:rFonts w:ascii="Times New Roman" w:hAnsi="Times New Roman" w:cs="Times New Roman"/>
          <w:sz w:val="28"/>
          <w:szCs w:val="28"/>
        </w:rPr>
        <w:t>.</w:t>
      </w:r>
    </w:p>
    <w:p w14:paraId="56929AE2" w14:textId="77777777" w:rsidR="00C0182C" w:rsidRPr="00142677" w:rsidRDefault="00C0182C" w:rsidP="005057A7">
      <w:pPr>
        <w:spacing w:after="0" w:line="240" w:lineRule="auto"/>
        <w:ind w:firstLine="567"/>
        <w:jc w:val="both"/>
        <w:rPr>
          <w:rFonts w:ascii="Times New Roman" w:hAnsi="Times New Roman" w:cs="Times New Roman"/>
          <w:sz w:val="28"/>
          <w:szCs w:val="28"/>
        </w:rPr>
      </w:pPr>
    </w:p>
    <w:p w14:paraId="514CAAFD" w14:textId="77777777" w:rsidR="00C0182C" w:rsidRPr="00142677" w:rsidRDefault="00C0182C"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7E1FF450" wp14:editId="2619CD2D">
            <wp:extent cx="4098434" cy="2468319"/>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127529" cy="2485842"/>
                    </a:xfrm>
                    <a:prstGeom prst="rect">
                      <a:avLst/>
                    </a:prstGeom>
                    <a:noFill/>
                    <a:ln>
                      <a:noFill/>
                    </a:ln>
                  </pic:spPr>
                </pic:pic>
              </a:graphicData>
            </a:graphic>
          </wp:inline>
        </w:drawing>
      </w:r>
    </w:p>
    <w:p w14:paraId="0548926A" w14:textId="77777777" w:rsidR="00C0182C" w:rsidRPr="00142677" w:rsidRDefault="00C0182C" w:rsidP="005057A7">
      <w:pPr>
        <w:spacing w:after="0" w:line="240" w:lineRule="auto"/>
        <w:jc w:val="center"/>
        <w:rPr>
          <w:rFonts w:ascii="Times New Roman" w:hAnsi="Times New Roman" w:cs="Times New Roman"/>
          <w:sz w:val="28"/>
          <w:szCs w:val="28"/>
        </w:rPr>
      </w:pPr>
    </w:p>
    <w:p w14:paraId="4C25B291" w14:textId="77777777" w:rsidR="00C0182C" w:rsidRPr="00142677" w:rsidRDefault="00C0182C"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Рисунок 3.1 – Типы заготовок</w:t>
      </w:r>
    </w:p>
    <w:p w14:paraId="0099EA1E" w14:textId="77777777" w:rsidR="00CE3A7C" w:rsidRPr="00142677" w:rsidRDefault="00CE3A7C" w:rsidP="005057A7">
      <w:pPr>
        <w:spacing w:after="0" w:line="240" w:lineRule="auto"/>
        <w:jc w:val="center"/>
        <w:rPr>
          <w:rFonts w:ascii="Times New Roman" w:hAnsi="Times New Roman" w:cs="Times New Roman"/>
          <w:sz w:val="28"/>
          <w:szCs w:val="28"/>
        </w:rPr>
      </w:pPr>
    </w:p>
    <w:p w14:paraId="5C468D96" w14:textId="77777777" w:rsidR="00CE3A7C" w:rsidRPr="00142677" w:rsidRDefault="00CE3A7C"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6240E618" wp14:editId="60099204">
            <wp:extent cx="1986803" cy="2965064"/>
            <wp:effectExtent l="6032" t="0" r="953" b="952"/>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26">
                      <a:extLst>
                        <a:ext uri="{28A0092B-C50C-407E-A947-70E740481C1C}">
                          <a14:useLocalDpi xmlns:a14="http://schemas.microsoft.com/office/drawing/2010/main" val="0"/>
                        </a:ext>
                      </a:extLst>
                    </a:blip>
                    <a:srcRect l="6482" r="13412" b="2504"/>
                    <a:stretch>
                      <a:fillRect/>
                    </a:stretch>
                  </pic:blipFill>
                  <pic:spPr bwMode="auto">
                    <a:xfrm rot="-5400000">
                      <a:off x="0" y="0"/>
                      <a:ext cx="2004662" cy="2991716"/>
                    </a:xfrm>
                    <a:prstGeom prst="rect">
                      <a:avLst/>
                    </a:prstGeom>
                    <a:noFill/>
                    <a:ln>
                      <a:noFill/>
                    </a:ln>
                  </pic:spPr>
                </pic:pic>
              </a:graphicData>
            </a:graphic>
          </wp:inline>
        </w:drawing>
      </w:r>
    </w:p>
    <w:p w14:paraId="19B2AB28" w14:textId="77777777" w:rsidR="00CE3A7C" w:rsidRPr="00142677" w:rsidRDefault="00CE3A7C" w:rsidP="005057A7">
      <w:pPr>
        <w:spacing w:after="0" w:line="240" w:lineRule="auto"/>
        <w:ind w:firstLine="567"/>
        <w:jc w:val="both"/>
        <w:rPr>
          <w:rFonts w:ascii="Times New Roman" w:hAnsi="Times New Roman" w:cs="Times New Roman"/>
          <w:sz w:val="28"/>
          <w:szCs w:val="28"/>
        </w:rPr>
      </w:pPr>
    </w:p>
    <w:p w14:paraId="765CD413" w14:textId="77777777" w:rsidR="00CE3A7C" w:rsidRPr="00142677" w:rsidRDefault="00CE3A7C"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Рисунок 3.2 –Внешний вид заготовок после II этапа подготовки</w:t>
      </w:r>
    </w:p>
    <w:p w14:paraId="5D403825" w14:textId="1DB6E930" w:rsidR="00C0182C" w:rsidRPr="00142677" w:rsidRDefault="00C0182C" w:rsidP="005057A7">
      <w:pPr>
        <w:spacing w:after="0" w:line="240" w:lineRule="auto"/>
        <w:jc w:val="center"/>
        <w:rPr>
          <w:rFonts w:ascii="Times New Roman" w:hAnsi="Times New Roman" w:cs="Times New Roman"/>
          <w:sz w:val="28"/>
          <w:szCs w:val="28"/>
        </w:rPr>
      </w:pPr>
    </w:p>
    <w:p w14:paraId="0D1CA7AA" w14:textId="20E03A90" w:rsidR="00100D12" w:rsidRPr="00142677" w:rsidRDefault="00B0216A"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На рисунке 3.1 представлены следующие типы заготовок: </w:t>
      </w:r>
      <w:proofErr w:type="gramStart"/>
      <w:r w:rsidRPr="00142677">
        <w:rPr>
          <w:rFonts w:ascii="Times New Roman" w:hAnsi="Times New Roman" w:cs="Times New Roman"/>
          <w:sz w:val="28"/>
          <w:szCs w:val="28"/>
        </w:rPr>
        <w:t xml:space="preserve">I тип </w:t>
      </w:r>
      <w:r w:rsidR="001708DB" w:rsidRPr="00142677">
        <w:rPr>
          <w:rFonts w:ascii="Times New Roman" w:hAnsi="Times New Roman" w:cs="Times New Roman"/>
          <w:sz w:val="28"/>
          <w:szCs w:val="28"/>
        </w:rPr>
        <w:t>–</w:t>
      </w:r>
      <w:r w:rsidRPr="00142677">
        <w:rPr>
          <w:rFonts w:ascii="Times New Roman" w:hAnsi="Times New Roman" w:cs="Times New Roman"/>
          <w:sz w:val="28"/>
          <w:szCs w:val="28"/>
        </w:rPr>
        <w:t xml:space="preserve"> </w:t>
      </w:r>
      <w:r w:rsidR="001708DB" w:rsidRPr="00142677">
        <w:rPr>
          <w:rFonts w:ascii="Times New Roman" w:hAnsi="Times New Roman" w:cs="Times New Roman"/>
          <w:sz w:val="28"/>
          <w:szCs w:val="28"/>
        </w:rPr>
        <w:t>четырёх ступенчатый валик</w:t>
      </w:r>
      <w:r w:rsidR="003C73C4" w:rsidRPr="00142677">
        <w:rPr>
          <w:rFonts w:ascii="Times New Roman" w:hAnsi="Times New Roman" w:cs="Times New Roman"/>
          <w:sz w:val="28"/>
          <w:szCs w:val="28"/>
        </w:rPr>
        <w:t xml:space="preserve">, </w:t>
      </w:r>
      <w:r w:rsidR="00E94DD9" w:rsidRPr="00142677">
        <w:rPr>
          <w:rFonts w:ascii="Times New Roman" w:hAnsi="Times New Roman" w:cs="Times New Roman"/>
          <w:sz w:val="28"/>
          <w:szCs w:val="28"/>
        </w:rPr>
        <w:t>ступени</w:t>
      </w:r>
      <w:r w:rsidR="003C73C4" w:rsidRPr="00142677">
        <w:rPr>
          <w:rFonts w:ascii="Times New Roman" w:hAnsi="Times New Roman" w:cs="Times New Roman"/>
          <w:sz w:val="28"/>
          <w:szCs w:val="28"/>
        </w:rPr>
        <w:t xml:space="preserve"> которого раздел</w:t>
      </w:r>
      <w:r w:rsidR="0096212E" w:rsidRPr="00142677">
        <w:rPr>
          <w:rFonts w:ascii="Times New Roman" w:hAnsi="Times New Roman" w:cs="Times New Roman"/>
          <w:sz w:val="28"/>
          <w:szCs w:val="28"/>
        </w:rPr>
        <w:t>е</w:t>
      </w:r>
      <w:r w:rsidR="003C73C4" w:rsidRPr="00142677">
        <w:rPr>
          <w:rFonts w:ascii="Times New Roman" w:hAnsi="Times New Roman" w:cs="Times New Roman"/>
          <w:sz w:val="28"/>
          <w:szCs w:val="28"/>
        </w:rPr>
        <w:t>ны</w:t>
      </w:r>
      <w:r w:rsidR="001708DB" w:rsidRPr="00142677">
        <w:rPr>
          <w:rFonts w:ascii="Times New Roman" w:hAnsi="Times New Roman" w:cs="Times New Roman"/>
          <w:sz w:val="28"/>
          <w:szCs w:val="28"/>
        </w:rPr>
        <w:t xml:space="preserve"> канавками</w:t>
      </w:r>
      <w:r w:rsidR="0096212E" w:rsidRPr="00142677">
        <w:rPr>
          <w:rFonts w:ascii="Times New Roman" w:hAnsi="Times New Roman" w:cs="Times New Roman"/>
          <w:sz w:val="28"/>
          <w:szCs w:val="28"/>
        </w:rPr>
        <w:t xml:space="preserve"> 15 мм для выхода инструмента</w:t>
      </w:r>
      <w:r w:rsidR="001708DB" w:rsidRPr="00142677">
        <w:rPr>
          <w:rFonts w:ascii="Times New Roman" w:hAnsi="Times New Roman" w:cs="Times New Roman"/>
          <w:sz w:val="28"/>
          <w:szCs w:val="28"/>
        </w:rPr>
        <w:t xml:space="preserve">, длина каждой ступени равна </w:t>
      </w:r>
      <w:r w:rsidR="00754597" w:rsidRPr="00142677">
        <w:rPr>
          <w:rFonts w:ascii="Times New Roman" w:hAnsi="Times New Roman" w:cs="Times New Roman"/>
          <w:sz w:val="28"/>
          <w:szCs w:val="28"/>
        </w:rPr>
        <w:t>диаметру валика 40 мм</w:t>
      </w:r>
      <w:r w:rsidR="001708DB" w:rsidRPr="00142677">
        <w:rPr>
          <w:rFonts w:ascii="Times New Roman" w:hAnsi="Times New Roman" w:cs="Times New Roman"/>
          <w:sz w:val="28"/>
          <w:szCs w:val="28"/>
        </w:rPr>
        <w:t xml:space="preserve">; </w:t>
      </w:r>
      <w:r w:rsidRPr="00142677">
        <w:rPr>
          <w:rFonts w:ascii="Times New Roman" w:hAnsi="Times New Roman" w:cs="Times New Roman"/>
          <w:sz w:val="28"/>
          <w:szCs w:val="28"/>
        </w:rPr>
        <w:t xml:space="preserve">II </w:t>
      </w:r>
      <w:r w:rsidR="00754597" w:rsidRPr="00142677">
        <w:rPr>
          <w:rFonts w:ascii="Times New Roman" w:hAnsi="Times New Roman" w:cs="Times New Roman"/>
          <w:sz w:val="28"/>
          <w:szCs w:val="28"/>
        </w:rPr>
        <w:t xml:space="preserve">тип – </w:t>
      </w:r>
      <w:r w:rsidR="003C73C4" w:rsidRPr="00142677">
        <w:rPr>
          <w:rFonts w:ascii="Times New Roman" w:hAnsi="Times New Roman" w:cs="Times New Roman"/>
          <w:sz w:val="28"/>
          <w:szCs w:val="28"/>
        </w:rPr>
        <w:t>трёх ступенчатый валик, ступени которого раздел</w:t>
      </w:r>
      <w:r w:rsidR="0096212E" w:rsidRPr="00142677">
        <w:rPr>
          <w:rFonts w:ascii="Times New Roman" w:hAnsi="Times New Roman" w:cs="Times New Roman"/>
          <w:sz w:val="28"/>
          <w:szCs w:val="28"/>
        </w:rPr>
        <w:t>е</w:t>
      </w:r>
      <w:r w:rsidR="003C73C4" w:rsidRPr="00142677">
        <w:rPr>
          <w:rFonts w:ascii="Times New Roman" w:hAnsi="Times New Roman" w:cs="Times New Roman"/>
          <w:sz w:val="28"/>
          <w:szCs w:val="28"/>
        </w:rPr>
        <w:t>ны канавками</w:t>
      </w:r>
      <w:r w:rsidR="0096212E" w:rsidRPr="00142677">
        <w:rPr>
          <w:rFonts w:ascii="Times New Roman" w:hAnsi="Times New Roman" w:cs="Times New Roman"/>
          <w:sz w:val="28"/>
          <w:szCs w:val="28"/>
        </w:rPr>
        <w:t xml:space="preserve"> 15 мм для выхода инструмента</w:t>
      </w:r>
      <w:r w:rsidR="003C73C4" w:rsidRPr="00142677">
        <w:rPr>
          <w:rFonts w:ascii="Times New Roman" w:hAnsi="Times New Roman" w:cs="Times New Roman"/>
          <w:sz w:val="28"/>
          <w:szCs w:val="28"/>
        </w:rPr>
        <w:t xml:space="preserve">, длина каждой ступени равна 0,5D; D и 3D диаметру валика </w:t>
      </w:r>
      <w:r w:rsidR="00004D86" w:rsidRPr="00142677">
        <w:rPr>
          <w:rFonts w:ascii="Times New Roman" w:hAnsi="Times New Roman" w:cs="Times New Roman"/>
          <w:sz w:val="28"/>
          <w:szCs w:val="28"/>
        </w:rPr>
        <w:t>соответственно 20 мм,</w:t>
      </w:r>
      <w:r w:rsidR="003C73C4" w:rsidRPr="00142677">
        <w:rPr>
          <w:rFonts w:ascii="Times New Roman" w:hAnsi="Times New Roman" w:cs="Times New Roman"/>
          <w:sz w:val="28"/>
          <w:szCs w:val="28"/>
        </w:rPr>
        <w:t xml:space="preserve"> 40 мм</w:t>
      </w:r>
      <w:r w:rsidR="00004D86" w:rsidRPr="00142677">
        <w:rPr>
          <w:rFonts w:ascii="Times New Roman" w:hAnsi="Times New Roman" w:cs="Times New Roman"/>
          <w:sz w:val="28"/>
          <w:szCs w:val="28"/>
        </w:rPr>
        <w:t xml:space="preserve"> и 120 мм;</w:t>
      </w:r>
      <w:proofErr w:type="gramEnd"/>
      <w:r w:rsidR="00004D86" w:rsidRPr="00142677">
        <w:rPr>
          <w:rFonts w:ascii="Times New Roman" w:hAnsi="Times New Roman" w:cs="Times New Roman"/>
          <w:sz w:val="28"/>
          <w:szCs w:val="28"/>
        </w:rPr>
        <w:t xml:space="preserve"> </w:t>
      </w:r>
      <w:r w:rsidRPr="00142677">
        <w:rPr>
          <w:rFonts w:ascii="Times New Roman" w:hAnsi="Times New Roman" w:cs="Times New Roman"/>
          <w:sz w:val="28"/>
          <w:szCs w:val="28"/>
        </w:rPr>
        <w:t xml:space="preserve">III </w:t>
      </w:r>
      <w:r w:rsidR="00004D86" w:rsidRPr="00142677">
        <w:rPr>
          <w:rFonts w:ascii="Times New Roman" w:hAnsi="Times New Roman" w:cs="Times New Roman"/>
          <w:sz w:val="28"/>
          <w:szCs w:val="28"/>
        </w:rPr>
        <w:t>тип – пяти ступенчатый валик, ступени которого раздел</w:t>
      </w:r>
      <w:r w:rsidR="0096212E" w:rsidRPr="00142677">
        <w:rPr>
          <w:rFonts w:ascii="Times New Roman" w:hAnsi="Times New Roman" w:cs="Times New Roman"/>
          <w:sz w:val="28"/>
          <w:szCs w:val="28"/>
        </w:rPr>
        <w:t>е</w:t>
      </w:r>
      <w:r w:rsidR="00004D86" w:rsidRPr="00142677">
        <w:rPr>
          <w:rFonts w:ascii="Times New Roman" w:hAnsi="Times New Roman" w:cs="Times New Roman"/>
          <w:sz w:val="28"/>
          <w:szCs w:val="28"/>
        </w:rPr>
        <w:t>ны канавками</w:t>
      </w:r>
      <w:r w:rsidR="0096212E" w:rsidRPr="00142677">
        <w:rPr>
          <w:rFonts w:ascii="Times New Roman" w:hAnsi="Times New Roman" w:cs="Times New Roman"/>
          <w:sz w:val="28"/>
          <w:szCs w:val="28"/>
        </w:rPr>
        <w:t xml:space="preserve"> 15 мм для выхода инструмента</w:t>
      </w:r>
      <w:r w:rsidR="00004D86" w:rsidRPr="00142677">
        <w:rPr>
          <w:rFonts w:ascii="Times New Roman" w:hAnsi="Times New Roman" w:cs="Times New Roman"/>
          <w:sz w:val="28"/>
          <w:szCs w:val="28"/>
        </w:rPr>
        <w:t xml:space="preserve">, длина каждой ступени равна диаметру валика – 40 мм; </w:t>
      </w:r>
      <w:r w:rsidRPr="00142677">
        <w:rPr>
          <w:rFonts w:ascii="Times New Roman" w:hAnsi="Times New Roman" w:cs="Times New Roman"/>
          <w:sz w:val="28"/>
          <w:szCs w:val="28"/>
        </w:rPr>
        <w:t xml:space="preserve">IV </w:t>
      </w:r>
      <w:r w:rsidR="00004D86" w:rsidRPr="00142677">
        <w:rPr>
          <w:rFonts w:ascii="Times New Roman" w:hAnsi="Times New Roman" w:cs="Times New Roman"/>
          <w:sz w:val="28"/>
          <w:szCs w:val="28"/>
        </w:rPr>
        <w:t xml:space="preserve">тип – </w:t>
      </w:r>
      <w:r w:rsidR="00BA59A7" w:rsidRPr="00142677">
        <w:rPr>
          <w:rFonts w:ascii="Times New Roman" w:hAnsi="Times New Roman" w:cs="Times New Roman"/>
          <w:sz w:val="28"/>
          <w:szCs w:val="28"/>
        </w:rPr>
        <w:t xml:space="preserve">восьми ступенчатый </w:t>
      </w:r>
      <w:r w:rsidR="00BA59A7" w:rsidRPr="00142677">
        <w:rPr>
          <w:rFonts w:ascii="Times New Roman" w:hAnsi="Times New Roman" w:cs="Times New Roman"/>
          <w:sz w:val="28"/>
          <w:szCs w:val="28"/>
        </w:rPr>
        <w:lastRenderedPageBreak/>
        <w:t>валик, ступени которого раздел</w:t>
      </w:r>
      <w:r w:rsidR="0096212E" w:rsidRPr="00142677">
        <w:rPr>
          <w:rFonts w:ascii="Times New Roman" w:hAnsi="Times New Roman" w:cs="Times New Roman"/>
          <w:sz w:val="28"/>
          <w:szCs w:val="28"/>
        </w:rPr>
        <w:t>е</w:t>
      </w:r>
      <w:r w:rsidR="00BA59A7" w:rsidRPr="00142677">
        <w:rPr>
          <w:rFonts w:ascii="Times New Roman" w:hAnsi="Times New Roman" w:cs="Times New Roman"/>
          <w:sz w:val="28"/>
          <w:szCs w:val="28"/>
        </w:rPr>
        <w:t>ны канавками</w:t>
      </w:r>
      <w:r w:rsidR="0096212E" w:rsidRPr="00142677">
        <w:rPr>
          <w:rFonts w:ascii="Times New Roman" w:hAnsi="Times New Roman" w:cs="Times New Roman"/>
          <w:sz w:val="28"/>
          <w:szCs w:val="28"/>
        </w:rPr>
        <w:t xml:space="preserve"> 15 мм для выхода инструмента</w:t>
      </w:r>
      <w:r w:rsidR="00BA59A7" w:rsidRPr="00142677">
        <w:rPr>
          <w:rFonts w:ascii="Times New Roman" w:hAnsi="Times New Roman" w:cs="Times New Roman"/>
          <w:sz w:val="28"/>
          <w:szCs w:val="28"/>
        </w:rPr>
        <w:t>, длина каждой ступени равна – 30 мм</w:t>
      </w:r>
      <w:r w:rsidR="0096212E" w:rsidRPr="00142677">
        <w:rPr>
          <w:rFonts w:ascii="Times New Roman" w:hAnsi="Times New Roman" w:cs="Times New Roman"/>
          <w:sz w:val="28"/>
          <w:szCs w:val="28"/>
        </w:rPr>
        <w:t>.</w:t>
      </w:r>
    </w:p>
    <w:p w14:paraId="57828E4F" w14:textId="52FCF99D" w:rsidR="00C0182C" w:rsidRPr="00142677" w:rsidRDefault="00C0182C"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III этап. Финишная подготовка перед экспериментом. Непосредственно перед проведением исследования выполнялось снятие поверхностного слоя для удаления следов окисления и </w:t>
      </w:r>
      <w:r w:rsidR="00782B64" w:rsidRPr="00142677">
        <w:rPr>
          <w:rFonts w:ascii="Times New Roman" w:hAnsi="Times New Roman" w:cs="Times New Roman"/>
          <w:sz w:val="28"/>
          <w:szCs w:val="28"/>
        </w:rPr>
        <w:t>наклёпанного</w:t>
      </w:r>
      <w:r w:rsidRPr="00142677">
        <w:rPr>
          <w:rFonts w:ascii="Times New Roman" w:hAnsi="Times New Roman" w:cs="Times New Roman"/>
          <w:sz w:val="28"/>
          <w:szCs w:val="28"/>
        </w:rPr>
        <w:t xml:space="preserve"> слоя, с контролем радиального биения заготовки (допустимое биение не превышало 0,02 мм).</w:t>
      </w:r>
    </w:p>
    <w:p w14:paraId="469A55C0" w14:textId="6B81E937" w:rsidR="00C0182C" w:rsidRPr="00142677" w:rsidRDefault="00C0182C" w:rsidP="005057A7">
      <w:pPr>
        <w:spacing w:after="0" w:line="240" w:lineRule="auto"/>
        <w:ind w:firstLine="567"/>
        <w:jc w:val="both"/>
        <w:rPr>
          <w:rFonts w:ascii="Times New Roman" w:hAnsi="Times New Roman" w:cs="Times New Roman"/>
          <w:i/>
          <w:sz w:val="28"/>
          <w:szCs w:val="28"/>
        </w:rPr>
      </w:pPr>
      <w:r w:rsidRPr="00142677">
        <w:rPr>
          <w:rFonts w:ascii="Times New Roman" w:hAnsi="Times New Roman" w:cs="Times New Roman"/>
          <w:sz w:val="28"/>
          <w:szCs w:val="28"/>
        </w:rPr>
        <w:t xml:space="preserve">Фиксация заготовок в процессе проведения эксперимента осуществлялось на токарно-винторезном станке с </w:t>
      </w:r>
      <w:r w:rsidR="00BB10D6" w:rsidRPr="00142677">
        <w:rPr>
          <w:rFonts w:ascii="Times New Roman" w:hAnsi="Times New Roman" w:cs="Times New Roman"/>
          <w:sz w:val="28"/>
          <w:szCs w:val="28"/>
        </w:rPr>
        <w:t>учётом</w:t>
      </w:r>
      <w:r w:rsidRPr="00142677">
        <w:rPr>
          <w:rFonts w:ascii="Times New Roman" w:hAnsi="Times New Roman" w:cs="Times New Roman"/>
          <w:sz w:val="28"/>
          <w:szCs w:val="28"/>
        </w:rPr>
        <w:t xml:space="preserve"> следующих условий:</w:t>
      </w:r>
    </w:p>
    <w:p w14:paraId="29D8738E" w14:textId="418E7933" w:rsidR="00C0182C" w:rsidRPr="00142677" w:rsidRDefault="00C0182C"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 один конец заготовки был </w:t>
      </w:r>
      <w:r w:rsidR="00BB10D6" w:rsidRPr="00142677">
        <w:rPr>
          <w:rFonts w:ascii="Times New Roman" w:hAnsi="Times New Roman" w:cs="Times New Roman"/>
          <w:sz w:val="28"/>
          <w:szCs w:val="28"/>
        </w:rPr>
        <w:t>закреплён</w:t>
      </w:r>
      <w:r w:rsidRPr="00142677">
        <w:rPr>
          <w:rFonts w:ascii="Times New Roman" w:hAnsi="Times New Roman" w:cs="Times New Roman"/>
          <w:sz w:val="28"/>
          <w:szCs w:val="28"/>
        </w:rPr>
        <w:t xml:space="preserve"> в тр</w:t>
      </w:r>
      <w:r w:rsidR="00BB10D6" w:rsidRPr="00142677">
        <w:rPr>
          <w:rFonts w:ascii="Times New Roman" w:hAnsi="Times New Roman" w:cs="Times New Roman"/>
          <w:sz w:val="28"/>
          <w:szCs w:val="28"/>
        </w:rPr>
        <w:t>ё</w:t>
      </w:r>
      <w:r w:rsidRPr="00142677">
        <w:rPr>
          <w:rFonts w:ascii="Times New Roman" w:hAnsi="Times New Roman" w:cs="Times New Roman"/>
          <w:sz w:val="28"/>
          <w:szCs w:val="28"/>
        </w:rPr>
        <w:t>хкулачковом самоцентрирующемся патроне. При этом длина вылета контролировалась с использованием внутришпиндельного упора, обеспечивая одинаковые условия базирования для всех серий экспериментов.</w:t>
      </w:r>
    </w:p>
    <w:p w14:paraId="6FD5C907" w14:textId="447C7103" w:rsidR="00C0182C" w:rsidRPr="00142677" w:rsidRDefault="00C0182C"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противоположный конец заготовки был поддержан центром задней бабки, что повышало жесткость системы «СИЗ» и снижало риск прогиба образца.</w:t>
      </w:r>
    </w:p>
    <w:p w14:paraId="778E0574" w14:textId="77777777" w:rsidR="00C0182C" w:rsidRPr="00142677" w:rsidRDefault="00C0182C"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Таким образом, многоступенчатая подготовка образцов и регламентированная схема их закрепления на станке обеспечили стабильность условий резания и высокую воспроизводимость параметров обработки, что является обязательным условием для получения достоверной оценки точности формообразования и корректного сравнения различных типов режущих инструментов</w:t>
      </w:r>
    </w:p>
    <w:p w14:paraId="1E743358" w14:textId="77777777" w:rsidR="00C0182C" w:rsidRPr="00142677" w:rsidRDefault="00C0182C" w:rsidP="005057A7">
      <w:pPr>
        <w:spacing w:after="0" w:line="240" w:lineRule="auto"/>
        <w:ind w:firstLine="567"/>
        <w:jc w:val="both"/>
        <w:rPr>
          <w:rFonts w:ascii="Times New Roman" w:hAnsi="Times New Roman" w:cs="Times New Roman"/>
          <w:sz w:val="28"/>
          <w:szCs w:val="28"/>
        </w:rPr>
      </w:pPr>
    </w:p>
    <w:p w14:paraId="6AE288B7" w14:textId="77777777" w:rsidR="00C0182C" w:rsidRPr="00142677" w:rsidRDefault="00C0182C" w:rsidP="005057A7">
      <w:pPr>
        <w:spacing w:after="0" w:line="240" w:lineRule="auto"/>
        <w:ind w:firstLine="567"/>
        <w:jc w:val="both"/>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sz w:val="28"/>
          <w:szCs w:val="28"/>
        </w:rPr>
        <w:t>3.2 Оценка точности и вибрационно-диагностическое состояние токарно-винторезного станка</w:t>
      </w:r>
    </w:p>
    <w:p w14:paraId="0FA3B4D7" w14:textId="55C1AE43"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Для обеспечения </w:t>
      </w:r>
      <w:proofErr w:type="gramStart"/>
      <w:r w:rsidRPr="00142677">
        <w:rPr>
          <w:rFonts w:ascii="Times New Roman" w:eastAsiaTheme="majorEastAsia" w:hAnsi="Times New Roman" w:cs="Times New Roman"/>
          <w:bCs/>
          <w:sz w:val="28"/>
          <w:szCs w:val="28"/>
        </w:rPr>
        <w:t>достоверности последующих измерений параметров точности обработки</w:t>
      </w:r>
      <w:proofErr w:type="gramEnd"/>
      <w:r w:rsidRPr="00142677">
        <w:rPr>
          <w:rFonts w:ascii="Times New Roman" w:eastAsiaTheme="majorEastAsia" w:hAnsi="Times New Roman" w:cs="Times New Roman"/>
          <w:bCs/>
          <w:sz w:val="28"/>
          <w:szCs w:val="28"/>
        </w:rPr>
        <w:t xml:space="preserve"> была проведена оценка технического состояния металлорежущего оборудования – </w:t>
      </w:r>
      <w:r w:rsidR="006F49D1" w:rsidRPr="00142677">
        <w:rPr>
          <w:rFonts w:ascii="Times New Roman" w:eastAsiaTheme="majorEastAsia" w:hAnsi="Times New Roman" w:cs="Times New Roman"/>
          <w:bCs/>
          <w:sz w:val="28"/>
          <w:szCs w:val="28"/>
        </w:rPr>
        <w:t>токарно-винторезного станка модели</w:t>
      </w:r>
      <w:r w:rsidRPr="00142677">
        <w:rPr>
          <w:rFonts w:ascii="Times New Roman" w:eastAsiaTheme="majorEastAsia" w:hAnsi="Times New Roman" w:cs="Times New Roman"/>
          <w:bCs/>
          <w:sz w:val="28"/>
          <w:szCs w:val="28"/>
        </w:rPr>
        <w:t xml:space="preserve"> 1К62, включающая контроль геометрической точности и вибрационно-динамических характеристик. Проведение данной оценки является необходимым для подтверждения стабильности кинематической цепи станка и исключения влияния эксплуатационного износа на точность формообразования при последующих экспериментах.</w:t>
      </w:r>
    </w:p>
    <w:p w14:paraId="165D665D"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3.2.1 Контроль параметров геометрической точности оборудования</w:t>
      </w:r>
    </w:p>
    <w:p w14:paraId="182CB17D"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Контроль геометрических параметров осуществлялся в соответствии с требованиями ГОСТ 18097-2024 «</w:t>
      </w:r>
      <w:r w:rsidRPr="00142677">
        <w:rPr>
          <w:rFonts w:ascii="Times New Roman" w:hAnsi="Times New Roman" w:cs="Times New Roman"/>
          <w:sz w:val="28"/>
          <w:szCs w:val="28"/>
        </w:rPr>
        <w:t>Станки токарно</w:t>
      </w:r>
      <w:r w:rsidRPr="00142677">
        <w:rPr>
          <w:rFonts w:ascii="Times New Roman" w:hAnsi="Times New Roman" w:cs="Times New Roman"/>
          <w:sz w:val="28"/>
          <w:szCs w:val="28"/>
        </w:rPr>
        <w:noBreakHyphen/>
        <w:t>винторезные и токарные. Основные размеры. Нормы точности</w:t>
      </w:r>
      <w:r w:rsidRPr="00142677">
        <w:rPr>
          <w:rFonts w:ascii="Times New Roman" w:eastAsiaTheme="majorEastAsia" w:hAnsi="Times New Roman" w:cs="Times New Roman"/>
          <w:bCs/>
          <w:sz w:val="28"/>
          <w:szCs w:val="28"/>
        </w:rPr>
        <w:t>» (таблица 3.2). Иллюстрации выполнения измерений представлены на рисунках 3.3, 3.4.</w:t>
      </w:r>
    </w:p>
    <w:p w14:paraId="05A1C8A1"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p>
    <w:p w14:paraId="2A9A6F27" w14:textId="77777777" w:rsidR="00C0182C" w:rsidRPr="00142677" w:rsidRDefault="00C0182C" w:rsidP="005057A7">
      <w:pPr>
        <w:spacing w:after="0" w:line="240" w:lineRule="auto"/>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Таблица 3.2 – Контроль параметров геометрической точности станка </w:t>
      </w:r>
    </w:p>
    <w:tbl>
      <w:tblPr>
        <w:tblStyle w:val="a4"/>
        <w:tblW w:w="5000" w:type="pct"/>
        <w:tblLook w:val="04A0" w:firstRow="1" w:lastRow="0" w:firstColumn="1" w:lastColumn="0" w:noHBand="0" w:noVBand="1"/>
      </w:tblPr>
      <w:tblGrid>
        <w:gridCol w:w="446"/>
        <w:gridCol w:w="3900"/>
        <w:gridCol w:w="2142"/>
        <w:gridCol w:w="1411"/>
        <w:gridCol w:w="1955"/>
      </w:tblGrid>
      <w:tr w:rsidR="00142677" w:rsidRPr="00142677" w14:paraId="22BA9602" w14:textId="77777777" w:rsidTr="00B80642">
        <w:trPr>
          <w:trHeight w:val="85"/>
          <w:tblHeader/>
        </w:trPr>
        <w:tc>
          <w:tcPr>
            <w:tcW w:w="226" w:type="pct"/>
            <w:tcBorders>
              <w:top w:val="single" w:sz="4" w:space="0" w:color="auto"/>
              <w:left w:val="single" w:sz="4" w:space="0" w:color="auto"/>
              <w:bottom w:val="single" w:sz="4" w:space="0" w:color="auto"/>
              <w:right w:val="single" w:sz="4" w:space="0" w:color="auto"/>
            </w:tcBorders>
            <w:vAlign w:val="center"/>
            <w:hideMark/>
          </w:tcPr>
          <w:p w14:paraId="01A6FA85"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w:t>
            </w:r>
          </w:p>
        </w:tc>
        <w:tc>
          <w:tcPr>
            <w:tcW w:w="1979" w:type="pct"/>
            <w:tcBorders>
              <w:top w:val="single" w:sz="4" w:space="0" w:color="auto"/>
              <w:left w:val="single" w:sz="4" w:space="0" w:color="auto"/>
              <w:bottom w:val="single" w:sz="4" w:space="0" w:color="auto"/>
              <w:right w:val="single" w:sz="4" w:space="0" w:color="auto"/>
            </w:tcBorders>
            <w:vAlign w:val="center"/>
            <w:hideMark/>
          </w:tcPr>
          <w:p w14:paraId="7DE58180"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Наименование параметра</w:t>
            </w:r>
          </w:p>
        </w:tc>
        <w:tc>
          <w:tcPr>
            <w:tcW w:w="1087" w:type="pct"/>
            <w:tcBorders>
              <w:top w:val="single" w:sz="4" w:space="0" w:color="auto"/>
              <w:left w:val="single" w:sz="4" w:space="0" w:color="auto"/>
              <w:bottom w:val="single" w:sz="4" w:space="0" w:color="auto"/>
              <w:right w:val="single" w:sz="4" w:space="0" w:color="auto"/>
            </w:tcBorders>
            <w:vAlign w:val="center"/>
            <w:hideMark/>
          </w:tcPr>
          <w:p w14:paraId="68A60CC0" w14:textId="77777777" w:rsidR="00C0182C" w:rsidRPr="00142677" w:rsidRDefault="00C0182C" w:rsidP="005057A7">
            <w:pPr>
              <w:jc w:val="cente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Схема</w:t>
            </w:r>
          </w:p>
        </w:tc>
        <w:tc>
          <w:tcPr>
            <w:tcW w:w="716" w:type="pct"/>
            <w:tcBorders>
              <w:top w:val="single" w:sz="4" w:space="0" w:color="auto"/>
              <w:left w:val="single" w:sz="4" w:space="0" w:color="auto"/>
              <w:bottom w:val="single" w:sz="4" w:space="0" w:color="auto"/>
              <w:right w:val="single" w:sz="4" w:space="0" w:color="auto"/>
            </w:tcBorders>
            <w:vAlign w:val="center"/>
            <w:hideMark/>
          </w:tcPr>
          <w:p w14:paraId="454413DE"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Норма по ГОСТ</w:t>
            </w:r>
          </w:p>
        </w:tc>
        <w:tc>
          <w:tcPr>
            <w:tcW w:w="992" w:type="pct"/>
            <w:tcBorders>
              <w:top w:val="single" w:sz="4" w:space="0" w:color="auto"/>
              <w:left w:val="single" w:sz="4" w:space="0" w:color="auto"/>
              <w:bottom w:val="single" w:sz="4" w:space="0" w:color="auto"/>
              <w:right w:val="single" w:sz="4" w:space="0" w:color="auto"/>
            </w:tcBorders>
            <w:hideMark/>
          </w:tcPr>
          <w:p w14:paraId="5FBAF7A0"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Заключение</w:t>
            </w:r>
          </w:p>
        </w:tc>
      </w:tr>
      <w:tr w:rsidR="00142677" w:rsidRPr="00142677" w14:paraId="73718D29" w14:textId="77777777" w:rsidTr="00B80642">
        <w:tc>
          <w:tcPr>
            <w:tcW w:w="226" w:type="pct"/>
            <w:tcBorders>
              <w:top w:val="single" w:sz="4" w:space="0" w:color="auto"/>
              <w:left w:val="single" w:sz="4" w:space="0" w:color="auto"/>
              <w:bottom w:val="single" w:sz="4" w:space="0" w:color="auto"/>
              <w:right w:val="single" w:sz="4" w:space="0" w:color="auto"/>
            </w:tcBorders>
            <w:hideMark/>
          </w:tcPr>
          <w:p w14:paraId="6B199F3E"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1</w:t>
            </w:r>
          </w:p>
        </w:tc>
        <w:tc>
          <w:tcPr>
            <w:tcW w:w="1979" w:type="pct"/>
            <w:tcBorders>
              <w:top w:val="single" w:sz="4" w:space="0" w:color="auto"/>
              <w:left w:val="single" w:sz="4" w:space="0" w:color="auto"/>
              <w:bottom w:val="single" w:sz="4" w:space="0" w:color="auto"/>
              <w:right w:val="single" w:sz="4" w:space="0" w:color="auto"/>
            </w:tcBorders>
            <w:hideMark/>
          </w:tcPr>
          <w:p w14:paraId="50FF0987"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Прямолинейность продольного перемещения суппорта в вертикальной плоскости</w:t>
            </w:r>
          </w:p>
        </w:tc>
        <w:tc>
          <w:tcPr>
            <w:tcW w:w="1087" w:type="pct"/>
            <w:tcBorders>
              <w:top w:val="single" w:sz="4" w:space="0" w:color="auto"/>
              <w:left w:val="single" w:sz="4" w:space="0" w:color="auto"/>
              <w:bottom w:val="single" w:sz="4" w:space="0" w:color="auto"/>
              <w:right w:val="single" w:sz="4" w:space="0" w:color="auto"/>
            </w:tcBorders>
            <w:vAlign w:val="center"/>
            <w:hideMark/>
          </w:tcPr>
          <w:p w14:paraId="631D718F" w14:textId="77777777" w:rsidR="00C0182C" w:rsidRPr="00142677" w:rsidRDefault="00C0182C" w:rsidP="005057A7">
            <w:pPr>
              <w:jc w:val="center"/>
              <w:rPr>
                <w:rFonts w:ascii="Times New Roman" w:eastAsiaTheme="majorEastAsia" w:hAnsi="Times New Roman" w:cs="Times New Roman"/>
                <w:bCs/>
                <w:sz w:val="24"/>
                <w:szCs w:val="24"/>
              </w:rPr>
            </w:pPr>
            <w:r w:rsidRPr="00142677">
              <w:rPr>
                <w:rFonts w:ascii="Times New Roman" w:eastAsiaTheme="majorEastAsia" w:hAnsi="Times New Roman" w:cs="Times New Roman"/>
                <w:noProof/>
                <w:sz w:val="24"/>
                <w:szCs w:val="24"/>
                <w:lang w:eastAsia="ru-RU"/>
              </w:rPr>
              <w:drawing>
                <wp:inline distT="0" distB="0" distL="0" distR="0" wp14:anchorId="36ADEEFD" wp14:editId="49B640B8">
                  <wp:extent cx="1223010" cy="570230"/>
                  <wp:effectExtent l="0" t="0" r="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23010" cy="570230"/>
                          </a:xfrm>
                          <a:prstGeom prst="rect">
                            <a:avLst/>
                          </a:prstGeom>
                          <a:noFill/>
                          <a:ln>
                            <a:noFill/>
                          </a:ln>
                        </pic:spPr>
                      </pic:pic>
                    </a:graphicData>
                  </a:graphic>
                </wp:inline>
              </w:drawing>
            </w:r>
          </w:p>
        </w:tc>
        <w:tc>
          <w:tcPr>
            <w:tcW w:w="716" w:type="pct"/>
            <w:tcBorders>
              <w:top w:val="single" w:sz="4" w:space="0" w:color="auto"/>
              <w:left w:val="single" w:sz="4" w:space="0" w:color="auto"/>
              <w:bottom w:val="single" w:sz="4" w:space="0" w:color="auto"/>
              <w:right w:val="single" w:sz="4" w:space="0" w:color="auto"/>
            </w:tcBorders>
            <w:hideMark/>
          </w:tcPr>
          <w:p w14:paraId="7B9A5BE7"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 30 мкм</w:t>
            </w:r>
          </w:p>
        </w:tc>
        <w:tc>
          <w:tcPr>
            <w:tcW w:w="992" w:type="pct"/>
            <w:tcBorders>
              <w:top w:val="single" w:sz="4" w:space="0" w:color="auto"/>
              <w:left w:val="single" w:sz="4" w:space="0" w:color="auto"/>
              <w:bottom w:val="single" w:sz="4" w:space="0" w:color="auto"/>
              <w:right w:val="single" w:sz="4" w:space="0" w:color="auto"/>
            </w:tcBorders>
            <w:hideMark/>
          </w:tcPr>
          <w:p w14:paraId="6BC4AEC4"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 xml:space="preserve">Соответствует/ Компенсировано  </w:t>
            </w:r>
          </w:p>
        </w:tc>
      </w:tr>
      <w:tr w:rsidR="00142677" w:rsidRPr="00142677" w14:paraId="2673A8B0" w14:textId="77777777" w:rsidTr="00B80642">
        <w:tc>
          <w:tcPr>
            <w:tcW w:w="226" w:type="pct"/>
            <w:tcBorders>
              <w:top w:val="single" w:sz="4" w:space="0" w:color="auto"/>
              <w:left w:val="single" w:sz="4" w:space="0" w:color="auto"/>
              <w:bottom w:val="single" w:sz="4" w:space="0" w:color="auto"/>
              <w:right w:val="single" w:sz="4" w:space="0" w:color="auto"/>
            </w:tcBorders>
            <w:hideMark/>
          </w:tcPr>
          <w:p w14:paraId="664156C0"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lastRenderedPageBreak/>
              <w:t>2</w:t>
            </w:r>
          </w:p>
        </w:tc>
        <w:tc>
          <w:tcPr>
            <w:tcW w:w="1979" w:type="pct"/>
            <w:tcBorders>
              <w:top w:val="single" w:sz="4" w:space="0" w:color="auto"/>
              <w:left w:val="single" w:sz="4" w:space="0" w:color="auto"/>
              <w:bottom w:val="single" w:sz="4" w:space="0" w:color="auto"/>
              <w:right w:val="single" w:sz="4" w:space="0" w:color="auto"/>
            </w:tcBorders>
            <w:hideMark/>
          </w:tcPr>
          <w:p w14:paraId="73AA0380"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Прямолинейность продольного перемещения суппорта в горизонтальной плоскости</w:t>
            </w:r>
          </w:p>
        </w:tc>
        <w:tc>
          <w:tcPr>
            <w:tcW w:w="1087" w:type="pct"/>
            <w:tcBorders>
              <w:top w:val="single" w:sz="4" w:space="0" w:color="auto"/>
              <w:left w:val="single" w:sz="4" w:space="0" w:color="auto"/>
              <w:bottom w:val="single" w:sz="4" w:space="0" w:color="auto"/>
              <w:right w:val="single" w:sz="4" w:space="0" w:color="auto"/>
            </w:tcBorders>
            <w:vAlign w:val="center"/>
            <w:hideMark/>
          </w:tcPr>
          <w:p w14:paraId="5C553A16" w14:textId="77777777" w:rsidR="00C0182C" w:rsidRPr="00142677" w:rsidRDefault="00C0182C" w:rsidP="005057A7">
            <w:pPr>
              <w:jc w:val="center"/>
              <w:rPr>
                <w:rFonts w:ascii="Times New Roman" w:eastAsiaTheme="majorEastAsia" w:hAnsi="Times New Roman" w:cs="Times New Roman"/>
                <w:bCs/>
                <w:sz w:val="24"/>
                <w:szCs w:val="24"/>
              </w:rPr>
            </w:pPr>
            <w:r w:rsidRPr="00142677">
              <w:rPr>
                <w:rFonts w:ascii="Times New Roman" w:eastAsiaTheme="majorEastAsia" w:hAnsi="Times New Roman" w:cs="Times New Roman"/>
                <w:noProof/>
                <w:sz w:val="24"/>
                <w:szCs w:val="24"/>
                <w:lang w:eastAsia="ru-RU"/>
              </w:rPr>
              <w:drawing>
                <wp:inline distT="0" distB="0" distL="0" distR="0" wp14:anchorId="6FDDA064" wp14:editId="245F1C75">
                  <wp:extent cx="1223010" cy="5937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23010" cy="593725"/>
                          </a:xfrm>
                          <a:prstGeom prst="rect">
                            <a:avLst/>
                          </a:prstGeom>
                          <a:noFill/>
                          <a:ln>
                            <a:noFill/>
                          </a:ln>
                        </pic:spPr>
                      </pic:pic>
                    </a:graphicData>
                  </a:graphic>
                </wp:inline>
              </w:drawing>
            </w:r>
          </w:p>
        </w:tc>
        <w:tc>
          <w:tcPr>
            <w:tcW w:w="716" w:type="pct"/>
            <w:tcBorders>
              <w:top w:val="single" w:sz="4" w:space="0" w:color="auto"/>
              <w:left w:val="single" w:sz="4" w:space="0" w:color="auto"/>
              <w:bottom w:val="single" w:sz="4" w:space="0" w:color="auto"/>
              <w:right w:val="single" w:sz="4" w:space="0" w:color="auto"/>
            </w:tcBorders>
            <w:hideMark/>
          </w:tcPr>
          <w:p w14:paraId="4CA2501C"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 25 мкм</w:t>
            </w:r>
          </w:p>
        </w:tc>
        <w:tc>
          <w:tcPr>
            <w:tcW w:w="992" w:type="pct"/>
            <w:tcBorders>
              <w:top w:val="single" w:sz="4" w:space="0" w:color="auto"/>
              <w:left w:val="single" w:sz="4" w:space="0" w:color="auto"/>
              <w:bottom w:val="single" w:sz="4" w:space="0" w:color="auto"/>
              <w:right w:val="single" w:sz="4" w:space="0" w:color="auto"/>
            </w:tcBorders>
            <w:hideMark/>
          </w:tcPr>
          <w:p w14:paraId="09E80E27"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Соответствует/ отрегулировано</w:t>
            </w:r>
          </w:p>
        </w:tc>
      </w:tr>
      <w:tr w:rsidR="00142677" w:rsidRPr="00142677" w14:paraId="08CB6FE2" w14:textId="77777777" w:rsidTr="00B80642">
        <w:tc>
          <w:tcPr>
            <w:tcW w:w="226" w:type="pct"/>
            <w:tcBorders>
              <w:top w:val="single" w:sz="4" w:space="0" w:color="auto"/>
              <w:left w:val="single" w:sz="4" w:space="0" w:color="auto"/>
              <w:bottom w:val="single" w:sz="4" w:space="0" w:color="auto"/>
              <w:right w:val="single" w:sz="4" w:space="0" w:color="auto"/>
            </w:tcBorders>
            <w:hideMark/>
          </w:tcPr>
          <w:p w14:paraId="3E1B3C75"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3</w:t>
            </w:r>
          </w:p>
        </w:tc>
        <w:tc>
          <w:tcPr>
            <w:tcW w:w="1979" w:type="pct"/>
            <w:tcBorders>
              <w:top w:val="single" w:sz="4" w:space="0" w:color="auto"/>
              <w:left w:val="single" w:sz="4" w:space="0" w:color="auto"/>
              <w:bottom w:val="single" w:sz="4" w:space="0" w:color="auto"/>
              <w:right w:val="single" w:sz="4" w:space="0" w:color="auto"/>
            </w:tcBorders>
            <w:hideMark/>
          </w:tcPr>
          <w:p w14:paraId="35EB2A26"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Радиальное биение наружной центрирующей поверхности шпинделя передней бабки</w:t>
            </w:r>
          </w:p>
        </w:tc>
        <w:tc>
          <w:tcPr>
            <w:tcW w:w="1087" w:type="pct"/>
            <w:tcBorders>
              <w:top w:val="single" w:sz="4" w:space="0" w:color="auto"/>
              <w:left w:val="single" w:sz="4" w:space="0" w:color="auto"/>
              <w:bottom w:val="single" w:sz="4" w:space="0" w:color="auto"/>
              <w:right w:val="single" w:sz="4" w:space="0" w:color="auto"/>
            </w:tcBorders>
            <w:vAlign w:val="center"/>
            <w:hideMark/>
          </w:tcPr>
          <w:p w14:paraId="19BCBEE3" w14:textId="77777777" w:rsidR="00C0182C" w:rsidRPr="00142677" w:rsidRDefault="00C0182C" w:rsidP="005057A7">
            <w:pPr>
              <w:jc w:val="center"/>
              <w:rPr>
                <w:rFonts w:ascii="Times New Roman" w:eastAsiaTheme="majorEastAsia" w:hAnsi="Times New Roman" w:cs="Times New Roman"/>
                <w:bCs/>
                <w:sz w:val="24"/>
                <w:szCs w:val="24"/>
              </w:rPr>
            </w:pPr>
            <w:r w:rsidRPr="00142677">
              <w:rPr>
                <w:rFonts w:ascii="Times New Roman" w:eastAsiaTheme="majorEastAsia" w:hAnsi="Times New Roman" w:cs="Times New Roman"/>
                <w:noProof/>
                <w:sz w:val="24"/>
                <w:szCs w:val="24"/>
                <w:lang w:eastAsia="ru-RU"/>
              </w:rPr>
              <w:drawing>
                <wp:inline distT="0" distB="0" distL="0" distR="0" wp14:anchorId="6FD37F5B" wp14:editId="1FC9B182">
                  <wp:extent cx="368300" cy="605790"/>
                  <wp:effectExtent l="0" t="0" r="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68300" cy="605790"/>
                          </a:xfrm>
                          <a:prstGeom prst="rect">
                            <a:avLst/>
                          </a:prstGeom>
                          <a:noFill/>
                          <a:ln>
                            <a:noFill/>
                          </a:ln>
                        </pic:spPr>
                      </pic:pic>
                    </a:graphicData>
                  </a:graphic>
                </wp:inline>
              </w:drawing>
            </w:r>
          </w:p>
        </w:tc>
        <w:tc>
          <w:tcPr>
            <w:tcW w:w="716" w:type="pct"/>
            <w:tcBorders>
              <w:top w:val="single" w:sz="4" w:space="0" w:color="auto"/>
              <w:left w:val="single" w:sz="4" w:space="0" w:color="auto"/>
              <w:bottom w:val="single" w:sz="4" w:space="0" w:color="auto"/>
              <w:right w:val="single" w:sz="4" w:space="0" w:color="auto"/>
            </w:tcBorders>
            <w:hideMark/>
          </w:tcPr>
          <w:p w14:paraId="78F3BE16"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 10 мкм</w:t>
            </w:r>
          </w:p>
        </w:tc>
        <w:tc>
          <w:tcPr>
            <w:tcW w:w="992" w:type="pct"/>
            <w:tcBorders>
              <w:top w:val="single" w:sz="4" w:space="0" w:color="auto"/>
              <w:left w:val="single" w:sz="4" w:space="0" w:color="auto"/>
              <w:bottom w:val="single" w:sz="4" w:space="0" w:color="auto"/>
              <w:right w:val="single" w:sz="4" w:space="0" w:color="auto"/>
            </w:tcBorders>
            <w:hideMark/>
          </w:tcPr>
          <w:p w14:paraId="39D057F7"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Соответствует/ доведение притиркой</w:t>
            </w:r>
          </w:p>
        </w:tc>
      </w:tr>
      <w:tr w:rsidR="00142677" w:rsidRPr="00142677" w14:paraId="1367ACCB" w14:textId="77777777" w:rsidTr="00B80642">
        <w:tc>
          <w:tcPr>
            <w:tcW w:w="226" w:type="pct"/>
            <w:tcBorders>
              <w:top w:val="single" w:sz="4" w:space="0" w:color="auto"/>
              <w:left w:val="single" w:sz="4" w:space="0" w:color="auto"/>
              <w:bottom w:val="single" w:sz="4" w:space="0" w:color="auto"/>
              <w:right w:val="single" w:sz="4" w:space="0" w:color="auto"/>
            </w:tcBorders>
            <w:hideMark/>
          </w:tcPr>
          <w:p w14:paraId="7F8FD9B6"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4</w:t>
            </w:r>
          </w:p>
        </w:tc>
        <w:tc>
          <w:tcPr>
            <w:tcW w:w="1979" w:type="pct"/>
            <w:tcBorders>
              <w:top w:val="single" w:sz="4" w:space="0" w:color="auto"/>
              <w:left w:val="single" w:sz="4" w:space="0" w:color="auto"/>
              <w:bottom w:val="single" w:sz="4" w:space="0" w:color="auto"/>
              <w:right w:val="single" w:sz="4" w:space="0" w:color="auto"/>
            </w:tcBorders>
            <w:hideMark/>
          </w:tcPr>
          <w:p w14:paraId="4CA00630"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Радиальное биение оси внутренней центрирующей поверхности шпинделя передней бабки</w:t>
            </w:r>
          </w:p>
        </w:tc>
        <w:tc>
          <w:tcPr>
            <w:tcW w:w="1087" w:type="pct"/>
            <w:tcBorders>
              <w:top w:val="single" w:sz="4" w:space="0" w:color="auto"/>
              <w:left w:val="single" w:sz="4" w:space="0" w:color="auto"/>
              <w:bottom w:val="single" w:sz="4" w:space="0" w:color="auto"/>
              <w:right w:val="single" w:sz="4" w:space="0" w:color="auto"/>
            </w:tcBorders>
            <w:vAlign w:val="center"/>
            <w:hideMark/>
          </w:tcPr>
          <w:p w14:paraId="321A4F02" w14:textId="77777777" w:rsidR="00C0182C" w:rsidRPr="00142677" w:rsidRDefault="00C0182C" w:rsidP="005057A7">
            <w:pPr>
              <w:jc w:val="center"/>
              <w:rPr>
                <w:rFonts w:ascii="Times New Roman" w:eastAsiaTheme="majorEastAsia" w:hAnsi="Times New Roman" w:cs="Times New Roman"/>
                <w:bCs/>
                <w:sz w:val="24"/>
                <w:szCs w:val="24"/>
              </w:rPr>
            </w:pPr>
            <w:r w:rsidRPr="00142677">
              <w:rPr>
                <w:rFonts w:ascii="Times New Roman" w:eastAsiaTheme="majorEastAsia" w:hAnsi="Times New Roman" w:cs="Times New Roman"/>
                <w:noProof/>
                <w:sz w:val="24"/>
                <w:szCs w:val="24"/>
                <w:lang w:eastAsia="ru-RU"/>
              </w:rPr>
              <w:drawing>
                <wp:inline distT="0" distB="0" distL="0" distR="0" wp14:anchorId="17AB8DFD" wp14:editId="2B72DA82">
                  <wp:extent cx="1092835" cy="53467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92835" cy="534670"/>
                          </a:xfrm>
                          <a:prstGeom prst="rect">
                            <a:avLst/>
                          </a:prstGeom>
                          <a:noFill/>
                          <a:ln>
                            <a:noFill/>
                          </a:ln>
                        </pic:spPr>
                      </pic:pic>
                    </a:graphicData>
                  </a:graphic>
                </wp:inline>
              </w:drawing>
            </w:r>
          </w:p>
        </w:tc>
        <w:tc>
          <w:tcPr>
            <w:tcW w:w="716" w:type="pct"/>
            <w:tcBorders>
              <w:top w:val="single" w:sz="4" w:space="0" w:color="auto"/>
              <w:left w:val="single" w:sz="4" w:space="0" w:color="auto"/>
              <w:bottom w:val="single" w:sz="4" w:space="0" w:color="auto"/>
              <w:right w:val="single" w:sz="4" w:space="0" w:color="auto"/>
            </w:tcBorders>
            <w:hideMark/>
          </w:tcPr>
          <w:p w14:paraId="3655C4F6"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 10 мкм</w:t>
            </w:r>
          </w:p>
        </w:tc>
        <w:tc>
          <w:tcPr>
            <w:tcW w:w="992" w:type="pct"/>
            <w:tcBorders>
              <w:top w:val="single" w:sz="4" w:space="0" w:color="auto"/>
              <w:left w:val="single" w:sz="4" w:space="0" w:color="auto"/>
              <w:bottom w:val="single" w:sz="4" w:space="0" w:color="auto"/>
              <w:right w:val="single" w:sz="4" w:space="0" w:color="auto"/>
            </w:tcBorders>
            <w:hideMark/>
          </w:tcPr>
          <w:p w14:paraId="1371E4EA"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Соответствует/ доведение притиркой</w:t>
            </w:r>
          </w:p>
        </w:tc>
      </w:tr>
      <w:tr w:rsidR="00142677" w:rsidRPr="00142677" w14:paraId="7E7F801A" w14:textId="77777777" w:rsidTr="00B80642">
        <w:trPr>
          <w:trHeight w:val="85"/>
        </w:trPr>
        <w:tc>
          <w:tcPr>
            <w:tcW w:w="226" w:type="pct"/>
            <w:tcBorders>
              <w:top w:val="single" w:sz="4" w:space="0" w:color="auto"/>
              <w:left w:val="single" w:sz="4" w:space="0" w:color="auto"/>
              <w:bottom w:val="single" w:sz="4" w:space="0" w:color="auto"/>
              <w:right w:val="single" w:sz="4" w:space="0" w:color="auto"/>
            </w:tcBorders>
            <w:hideMark/>
          </w:tcPr>
          <w:p w14:paraId="0B5C9BAD"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4</w:t>
            </w:r>
          </w:p>
        </w:tc>
        <w:tc>
          <w:tcPr>
            <w:tcW w:w="1979" w:type="pct"/>
            <w:tcBorders>
              <w:top w:val="single" w:sz="4" w:space="0" w:color="auto"/>
              <w:left w:val="single" w:sz="4" w:space="0" w:color="auto"/>
              <w:bottom w:val="single" w:sz="4" w:space="0" w:color="auto"/>
              <w:right w:val="single" w:sz="4" w:space="0" w:color="auto"/>
            </w:tcBorders>
            <w:hideMark/>
          </w:tcPr>
          <w:p w14:paraId="7ACCEA9A"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Торцовое биение фланца шпинделя передней бабки</w:t>
            </w:r>
          </w:p>
        </w:tc>
        <w:tc>
          <w:tcPr>
            <w:tcW w:w="1087" w:type="pct"/>
            <w:tcBorders>
              <w:top w:val="single" w:sz="4" w:space="0" w:color="auto"/>
              <w:left w:val="single" w:sz="4" w:space="0" w:color="auto"/>
              <w:bottom w:val="single" w:sz="4" w:space="0" w:color="auto"/>
              <w:right w:val="single" w:sz="4" w:space="0" w:color="auto"/>
            </w:tcBorders>
            <w:vAlign w:val="center"/>
            <w:hideMark/>
          </w:tcPr>
          <w:p w14:paraId="2250FCF9" w14:textId="77777777" w:rsidR="00C0182C" w:rsidRPr="00142677" w:rsidRDefault="00C0182C" w:rsidP="005057A7">
            <w:pPr>
              <w:jc w:val="center"/>
              <w:rPr>
                <w:rFonts w:ascii="Times New Roman" w:eastAsiaTheme="majorEastAsia" w:hAnsi="Times New Roman" w:cs="Times New Roman"/>
                <w:bCs/>
                <w:sz w:val="24"/>
                <w:szCs w:val="24"/>
              </w:rPr>
            </w:pPr>
            <w:r w:rsidRPr="00142677">
              <w:rPr>
                <w:rFonts w:ascii="Times New Roman" w:eastAsiaTheme="majorEastAsia" w:hAnsi="Times New Roman" w:cs="Times New Roman"/>
                <w:noProof/>
                <w:sz w:val="24"/>
                <w:szCs w:val="24"/>
                <w:lang w:eastAsia="ru-RU"/>
              </w:rPr>
              <w:drawing>
                <wp:inline distT="0" distB="0" distL="0" distR="0" wp14:anchorId="70357E85" wp14:editId="4F43B797">
                  <wp:extent cx="451485" cy="795655"/>
                  <wp:effectExtent l="0" t="0" r="5715" b="4445"/>
                  <wp:docPr id="3072"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2"/>
                          <pic:cNvPicPr>
                            <a:picLocks noChangeAspect="1" noChangeArrowheads="1"/>
                          </pic:cNvPicPr>
                        </pic:nvPicPr>
                        <pic:blipFill>
                          <a:blip r:embed="rId131">
                            <a:extLst>
                              <a:ext uri="{28A0092B-C50C-407E-A947-70E740481C1C}">
                                <a14:useLocalDpi xmlns:a14="http://schemas.microsoft.com/office/drawing/2010/main" val="0"/>
                              </a:ext>
                            </a:extLst>
                          </a:blip>
                          <a:srcRect t="5154"/>
                          <a:stretch>
                            <a:fillRect/>
                          </a:stretch>
                        </pic:blipFill>
                        <pic:spPr bwMode="auto">
                          <a:xfrm>
                            <a:off x="0" y="0"/>
                            <a:ext cx="451485" cy="795655"/>
                          </a:xfrm>
                          <a:prstGeom prst="rect">
                            <a:avLst/>
                          </a:prstGeom>
                          <a:noFill/>
                          <a:ln>
                            <a:noFill/>
                          </a:ln>
                        </pic:spPr>
                      </pic:pic>
                    </a:graphicData>
                  </a:graphic>
                </wp:inline>
              </w:drawing>
            </w:r>
          </w:p>
        </w:tc>
        <w:tc>
          <w:tcPr>
            <w:tcW w:w="716" w:type="pct"/>
            <w:tcBorders>
              <w:top w:val="single" w:sz="4" w:space="0" w:color="auto"/>
              <w:left w:val="single" w:sz="4" w:space="0" w:color="auto"/>
              <w:bottom w:val="single" w:sz="4" w:space="0" w:color="auto"/>
              <w:right w:val="single" w:sz="4" w:space="0" w:color="auto"/>
            </w:tcBorders>
            <w:hideMark/>
          </w:tcPr>
          <w:p w14:paraId="1805AD02"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 20 мкм</w:t>
            </w:r>
          </w:p>
        </w:tc>
        <w:tc>
          <w:tcPr>
            <w:tcW w:w="992" w:type="pct"/>
            <w:tcBorders>
              <w:top w:val="single" w:sz="4" w:space="0" w:color="auto"/>
              <w:left w:val="single" w:sz="4" w:space="0" w:color="auto"/>
              <w:bottom w:val="single" w:sz="4" w:space="0" w:color="auto"/>
              <w:right w:val="single" w:sz="4" w:space="0" w:color="auto"/>
            </w:tcBorders>
            <w:hideMark/>
          </w:tcPr>
          <w:p w14:paraId="2CCAE352"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Соответствует</w:t>
            </w:r>
          </w:p>
        </w:tc>
      </w:tr>
      <w:tr w:rsidR="00142677" w:rsidRPr="00142677" w14:paraId="26314B3D" w14:textId="77777777" w:rsidTr="00B80642">
        <w:trPr>
          <w:trHeight w:val="85"/>
        </w:trPr>
        <w:tc>
          <w:tcPr>
            <w:tcW w:w="226" w:type="pct"/>
            <w:tcBorders>
              <w:top w:val="single" w:sz="4" w:space="0" w:color="auto"/>
              <w:left w:val="single" w:sz="4" w:space="0" w:color="auto"/>
              <w:bottom w:val="single" w:sz="4" w:space="0" w:color="auto"/>
              <w:right w:val="single" w:sz="4" w:space="0" w:color="auto"/>
            </w:tcBorders>
            <w:hideMark/>
          </w:tcPr>
          <w:p w14:paraId="7C6251F0"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5</w:t>
            </w:r>
          </w:p>
        </w:tc>
        <w:tc>
          <w:tcPr>
            <w:tcW w:w="1979" w:type="pct"/>
            <w:tcBorders>
              <w:top w:val="single" w:sz="4" w:space="0" w:color="auto"/>
              <w:left w:val="single" w:sz="4" w:space="0" w:color="auto"/>
              <w:bottom w:val="single" w:sz="4" w:space="0" w:color="auto"/>
              <w:right w:val="single" w:sz="4" w:space="0" w:color="auto"/>
            </w:tcBorders>
            <w:hideMark/>
          </w:tcPr>
          <w:p w14:paraId="62EE64FD"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Радиальное биение упорного центра вставленного в отверстие шпинделя</w:t>
            </w:r>
          </w:p>
        </w:tc>
        <w:tc>
          <w:tcPr>
            <w:tcW w:w="1087" w:type="pct"/>
            <w:tcBorders>
              <w:top w:val="single" w:sz="4" w:space="0" w:color="auto"/>
              <w:left w:val="single" w:sz="4" w:space="0" w:color="auto"/>
              <w:bottom w:val="single" w:sz="4" w:space="0" w:color="auto"/>
              <w:right w:val="single" w:sz="4" w:space="0" w:color="auto"/>
            </w:tcBorders>
            <w:vAlign w:val="center"/>
            <w:hideMark/>
          </w:tcPr>
          <w:p w14:paraId="6EA5210A" w14:textId="77777777" w:rsidR="00C0182C" w:rsidRPr="00142677" w:rsidRDefault="00C0182C" w:rsidP="005057A7">
            <w:pPr>
              <w:jc w:val="center"/>
              <w:rPr>
                <w:rFonts w:ascii="Times New Roman" w:eastAsiaTheme="majorEastAsia" w:hAnsi="Times New Roman" w:cs="Times New Roman"/>
                <w:bCs/>
                <w:sz w:val="24"/>
                <w:szCs w:val="24"/>
              </w:rPr>
            </w:pPr>
            <w:r w:rsidRPr="00142677">
              <w:rPr>
                <w:rFonts w:ascii="Times New Roman" w:eastAsiaTheme="majorEastAsia" w:hAnsi="Times New Roman" w:cs="Times New Roman"/>
                <w:noProof/>
                <w:sz w:val="24"/>
                <w:szCs w:val="24"/>
                <w:lang w:eastAsia="ru-RU"/>
              </w:rPr>
              <w:drawing>
                <wp:inline distT="0" distB="0" distL="0" distR="0" wp14:anchorId="73E6FEAF" wp14:editId="7FC56FD0">
                  <wp:extent cx="676910" cy="498475"/>
                  <wp:effectExtent l="0" t="0" r="8890" b="0"/>
                  <wp:docPr id="3073" name="Рисунок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76910" cy="498475"/>
                          </a:xfrm>
                          <a:prstGeom prst="rect">
                            <a:avLst/>
                          </a:prstGeom>
                          <a:noFill/>
                          <a:ln>
                            <a:noFill/>
                          </a:ln>
                        </pic:spPr>
                      </pic:pic>
                    </a:graphicData>
                  </a:graphic>
                </wp:inline>
              </w:drawing>
            </w:r>
          </w:p>
        </w:tc>
        <w:tc>
          <w:tcPr>
            <w:tcW w:w="716" w:type="pct"/>
            <w:tcBorders>
              <w:top w:val="single" w:sz="4" w:space="0" w:color="auto"/>
              <w:left w:val="single" w:sz="4" w:space="0" w:color="auto"/>
              <w:bottom w:val="single" w:sz="4" w:space="0" w:color="auto"/>
              <w:right w:val="single" w:sz="4" w:space="0" w:color="auto"/>
            </w:tcBorders>
            <w:hideMark/>
          </w:tcPr>
          <w:p w14:paraId="4FF16263"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 15 мкм</w:t>
            </w:r>
          </w:p>
        </w:tc>
        <w:tc>
          <w:tcPr>
            <w:tcW w:w="992" w:type="pct"/>
            <w:tcBorders>
              <w:top w:val="single" w:sz="4" w:space="0" w:color="auto"/>
              <w:left w:val="single" w:sz="4" w:space="0" w:color="auto"/>
              <w:bottom w:val="single" w:sz="4" w:space="0" w:color="auto"/>
              <w:right w:val="single" w:sz="4" w:space="0" w:color="auto"/>
            </w:tcBorders>
            <w:hideMark/>
          </w:tcPr>
          <w:p w14:paraId="7A583D36"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Соответствует/ доведение притиркой</w:t>
            </w:r>
          </w:p>
        </w:tc>
      </w:tr>
      <w:tr w:rsidR="00C0182C" w:rsidRPr="00142677" w14:paraId="5577D81C" w14:textId="77777777" w:rsidTr="00B80642">
        <w:trPr>
          <w:trHeight w:val="85"/>
        </w:trPr>
        <w:tc>
          <w:tcPr>
            <w:tcW w:w="226" w:type="pct"/>
            <w:tcBorders>
              <w:top w:val="single" w:sz="4" w:space="0" w:color="auto"/>
              <w:left w:val="single" w:sz="4" w:space="0" w:color="auto"/>
              <w:bottom w:val="single" w:sz="4" w:space="0" w:color="auto"/>
              <w:right w:val="single" w:sz="4" w:space="0" w:color="auto"/>
            </w:tcBorders>
            <w:hideMark/>
          </w:tcPr>
          <w:p w14:paraId="4C201822"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6</w:t>
            </w:r>
          </w:p>
        </w:tc>
        <w:tc>
          <w:tcPr>
            <w:tcW w:w="1979" w:type="pct"/>
            <w:tcBorders>
              <w:top w:val="single" w:sz="4" w:space="0" w:color="auto"/>
              <w:left w:val="single" w:sz="4" w:space="0" w:color="auto"/>
              <w:bottom w:val="single" w:sz="4" w:space="0" w:color="auto"/>
              <w:right w:val="single" w:sz="4" w:space="0" w:color="auto"/>
            </w:tcBorders>
            <w:hideMark/>
          </w:tcPr>
          <w:p w14:paraId="064ABA4E"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hAnsi="Times New Roman" w:cs="Times New Roman"/>
                <w:sz w:val="24"/>
                <w:szCs w:val="24"/>
              </w:rPr>
              <w:t>Одновысотность оси вращения шпинделя передней бабки и оси отверстия пиноли задней бабки.</w:t>
            </w:r>
          </w:p>
        </w:tc>
        <w:tc>
          <w:tcPr>
            <w:tcW w:w="1087" w:type="pct"/>
            <w:tcBorders>
              <w:top w:val="single" w:sz="4" w:space="0" w:color="auto"/>
              <w:left w:val="single" w:sz="4" w:space="0" w:color="auto"/>
              <w:bottom w:val="single" w:sz="4" w:space="0" w:color="auto"/>
              <w:right w:val="single" w:sz="4" w:space="0" w:color="auto"/>
            </w:tcBorders>
            <w:vAlign w:val="center"/>
            <w:hideMark/>
          </w:tcPr>
          <w:p w14:paraId="7BD9EFAA" w14:textId="77777777" w:rsidR="00C0182C" w:rsidRPr="00142677" w:rsidRDefault="00C0182C" w:rsidP="005057A7">
            <w:pPr>
              <w:jc w:val="center"/>
              <w:rPr>
                <w:rFonts w:ascii="Times New Roman" w:eastAsiaTheme="majorEastAsia" w:hAnsi="Times New Roman" w:cs="Times New Roman"/>
                <w:bCs/>
                <w:sz w:val="24"/>
                <w:szCs w:val="24"/>
              </w:rPr>
            </w:pPr>
            <w:r w:rsidRPr="00142677">
              <w:rPr>
                <w:rFonts w:ascii="Times New Roman" w:eastAsiaTheme="majorEastAsia" w:hAnsi="Times New Roman" w:cs="Times New Roman"/>
                <w:noProof/>
                <w:sz w:val="24"/>
                <w:szCs w:val="24"/>
                <w:lang w:eastAsia="ru-RU"/>
              </w:rPr>
              <w:drawing>
                <wp:inline distT="0" distB="0" distL="0" distR="0" wp14:anchorId="545F82A9" wp14:editId="34F55D4B">
                  <wp:extent cx="1076325" cy="575046"/>
                  <wp:effectExtent l="0" t="0" r="0" b="0"/>
                  <wp:docPr id="3075"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090256" cy="582489"/>
                          </a:xfrm>
                          <a:prstGeom prst="rect">
                            <a:avLst/>
                          </a:prstGeom>
                          <a:noFill/>
                          <a:ln>
                            <a:noFill/>
                          </a:ln>
                        </pic:spPr>
                      </pic:pic>
                    </a:graphicData>
                  </a:graphic>
                </wp:inline>
              </w:drawing>
            </w:r>
          </w:p>
        </w:tc>
        <w:tc>
          <w:tcPr>
            <w:tcW w:w="716" w:type="pct"/>
            <w:tcBorders>
              <w:top w:val="single" w:sz="4" w:space="0" w:color="auto"/>
              <w:left w:val="single" w:sz="4" w:space="0" w:color="auto"/>
              <w:bottom w:val="single" w:sz="4" w:space="0" w:color="auto"/>
              <w:right w:val="single" w:sz="4" w:space="0" w:color="auto"/>
            </w:tcBorders>
            <w:hideMark/>
          </w:tcPr>
          <w:p w14:paraId="72CC48D6"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 40 мкм</w:t>
            </w:r>
          </w:p>
        </w:tc>
        <w:tc>
          <w:tcPr>
            <w:tcW w:w="992" w:type="pct"/>
            <w:tcBorders>
              <w:top w:val="single" w:sz="4" w:space="0" w:color="auto"/>
              <w:left w:val="single" w:sz="4" w:space="0" w:color="auto"/>
              <w:bottom w:val="single" w:sz="4" w:space="0" w:color="auto"/>
              <w:right w:val="single" w:sz="4" w:space="0" w:color="auto"/>
            </w:tcBorders>
            <w:hideMark/>
          </w:tcPr>
          <w:p w14:paraId="22133227" w14:textId="77777777" w:rsidR="00C0182C" w:rsidRPr="00142677" w:rsidRDefault="00C0182C" w:rsidP="005057A7">
            <w:pPr>
              <w:jc w:val="both"/>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Соответствует</w:t>
            </w:r>
          </w:p>
        </w:tc>
      </w:tr>
    </w:tbl>
    <w:p w14:paraId="71AA911F"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p>
    <w:p w14:paraId="1CA29DB0" w14:textId="77777777" w:rsidR="00BB10D6" w:rsidRPr="00142677" w:rsidRDefault="00C0182C"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Анализ </w:t>
      </w:r>
      <w:proofErr w:type="gramStart"/>
      <w:r w:rsidRPr="00142677">
        <w:rPr>
          <w:rFonts w:ascii="Times New Roman" w:eastAsiaTheme="majorEastAsia" w:hAnsi="Times New Roman" w:cs="Times New Roman"/>
          <w:bCs/>
          <w:sz w:val="28"/>
          <w:szCs w:val="28"/>
        </w:rPr>
        <w:t>результатов проверки прямолинейности перемещения суппорта</w:t>
      </w:r>
      <w:proofErr w:type="gramEnd"/>
      <w:r w:rsidRPr="00142677">
        <w:rPr>
          <w:rFonts w:ascii="Times New Roman" w:eastAsiaTheme="majorEastAsia" w:hAnsi="Times New Roman" w:cs="Times New Roman"/>
          <w:bCs/>
          <w:sz w:val="28"/>
          <w:szCs w:val="28"/>
        </w:rPr>
        <w:t xml:space="preserve"> в вертикальной плоскости показал, что в целом значение находится в пределах допустимых норм. Однако в зоне, расположенной в непосредственной близости к патрону, выявленное локальное отклонение в виде «провала» направляющих из-за продолжительной эксплуатации, выходящее за пределы допуска.</w:t>
      </w:r>
    </w:p>
    <w:p w14:paraId="378E4221" w14:textId="25882063"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Для исключения указанного дефекта на точность формообразования было принято технологическое решение увеличить вылет заготовки и выполнять основные эксперименты на расстоянии не менее чем 80–100 от торца патрона, тем самым, исключая работу инструмента в зоне с пониженной геометрической точностью направляющих. </w:t>
      </w:r>
    </w:p>
    <w:p w14:paraId="678BCD2B"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7"/>
        <w:gridCol w:w="5197"/>
      </w:tblGrid>
      <w:tr w:rsidR="00142677" w:rsidRPr="00142677" w14:paraId="4F686CB0" w14:textId="77777777" w:rsidTr="00B80642">
        <w:trPr>
          <w:jc w:val="center"/>
        </w:trPr>
        <w:tc>
          <w:tcPr>
            <w:tcW w:w="4657" w:type="dxa"/>
            <w:hideMark/>
          </w:tcPr>
          <w:p w14:paraId="794ADB03" w14:textId="77777777" w:rsidR="00C0182C" w:rsidRPr="00142677" w:rsidRDefault="00C0182C" w:rsidP="005057A7">
            <w:pPr>
              <w:jc w:val="center"/>
              <w:rPr>
                <w:rFonts w:ascii="Times New Roman" w:eastAsiaTheme="majorEastAsia" w:hAnsi="Times New Roman" w:cs="Times New Roman"/>
                <w:bCs/>
                <w:sz w:val="28"/>
                <w:szCs w:val="28"/>
              </w:rPr>
            </w:pPr>
            <w:r w:rsidRPr="00142677">
              <w:rPr>
                <w:rFonts w:ascii="Times New Roman" w:hAnsi="Times New Roman" w:cs="Times New Roman"/>
                <w:noProof/>
                <w:lang w:eastAsia="ru-RU"/>
              </w:rPr>
              <w:drawing>
                <wp:inline distT="0" distB="0" distL="0" distR="0" wp14:anchorId="63F22AF3" wp14:editId="5AFCC499">
                  <wp:extent cx="2816301" cy="1787856"/>
                  <wp:effectExtent l="0" t="0" r="3175" b="3175"/>
                  <wp:docPr id="3076" name="Рисунок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14320" cy="1786598"/>
                          </a:xfrm>
                          <a:prstGeom prst="rect">
                            <a:avLst/>
                          </a:prstGeom>
                          <a:noFill/>
                          <a:ln>
                            <a:noFill/>
                          </a:ln>
                        </pic:spPr>
                      </pic:pic>
                    </a:graphicData>
                  </a:graphic>
                </wp:inline>
              </w:drawing>
            </w:r>
          </w:p>
        </w:tc>
        <w:tc>
          <w:tcPr>
            <w:tcW w:w="5197" w:type="dxa"/>
            <w:hideMark/>
          </w:tcPr>
          <w:p w14:paraId="47C0ED9D" w14:textId="77777777" w:rsidR="00C0182C" w:rsidRPr="00142677" w:rsidRDefault="00C0182C" w:rsidP="005057A7">
            <w:pPr>
              <w:jc w:val="center"/>
              <w:rPr>
                <w:rFonts w:ascii="Times New Roman" w:eastAsiaTheme="majorEastAsia" w:hAnsi="Times New Roman" w:cs="Times New Roman"/>
                <w:bCs/>
                <w:sz w:val="28"/>
                <w:szCs w:val="28"/>
              </w:rPr>
            </w:pPr>
            <w:r w:rsidRPr="00142677">
              <w:rPr>
                <w:rFonts w:ascii="Times New Roman" w:hAnsi="Times New Roman" w:cs="Times New Roman"/>
                <w:noProof/>
                <w:lang w:eastAsia="ru-RU"/>
              </w:rPr>
              <w:drawing>
                <wp:inline distT="0" distB="0" distL="0" distR="0" wp14:anchorId="64C977D8" wp14:editId="271D7AF0">
                  <wp:extent cx="1797165" cy="2806468"/>
                  <wp:effectExtent l="0" t="9208" r="3493" b="3492"/>
                  <wp:docPr id="3078" name="Рисунок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rot="-5400000">
                            <a:off x="0" y="0"/>
                            <a:ext cx="1802193" cy="2814320"/>
                          </a:xfrm>
                          <a:prstGeom prst="rect">
                            <a:avLst/>
                          </a:prstGeom>
                          <a:noFill/>
                          <a:ln>
                            <a:noFill/>
                          </a:ln>
                        </pic:spPr>
                      </pic:pic>
                    </a:graphicData>
                  </a:graphic>
                </wp:inline>
              </w:drawing>
            </w:r>
          </w:p>
        </w:tc>
      </w:tr>
      <w:tr w:rsidR="00C0182C" w:rsidRPr="00142677" w14:paraId="3197795D" w14:textId="77777777" w:rsidTr="00B80642">
        <w:trPr>
          <w:jc w:val="center"/>
        </w:trPr>
        <w:tc>
          <w:tcPr>
            <w:tcW w:w="4657" w:type="dxa"/>
            <w:hideMark/>
          </w:tcPr>
          <w:p w14:paraId="741E6ECE" w14:textId="77777777" w:rsidR="00C0182C" w:rsidRPr="00142677" w:rsidRDefault="00C0182C"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а)</w:t>
            </w:r>
          </w:p>
        </w:tc>
        <w:tc>
          <w:tcPr>
            <w:tcW w:w="5197" w:type="dxa"/>
            <w:hideMark/>
          </w:tcPr>
          <w:p w14:paraId="4E8DD0FE" w14:textId="77777777" w:rsidR="00C0182C" w:rsidRPr="00142677" w:rsidRDefault="00C0182C"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б)</w:t>
            </w:r>
          </w:p>
        </w:tc>
      </w:tr>
    </w:tbl>
    <w:p w14:paraId="1B17BD81"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p>
    <w:p w14:paraId="78CDB3BC"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Рисунок 3.3 – Измерение отклонения прямолинейности в вертикальной (а) и горизонтальной (б) плоскости</w:t>
      </w:r>
    </w:p>
    <w:p w14:paraId="06752425" w14:textId="0F91ED3A"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lastRenderedPageBreak/>
        <w:t>При проверке прямолинейности в горизонтальной плоскости было выявлено незначительное отклонение, которое было устранено путем регулировки положения задней бабки относительно шпинделя. После корректировки параметр приведен в соответствие с нормативным значением.</w:t>
      </w:r>
    </w:p>
    <w:p w14:paraId="56F841D5"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Контроль радиальное биение наружной центрирующей поверхности, оси внутренней центрирующей поверхности шпинделя передней бабки, упорного центра вставленного в отверстие шпинделя выявил отклонения, характерные для эксплуатационного износа. Путем доводки (притирки) контактных поверхностей биение было снижено до величины, соответствующей установленным допускам. </w:t>
      </w:r>
    </w:p>
    <w:p w14:paraId="0D027088"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Торцовое биение фланца шпинделя передней бабки и одновысотность</w:t>
      </w:r>
      <w:r w:rsidRPr="00142677">
        <w:rPr>
          <w:rFonts w:ascii="Times New Roman" w:hAnsi="Times New Roman" w:cs="Times New Roman"/>
          <w:sz w:val="28"/>
          <w:szCs w:val="28"/>
        </w:rPr>
        <w:t xml:space="preserve"> оси вращения шпинделя передней бабки и оси отверстия пиноли задней бабки</w:t>
      </w:r>
      <w:r w:rsidRPr="00142677">
        <w:rPr>
          <w:rFonts w:ascii="Times New Roman" w:eastAsiaTheme="majorEastAsia" w:hAnsi="Times New Roman" w:cs="Times New Roman"/>
          <w:bCs/>
          <w:sz w:val="28"/>
          <w:szCs w:val="28"/>
        </w:rPr>
        <w:t xml:space="preserve"> фланца соответствует стандарту без дополнительной коррекции.</w:t>
      </w:r>
    </w:p>
    <w:p w14:paraId="31A3D751"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463"/>
        <w:gridCol w:w="2464"/>
        <w:gridCol w:w="2463"/>
        <w:gridCol w:w="2464"/>
      </w:tblGrid>
      <w:tr w:rsidR="00C0182C" w:rsidRPr="00142677" w14:paraId="51E3270A" w14:textId="77777777" w:rsidTr="00B80642">
        <w:tc>
          <w:tcPr>
            <w:tcW w:w="2463" w:type="dxa"/>
            <w:hideMark/>
          </w:tcPr>
          <w:p w14:paraId="758803F5" w14:textId="77777777" w:rsidR="00C0182C" w:rsidRPr="00142677" w:rsidRDefault="00C0182C" w:rsidP="005057A7">
            <w:pPr>
              <w:jc w:val="center"/>
              <w:rPr>
                <w:rFonts w:ascii="Times New Roman" w:eastAsiaTheme="majorEastAsia" w:hAnsi="Times New Roman" w:cs="Times New Roman"/>
                <w:bCs/>
                <w:sz w:val="28"/>
                <w:szCs w:val="28"/>
              </w:rPr>
            </w:pPr>
            <w:r w:rsidRPr="00142677">
              <w:rPr>
                <w:rFonts w:ascii="Times New Roman" w:hAnsi="Times New Roman" w:cs="Times New Roman"/>
                <w:noProof/>
                <w:sz w:val="28"/>
                <w:szCs w:val="28"/>
                <w:lang w:eastAsia="ru-RU"/>
              </w:rPr>
              <w:drawing>
                <wp:inline distT="0" distB="0" distL="0" distR="0" wp14:anchorId="5B2F94BB" wp14:editId="4B699E61">
                  <wp:extent cx="1520190" cy="1983105"/>
                  <wp:effectExtent l="0" t="0" r="3810" b="0"/>
                  <wp:docPr id="3079" name="Рисунок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36" cstate="print">
                            <a:extLst>
                              <a:ext uri="{28A0092B-C50C-407E-A947-70E740481C1C}">
                                <a14:useLocalDpi xmlns:a14="http://schemas.microsoft.com/office/drawing/2010/main" val="0"/>
                              </a:ext>
                            </a:extLst>
                          </a:blip>
                          <a:srcRect l="-1912"/>
                          <a:stretch>
                            <a:fillRect/>
                          </a:stretch>
                        </pic:blipFill>
                        <pic:spPr bwMode="auto">
                          <a:xfrm>
                            <a:off x="0" y="0"/>
                            <a:ext cx="1520190" cy="1983105"/>
                          </a:xfrm>
                          <a:prstGeom prst="rect">
                            <a:avLst/>
                          </a:prstGeom>
                          <a:noFill/>
                          <a:ln>
                            <a:noFill/>
                          </a:ln>
                        </pic:spPr>
                      </pic:pic>
                    </a:graphicData>
                  </a:graphic>
                </wp:inline>
              </w:drawing>
            </w:r>
          </w:p>
          <w:p w14:paraId="7E0CBD6B" w14:textId="77777777" w:rsidR="00C0182C" w:rsidRPr="00142677" w:rsidRDefault="00C0182C"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а)</w:t>
            </w:r>
          </w:p>
        </w:tc>
        <w:tc>
          <w:tcPr>
            <w:tcW w:w="2464" w:type="dxa"/>
            <w:hideMark/>
          </w:tcPr>
          <w:p w14:paraId="49CBB5F8" w14:textId="77777777" w:rsidR="00C0182C" w:rsidRPr="00142677" w:rsidRDefault="00C0182C" w:rsidP="005057A7">
            <w:pPr>
              <w:jc w:val="center"/>
              <w:rPr>
                <w:rFonts w:ascii="Times New Roman" w:hAnsi="Times New Roman" w:cs="Times New Roman"/>
                <w:noProof/>
                <w:sz w:val="28"/>
                <w:szCs w:val="28"/>
                <w:lang w:eastAsia="ru-RU"/>
              </w:rPr>
            </w:pPr>
            <w:r w:rsidRPr="00142677">
              <w:rPr>
                <w:rFonts w:ascii="Times New Roman" w:hAnsi="Times New Roman" w:cs="Times New Roman"/>
                <w:noProof/>
                <w:sz w:val="28"/>
                <w:szCs w:val="28"/>
                <w:lang w:eastAsia="ru-RU"/>
              </w:rPr>
              <w:drawing>
                <wp:inline distT="0" distB="0" distL="0" distR="0" wp14:anchorId="2DEDBDEA" wp14:editId="149B8936">
                  <wp:extent cx="1520190" cy="1983105"/>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0"/>
                          <pic:cNvPicPr>
                            <a:picLocks noChangeAspect="1" noChangeArrowheads="1"/>
                          </pic:cNvPicPr>
                        </pic:nvPicPr>
                        <pic:blipFill>
                          <a:blip r:embed="rId137" cstate="print">
                            <a:extLst>
                              <a:ext uri="{28A0092B-C50C-407E-A947-70E740481C1C}">
                                <a14:useLocalDpi xmlns:a14="http://schemas.microsoft.com/office/drawing/2010/main" val="0"/>
                              </a:ext>
                            </a:extLst>
                          </a:blip>
                          <a:srcRect t="2499"/>
                          <a:stretch>
                            <a:fillRect/>
                          </a:stretch>
                        </pic:blipFill>
                        <pic:spPr bwMode="auto">
                          <a:xfrm>
                            <a:off x="0" y="0"/>
                            <a:ext cx="1520190" cy="1983105"/>
                          </a:xfrm>
                          <a:prstGeom prst="rect">
                            <a:avLst/>
                          </a:prstGeom>
                          <a:noFill/>
                          <a:ln>
                            <a:noFill/>
                          </a:ln>
                        </pic:spPr>
                      </pic:pic>
                    </a:graphicData>
                  </a:graphic>
                </wp:inline>
              </w:drawing>
            </w:r>
          </w:p>
          <w:p w14:paraId="2710CDED" w14:textId="77777777" w:rsidR="00C0182C" w:rsidRPr="00142677" w:rsidRDefault="00C0182C" w:rsidP="005057A7">
            <w:pPr>
              <w:jc w:val="center"/>
              <w:rPr>
                <w:rFonts w:ascii="Times New Roman" w:hAnsi="Times New Roman" w:cs="Times New Roman"/>
                <w:noProof/>
                <w:sz w:val="28"/>
                <w:szCs w:val="28"/>
                <w:lang w:eastAsia="ru-RU"/>
              </w:rPr>
            </w:pPr>
            <w:r w:rsidRPr="00142677">
              <w:rPr>
                <w:rFonts w:ascii="Times New Roman" w:hAnsi="Times New Roman" w:cs="Times New Roman"/>
                <w:noProof/>
                <w:sz w:val="28"/>
                <w:szCs w:val="28"/>
                <w:lang w:eastAsia="ru-RU"/>
              </w:rPr>
              <w:t>б)</w:t>
            </w:r>
          </w:p>
        </w:tc>
        <w:tc>
          <w:tcPr>
            <w:tcW w:w="2463" w:type="dxa"/>
            <w:hideMark/>
          </w:tcPr>
          <w:p w14:paraId="4AB8C6FA" w14:textId="77777777" w:rsidR="00C0182C" w:rsidRPr="00142677" w:rsidRDefault="00C0182C" w:rsidP="005057A7">
            <w:pPr>
              <w:jc w:val="center"/>
              <w:rPr>
                <w:rFonts w:ascii="Times New Roman" w:eastAsiaTheme="majorEastAsia" w:hAnsi="Times New Roman" w:cs="Times New Roman"/>
                <w:bCs/>
                <w:sz w:val="28"/>
                <w:szCs w:val="28"/>
              </w:rPr>
            </w:pPr>
            <w:r w:rsidRPr="00142677">
              <w:rPr>
                <w:rFonts w:ascii="Times New Roman" w:hAnsi="Times New Roman" w:cs="Times New Roman"/>
                <w:noProof/>
                <w:sz w:val="28"/>
                <w:szCs w:val="28"/>
                <w:lang w:eastAsia="ru-RU"/>
              </w:rPr>
              <w:drawing>
                <wp:inline distT="0" distB="0" distL="0" distR="0" wp14:anchorId="2DEB8FDF" wp14:editId="40FB1AC7">
                  <wp:extent cx="1650365" cy="1983105"/>
                  <wp:effectExtent l="0" t="0" r="6985" b="0"/>
                  <wp:docPr id="9" name="Рисунок 9" descr="Изображение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8" descr="Изображение 150"/>
                          <pic:cNvPicPr>
                            <a:picLocks noChangeAspect="1" noChangeArrowheads="1"/>
                          </pic:cNvPicPr>
                        </pic:nvPicPr>
                        <pic:blipFill>
                          <a:blip r:embed="rId138">
                            <a:extLst>
                              <a:ext uri="{28A0092B-C50C-407E-A947-70E740481C1C}">
                                <a14:useLocalDpi xmlns:a14="http://schemas.microsoft.com/office/drawing/2010/main" val="0"/>
                              </a:ext>
                            </a:extLst>
                          </a:blip>
                          <a:srcRect l="13933" r="25439" b="2728"/>
                          <a:stretch>
                            <a:fillRect/>
                          </a:stretch>
                        </pic:blipFill>
                        <pic:spPr bwMode="auto">
                          <a:xfrm>
                            <a:off x="0" y="0"/>
                            <a:ext cx="1650365" cy="1983105"/>
                          </a:xfrm>
                          <a:prstGeom prst="rect">
                            <a:avLst/>
                          </a:prstGeom>
                          <a:noFill/>
                          <a:ln>
                            <a:noFill/>
                          </a:ln>
                        </pic:spPr>
                      </pic:pic>
                    </a:graphicData>
                  </a:graphic>
                </wp:inline>
              </w:drawing>
            </w:r>
          </w:p>
          <w:p w14:paraId="2DB64268" w14:textId="77777777" w:rsidR="00C0182C" w:rsidRPr="00142677" w:rsidRDefault="00C0182C"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в)</w:t>
            </w:r>
          </w:p>
        </w:tc>
        <w:tc>
          <w:tcPr>
            <w:tcW w:w="2464" w:type="dxa"/>
            <w:hideMark/>
          </w:tcPr>
          <w:p w14:paraId="441E649A" w14:textId="77777777" w:rsidR="00C0182C" w:rsidRPr="00142677" w:rsidRDefault="00C0182C" w:rsidP="005057A7">
            <w:pPr>
              <w:jc w:val="center"/>
              <w:rPr>
                <w:rFonts w:ascii="Times New Roman" w:eastAsiaTheme="majorEastAsia" w:hAnsi="Times New Roman" w:cs="Times New Roman"/>
                <w:bCs/>
                <w:sz w:val="28"/>
                <w:szCs w:val="28"/>
              </w:rPr>
            </w:pPr>
            <w:r w:rsidRPr="00142677">
              <w:rPr>
                <w:rFonts w:ascii="Times New Roman" w:hAnsi="Times New Roman" w:cs="Times New Roman"/>
                <w:noProof/>
                <w:sz w:val="28"/>
                <w:szCs w:val="28"/>
                <w:lang w:eastAsia="ru-RU"/>
              </w:rPr>
              <w:drawing>
                <wp:inline distT="0" distB="0" distL="0" distR="0" wp14:anchorId="7C3F2A0B" wp14:editId="1E3CDB77">
                  <wp:extent cx="1484630" cy="1983105"/>
                  <wp:effectExtent l="0" t="0" r="127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484630" cy="1983105"/>
                          </a:xfrm>
                          <a:prstGeom prst="rect">
                            <a:avLst/>
                          </a:prstGeom>
                          <a:noFill/>
                          <a:ln>
                            <a:noFill/>
                          </a:ln>
                        </pic:spPr>
                      </pic:pic>
                    </a:graphicData>
                  </a:graphic>
                </wp:inline>
              </w:drawing>
            </w:r>
          </w:p>
          <w:p w14:paraId="5D063319" w14:textId="77777777" w:rsidR="00C0182C" w:rsidRPr="00142677" w:rsidRDefault="00C0182C"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г)</w:t>
            </w:r>
          </w:p>
        </w:tc>
      </w:tr>
    </w:tbl>
    <w:p w14:paraId="74E1D9FA" w14:textId="77777777" w:rsidR="00DB0362" w:rsidRPr="00142677" w:rsidRDefault="00DB0362" w:rsidP="005057A7">
      <w:pPr>
        <w:spacing w:after="0" w:line="240" w:lineRule="auto"/>
        <w:ind w:firstLine="567"/>
        <w:jc w:val="center"/>
        <w:rPr>
          <w:rFonts w:ascii="Times New Roman" w:eastAsiaTheme="majorEastAsia" w:hAnsi="Times New Roman" w:cs="Times New Roman"/>
          <w:bCs/>
          <w:sz w:val="28"/>
          <w:szCs w:val="28"/>
        </w:rPr>
      </w:pPr>
    </w:p>
    <w:p w14:paraId="125D8620" w14:textId="56E045C7" w:rsidR="00C0182C" w:rsidRPr="00142677" w:rsidRDefault="00C0182C" w:rsidP="005057A7">
      <w:pPr>
        <w:spacing w:after="0" w:line="240" w:lineRule="auto"/>
        <w:ind w:firstLine="567"/>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а – радиальное биение наружной центрирующей поверхности; б – торцовое биение фланца; в – радиальное биение оси внутренней центрирующей поверхности; в – радиальное биение упорного центра</w:t>
      </w:r>
    </w:p>
    <w:p w14:paraId="28EF24C9" w14:textId="77777777" w:rsidR="00C0182C" w:rsidRPr="00142677" w:rsidRDefault="00C0182C" w:rsidP="005057A7">
      <w:pPr>
        <w:spacing w:after="0" w:line="240" w:lineRule="auto"/>
        <w:ind w:firstLine="567"/>
        <w:jc w:val="center"/>
        <w:rPr>
          <w:rFonts w:ascii="Times New Roman" w:eastAsiaTheme="majorEastAsia" w:hAnsi="Times New Roman" w:cs="Times New Roman"/>
          <w:bCs/>
          <w:sz w:val="28"/>
          <w:szCs w:val="28"/>
        </w:rPr>
      </w:pPr>
    </w:p>
    <w:p w14:paraId="7962FE78" w14:textId="77777777" w:rsidR="00C0182C" w:rsidRPr="00142677" w:rsidRDefault="00C0182C" w:rsidP="005057A7">
      <w:pPr>
        <w:spacing w:after="0" w:line="240" w:lineRule="auto"/>
        <w:ind w:firstLine="567"/>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Рисунок 3.4 – Контроль параметров шпинделя передней бабки</w:t>
      </w:r>
    </w:p>
    <w:p w14:paraId="65C93E6C"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p>
    <w:p w14:paraId="746CA6BF"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Проведенные мероприятия позволили восстановить нормативную точность узлов станка и подтверждают возможность его использования в экспериментальных исследованиях без внесения систематической погрешности.</w:t>
      </w:r>
    </w:p>
    <w:p w14:paraId="0745F4B6"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3.2.2 Контроль вибрационно-динамического состояния оборудования</w:t>
      </w:r>
    </w:p>
    <w:p w14:paraId="21C99F65"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Контроль вибрационно-динамического состояния токарно-винторезного станка 1К62 был проведен с использованием портативного вибромера – виброручки BALTECH VP-3407-3, </w:t>
      </w:r>
      <w:proofErr w:type="gramStart"/>
      <w:r w:rsidRPr="00142677">
        <w:rPr>
          <w:rFonts w:ascii="Times New Roman" w:eastAsiaTheme="majorEastAsia" w:hAnsi="Times New Roman" w:cs="Times New Roman"/>
          <w:bCs/>
          <w:sz w:val="28"/>
          <w:szCs w:val="28"/>
        </w:rPr>
        <w:t>оснащенной</w:t>
      </w:r>
      <w:proofErr w:type="gramEnd"/>
      <w:r w:rsidRPr="00142677">
        <w:rPr>
          <w:rFonts w:ascii="Times New Roman" w:eastAsiaTheme="majorEastAsia" w:hAnsi="Times New Roman" w:cs="Times New Roman"/>
          <w:bCs/>
          <w:sz w:val="28"/>
          <w:szCs w:val="28"/>
        </w:rPr>
        <w:t xml:space="preserve"> магнитным креплением. Диапазон измерения виброскорости 1-50 мм/</w:t>
      </w:r>
      <w:proofErr w:type="gramStart"/>
      <w:r w:rsidRPr="00142677">
        <w:rPr>
          <w:rFonts w:ascii="Times New Roman" w:eastAsiaTheme="majorEastAsia" w:hAnsi="Times New Roman" w:cs="Times New Roman"/>
          <w:bCs/>
          <w:sz w:val="28"/>
          <w:szCs w:val="28"/>
        </w:rPr>
        <w:t>с</w:t>
      </w:r>
      <w:proofErr w:type="gramEnd"/>
      <w:r w:rsidRPr="00142677">
        <w:rPr>
          <w:rFonts w:ascii="Times New Roman" w:eastAsiaTheme="majorEastAsia" w:hAnsi="Times New Roman" w:cs="Times New Roman"/>
          <w:bCs/>
          <w:sz w:val="28"/>
          <w:szCs w:val="28"/>
        </w:rPr>
        <w:t xml:space="preserve"> </w:t>
      </w:r>
      <w:proofErr w:type="gramStart"/>
      <w:r w:rsidRPr="00142677">
        <w:rPr>
          <w:rFonts w:ascii="Times New Roman" w:eastAsiaTheme="majorEastAsia" w:hAnsi="Times New Roman" w:cs="Times New Roman"/>
          <w:bCs/>
          <w:sz w:val="28"/>
          <w:szCs w:val="28"/>
        </w:rPr>
        <w:t>при</w:t>
      </w:r>
      <w:proofErr w:type="gramEnd"/>
      <w:r w:rsidRPr="00142677">
        <w:rPr>
          <w:rFonts w:ascii="Times New Roman" w:eastAsiaTheme="majorEastAsia" w:hAnsi="Times New Roman" w:cs="Times New Roman"/>
          <w:bCs/>
          <w:sz w:val="28"/>
          <w:szCs w:val="28"/>
        </w:rPr>
        <w:t xml:space="preserve"> рабочем частотном диапазоне 10-1000 Гц. Абсолютная погрешность измерения составляла неболее ±(0,1</w:t>
      </w:r>
      <w:proofErr w:type="gramStart"/>
      <w:r w:rsidRPr="00142677">
        <w:rPr>
          <w:rFonts w:ascii="Times New Roman" w:eastAsiaTheme="majorEastAsia" w:hAnsi="Times New Roman" w:cs="Times New Roman"/>
          <w:bCs/>
          <w:sz w:val="28"/>
          <w:szCs w:val="28"/>
        </w:rPr>
        <w:t>×А</w:t>
      </w:r>
      <w:proofErr w:type="gramEnd"/>
      <w:r w:rsidRPr="00142677">
        <w:rPr>
          <w:rFonts w:ascii="Times New Roman" w:eastAsiaTheme="majorEastAsia" w:hAnsi="Times New Roman" w:cs="Times New Roman"/>
          <w:bCs/>
          <w:sz w:val="28"/>
          <w:szCs w:val="28"/>
        </w:rPr>
        <w:t xml:space="preserve">+2 мкм/с). Допустимый температурный диапазон эксплуатации прибора 0 – 50˚, что соответствует условиям экспериментов. </w:t>
      </w:r>
    </w:p>
    <w:p w14:paraId="4EF49EC9"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lastRenderedPageBreak/>
        <w:t xml:space="preserve">Измерения выполнялись на передней бабке (рисунок 3.5) и суппорте (рисунок 3.6) в направлениях осей координат станка X, Y, Z, соответствующих продольной, поперечной и вертикальной составляющим вибросмещения. </w:t>
      </w:r>
    </w:p>
    <w:p w14:paraId="197C6E99"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 Для исключения влияния оператора применялось дистанционное управление запуском, что позволило производить регистрацию вибросигналов на устойчивом стационарном режиме работы станка.</w:t>
      </w:r>
    </w:p>
    <w:p w14:paraId="55AB946F"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Схема замеров и результаты контроля представлены в таблице 3.3. Анализ результатов показал, что в целом станок работает исправно. Однако наблюдается, что при холостом ходе в области передней бабки превышение допустимой виброскорости на 0,48-0,61 мм/с. Данное отклонение связано с эксплуатационным износом опор шпинделя и наличием зазоров в кинематической цепи при отсутствии нагрузки.</w:t>
      </w:r>
    </w:p>
    <w:p w14:paraId="326A50A6"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4"/>
        <w:gridCol w:w="3285"/>
        <w:gridCol w:w="3285"/>
      </w:tblGrid>
      <w:tr w:rsidR="00C0182C" w:rsidRPr="00142677" w14:paraId="455CAC2A" w14:textId="77777777" w:rsidTr="00B80642">
        <w:tc>
          <w:tcPr>
            <w:tcW w:w="3284" w:type="dxa"/>
            <w:hideMark/>
          </w:tcPr>
          <w:p w14:paraId="33A4C07B" w14:textId="77777777" w:rsidR="00C0182C" w:rsidRPr="00142677" w:rsidRDefault="00C0182C" w:rsidP="005057A7">
            <w:pPr>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noProof/>
                <w:sz w:val="28"/>
                <w:szCs w:val="28"/>
                <w:lang w:eastAsia="ru-RU"/>
              </w:rPr>
              <w:drawing>
                <wp:inline distT="0" distB="0" distL="0" distR="0" wp14:anchorId="1FBC1443" wp14:editId="0D621261">
                  <wp:extent cx="1947545" cy="2588895"/>
                  <wp:effectExtent l="0" t="0" r="0" b="1905"/>
                  <wp:docPr id="3081"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947545" cy="2588895"/>
                          </a:xfrm>
                          <a:prstGeom prst="rect">
                            <a:avLst/>
                          </a:prstGeom>
                          <a:noFill/>
                          <a:ln>
                            <a:noFill/>
                          </a:ln>
                        </pic:spPr>
                      </pic:pic>
                    </a:graphicData>
                  </a:graphic>
                </wp:inline>
              </w:drawing>
            </w:r>
          </w:p>
        </w:tc>
        <w:tc>
          <w:tcPr>
            <w:tcW w:w="3285" w:type="dxa"/>
            <w:hideMark/>
          </w:tcPr>
          <w:p w14:paraId="5278EFCC" w14:textId="77777777" w:rsidR="00C0182C" w:rsidRPr="00142677" w:rsidRDefault="00C0182C" w:rsidP="005057A7">
            <w:pPr>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noProof/>
                <w:sz w:val="28"/>
                <w:szCs w:val="28"/>
                <w:lang w:eastAsia="ru-RU"/>
              </w:rPr>
              <w:drawing>
                <wp:inline distT="0" distB="0" distL="0" distR="0" wp14:anchorId="0667C405" wp14:editId="55D7B0CF">
                  <wp:extent cx="1947545" cy="2588895"/>
                  <wp:effectExtent l="0" t="0" r="0" b="1905"/>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47545" cy="2588895"/>
                          </a:xfrm>
                          <a:prstGeom prst="rect">
                            <a:avLst/>
                          </a:prstGeom>
                          <a:noFill/>
                          <a:ln>
                            <a:noFill/>
                          </a:ln>
                        </pic:spPr>
                      </pic:pic>
                    </a:graphicData>
                  </a:graphic>
                </wp:inline>
              </w:drawing>
            </w:r>
          </w:p>
        </w:tc>
        <w:tc>
          <w:tcPr>
            <w:tcW w:w="3285" w:type="dxa"/>
            <w:hideMark/>
          </w:tcPr>
          <w:p w14:paraId="04943908" w14:textId="77777777" w:rsidR="00C0182C" w:rsidRPr="00142677" w:rsidRDefault="00C0182C" w:rsidP="005057A7">
            <w:pPr>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noProof/>
                <w:sz w:val="28"/>
                <w:szCs w:val="28"/>
                <w:lang w:eastAsia="ru-RU"/>
              </w:rPr>
              <w:drawing>
                <wp:inline distT="0" distB="0" distL="0" distR="0" wp14:anchorId="4EA6C97E" wp14:editId="6F8CCDDF">
                  <wp:extent cx="1947545" cy="2588895"/>
                  <wp:effectExtent l="0" t="0" r="0" b="1905"/>
                  <wp:docPr id="3083"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47545" cy="2588895"/>
                          </a:xfrm>
                          <a:prstGeom prst="rect">
                            <a:avLst/>
                          </a:prstGeom>
                          <a:noFill/>
                          <a:ln>
                            <a:noFill/>
                          </a:ln>
                        </pic:spPr>
                      </pic:pic>
                    </a:graphicData>
                  </a:graphic>
                </wp:inline>
              </w:drawing>
            </w:r>
          </w:p>
        </w:tc>
      </w:tr>
    </w:tbl>
    <w:p w14:paraId="0F45B34F"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p>
    <w:p w14:paraId="7FFC8E53" w14:textId="782E3B82"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Рисунок 3.</w:t>
      </w:r>
      <w:r w:rsidR="00E31496" w:rsidRPr="00142677">
        <w:rPr>
          <w:rFonts w:ascii="Times New Roman" w:eastAsiaTheme="majorEastAsia" w:hAnsi="Times New Roman" w:cs="Times New Roman"/>
          <w:bCs/>
          <w:sz w:val="28"/>
          <w:szCs w:val="28"/>
        </w:rPr>
        <w:t>5</w:t>
      </w:r>
      <w:r w:rsidRPr="00142677">
        <w:rPr>
          <w:rFonts w:ascii="Times New Roman" w:eastAsiaTheme="majorEastAsia" w:hAnsi="Times New Roman" w:cs="Times New Roman"/>
          <w:bCs/>
          <w:sz w:val="28"/>
          <w:szCs w:val="28"/>
        </w:rPr>
        <w:t xml:space="preserve"> – Контроль вибрационных характеристик при замере на суппорте по XYZ соответственно</w:t>
      </w:r>
    </w:p>
    <w:p w14:paraId="16ED01F0"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p>
    <w:p w14:paraId="1D700A5D"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При переходе к рабочим режимам резания (резец врезан и резание с подачей) динамическая жесткость системы «Станок – приспособление – инструмент – деталь» (СПИД) возрастает, что приводит к снижению виброскорости до нормативных значений, что свидетельствует о входе станка в устойчивый режим работы под нагрузкой. </w:t>
      </w:r>
    </w:p>
    <w:p w14:paraId="6E4A51C5"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p>
    <w:p w14:paraId="342FF76A" w14:textId="77777777" w:rsidR="00C0182C" w:rsidRPr="00142677" w:rsidRDefault="00C0182C" w:rsidP="005057A7">
      <w:pPr>
        <w:spacing w:after="0" w:line="240" w:lineRule="auto"/>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Таблица 3.3 – Схема и результаты контроля вибрационных характеристик </w:t>
      </w:r>
    </w:p>
    <w:tbl>
      <w:tblPr>
        <w:tblStyle w:val="a4"/>
        <w:tblW w:w="0" w:type="auto"/>
        <w:tblLook w:val="04A0" w:firstRow="1" w:lastRow="0" w:firstColumn="1" w:lastColumn="0" w:noHBand="0" w:noVBand="1"/>
      </w:tblPr>
      <w:tblGrid>
        <w:gridCol w:w="445"/>
        <w:gridCol w:w="2588"/>
        <w:gridCol w:w="1585"/>
        <w:gridCol w:w="645"/>
        <w:gridCol w:w="645"/>
        <w:gridCol w:w="645"/>
        <w:gridCol w:w="1599"/>
        <w:gridCol w:w="1702"/>
      </w:tblGrid>
      <w:tr w:rsidR="00142677" w:rsidRPr="00142677" w14:paraId="062A83F5" w14:textId="77777777" w:rsidTr="00B80642">
        <w:trPr>
          <w:trHeight w:val="595"/>
        </w:trPr>
        <w:tc>
          <w:tcPr>
            <w:tcW w:w="445" w:type="dxa"/>
            <w:vMerge w:val="restart"/>
            <w:tcBorders>
              <w:top w:val="single" w:sz="4" w:space="0" w:color="auto"/>
              <w:left w:val="single" w:sz="4" w:space="0" w:color="auto"/>
              <w:bottom w:val="single" w:sz="4" w:space="0" w:color="auto"/>
              <w:right w:val="single" w:sz="4" w:space="0" w:color="auto"/>
            </w:tcBorders>
            <w:hideMark/>
          </w:tcPr>
          <w:p w14:paraId="2F33794C"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w:t>
            </w:r>
          </w:p>
        </w:tc>
        <w:tc>
          <w:tcPr>
            <w:tcW w:w="2588" w:type="dxa"/>
            <w:vMerge w:val="restart"/>
            <w:tcBorders>
              <w:top w:val="single" w:sz="4" w:space="0" w:color="auto"/>
              <w:left w:val="single" w:sz="4" w:space="0" w:color="auto"/>
              <w:bottom w:val="single" w:sz="4" w:space="0" w:color="auto"/>
              <w:right w:val="single" w:sz="4" w:space="0" w:color="auto"/>
            </w:tcBorders>
            <w:hideMark/>
          </w:tcPr>
          <w:p w14:paraId="64C11FA4"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Режим работы станка</w:t>
            </w:r>
          </w:p>
        </w:tc>
        <w:tc>
          <w:tcPr>
            <w:tcW w:w="1585" w:type="dxa"/>
            <w:vMerge w:val="restart"/>
            <w:tcBorders>
              <w:top w:val="single" w:sz="4" w:space="0" w:color="auto"/>
              <w:left w:val="single" w:sz="4" w:space="0" w:color="auto"/>
              <w:bottom w:val="single" w:sz="4" w:space="0" w:color="auto"/>
              <w:right w:val="single" w:sz="4" w:space="0" w:color="auto"/>
            </w:tcBorders>
            <w:hideMark/>
          </w:tcPr>
          <w:p w14:paraId="5FE7B7E9"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Точка замера</w:t>
            </w:r>
          </w:p>
        </w:tc>
        <w:tc>
          <w:tcPr>
            <w:tcW w:w="1935" w:type="dxa"/>
            <w:gridSpan w:val="3"/>
            <w:tcBorders>
              <w:top w:val="single" w:sz="4" w:space="0" w:color="auto"/>
              <w:left w:val="single" w:sz="4" w:space="0" w:color="auto"/>
              <w:bottom w:val="single" w:sz="4" w:space="0" w:color="auto"/>
              <w:right w:val="single" w:sz="4" w:space="0" w:color="auto"/>
            </w:tcBorders>
            <w:hideMark/>
          </w:tcPr>
          <w:p w14:paraId="57873D9C"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Скорость V, мм/</w:t>
            </w:r>
            <w:proofErr w:type="gramStart"/>
            <w:r w:rsidRPr="00142677">
              <w:rPr>
                <w:rFonts w:ascii="Times New Roman" w:eastAsiaTheme="majorEastAsia" w:hAnsi="Times New Roman" w:cs="Times New Roman"/>
                <w:bCs/>
                <w:sz w:val="24"/>
                <w:szCs w:val="24"/>
              </w:rPr>
              <w:t>с</w:t>
            </w:r>
            <w:proofErr w:type="gramEnd"/>
          </w:p>
        </w:tc>
        <w:tc>
          <w:tcPr>
            <w:tcW w:w="1599" w:type="dxa"/>
            <w:vMerge w:val="restart"/>
            <w:tcBorders>
              <w:top w:val="single" w:sz="4" w:space="0" w:color="auto"/>
              <w:left w:val="single" w:sz="4" w:space="0" w:color="auto"/>
              <w:bottom w:val="single" w:sz="4" w:space="0" w:color="auto"/>
              <w:right w:val="single" w:sz="4" w:space="0" w:color="auto"/>
            </w:tcBorders>
            <w:hideMark/>
          </w:tcPr>
          <w:p w14:paraId="7A536CF3"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Норма по ISO 10816 (до 15 кВт)</w:t>
            </w:r>
          </w:p>
        </w:tc>
        <w:tc>
          <w:tcPr>
            <w:tcW w:w="1702" w:type="dxa"/>
            <w:vMerge w:val="restart"/>
            <w:tcBorders>
              <w:top w:val="single" w:sz="4" w:space="0" w:color="auto"/>
              <w:left w:val="single" w:sz="4" w:space="0" w:color="auto"/>
              <w:bottom w:val="single" w:sz="4" w:space="0" w:color="auto"/>
              <w:right w:val="single" w:sz="4" w:space="0" w:color="auto"/>
            </w:tcBorders>
            <w:hideMark/>
          </w:tcPr>
          <w:p w14:paraId="6D8799F7"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Заключение</w:t>
            </w:r>
          </w:p>
        </w:tc>
      </w:tr>
      <w:tr w:rsidR="00142677" w:rsidRPr="00142677" w14:paraId="583609ED" w14:textId="77777777" w:rsidTr="00B80642">
        <w:trPr>
          <w:trHeight w:val="34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814FEC9" w14:textId="77777777" w:rsidR="00C0182C" w:rsidRPr="00142677" w:rsidRDefault="00C0182C" w:rsidP="005057A7">
            <w:pPr>
              <w:rPr>
                <w:rFonts w:ascii="Times New Roman" w:eastAsiaTheme="majorEastAsia" w:hAnsi="Times New Roman" w:cs="Times New Roman"/>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7F2203" w14:textId="77777777" w:rsidR="00C0182C" w:rsidRPr="00142677" w:rsidRDefault="00C0182C" w:rsidP="005057A7">
            <w:pPr>
              <w:rPr>
                <w:rFonts w:ascii="Times New Roman" w:eastAsiaTheme="majorEastAsia" w:hAnsi="Times New Roman" w:cs="Times New Roman"/>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48A162" w14:textId="77777777" w:rsidR="00C0182C" w:rsidRPr="00142677" w:rsidRDefault="00C0182C" w:rsidP="005057A7">
            <w:pPr>
              <w:rPr>
                <w:rFonts w:ascii="Times New Roman" w:eastAsiaTheme="majorEastAsia" w:hAnsi="Times New Roman" w:cs="Times New Roman"/>
                <w:bCs/>
                <w:sz w:val="24"/>
                <w:szCs w:val="24"/>
              </w:rPr>
            </w:pPr>
          </w:p>
        </w:tc>
        <w:tc>
          <w:tcPr>
            <w:tcW w:w="645" w:type="dxa"/>
            <w:tcBorders>
              <w:top w:val="single" w:sz="4" w:space="0" w:color="auto"/>
              <w:left w:val="single" w:sz="4" w:space="0" w:color="auto"/>
              <w:bottom w:val="single" w:sz="4" w:space="0" w:color="auto"/>
              <w:right w:val="single" w:sz="4" w:space="0" w:color="auto"/>
            </w:tcBorders>
            <w:hideMark/>
          </w:tcPr>
          <w:p w14:paraId="0D6413B5"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X</w:t>
            </w:r>
          </w:p>
        </w:tc>
        <w:tc>
          <w:tcPr>
            <w:tcW w:w="645" w:type="dxa"/>
            <w:tcBorders>
              <w:top w:val="single" w:sz="4" w:space="0" w:color="auto"/>
              <w:left w:val="single" w:sz="4" w:space="0" w:color="auto"/>
              <w:bottom w:val="single" w:sz="4" w:space="0" w:color="auto"/>
              <w:right w:val="single" w:sz="4" w:space="0" w:color="auto"/>
            </w:tcBorders>
            <w:hideMark/>
          </w:tcPr>
          <w:p w14:paraId="5354B7D5"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Y</w:t>
            </w:r>
          </w:p>
        </w:tc>
        <w:tc>
          <w:tcPr>
            <w:tcW w:w="645" w:type="dxa"/>
            <w:tcBorders>
              <w:top w:val="single" w:sz="4" w:space="0" w:color="auto"/>
              <w:left w:val="single" w:sz="4" w:space="0" w:color="auto"/>
              <w:bottom w:val="single" w:sz="4" w:space="0" w:color="auto"/>
              <w:right w:val="single" w:sz="4" w:space="0" w:color="auto"/>
            </w:tcBorders>
            <w:hideMark/>
          </w:tcPr>
          <w:p w14:paraId="741D3F3E"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Z</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1017B3" w14:textId="77777777" w:rsidR="00C0182C" w:rsidRPr="00142677" w:rsidRDefault="00C0182C" w:rsidP="005057A7">
            <w:pPr>
              <w:rPr>
                <w:rFonts w:ascii="Times New Roman" w:eastAsiaTheme="majorEastAsia" w:hAnsi="Times New Roman" w:cs="Times New Roman"/>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69F058" w14:textId="77777777" w:rsidR="00C0182C" w:rsidRPr="00142677" w:rsidRDefault="00C0182C" w:rsidP="005057A7">
            <w:pPr>
              <w:rPr>
                <w:rFonts w:ascii="Times New Roman" w:eastAsiaTheme="majorEastAsia" w:hAnsi="Times New Roman" w:cs="Times New Roman"/>
                <w:bCs/>
                <w:sz w:val="24"/>
                <w:szCs w:val="24"/>
              </w:rPr>
            </w:pPr>
          </w:p>
        </w:tc>
      </w:tr>
      <w:tr w:rsidR="00142677" w:rsidRPr="00142677" w14:paraId="2A11D617" w14:textId="77777777" w:rsidTr="00B80642">
        <w:tc>
          <w:tcPr>
            <w:tcW w:w="445" w:type="dxa"/>
            <w:tcBorders>
              <w:top w:val="single" w:sz="4" w:space="0" w:color="auto"/>
              <w:left w:val="single" w:sz="4" w:space="0" w:color="auto"/>
              <w:bottom w:val="single" w:sz="4" w:space="0" w:color="auto"/>
              <w:right w:val="single" w:sz="4" w:space="0" w:color="auto"/>
            </w:tcBorders>
            <w:hideMark/>
          </w:tcPr>
          <w:p w14:paraId="2C27BE83"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1</w:t>
            </w:r>
          </w:p>
        </w:tc>
        <w:tc>
          <w:tcPr>
            <w:tcW w:w="2588" w:type="dxa"/>
            <w:tcBorders>
              <w:top w:val="single" w:sz="4" w:space="0" w:color="auto"/>
              <w:left w:val="single" w:sz="4" w:space="0" w:color="auto"/>
              <w:bottom w:val="single" w:sz="4" w:space="0" w:color="auto"/>
              <w:right w:val="single" w:sz="4" w:space="0" w:color="auto"/>
            </w:tcBorders>
            <w:hideMark/>
          </w:tcPr>
          <w:p w14:paraId="0BC47EBC"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Холостой ход (без подачи и резца)</w:t>
            </w:r>
          </w:p>
        </w:tc>
        <w:tc>
          <w:tcPr>
            <w:tcW w:w="1585" w:type="dxa"/>
            <w:tcBorders>
              <w:top w:val="single" w:sz="4" w:space="0" w:color="auto"/>
              <w:left w:val="single" w:sz="4" w:space="0" w:color="auto"/>
              <w:bottom w:val="single" w:sz="4" w:space="0" w:color="auto"/>
              <w:right w:val="single" w:sz="4" w:space="0" w:color="auto"/>
            </w:tcBorders>
            <w:hideMark/>
          </w:tcPr>
          <w:p w14:paraId="0C3EAF4B"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Передняя бабка</w:t>
            </w:r>
          </w:p>
        </w:tc>
        <w:tc>
          <w:tcPr>
            <w:tcW w:w="645" w:type="dxa"/>
            <w:tcBorders>
              <w:top w:val="single" w:sz="4" w:space="0" w:color="auto"/>
              <w:left w:val="single" w:sz="4" w:space="0" w:color="auto"/>
              <w:bottom w:val="single" w:sz="4" w:space="0" w:color="auto"/>
              <w:right w:val="single" w:sz="4" w:space="0" w:color="auto"/>
            </w:tcBorders>
            <w:hideMark/>
          </w:tcPr>
          <w:p w14:paraId="5BD77E2D"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2.36</w:t>
            </w:r>
          </w:p>
        </w:tc>
        <w:tc>
          <w:tcPr>
            <w:tcW w:w="645" w:type="dxa"/>
            <w:tcBorders>
              <w:top w:val="single" w:sz="4" w:space="0" w:color="auto"/>
              <w:left w:val="single" w:sz="4" w:space="0" w:color="auto"/>
              <w:bottom w:val="single" w:sz="4" w:space="0" w:color="auto"/>
              <w:right w:val="single" w:sz="4" w:space="0" w:color="auto"/>
            </w:tcBorders>
            <w:hideMark/>
          </w:tcPr>
          <w:p w14:paraId="75106B72"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2.28</w:t>
            </w:r>
          </w:p>
        </w:tc>
        <w:tc>
          <w:tcPr>
            <w:tcW w:w="645" w:type="dxa"/>
            <w:tcBorders>
              <w:top w:val="single" w:sz="4" w:space="0" w:color="auto"/>
              <w:left w:val="single" w:sz="4" w:space="0" w:color="auto"/>
              <w:bottom w:val="single" w:sz="4" w:space="0" w:color="auto"/>
              <w:right w:val="single" w:sz="4" w:space="0" w:color="auto"/>
            </w:tcBorders>
            <w:hideMark/>
          </w:tcPr>
          <w:p w14:paraId="11F6F239"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2.41</w:t>
            </w:r>
          </w:p>
        </w:tc>
        <w:tc>
          <w:tcPr>
            <w:tcW w:w="1599" w:type="dxa"/>
            <w:tcBorders>
              <w:top w:val="single" w:sz="4" w:space="0" w:color="auto"/>
              <w:left w:val="single" w:sz="4" w:space="0" w:color="auto"/>
              <w:bottom w:val="single" w:sz="4" w:space="0" w:color="auto"/>
              <w:right w:val="single" w:sz="4" w:space="0" w:color="auto"/>
            </w:tcBorders>
            <w:hideMark/>
          </w:tcPr>
          <w:p w14:paraId="49B72749" w14:textId="77777777" w:rsidR="00C0182C" w:rsidRPr="00142677" w:rsidRDefault="00C0182C" w:rsidP="005057A7">
            <w:pPr>
              <w:rPr>
                <w:rFonts w:ascii="Times New Roman" w:eastAsiaTheme="majorEastAsia" w:hAnsi="Times New Roman" w:cs="Times New Roman"/>
                <w:bCs/>
                <w:sz w:val="24"/>
                <w:szCs w:val="24"/>
              </w:rPr>
            </w:pPr>
            <m:oMath>
              <m:r>
                <w:rPr>
                  <w:rFonts w:ascii="Cambria Math" w:eastAsiaTheme="majorEastAsia" w:hAnsi="Cambria Math" w:cs="Times New Roman"/>
                  <w:sz w:val="24"/>
                  <w:szCs w:val="24"/>
                </w:rPr>
                <m:t>V≤1.8</m:t>
              </m:r>
            </m:oMath>
            <w:r w:rsidRPr="00142677">
              <w:rPr>
                <w:rFonts w:ascii="Times New Roman" w:eastAsiaTheme="majorEastAsia" w:hAnsi="Times New Roman" w:cs="Times New Roman"/>
                <w:bCs/>
                <w:sz w:val="24"/>
                <w:szCs w:val="24"/>
              </w:rPr>
              <w:t xml:space="preserve"> мм/</w:t>
            </w:r>
            <w:proofErr w:type="gramStart"/>
            <w:r w:rsidRPr="00142677">
              <w:rPr>
                <w:rFonts w:ascii="Times New Roman" w:eastAsiaTheme="majorEastAsia" w:hAnsi="Times New Roman" w:cs="Times New Roman"/>
                <w:bCs/>
                <w:sz w:val="24"/>
                <w:szCs w:val="24"/>
              </w:rPr>
              <w:t>с</w:t>
            </w:r>
            <w:proofErr w:type="gramEnd"/>
          </w:p>
        </w:tc>
        <w:tc>
          <w:tcPr>
            <w:tcW w:w="1702" w:type="dxa"/>
            <w:tcBorders>
              <w:top w:val="single" w:sz="4" w:space="0" w:color="auto"/>
              <w:left w:val="single" w:sz="4" w:space="0" w:color="auto"/>
              <w:bottom w:val="single" w:sz="4" w:space="0" w:color="auto"/>
              <w:right w:val="single" w:sz="4" w:space="0" w:color="auto"/>
            </w:tcBorders>
            <w:hideMark/>
          </w:tcPr>
          <w:p w14:paraId="126AE64D" w14:textId="77777777" w:rsidR="00C0182C" w:rsidRPr="00142677" w:rsidRDefault="00C0182C" w:rsidP="005057A7">
            <w:pPr>
              <w:rPr>
                <w:rFonts w:ascii="Times New Roman" w:eastAsia="Times New Roman" w:hAnsi="Times New Roman" w:cs="Times New Roman"/>
                <w:sz w:val="24"/>
                <w:szCs w:val="24"/>
              </w:rPr>
            </w:pPr>
            <w:r w:rsidRPr="00142677">
              <w:rPr>
                <w:rFonts w:ascii="Times New Roman" w:eastAsiaTheme="majorEastAsia" w:hAnsi="Times New Roman" w:cs="Times New Roman"/>
                <w:bCs/>
                <w:sz w:val="24"/>
                <w:szCs w:val="24"/>
              </w:rPr>
              <w:t>Не соответствует</w:t>
            </w:r>
          </w:p>
        </w:tc>
      </w:tr>
      <w:tr w:rsidR="00142677" w:rsidRPr="00142677" w14:paraId="235836B5" w14:textId="77777777" w:rsidTr="00B80642">
        <w:tc>
          <w:tcPr>
            <w:tcW w:w="445" w:type="dxa"/>
            <w:tcBorders>
              <w:top w:val="single" w:sz="4" w:space="0" w:color="auto"/>
              <w:left w:val="single" w:sz="4" w:space="0" w:color="auto"/>
              <w:bottom w:val="single" w:sz="4" w:space="0" w:color="auto"/>
              <w:right w:val="single" w:sz="4" w:space="0" w:color="auto"/>
            </w:tcBorders>
            <w:hideMark/>
          </w:tcPr>
          <w:p w14:paraId="094EFA17"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2</w:t>
            </w:r>
          </w:p>
        </w:tc>
        <w:tc>
          <w:tcPr>
            <w:tcW w:w="2588" w:type="dxa"/>
            <w:tcBorders>
              <w:top w:val="single" w:sz="4" w:space="0" w:color="auto"/>
              <w:left w:val="single" w:sz="4" w:space="0" w:color="auto"/>
              <w:bottom w:val="single" w:sz="4" w:space="0" w:color="auto"/>
              <w:right w:val="single" w:sz="4" w:space="0" w:color="auto"/>
            </w:tcBorders>
            <w:hideMark/>
          </w:tcPr>
          <w:p w14:paraId="35DCEDA4"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Холостой ход с подачей (без резца)</w:t>
            </w:r>
          </w:p>
        </w:tc>
        <w:tc>
          <w:tcPr>
            <w:tcW w:w="1585" w:type="dxa"/>
            <w:tcBorders>
              <w:top w:val="single" w:sz="4" w:space="0" w:color="auto"/>
              <w:left w:val="single" w:sz="4" w:space="0" w:color="auto"/>
              <w:bottom w:val="single" w:sz="4" w:space="0" w:color="auto"/>
              <w:right w:val="single" w:sz="4" w:space="0" w:color="auto"/>
            </w:tcBorders>
            <w:hideMark/>
          </w:tcPr>
          <w:p w14:paraId="779589A3"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Суппорт</w:t>
            </w:r>
          </w:p>
        </w:tc>
        <w:tc>
          <w:tcPr>
            <w:tcW w:w="645" w:type="dxa"/>
            <w:tcBorders>
              <w:top w:val="single" w:sz="4" w:space="0" w:color="auto"/>
              <w:left w:val="single" w:sz="4" w:space="0" w:color="auto"/>
              <w:bottom w:val="single" w:sz="4" w:space="0" w:color="auto"/>
              <w:right w:val="single" w:sz="4" w:space="0" w:color="auto"/>
            </w:tcBorders>
            <w:hideMark/>
          </w:tcPr>
          <w:p w14:paraId="3ECE22FB"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0.54</w:t>
            </w:r>
          </w:p>
        </w:tc>
        <w:tc>
          <w:tcPr>
            <w:tcW w:w="645" w:type="dxa"/>
            <w:tcBorders>
              <w:top w:val="single" w:sz="4" w:space="0" w:color="auto"/>
              <w:left w:val="single" w:sz="4" w:space="0" w:color="auto"/>
              <w:bottom w:val="single" w:sz="4" w:space="0" w:color="auto"/>
              <w:right w:val="single" w:sz="4" w:space="0" w:color="auto"/>
            </w:tcBorders>
            <w:hideMark/>
          </w:tcPr>
          <w:p w14:paraId="0520DF43"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0.73</w:t>
            </w:r>
          </w:p>
        </w:tc>
        <w:tc>
          <w:tcPr>
            <w:tcW w:w="645" w:type="dxa"/>
            <w:tcBorders>
              <w:top w:val="single" w:sz="4" w:space="0" w:color="auto"/>
              <w:left w:val="single" w:sz="4" w:space="0" w:color="auto"/>
              <w:bottom w:val="single" w:sz="4" w:space="0" w:color="auto"/>
              <w:right w:val="single" w:sz="4" w:space="0" w:color="auto"/>
            </w:tcBorders>
            <w:hideMark/>
          </w:tcPr>
          <w:p w14:paraId="5921CC47"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0.47</w:t>
            </w:r>
          </w:p>
        </w:tc>
        <w:tc>
          <w:tcPr>
            <w:tcW w:w="1599" w:type="dxa"/>
            <w:tcBorders>
              <w:top w:val="single" w:sz="4" w:space="0" w:color="auto"/>
              <w:left w:val="single" w:sz="4" w:space="0" w:color="auto"/>
              <w:bottom w:val="single" w:sz="4" w:space="0" w:color="auto"/>
              <w:right w:val="single" w:sz="4" w:space="0" w:color="auto"/>
            </w:tcBorders>
            <w:hideMark/>
          </w:tcPr>
          <w:p w14:paraId="00A6AFD1" w14:textId="77777777" w:rsidR="00C0182C" w:rsidRPr="00142677" w:rsidRDefault="00C0182C" w:rsidP="005057A7">
            <w:pPr>
              <w:rPr>
                <w:rFonts w:ascii="Times New Roman" w:eastAsiaTheme="majorEastAsia" w:hAnsi="Times New Roman" w:cs="Times New Roman"/>
                <w:bCs/>
                <w:sz w:val="24"/>
                <w:szCs w:val="24"/>
              </w:rPr>
            </w:pPr>
            <m:oMath>
              <m:r>
                <w:rPr>
                  <w:rFonts w:ascii="Cambria Math" w:eastAsiaTheme="majorEastAsia" w:hAnsi="Cambria Math" w:cs="Times New Roman"/>
                  <w:sz w:val="24"/>
                  <w:szCs w:val="24"/>
                </w:rPr>
                <m:t>V≤1.8</m:t>
              </m:r>
            </m:oMath>
            <w:r w:rsidRPr="00142677">
              <w:rPr>
                <w:rFonts w:ascii="Times New Roman" w:eastAsiaTheme="majorEastAsia" w:hAnsi="Times New Roman" w:cs="Times New Roman"/>
                <w:bCs/>
                <w:sz w:val="24"/>
                <w:szCs w:val="24"/>
              </w:rPr>
              <w:t xml:space="preserve"> мм/</w:t>
            </w:r>
            <w:proofErr w:type="gramStart"/>
            <w:r w:rsidRPr="00142677">
              <w:rPr>
                <w:rFonts w:ascii="Times New Roman" w:eastAsiaTheme="majorEastAsia" w:hAnsi="Times New Roman" w:cs="Times New Roman"/>
                <w:bCs/>
                <w:sz w:val="24"/>
                <w:szCs w:val="24"/>
              </w:rPr>
              <w:t>с</w:t>
            </w:r>
            <w:proofErr w:type="gramEnd"/>
          </w:p>
        </w:tc>
        <w:tc>
          <w:tcPr>
            <w:tcW w:w="1702" w:type="dxa"/>
            <w:tcBorders>
              <w:top w:val="single" w:sz="4" w:space="0" w:color="auto"/>
              <w:left w:val="single" w:sz="4" w:space="0" w:color="auto"/>
              <w:bottom w:val="single" w:sz="4" w:space="0" w:color="auto"/>
              <w:right w:val="single" w:sz="4" w:space="0" w:color="auto"/>
            </w:tcBorders>
            <w:hideMark/>
          </w:tcPr>
          <w:p w14:paraId="15B3873F" w14:textId="77777777" w:rsidR="00C0182C" w:rsidRPr="00142677" w:rsidRDefault="00C0182C" w:rsidP="005057A7">
            <w:pPr>
              <w:rPr>
                <w:rFonts w:ascii="Times New Roman" w:eastAsia="Times New Roman" w:hAnsi="Times New Roman" w:cs="Times New Roman"/>
                <w:sz w:val="24"/>
                <w:szCs w:val="24"/>
              </w:rPr>
            </w:pPr>
            <w:r w:rsidRPr="00142677">
              <w:rPr>
                <w:rFonts w:ascii="Times New Roman" w:eastAsiaTheme="majorEastAsia" w:hAnsi="Times New Roman" w:cs="Times New Roman"/>
                <w:bCs/>
                <w:sz w:val="24"/>
                <w:szCs w:val="24"/>
              </w:rPr>
              <w:t>Соответствует стандарту</w:t>
            </w:r>
          </w:p>
        </w:tc>
      </w:tr>
      <w:tr w:rsidR="00142677" w:rsidRPr="00142677" w14:paraId="1D06F297" w14:textId="77777777" w:rsidTr="00B80642">
        <w:tc>
          <w:tcPr>
            <w:tcW w:w="445" w:type="dxa"/>
            <w:tcBorders>
              <w:top w:val="single" w:sz="4" w:space="0" w:color="auto"/>
              <w:left w:val="single" w:sz="4" w:space="0" w:color="auto"/>
              <w:bottom w:val="single" w:sz="4" w:space="0" w:color="auto"/>
              <w:right w:val="single" w:sz="4" w:space="0" w:color="auto"/>
            </w:tcBorders>
            <w:hideMark/>
          </w:tcPr>
          <w:p w14:paraId="0A37934A"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3</w:t>
            </w:r>
          </w:p>
        </w:tc>
        <w:tc>
          <w:tcPr>
            <w:tcW w:w="2588" w:type="dxa"/>
            <w:tcBorders>
              <w:top w:val="single" w:sz="4" w:space="0" w:color="auto"/>
              <w:left w:val="single" w:sz="4" w:space="0" w:color="auto"/>
              <w:bottom w:val="single" w:sz="4" w:space="0" w:color="auto"/>
              <w:right w:val="single" w:sz="4" w:space="0" w:color="auto"/>
            </w:tcBorders>
            <w:hideMark/>
          </w:tcPr>
          <w:p w14:paraId="111A2B54"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 xml:space="preserve">Резание без подачи </w:t>
            </w:r>
            <w:r w:rsidRPr="00142677">
              <w:rPr>
                <w:rFonts w:ascii="Times New Roman" w:eastAsiaTheme="majorEastAsia" w:hAnsi="Times New Roman" w:cs="Times New Roman"/>
                <w:bCs/>
                <w:sz w:val="24"/>
                <w:szCs w:val="24"/>
              </w:rPr>
              <w:lastRenderedPageBreak/>
              <w:t>(резец врезан, подача отключена)</w:t>
            </w:r>
          </w:p>
        </w:tc>
        <w:tc>
          <w:tcPr>
            <w:tcW w:w="1585" w:type="dxa"/>
            <w:tcBorders>
              <w:top w:val="single" w:sz="4" w:space="0" w:color="auto"/>
              <w:left w:val="single" w:sz="4" w:space="0" w:color="auto"/>
              <w:bottom w:val="single" w:sz="4" w:space="0" w:color="auto"/>
              <w:right w:val="single" w:sz="4" w:space="0" w:color="auto"/>
            </w:tcBorders>
            <w:hideMark/>
          </w:tcPr>
          <w:p w14:paraId="33FD0281"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lastRenderedPageBreak/>
              <w:t>Суппорт</w:t>
            </w:r>
          </w:p>
        </w:tc>
        <w:tc>
          <w:tcPr>
            <w:tcW w:w="645" w:type="dxa"/>
            <w:tcBorders>
              <w:top w:val="single" w:sz="4" w:space="0" w:color="auto"/>
              <w:left w:val="single" w:sz="4" w:space="0" w:color="auto"/>
              <w:bottom w:val="single" w:sz="4" w:space="0" w:color="auto"/>
              <w:right w:val="single" w:sz="4" w:space="0" w:color="auto"/>
            </w:tcBorders>
            <w:hideMark/>
          </w:tcPr>
          <w:p w14:paraId="0C55EDEA"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0.65</w:t>
            </w:r>
          </w:p>
        </w:tc>
        <w:tc>
          <w:tcPr>
            <w:tcW w:w="645" w:type="dxa"/>
            <w:tcBorders>
              <w:top w:val="single" w:sz="4" w:space="0" w:color="auto"/>
              <w:left w:val="single" w:sz="4" w:space="0" w:color="auto"/>
              <w:bottom w:val="single" w:sz="4" w:space="0" w:color="auto"/>
              <w:right w:val="single" w:sz="4" w:space="0" w:color="auto"/>
            </w:tcBorders>
            <w:hideMark/>
          </w:tcPr>
          <w:p w14:paraId="5794DA13"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0.85</w:t>
            </w:r>
          </w:p>
        </w:tc>
        <w:tc>
          <w:tcPr>
            <w:tcW w:w="645" w:type="dxa"/>
            <w:tcBorders>
              <w:top w:val="single" w:sz="4" w:space="0" w:color="auto"/>
              <w:left w:val="single" w:sz="4" w:space="0" w:color="auto"/>
              <w:bottom w:val="single" w:sz="4" w:space="0" w:color="auto"/>
              <w:right w:val="single" w:sz="4" w:space="0" w:color="auto"/>
            </w:tcBorders>
            <w:hideMark/>
          </w:tcPr>
          <w:p w14:paraId="047EE59B"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0.62</w:t>
            </w:r>
          </w:p>
        </w:tc>
        <w:tc>
          <w:tcPr>
            <w:tcW w:w="1599" w:type="dxa"/>
            <w:tcBorders>
              <w:top w:val="single" w:sz="4" w:space="0" w:color="auto"/>
              <w:left w:val="single" w:sz="4" w:space="0" w:color="auto"/>
              <w:bottom w:val="single" w:sz="4" w:space="0" w:color="auto"/>
              <w:right w:val="single" w:sz="4" w:space="0" w:color="auto"/>
            </w:tcBorders>
            <w:hideMark/>
          </w:tcPr>
          <w:p w14:paraId="133B2D40" w14:textId="77777777" w:rsidR="00C0182C" w:rsidRPr="00142677" w:rsidRDefault="00C0182C" w:rsidP="005057A7">
            <w:pPr>
              <w:rPr>
                <w:rFonts w:ascii="Times New Roman" w:eastAsiaTheme="majorEastAsia" w:hAnsi="Times New Roman" w:cs="Times New Roman"/>
                <w:bCs/>
                <w:sz w:val="24"/>
                <w:szCs w:val="24"/>
              </w:rPr>
            </w:pPr>
            <m:oMath>
              <m:r>
                <w:rPr>
                  <w:rFonts w:ascii="Cambria Math" w:eastAsiaTheme="majorEastAsia" w:hAnsi="Cambria Math" w:cs="Times New Roman"/>
                  <w:sz w:val="24"/>
                  <w:szCs w:val="24"/>
                </w:rPr>
                <m:t>V≤4.5</m:t>
              </m:r>
            </m:oMath>
            <w:r w:rsidRPr="00142677">
              <w:rPr>
                <w:rFonts w:ascii="Times New Roman" w:eastAsiaTheme="majorEastAsia" w:hAnsi="Times New Roman" w:cs="Times New Roman"/>
                <w:bCs/>
                <w:sz w:val="24"/>
                <w:szCs w:val="24"/>
              </w:rPr>
              <w:t xml:space="preserve"> мм/</w:t>
            </w:r>
            <w:proofErr w:type="gramStart"/>
            <w:r w:rsidRPr="00142677">
              <w:rPr>
                <w:rFonts w:ascii="Times New Roman" w:eastAsiaTheme="majorEastAsia" w:hAnsi="Times New Roman" w:cs="Times New Roman"/>
                <w:bCs/>
                <w:sz w:val="24"/>
                <w:szCs w:val="24"/>
              </w:rPr>
              <w:t>с</w:t>
            </w:r>
            <w:proofErr w:type="gramEnd"/>
          </w:p>
        </w:tc>
        <w:tc>
          <w:tcPr>
            <w:tcW w:w="1702" w:type="dxa"/>
            <w:tcBorders>
              <w:top w:val="single" w:sz="4" w:space="0" w:color="auto"/>
              <w:left w:val="single" w:sz="4" w:space="0" w:color="auto"/>
              <w:bottom w:val="single" w:sz="4" w:space="0" w:color="auto"/>
              <w:right w:val="single" w:sz="4" w:space="0" w:color="auto"/>
            </w:tcBorders>
            <w:hideMark/>
          </w:tcPr>
          <w:p w14:paraId="60439DBB" w14:textId="77777777" w:rsidR="00C0182C" w:rsidRPr="00142677" w:rsidRDefault="00C0182C" w:rsidP="005057A7">
            <w:pPr>
              <w:rPr>
                <w:rFonts w:ascii="Times New Roman" w:eastAsia="Times New Roman" w:hAnsi="Times New Roman" w:cs="Times New Roman"/>
                <w:sz w:val="24"/>
                <w:szCs w:val="24"/>
              </w:rPr>
            </w:pPr>
            <w:r w:rsidRPr="00142677">
              <w:rPr>
                <w:rFonts w:ascii="Times New Roman" w:eastAsiaTheme="majorEastAsia" w:hAnsi="Times New Roman" w:cs="Times New Roman"/>
                <w:bCs/>
                <w:sz w:val="24"/>
                <w:szCs w:val="24"/>
              </w:rPr>
              <w:t xml:space="preserve">Соответствует </w:t>
            </w:r>
            <w:r w:rsidRPr="00142677">
              <w:rPr>
                <w:rFonts w:ascii="Times New Roman" w:eastAsiaTheme="majorEastAsia" w:hAnsi="Times New Roman" w:cs="Times New Roman"/>
                <w:bCs/>
                <w:sz w:val="24"/>
                <w:szCs w:val="24"/>
              </w:rPr>
              <w:lastRenderedPageBreak/>
              <w:t>стандарту</w:t>
            </w:r>
          </w:p>
        </w:tc>
      </w:tr>
      <w:tr w:rsidR="00C0182C" w:rsidRPr="00142677" w14:paraId="792F2FA2" w14:textId="77777777" w:rsidTr="00B80642">
        <w:tc>
          <w:tcPr>
            <w:tcW w:w="445" w:type="dxa"/>
            <w:tcBorders>
              <w:top w:val="single" w:sz="4" w:space="0" w:color="auto"/>
              <w:left w:val="single" w:sz="4" w:space="0" w:color="auto"/>
              <w:bottom w:val="single" w:sz="4" w:space="0" w:color="auto"/>
              <w:right w:val="single" w:sz="4" w:space="0" w:color="auto"/>
            </w:tcBorders>
            <w:hideMark/>
          </w:tcPr>
          <w:p w14:paraId="2E9554A9"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lastRenderedPageBreak/>
              <w:t>4</w:t>
            </w:r>
          </w:p>
        </w:tc>
        <w:tc>
          <w:tcPr>
            <w:tcW w:w="2588" w:type="dxa"/>
            <w:tcBorders>
              <w:top w:val="single" w:sz="4" w:space="0" w:color="auto"/>
              <w:left w:val="single" w:sz="4" w:space="0" w:color="auto"/>
              <w:bottom w:val="single" w:sz="4" w:space="0" w:color="auto"/>
              <w:right w:val="single" w:sz="4" w:space="0" w:color="auto"/>
            </w:tcBorders>
            <w:hideMark/>
          </w:tcPr>
          <w:p w14:paraId="31DDAE03"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Резание с подачей (рабочий режим)</w:t>
            </w:r>
          </w:p>
        </w:tc>
        <w:tc>
          <w:tcPr>
            <w:tcW w:w="1585" w:type="dxa"/>
            <w:tcBorders>
              <w:top w:val="single" w:sz="4" w:space="0" w:color="auto"/>
              <w:left w:val="single" w:sz="4" w:space="0" w:color="auto"/>
              <w:bottom w:val="single" w:sz="4" w:space="0" w:color="auto"/>
              <w:right w:val="single" w:sz="4" w:space="0" w:color="auto"/>
            </w:tcBorders>
            <w:hideMark/>
          </w:tcPr>
          <w:p w14:paraId="20698208"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Передняя бабка</w:t>
            </w:r>
          </w:p>
        </w:tc>
        <w:tc>
          <w:tcPr>
            <w:tcW w:w="645" w:type="dxa"/>
            <w:tcBorders>
              <w:top w:val="single" w:sz="4" w:space="0" w:color="auto"/>
              <w:left w:val="single" w:sz="4" w:space="0" w:color="auto"/>
              <w:bottom w:val="single" w:sz="4" w:space="0" w:color="auto"/>
              <w:right w:val="single" w:sz="4" w:space="0" w:color="auto"/>
            </w:tcBorders>
            <w:hideMark/>
          </w:tcPr>
          <w:p w14:paraId="0AAE37B0"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3.53</w:t>
            </w:r>
          </w:p>
        </w:tc>
        <w:tc>
          <w:tcPr>
            <w:tcW w:w="645" w:type="dxa"/>
            <w:tcBorders>
              <w:top w:val="single" w:sz="4" w:space="0" w:color="auto"/>
              <w:left w:val="single" w:sz="4" w:space="0" w:color="auto"/>
              <w:bottom w:val="single" w:sz="4" w:space="0" w:color="auto"/>
              <w:right w:val="single" w:sz="4" w:space="0" w:color="auto"/>
            </w:tcBorders>
            <w:hideMark/>
          </w:tcPr>
          <w:p w14:paraId="589B190D"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2.85</w:t>
            </w:r>
          </w:p>
        </w:tc>
        <w:tc>
          <w:tcPr>
            <w:tcW w:w="645" w:type="dxa"/>
            <w:tcBorders>
              <w:top w:val="single" w:sz="4" w:space="0" w:color="auto"/>
              <w:left w:val="single" w:sz="4" w:space="0" w:color="auto"/>
              <w:bottom w:val="single" w:sz="4" w:space="0" w:color="auto"/>
              <w:right w:val="single" w:sz="4" w:space="0" w:color="auto"/>
            </w:tcBorders>
            <w:hideMark/>
          </w:tcPr>
          <w:p w14:paraId="511CF7D1" w14:textId="77777777" w:rsidR="00C0182C" w:rsidRPr="00142677" w:rsidRDefault="00C0182C" w:rsidP="005057A7">
            <w:pPr>
              <w:rPr>
                <w:rFonts w:ascii="Times New Roman" w:eastAsiaTheme="majorEastAsia" w:hAnsi="Times New Roman" w:cs="Times New Roman"/>
                <w:bCs/>
                <w:sz w:val="24"/>
                <w:szCs w:val="24"/>
              </w:rPr>
            </w:pPr>
            <w:r w:rsidRPr="00142677">
              <w:rPr>
                <w:rFonts w:ascii="Times New Roman" w:eastAsiaTheme="majorEastAsia" w:hAnsi="Times New Roman" w:cs="Times New Roman"/>
                <w:bCs/>
                <w:sz w:val="24"/>
                <w:szCs w:val="24"/>
              </w:rPr>
              <w:t>3.27</w:t>
            </w:r>
          </w:p>
        </w:tc>
        <w:tc>
          <w:tcPr>
            <w:tcW w:w="1599" w:type="dxa"/>
            <w:tcBorders>
              <w:top w:val="single" w:sz="4" w:space="0" w:color="auto"/>
              <w:left w:val="single" w:sz="4" w:space="0" w:color="auto"/>
              <w:bottom w:val="single" w:sz="4" w:space="0" w:color="auto"/>
              <w:right w:val="single" w:sz="4" w:space="0" w:color="auto"/>
            </w:tcBorders>
            <w:hideMark/>
          </w:tcPr>
          <w:p w14:paraId="5F5BDC93" w14:textId="77777777" w:rsidR="00C0182C" w:rsidRPr="00142677" w:rsidRDefault="00C0182C" w:rsidP="005057A7">
            <w:pPr>
              <w:rPr>
                <w:rFonts w:ascii="Times New Roman" w:eastAsiaTheme="majorEastAsia" w:hAnsi="Times New Roman" w:cs="Times New Roman"/>
                <w:bCs/>
                <w:sz w:val="24"/>
                <w:szCs w:val="24"/>
              </w:rPr>
            </w:pPr>
            <m:oMath>
              <m:r>
                <w:rPr>
                  <w:rFonts w:ascii="Cambria Math" w:eastAsiaTheme="majorEastAsia" w:hAnsi="Cambria Math" w:cs="Times New Roman"/>
                  <w:sz w:val="24"/>
                  <w:szCs w:val="24"/>
                </w:rPr>
                <m:t>V≤4.5</m:t>
              </m:r>
            </m:oMath>
            <w:r w:rsidRPr="00142677">
              <w:rPr>
                <w:rFonts w:ascii="Times New Roman" w:eastAsiaTheme="majorEastAsia" w:hAnsi="Times New Roman" w:cs="Times New Roman"/>
                <w:bCs/>
                <w:sz w:val="24"/>
                <w:szCs w:val="24"/>
              </w:rPr>
              <w:t xml:space="preserve"> мм/</w:t>
            </w:r>
            <w:proofErr w:type="gramStart"/>
            <w:r w:rsidRPr="00142677">
              <w:rPr>
                <w:rFonts w:ascii="Times New Roman" w:eastAsiaTheme="majorEastAsia" w:hAnsi="Times New Roman" w:cs="Times New Roman"/>
                <w:bCs/>
                <w:sz w:val="24"/>
                <w:szCs w:val="24"/>
              </w:rPr>
              <w:t>с</w:t>
            </w:r>
            <w:proofErr w:type="gramEnd"/>
          </w:p>
        </w:tc>
        <w:tc>
          <w:tcPr>
            <w:tcW w:w="1702" w:type="dxa"/>
            <w:tcBorders>
              <w:top w:val="single" w:sz="4" w:space="0" w:color="auto"/>
              <w:left w:val="single" w:sz="4" w:space="0" w:color="auto"/>
              <w:bottom w:val="single" w:sz="4" w:space="0" w:color="auto"/>
              <w:right w:val="single" w:sz="4" w:space="0" w:color="auto"/>
            </w:tcBorders>
            <w:hideMark/>
          </w:tcPr>
          <w:p w14:paraId="6229D076" w14:textId="77777777" w:rsidR="00C0182C" w:rsidRPr="00142677" w:rsidRDefault="00C0182C" w:rsidP="005057A7">
            <w:pPr>
              <w:rPr>
                <w:rFonts w:ascii="Times New Roman" w:eastAsia="Times New Roman" w:hAnsi="Times New Roman" w:cs="Times New Roman"/>
                <w:sz w:val="24"/>
                <w:szCs w:val="24"/>
              </w:rPr>
            </w:pPr>
            <w:r w:rsidRPr="00142677">
              <w:rPr>
                <w:rFonts w:ascii="Times New Roman" w:eastAsiaTheme="majorEastAsia" w:hAnsi="Times New Roman" w:cs="Times New Roman"/>
                <w:bCs/>
                <w:sz w:val="24"/>
                <w:szCs w:val="24"/>
              </w:rPr>
              <w:t>Соответствует стандарту</w:t>
            </w:r>
          </w:p>
        </w:tc>
      </w:tr>
    </w:tbl>
    <w:p w14:paraId="224341DB" w14:textId="77777777" w:rsidR="00C0182C" w:rsidRPr="00142677" w:rsidRDefault="00C0182C" w:rsidP="005057A7">
      <w:pPr>
        <w:spacing w:after="0" w:line="240" w:lineRule="auto"/>
        <w:rPr>
          <w:rFonts w:ascii="Times New Roman" w:eastAsiaTheme="majorEastAsia" w:hAnsi="Times New Roman" w:cs="Times New Roman"/>
          <w:bCs/>
          <w:sz w:val="28"/>
          <w:szCs w:val="28"/>
        </w:rPr>
      </w:pPr>
    </w:p>
    <w:p w14:paraId="09422689" w14:textId="77777777" w:rsidR="00C0182C" w:rsidRPr="00142677" w:rsidRDefault="00C0182C"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Соответственно выявленное превышение вибраций при холостом ходе на передней бабке не влияет на достоверность экспериментальных данных, поскольку в реальных условиях резания станок обеспечивает требуемую вибрационную стабильность.</w:t>
      </w:r>
    </w:p>
    <w:p w14:paraId="49CCFD2E" w14:textId="77777777" w:rsidR="00E93637" w:rsidRPr="00142677" w:rsidRDefault="00E93637" w:rsidP="005057A7">
      <w:pPr>
        <w:spacing w:after="0" w:line="240" w:lineRule="auto"/>
        <w:ind w:firstLine="567"/>
        <w:jc w:val="both"/>
        <w:rPr>
          <w:rFonts w:ascii="Times New Roman" w:eastAsiaTheme="majorEastAsia" w:hAnsi="Times New Roman" w:cs="Times New Roman"/>
          <w:bCs/>
          <w:sz w:val="28"/>
          <w:szCs w:val="28"/>
        </w:rPr>
      </w:pPr>
    </w:p>
    <w:p w14:paraId="5819BC61" w14:textId="77777777" w:rsidR="00757CB4" w:rsidRPr="00142677" w:rsidRDefault="00757CB4" w:rsidP="005057A7">
      <w:pPr>
        <w:spacing w:after="0" w:line="240" w:lineRule="auto"/>
        <w:ind w:firstLine="567"/>
        <w:jc w:val="both"/>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sz w:val="28"/>
          <w:szCs w:val="28"/>
        </w:rPr>
        <w:t>3.3 Система регистрации параметров процесса резания</w:t>
      </w:r>
    </w:p>
    <w:p w14:paraId="6E5CB9F0"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Для обеспечения достоверной оценки влияния конструктивных и технологических факторов на точность ротационной обработки была сформирована комплексная система регистрации параметров процесса резания. В ее состав входили измерительные средства для регистрации сил резания, вибраций, температуры в зоне резания, частоты самовращения режущей пластины, а также оборудования для контроля точности полученных поверхностей</w:t>
      </w:r>
    </w:p>
    <w:p w14:paraId="7656312F"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3.3.1 Регистрация сил резания и момента</w:t>
      </w:r>
    </w:p>
    <w:p w14:paraId="63A9C1CC" w14:textId="0FF1B15F"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Для исследования силового нагружения в процессе обработки при проведении экспериментов использовался четыр</w:t>
      </w:r>
      <w:r w:rsidR="00782B64" w:rsidRPr="00142677">
        <w:rPr>
          <w:rFonts w:ascii="Times New Roman" w:eastAsiaTheme="majorEastAsia" w:hAnsi="Times New Roman" w:cs="Times New Roman"/>
          <w:bCs/>
          <w:sz w:val="28"/>
          <w:szCs w:val="28"/>
        </w:rPr>
        <w:t>ё</w:t>
      </w:r>
      <w:r w:rsidRPr="00142677">
        <w:rPr>
          <w:rFonts w:ascii="Times New Roman" w:eastAsiaTheme="majorEastAsia" w:hAnsi="Times New Roman" w:cs="Times New Roman"/>
          <w:bCs/>
          <w:sz w:val="28"/>
          <w:szCs w:val="28"/>
        </w:rPr>
        <w:t xml:space="preserve">хкомпонентный пьезоэлектрический динамометр 9272 (рисунок 3.7), обеспечивающий одновременное измерение трех составляющих сил резания </w:t>
      </w:r>
      <m:oMath>
        <m:sSub>
          <m:sSubPr>
            <m:ctrlPr>
              <w:rPr>
                <w:rFonts w:ascii="Cambria Math" w:eastAsiaTheme="majorEastAsia" w:hAnsi="Cambria Math" w:cs="Times New Roman"/>
                <w:bCs/>
                <w:i/>
                <w:sz w:val="28"/>
                <w:szCs w:val="28"/>
              </w:rPr>
            </m:ctrlPr>
          </m:sSubPr>
          <m:e>
            <m:r>
              <w:rPr>
                <w:rFonts w:ascii="Cambria Math" w:eastAsiaTheme="majorEastAsia" w:hAnsi="Cambria Math" w:cs="Times New Roman"/>
                <w:sz w:val="28"/>
                <w:szCs w:val="28"/>
              </w:rPr>
              <m:t>P</m:t>
            </m:r>
          </m:e>
          <m:sub>
            <m:r>
              <w:rPr>
                <w:rFonts w:ascii="Cambria Math" w:eastAsiaTheme="majorEastAsia" w:hAnsi="Cambria Math" w:cs="Times New Roman"/>
                <w:sz w:val="28"/>
                <w:szCs w:val="28"/>
              </w:rPr>
              <m:t>x</m:t>
            </m:r>
          </m:sub>
        </m:sSub>
      </m:oMath>
      <w:r w:rsidRPr="00142677">
        <w:rPr>
          <w:rFonts w:ascii="Times New Roman" w:eastAsiaTheme="majorEastAsia" w:hAnsi="Times New Roman" w:cs="Times New Roman"/>
          <w:bCs/>
          <w:sz w:val="28"/>
          <w:szCs w:val="28"/>
        </w:rPr>
        <w:t xml:space="preserve">,  </w:t>
      </w:r>
      <m:oMath>
        <m:sSub>
          <m:sSubPr>
            <m:ctrlPr>
              <w:rPr>
                <w:rFonts w:ascii="Cambria Math" w:eastAsiaTheme="majorEastAsia" w:hAnsi="Cambria Math" w:cs="Times New Roman"/>
                <w:bCs/>
                <w:i/>
                <w:sz w:val="28"/>
                <w:szCs w:val="28"/>
              </w:rPr>
            </m:ctrlPr>
          </m:sSubPr>
          <m:e>
            <m:r>
              <w:rPr>
                <w:rFonts w:ascii="Cambria Math" w:eastAsiaTheme="majorEastAsia" w:hAnsi="Cambria Math" w:cs="Times New Roman"/>
                <w:sz w:val="28"/>
                <w:szCs w:val="28"/>
              </w:rPr>
              <m:t>P</m:t>
            </m:r>
          </m:e>
          <m:sub>
            <m:r>
              <w:rPr>
                <w:rFonts w:ascii="Cambria Math" w:eastAsiaTheme="majorEastAsia" w:hAnsi="Cambria Math" w:cs="Times New Roman"/>
                <w:sz w:val="28"/>
                <w:szCs w:val="28"/>
              </w:rPr>
              <m:t>y</m:t>
            </m:r>
          </m:sub>
        </m:sSub>
      </m:oMath>
      <w:r w:rsidRPr="00142677">
        <w:rPr>
          <w:rFonts w:ascii="Times New Roman" w:eastAsiaTheme="majorEastAsia" w:hAnsi="Times New Roman" w:cs="Times New Roman"/>
          <w:bCs/>
          <w:sz w:val="28"/>
          <w:szCs w:val="28"/>
        </w:rPr>
        <w:t xml:space="preserve">, </w:t>
      </w:r>
      <m:oMath>
        <m:sSub>
          <m:sSubPr>
            <m:ctrlPr>
              <w:rPr>
                <w:rFonts w:ascii="Cambria Math" w:eastAsiaTheme="majorEastAsia" w:hAnsi="Cambria Math" w:cs="Times New Roman"/>
                <w:bCs/>
                <w:i/>
                <w:sz w:val="28"/>
                <w:szCs w:val="28"/>
              </w:rPr>
            </m:ctrlPr>
          </m:sSubPr>
          <m:e>
            <m:r>
              <w:rPr>
                <w:rFonts w:ascii="Cambria Math" w:eastAsiaTheme="majorEastAsia" w:hAnsi="Cambria Math" w:cs="Times New Roman"/>
                <w:sz w:val="28"/>
                <w:szCs w:val="28"/>
              </w:rPr>
              <m:t>P</m:t>
            </m:r>
          </m:e>
          <m:sub>
            <m:r>
              <w:rPr>
                <w:rFonts w:ascii="Cambria Math" w:eastAsiaTheme="majorEastAsia" w:hAnsi="Cambria Math" w:cs="Times New Roman"/>
                <w:sz w:val="28"/>
                <w:szCs w:val="28"/>
              </w:rPr>
              <m:t>z</m:t>
            </m:r>
          </m:sub>
        </m:sSub>
      </m:oMath>
      <w:r w:rsidRPr="00142677">
        <w:rPr>
          <w:rFonts w:ascii="Times New Roman" w:eastAsiaTheme="majorEastAsia" w:hAnsi="Times New Roman" w:cs="Times New Roman"/>
          <w:bCs/>
          <w:sz w:val="28"/>
          <w:szCs w:val="28"/>
        </w:rPr>
        <w:t xml:space="preserve"> и крутящего момента </w:t>
      </w:r>
      <m:oMath>
        <m:sSub>
          <m:sSubPr>
            <m:ctrlPr>
              <w:rPr>
                <w:rFonts w:ascii="Cambria Math" w:eastAsiaTheme="majorEastAsia" w:hAnsi="Cambria Math" w:cs="Times New Roman"/>
                <w:bCs/>
                <w:i/>
                <w:sz w:val="28"/>
                <w:szCs w:val="28"/>
              </w:rPr>
            </m:ctrlPr>
          </m:sSubPr>
          <m:e>
            <m:r>
              <w:rPr>
                <w:rFonts w:ascii="Cambria Math" w:eastAsiaTheme="majorEastAsia" w:hAnsi="Cambria Math" w:cs="Times New Roman"/>
                <w:sz w:val="28"/>
                <w:szCs w:val="28"/>
              </w:rPr>
              <m:t>M</m:t>
            </m:r>
          </m:e>
          <m:sub>
            <m:r>
              <w:rPr>
                <w:rFonts w:ascii="Cambria Math" w:eastAsiaTheme="majorEastAsia" w:hAnsi="Cambria Math" w:cs="Times New Roman"/>
                <w:sz w:val="28"/>
                <w:szCs w:val="28"/>
              </w:rPr>
              <m:t>z</m:t>
            </m:r>
          </m:sub>
        </m:sSub>
      </m:oMath>
      <w:r w:rsidRPr="00142677">
        <w:rPr>
          <w:rFonts w:ascii="Times New Roman" w:eastAsiaTheme="majorEastAsia" w:hAnsi="Times New Roman" w:cs="Times New Roman"/>
          <w:bCs/>
          <w:sz w:val="28"/>
          <w:szCs w:val="28"/>
        </w:rPr>
        <w:t>.</w:t>
      </w:r>
    </w:p>
    <w:p w14:paraId="027C9457"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p>
    <w:p w14:paraId="0053904C" w14:textId="77777777" w:rsidR="00757CB4" w:rsidRPr="00142677" w:rsidRDefault="00757CB4" w:rsidP="005057A7">
      <w:pPr>
        <w:spacing w:after="0" w:line="240" w:lineRule="auto"/>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07C2E1D2" wp14:editId="1EFCF929">
            <wp:extent cx="2955851" cy="2136961"/>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extLst>
                        <a:ext uri="{BEBA8EAE-BF5A-486C-A8C5-ECC9F3942E4B}">
                          <a14:imgProps xmlns:a14="http://schemas.microsoft.com/office/drawing/2010/main">
                            <a14:imgLayer r:embed="rId144">
                              <a14:imgEffect>
                                <a14:sharpenSoften amount="50000"/>
                              </a14:imgEffect>
                            </a14:imgLayer>
                          </a14:imgProps>
                        </a:ext>
                      </a:extLst>
                    </a:blip>
                    <a:srcRect r="3136"/>
                    <a:stretch/>
                  </pic:blipFill>
                  <pic:spPr bwMode="auto">
                    <a:xfrm>
                      <a:off x="0" y="0"/>
                      <a:ext cx="2958368" cy="2138781"/>
                    </a:xfrm>
                    <a:prstGeom prst="rect">
                      <a:avLst/>
                    </a:prstGeom>
                    <a:ln>
                      <a:noFill/>
                    </a:ln>
                    <a:extLst>
                      <a:ext uri="{53640926-AAD7-44D8-BBD7-CCE9431645EC}">
                        <a14:shadowObscured xmlns:a14="http://schemas.microsoft.com/office/drawing/2010/main"/>
                      </a:ext>
                    </a:extLst>
                  </pic:spPr>
                </pic:pic>
              </a:graphicData>
            </a:graphic>
          </wp:inline>
        </w:drawing>
      </w:r>
      <w:r w:rsidRPr="00142677">
        <w:rPr>
          <w:rFonts w:ascii="Times New Roman" w:eastAsiaTheme="majorEastAsia" w:hAnsi="Times New Roman" w:cs="Times New Roman"/>
          <w:b/>
          <w:bCs/>
          <w:noProof/>
          <w:sz w:val="28"/>
          <w:szCs w:val="28"/>
          <w:lang w:eastAsia="ru-RU"/>
        </w:rPr>
        <w:drawing>
          <wp:inline distT="0" distB="0" distL="0" distR="0" wp14:anchorId="5F94FA6D" wp14:editId="71580C13">
            <wp:extent cx="2955851" cy="2217041"/>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065.JPE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957522" cy="2218294"/>
                    </a:xfrm>
                    <a:prstGeom prst="rect">
                      <a:avLst/>
                    </a:prstGeom>
                  </pic:spPr>
                </pic:pic>
              </a:graphicData>
            </a:graphic>
          </wp:inline>
        </w:drawing>
      </w:r>
    </w:p>
    <w:p w14:paraId="20D35A0D" w14:textId="77777777" w:rsidR="00757CB4" w:rsidRPr="00142677" w:rsidRDefault="00757CB4" w:rsidP="005057A7">
      <w:pPr>
        <w:spacing w:after="0" w:line="240" w:lineRule="auto"/>
        <w:ind w:firstLine="567"/>
        <w:jc w:val="center"/>
        <w:rPr>
          <w:rFonts w:ascii="Times New Roman" w:eastAsiaTheme="majorEastAsia" w:hAnsi="Times New Roman" w:cs="Times New Roman"/>
          <w:bCs/>
          <w:sz w:val="28"/>
          <w:szCs w:val="28"/>
        </w:rPr>
      </w:pPr>
    </w:p>
    <w:p w14:paraId="67327629" w14:textId="77777777" w:rsidR="00757CB4" w:rsidRPr="00142677" w:rsidRDefault="00757CB4" w:rsidP="005057A7">
      <w:pPr>
        <w:spacing w:after="0" w:line="240" w:lineRule="auto"/>
        <w:ind w:firstLine="567"/>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1 – четырехкомпонентный сенсор, 2 – основание, 3 – верхняя плита, </w:t>
      </w:r>
    </w:p>
    <w:p w14:paraId="15EC03D9" w14:textId="77777777" w:rsidR="00757CB4" w:rsidRPr="00142677" w:rsidRDefault="00757CB4" w:rsidP="005057A7">
      <w:pPr>
        <w:spacing w:after="0" w:line="240" w:lineRule="auto"/>
        <w:ind w:firstLine="567"/>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4 – электрический разъем для подключения, 5 – предварительно нагруженный стяжной винт</w:t>
      </w:r>
    </w:p>
    <w:p w14:paraId="1A5C6677" w14:textId="77777777" w:rsidR="00757CB4" w:rsidRPr="00142677" w:rsidRDefault="00757CB4" w:rsidP="005057A7">
      <w:pPr>
        <w:spacing w:after="0" w:line="240" w:lineRule="auto"/>
        <w:ind w:firstLine="567"/>
        <w:jc w:val="center"/>
        <w:rPr>
          <w:rFonts w:ascii="Times New Roman" w:eastAsiaTheme="majorEastAsia" w:hAnsi="Times New Roman" w:cs="Times New Roman"/>
          <w:bCs/>
          <w:sz w:val="28"/>
          <w:szCs w:val="28"/>
        </w:rPr>
      </w:pPr>
    </w:p>
    <w:p w14:paraId="65D39368" w14:textId="4818E388" w:rsidR="00757CB4" w:rsidRPr="00142677" w:rsidRDefault="00757CB4" w:rsidP="005057A7">
      <w:pPr>
        <w:spacing w:after="0" w:line="240" w:lineRule="auto"/>
        <w:ind w:firstLine="567"/>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Рисунок 3.</w:t>
      </w:r>
      <w:r w:rsidR="00E31496" w:rsidRPr="00142677">
        <w:rPr>
          <w:rFonts w:ascii="Times New Roman" w:eastAsiaTheme="majorEastAsia" w:hAnsi="Times New Roman" w:cs="Times New Roman"/>
          <w:bCs/>
          <w:sz w:val="28"/>
          <w:szCs w:val="28"/>
        </w:rPr>
        <w:t>6</w:t>
      </w:r>
      <w:r w:rsidRPr="00142677">
        <w:rPr>
          <w:rFonts w:ascii="Times New Roman" w:eastAsiaTheme="majorEastAsia" w:hAnsi="Times New Roman" w:cs="Times New Roman"/>
          <w:bCs/>
          <w:sz w:val="28"/>
          <w:szCs w:val="28"/>
        </w:rPr>
        <w:t xml:space="preserve"> – Конструкция динамометра Kistler 9272</w:t>
      </w:r>
    </w:p>
    <w:p w14:paraId="00CAF51F" w14:textId="0C48558E" w:rsidR="00757CB4" w:rsidRPr="00142677" w:rsidRDefault="00757CB4" w:rsidP="005057A7">
      <w:pPr>
        <w:spacing w:after="0" w:line="240" w:lineRule="auto"/>
        <w:ind w:firstLine="567"/>
        <w:jc w:val="both"/>
        <w:rPr>
          <w:rFonts w:ascii="Times New Roman" w:hAnsi="Times New Roman" w:cs="Times New Roman"/>
          <w:sz w:val="28"/>
          <w:szCs w:val="28"/>
        </w:rPr>
      </w:pPr>
    </w:p>
    <w:p w14:paraId="064B1654" w14:textId="3F85CABB" w:rsidR="00C759F9" w:rsidRPr="00142677" w:rsidRDefault="00321AC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Пьезоэлектрический 4-компонентный динамометр </w:t>
      </w:r>
      <w:r w:rsidR="007E5F7F" w:rsidRPr="00142677">
        <w:rPr>
          <w:rFonts w:ascii="Times New Roman" w:hAnsi="Times New Roman" w:cs="Times New Roman"/>
          <w:sz w:val="28"/>
          <w:szCs w:val="28"/>
        </w:rPr>
        <w:t xml:space="preserve">Kistler 9272 </w:t>
      </w:r>
      <w:r w:rsidR="00D76CD2" w:rsidRPr="00142677">
        <w:rPr>
          <w:rFonts w:ascii="Times New Roman" w:hAnsi="Times New Roman" w:cs="Times New Roman"/>
          <w:sz w:val="28"/>
          <w:szCs w:val="28"/>
        </w:rPr>
        <w:t xml:space="preserve">применяется </w:t>
      </w:r>
      <w:r w:rsidR="007E5F7F" w:rsidRPr="00142677">
        <w:rPr>
          <w:rFonts w:ascii="Times New Roman" w:hAnsi="Times New Roman" w:cs="Times New Roman"/>
          <w:sz w:val="28"/>
          <w:szCs w:val="28"/>
        </w:rPr>
        <w:t xml:space="preserve">для измерения трёх ортогональных составляющих силы (Fx, Fy, </w:t>
      </w:r>
      <w:r w:rsidR="007E5F7F" w:rsidRPr="00142677">
        <w:rPr>
          <w:rFonts w:ascii="Times New Roman" w:hAnsi="Times New Roman" w:cs="Times New Roman"/>
          <w:sz w:val="28"/>
          <w:szCs w:val="28"/>
        </w:rPr>
        <w:lastRenderedPageBreak/>
        <w:t xml:space="preserve">Fz) </w:t>
      </w:r>
      <w:r w:rsidRPr="00142677">
        <w:rPr>
          <w:rFonts w:ascii="Times New Roman" w:hAnsi="Times New Roman" w:cs="Times New Roman"/>
          <w:sz w:val="28"/>
          <w:szCs w:val="28"/>
        </w:rPr>
        <w:t>резания при сверлении, точении, фрезеровании</w:t>
      </w:r>
      <w:r w:rsidR="00D76CD2" w:rsidRPr="00142677">
        <w:rPr>
          <w:rFonts w:ascii="Times New Roman" w:hAnsi="Times New Roman" w:cs="Times New Roman"/>
          <w:sz w:val="28"/>
          <w:szCs w:val="28"/>
        </w:rPr>
        <w:t>,</w:t>
      </w:r>
      <w:r w:rsidRPr="00142677">
        <w:rPr>
          <w:rFonts w:ascii="Times New Roman" w:hAnsi="Times New Roman" w:cs="Times New Roman"/>
          <w:sz w:val="28"/>
          <w:szCs w:val="28"/>
        </w:rPr>
        <w:t xml:space="preserve"> шлифовании</w:t>
      </w:r>
      <w:r w:rsidR="00D76CD2" w:rsidRPr="00142677">
        <w:rPr>
          <w:rFonts w:ascii="Times New Roman" w:hAnsi="Times New Roman" w:cs="Times New Roman"/>
          <w:sz w:val="28"/>
          <w:szCs w:val="28"/>
        </w:rPr>
        <w:t xml:space="preserve"> и момента Mz</w:t>
      </w:r>
      <w:r w:rsidR="007E5F7F" w:rsidRPr="00142677">
        <w:rPr>
          <w:rFonts w:ascii="Times New Roman" w:hAnsi="Times New Roman" w:cs="Times New Roman"/>
          <w:sz w:val="28"/>
          <w:szCs w:val="28"/>
        </w:rPr>
        <w:t>.</w:t>
      </w:r>
      <w:r w:rsidRPr="00142677">
        <w:rPr>
          <w:rFonts w:ascii="Times New Roman" w:hAnsi="Times New Roman" w:cs="Times New Roman"/>
          <w:sz w:val="28"/>
          <w:szCs w:val="28"/>
        </w:rPr>
        <w:t xml:space="preserve"> </w:t>
      </w:r>
      <w:r w:rsidR="007E5F7F" w:rsidRPr="00142677">
        <w:rPr>
          <w:rFonts w:ascii="Times New Roman" w:hAnsi="Times New Roman" w:cs="Times New Roman"/>
          <w:sz w:val="28"/>
          <w:szCs w:val="28"/>
        </w:rPr>
        <w:t>Диапазон измерений: Fx, Fy = –5…5 кН; Fz = –5…20 кН; Mz = –200…200 Н·м</w:t>
      </w:r>
      <w:r w:rsidRPr="00142677">
        <w:rPr>
          <w:rFonts w:ascii="Times New Roman" w:hAnsi="Times New Roman" w:cs="Times New Roman"/>
          <w:sz w:val="28"/>
          <w:szCs w:val="28"/>
        </w:rPr>
        <w:t>; в</w:t>
      </w:r>
      <w:r w:rsidR="007E5F7F" w:rsidRPr="00142677">
        <w:rPr>
          <w:rFonts w:ascii="Times New Roman" w:hAnsi="Times New Roman" w:cs="Times New Roman"/>
          <w:sz w:val="28"/>
          <w:szCs w:val="28"/>
        </w:rPr>
        <w:t>ысокая жёсткость (cx, cy ≈ 0,4 кН/мкм; cz ≈ 2 кН/мкм), собственные частоты ~3,1 кГц (x,y), ~6,3 кГц (z)</w:t>
      </w:r>
      <w:r w:rsidRPr="00142677">
        <w:rPr>
          <w:rFonts w:ascii="Times New Roman" w:hAnsi="Times New Roman" w:cs="Times New Roman"/>
          <w:sz w:val="28"/>
          <w:szCs w:val="28"/>
        </w:rPr>
        <w:t>; с</w:t>
      </w:r>
      <w:r w:rsidR="007E5F7F" w:rsidRPr="00142677">
        <w:rPr>
          <w:rFonts w:ascii="Times New Roman" w:hAnsi="Times New Roman" w:cs="Times New Roman"/>
          <w:sz w:val="28"/>
          <w:szCs w:val="28"/>
        </w:rPr>
        <w:t>тепень защиты IP67, масса ~4,2 кг, диаметр 100 мм, высота 70 мм</w:t>
      </w:r>
      <w:r w:rsidRPr="00142677">
        <w:rPr>
          <w:rFonts w:ascii="Times New Roman" w:hAnsi="Times New Roman" w:cs="Times New Roman"/>
          <w:sz w:val="28"/>
          <w:szCs w:val="28"/>
        </w:rPr>
        <w:t>.</w:t>
      </w:r>
    </w:p>
    <w:p w14:paraId="052A4ECD" w14:textId="3C3FD5BE"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В ходе проведения эксперимента динамометр использовался в качестве резцедержателя, то есть входил в состав технологической системы «Станок – приспособление – инструмент». Для установки динамометра на токарно-винторезный станок 1К62 было разработано и изготовлено специальное монтажное основание, устанавливаемое на место штатного резцедержателя. При монтаже соблюдалась ориентация динамометра, в соответствии со схемой, нанесенной на корпус прибора, что обеспечивало корректную регистрацию сил и крутящего момента</w:t>
      </w:r>
      <w:r w:rsidR="00024B11" w:rsidRPr="00142677">
        <w:rPr>
          <w:rFonts w:ascii="Times New Roman" w:eastAsiaTheme="majorEastAsia" w:hAnsi="Times New Roman" w:cs="Times New Roman"/>
          <w:bCs/>
          <w:sz w:val="28"/>
          <w:szCs w:val="28"/>
        </w:rPr>
        <w:t xml:space="preserve"> (рисунок 3.</w:t>
      </w:r>
      <w:r w:rsidR="00E31496" w:rsidRPr="00142677">
        <w:rPr>
          <w:rFonts w:ascii="Times New Roman" w:eastAsiaTheme="majorEastAsia" w:hAnsi="Times New Roman" w:cs="Times New Roman"/>
          <w:bCs/>
          <w:sz w:val="28"/>
          <w:szCs w:val="28"/>
        </w:rPr>
        <w:t>7</w:t>
      </w:r>
      <w:r w:rsidR="00024B11" w:rsidRPr="00142677">
        <w:rPr>
          <w:rFonts w:ascii="Times New Roman" w:eastAsiaTheme="majorEastAsia" w:hAnsi="Times New Roman" w:cs="Times New Roman"/>
          <w:bCs/>
          <w:sz w:val="28"/>
          <w:szCs w:val="28"/>
        </w:rPr>
        <w:t>)</w:t>
      </w:r>
      <w:r w:rsidRPr="00142677">
        <w:rPr>
          <w:rFonts w:ascii="Times New Roman" w:eastAsiaTheme="majorEastAsia" w:hAnsi="Times New Roman" w:cs="Times New Roman"/>
          <w:bCs/>
          <w:sz w:val="28"/>
          <w:szCs w:val="28"/>
        </w:rPr>
        <w:t>.</w:t>
      </w:r>
    </w:p>
    <w:p w14:paraId="5108E650" w14:textId="77777777" w:rsidR="00024B11" w:rsidRPr="00142677" w:rsidRDefault="00024B11" w:rsidP="005057A7">
      <w:pPr>
        <w:spacing w:after="0" w:line="240" w:lineRule="auto"/>
        <w:ind w:firstLine="567"/>
        <w:jc w:val="both"/>
        <w:rPr>
          <w:rFonts w:ascii="Times New Roman" w:eastAsiaTheme="majorEastAsia" w:hAnsi="Times New Roman" w:cs="Times New Roman"/>
          <w:bCs/>
          <w:sz w:val="28"/>
          <w:szCs w:val="28"/>
        </w:rPr>
      </w:pPr>
    </w:p>
    <w:p w14:paraId="41525FFD" w14:textId="4747BEFE" w:rsidR="00024B11" w:rsidRPr="00142677" w:rsidRDefault="00024B11" w:rsidP="005057A7">
      <w:pPr>
        <w:spacing w:after="0" w:line="240" w:lineRule="auto"/>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noProof/>
          <w:sz w:val="28"/>
          <w:szCs w:val="28"/>
          <w:lang w:eastAsia="ru-RU"/>
        </w:rPr>
        <w:drawing>
          <wp:inline distT="0" distB="0" distL="0" distR="0" wp14:anchorId="02A0AB4D" wp14:editId="68D86789">
            <wp:extent cx="4721860" cy="3577590"/>
            <wp:effectExtent l="0" t="0" r="2540" b="381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зайн без названия (4) — копия.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4721860" cy="3577590"/>
                    </a:xfrm>
                    <a:prstGeom prst="rect">
                      <a:avLst/>
                    </a:prstGeom>
                  </pic:spPr>
                </pic:pic>
              </a:graphicData>
            </a:graphic>
          </wp:inline>
        </w:drawing>
      </w:r>
    </w:p>
    <w:p w14:paraId="2676E087" w14:textId="77777777" w:rsidR="00E31496" w:rsidRPr="00142677" w:rsidRDefault="00E31496" w:rsidP="005057A7">
      <w:pPr>
        <w:spacing w:after="0" w:line="240" w:lineRule="auto"/>
        <w:ind w:firstLine="567"/>
        <w:jc w:val="center"/>
        <w:rPr>
          <w:rFonts w:ascii="Times New Roman" w:eastAsiaTheme="majorEastAsia" w:hAnsi="Times New Roman" w:cs="Times New Roman"/>
          <w:b/>
          <w:bCs/>
          <w:sz w:val="28"/>
          <w:szCs w:val="28"/>
        </w:rPr>
      </w:pPr>
    </w:p>
    <w:p w14:paraId="103955E3" w14:textId="7288904D" w:rsidR="00024B11" w:rsidRPr="00142677" w:rsidRDefault="00024B11"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Рисунок 3.</w:t>
      </w:r>
      <w:r w:rsidR="00E31496" w:rsidRPr="00142677">
        <w:rPr>
          <w:rFonts w:ascii="Times New Roman" w:eastAsiaTheme="majorEastAsia" w:hAnsi="Times New Roman" w:cs="Times New Roman"/>
          <w:bCs/>
          <w:sz w:val="28"/>
          <w:szCs w:val="28"/>
        </w:rPr>
        <w:t>7</w:t>
      </w:r>
      <w:r w:rsidRPr="00142677">
        <w:rPr>
          <w:rFonts w:ascii="Times New Roman" w:eastAsiaTheme="majorEastAsia" w:hAnsi="Times New Roman" w:cs="Times New Roman"/>
          <w:bCs/>
          <w:sz w:val="28"/>
          <w:szCs w:val="28"/>
        </w:rPr>
        <w:t xml:space="preserve"> – Структура измерительного тракта регистрации сил резания </w:t>
      </w:r>
    </w:p>
    <w:p w14:paraId="7387F1C1" w14:textId="77777777" w:rsidR="00024B11" w:rsidRPr="00142677" w:rsidRDefault="00024B11" w:rsidP="005057A7">
      <w:pPr>
        <w:spacing w:after="0" w:line="240" w:lineRule="auto"/>
        <w:ind w:firstLine="567"/>
        <w:jc w:val="both"/>
        <w:rPr>
          <w:rFonts w:ascii="Times New Roman" w:eastAsiaTheme="majorEastAsia" w:hAnsi="Times New Roman" w:cs="Times New Roman"/>
          <w:bCs/>
          <w:sz w:val="28"/>
          <w:szCs w:val="28"/>
        </w:rPr>
      </w:pPr>
    </w:p>
    <w:p w14:paraId="431DCC37"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Дополнительно для крепления режущих инструментов на верхней плите динамометра был спроектирован и изготовлен инструментальный держатель, выполненный по принципу заводской конструкции, рекомендованной изготовителем динамометра. Данный держатель обеспечивал правильное расположение режущей кромки и сохранение геометрических параметров установки резцов.</w:t>
      </w:r>
    </w:p>
    <w:p w14:paraId="693032BA" w14:textId="77777777" w:rsidR="00757CB4" w:rsidRPr="00142677" w:rsidRDefault="00757CB4" w:rsidP="005057A7">
      <w:pPr>
        <w:spacing w:after="0" w:line="240" w:lineRule="auto"/>
        <w:ind w:firstLine="567"/>
        <w:jc w:val="both"/>
        <w:rPr>
          <w:rFonts w:ascii="Times New Roman" w:hAnsi="Times New Roman" w:cs="Times New Roman"/>
          <w:sz w:val="28"/>
          <w:szCs w:val="28"/>
        </w:rPr>
      </w:pPr>
      <w:r w:rsidRPr="00142677">
        <w:rPr>
          <w:rFonts w:ascii="Times New Roman" w:eastAsiaTheme="majorEastAsia" w:hAnsi="Times New Roman" w:cs="Times New Roman"/>
          <w:bCs/>
          <w:sz w:val="28"/>
          <w:szCs w:val="28"/>
        </w:rPr>
        <w:t xml:space="preserve">Сигнал, формируемый пьезоэлектрическими элементами динамометра, имеет зарядовую природу, поэтому преобразование выполнялось через зарядовый усилитель Charge Amplifier 5073B, переводящий заряд в пропорциональное напряжение. Далее сигналы направлялись на </w:t>
      </w:r>
      <w:r w:rsidRPr="00142677">
        <w:rPr>
          <w:rFonts w:ascii="Times New Roman" w:eastAsiaTheme="majorEastAsia" w:hAnsi="Times New Roman" w:cs="Times New Roman"/>
          <w:bCs/>
          <w:sz w:val="28"/>
          <w:szCs w:val="28"/>
        </w:rPr>
        <w:lastRenderedPageBreak/>
        <w:t xml:space="preserve">распределительный модуль Adapter 5073, обеспечивающий коммутацию каналов по направлениям </w:t>
      </w:r>
      <m:oMath>
        <m:sSub>
          <m:sSubPr>
            <m:ctrlPr>
              <w:rPr>
                <w:rFonts w:ascii="Cambria Math" w:eastAsiaTheme="majorEastAsia" w:hAnsi="Cambria Math" w:cs="Times New Roman"/>
                <w:bCs/>
                <w:i/>
                <w:sz w:val="28"/>
                <w:szCs w:val="28"/>
              </w:rPr>
            </m:ctrlPr>
          </m:sSubPr>
          <m:e>
            <m:r>
              <w:rPr>
                <w:rFonts w:ascii="Cambria Math" w:eastAsiaTheme="majorEastAsia" w:hAnsi="Cambria Math" w:cs="Times New Roman"/>
                <w:sz w:val="28"/>
                <w:szCs w:val="28"/>
              </w:rPr>
              <m:t>P</m:t>
            </m:r>
          </m:e>
          <m:sub>
            <m:r>
              <w:rPr>
                <w:rFonts w:ascii="Cambria Math" w:eastAsiaTheme="majorEastAsia" w:hAnsi="Cambria Math" w:cs="Times New Roman"/>
                <w:sz w:val="28"/>
                <w:szCs w:val="28"/>
              </w:rPr>
              <m:t>x</m:t>
            </m:r>
          </m:sub>
        </m:sSub>
      </m:oMath>
      <w:r w:rsidRPr="00142677">
        <w:rPr>
          <w:rFonts w:ascii="Times New Roman" w:eastAsiaTheme="majorEastAsia" w:hAnsi="Times New Roman" w:cs="Times New Roman"/>
          <w:bCs/>
          <w:sz w:val="28"/>
          <w:szCs w:val="28"/>
        </w:rPr>
        <w:t xml:space="preserve">,  </w:t>
      </w:r>
      <m:oMath>
        <m:sSub>
          <m:sSubPr>
            <m:ctrlPr>
              <w:rPr>
                <w:rFonts w:ascii="Cambria Math" w:eastAsiaTheme="majorEastAsia" w:hAnsi="Cambria Math" w:cs="Times New Roman"/>
                <w:bCs/>
                <w:i/>
                <w:sz w:val="28"/>
                <w:szCs w:val="28"/>
              </w:rPr>
            </m:ctrlPr>
          </m:sSubPr>
          <m:e>
            <m:r>
              <w:rPr>
                <w:rFonts w:ascii="Cambria Math" w:eastAsiaTheme="majorEastAsia" w:hAnsi="Cambria Math" w:cs="Times New Roman"/>
                <w:sz w:val="28"/>
                <w:szCs w:val="28"/>
              </w:rPr>
              <m:t>P</m:t>
            </m:r>
          </m:e>
          <m:sub>
            <m:r>
              <w:rPr>
                <w:rFonts w:ascii="Cambria Math" w:eastAsiaTheme="majorEastAsia" w:hAnsi="Cambria Math" w:cs="Times New Roman"/>
                <w:sz w:val="28"/>
                <w:szCs w:val="28"/>
              </w:rPr>
              <m:t>y</m:t>
            </m:r>
          </m:sub>
        </m:sSub>
      </m:oMath>
      <w:r w:rsidRPr="00142677">
        <w:rPr>
          <w:rFonts w:ascii="Times New Roman" w:eastAsiaTheme="majorEastAsia" w:hAnsi="Times New Roman" w:cs="Times New Roman"/>
          <w:bCs/>
          <w:sz w:val="28"/>
          <w:szCs w:val="28"/>
        </w:rPr>
        <w:t xml:space="preserve">, </w:t>
      </w:r>
      <m:oMath>
        <m:sSub>
          <m:sSubPr>
            <m:ctrlPr>
              <w:rPr>
                <w:rFonts w:ascii="Cambria Math" w:eastAsiaTheme="majorEastAsia" w:hAnsi="Cambria Math" w:cs="Times New Roman"/>
                <w:bCs/>
                <w:i/>
                <w:sz w:val="28"/>
                <w:szCs w:val="28"/>
              </w:rPr>
            </m:ctrlPr>
          </m:sSubPr>
          <m:e>
            <m:r>
              <w:rPr>
                <w:rFonts w:ascii="Cambria Math" w:eastAsiaTheme="majorEastAsia" w:hAnsi="Cambria Math" w:cs="Times New Roman"/>
                <w:sz w:val="28"/>
                <w:szCs w:val="28"/>
              </w:rPr>
              <m:t>P</m:t>
            </m:r>
          </m:e>
          <m:sub>
            <m:r>
              <w:rPr>
                <w:rFonts w:ascii="Cambria Math" w:eastAsiaTheme="majorEastAsia" w:hAnsi="Cambria Math" w:cs="Times New Roman"/>
                <w:sz w:val="28"/>
                <w:szCs w:val="28"/>
              </w:rPr>
              <m:t>z</m:t>
            </m:r>
          </m:sub>
        </m:sSub>
      </m:oMath>
      <w:r w:rsidRPr="00142677">
        <w:rPr>
          <w:rFonts w:ascii="Times New Roman" w:eastAsiaTheme="majorEastAsia" w:hAnsi="Times New Roman" w:cs="Times New Roman"/>
          <w:bCs/>
          <w:sz w:val="28"/>
          <w:szCs w:val="28"/>
        </w:rPr>
        <w:t xml:space="preserve"> и </w:t>
      </w:r>
      <m:oMath>
        <m:sSub>
          <m:sSubPr>
            <m:ctrlPr>
              <w:rPr>
                <w:rFonts w:ascii="Cambria Math" w:eastAsiaTheme="majorEastAsia" w:hAnsi="Cambria Math" w:cs="Times New Roman"/>
                <w:bCs/>
                <w:i/>
                <w:sz w:val="28"/>
                <w:szCs w:val="28"/>
              </w:rPr>
            </m:ctrlPr>
          </m:sSubPr>
          <m:e>
            <m:r>
              <w:rPr>
                <w:rFonts w:ascii="Cambria Math" w:eastAsiaTheme="majorEastAsia" w:hAnsi="Cambria Math" w:cs="Times New Roman"/>
                <w:sz w:val="28"/>
                <w:szCs w:val="28"/>
              </w:rPr>
              <m:t>M</m:t>
            </m:r>
          </m:e>
          <m:sub>
            <m:r>
              <w:rPr>
                <w:rFonts w:ascii="Cambria Math" w:eastAsiaTheme="majorEastAsia" w:hAnsi="Cambria Math" w:cs="Times New Roman"/>
                <w:sz w:val="28"/>
                <w:szCs w:val="28"/>
              </w:rPr>
              <m:t>z</m:t>
            </m:r>
          </m:sub>
        </m:sSub>
      </m:oMath>
      <w:r w:rsidRPr="00142677">
        <w:rPr>
          <w:rFonts w:ascii="Times New Roman" w:eastAsiaTheme="majorEastAsia" w:hAnsi="Times New Roman" w:cs="Times New Roman"/>
          <w:bCs/>
          <w:sz w:val="28"/>
          <w:szCs w:val="28"/>
        </w:rPr>
        <w:t xml:space="preserve">, затем  подавались на систему сбора и оцифровки сигналов модели </w:t>
      </w:r>
      <w:r w:rsidRPr="00142677">
        <w:rPr>
          <w:rFonts w:ascii="Times New Roman" w:hAnsi="Times New Roman" w:cs="Times New Roman"/>
          <w:sz w:val="28"/>
          <w:szCs w:val="28"/>
        </w:rPr>
        <w:t>5165A. Регистрация и дальнейшая обработка экспериментальных данных выполнялась в программном обеспечении DynoWare.</w:t>
      </w:r>
    </w:p>
    <w:p w14:paraId="21CDB0C1"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Перед началом каждого опыта проводился сброс нулевых значений каналов после окончательной фиксации резца и установки заготовки. Это обеспечивало исключение предварительных напряжений конструкции держателя и упругих деформаций при затяжке крепежных элементов.</w:t>
      </w:r>
    </w:p>
    <w:p w14:paraId="6B029AFA"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Диапазоны чувствительности каналов </w:t>
      </w:r>
      <m:oMath>
        <m:sSub>
          <m:sSubPr>
            <m:ctrlPr>
              <w:rPr>
                <w:rFonts w:ascii="Cambria Math" w:eastAsiaTheme="majorEastAsia" w:hAnsi="Cambria Math" w:cs="Times New Roman"/>
                <w:bCs/>
                <w:i/>
                <w:sz w:val="28"/>
                <w:szCs w:val="28"/>
              </w:rPr>
            </m:ctrlPr>
          </m:sSubPr>
          <m:e>
            <m:r>
              <w:rPr>
                <w:rFonts w:ascii="Cambria Math" w:eastAsiaTheme="majorEastAsia" w:hAnsi="Cambria Math" w:cs="Times New Roman"/>
                <w:sz w:val="28"/>
                <w:szCs w:val="28"/>
              </w:rPr>
              <m:t>P</m:t>
            </m:r>
          </m:e>
          <m:sub>
            <m:r>
              <w:rPr>
                <w:rFonts w:ascii="Cambria Math" w:eastAsiaTheme="majorEastAsia" w:hAnsi="Cambria Math" w:cs="Times New Roman"/>
                <w:sz w:val="28"/>
                <w:szCs w:val="28"/>
              </w:rPr>
              <m:t>x</m:t>
            </m:r>
          </m:sub>
        </m:sSub>
      </m:oMath>
      <w:r w:rsidRPr="00142677">
        <w:rPr>
          <w:rFonts w:ascii="Times New Roman" w:eastAsiaTheme="majorEastAsia" w:hAnsi="Times New Roman" w:cs="Times New Roman"/>
          <w:bCs/>
          <w:sz w:val="28"/>
          <w:szCs w:val="28"/>
        </w:rPr>
        <w:t xml:space="preserve">,  </w:t>
      </w:r>
      <m:oMath>
        <m:sSub>
          <m:sSubPr>
            <m:ctrlPr>
              <w:rPr>
                <w:rFonts w:ascii="Cambria Math" w:eastAsiaTheme="majorEastAsia" w:hAnsi="Cambria Math" w:cs="Times New Roman"/>
                <w:bCs/>
                <w:i/>
                <w:sz w:val="28"/>
                <w:szCs w:val="28"/>
              </w:rPr>
            </m:ctrlPr>
          </m:sSubPr>
          <m:e>
            <m:r>
              <w:rPr>
                <w:rFonts w:ascii="Cambria Math" w:eastAsiaTheme="majorEastAsia" w:hAnsi="Cambria Math" w:cs="Times New Roman"/>
                <w:sz w:val="28"/>
                <w:szCs w:val="28"/>
              </w:rPr>
              <m:t>P</m:t>
            </m:r>
          </m:e>
          <m:sub>
            <m:r>
              <w:rPr>
                <w:rFonts w:ascii="Cambria Math" w:eastAsiaTheme="majorEastAsia" w:hAnsi="Cambria Math" w:cs="Times New Roman"/>
                <w:sz w:val="28"/>
                <w:szCs w:val="28"/>
              </w:rPr>
              <m:t>y</m:t>
            </m:r>
          </m:sub>
        </m:sSub>
      </m:oMath>
      <w:r w:rsidRPr="00142677">
        <w:rPr>
          <w:rFonts w:ascii="Times New Roman" w:eastAsiaTheme="majorEastAsia" w:hAnsi="Times New Roman" w:cs="Times New Roman"/>
          <w:bCs/>
          <w:sz w:val="28"/>
          <w:szCs w:val="28"/>
        </w:rPr>
        <w:t xml:space="preserve">, </w:t>
      </w:r>
      <m:oMath>
        <m:sSub>
          <m:sSubPr>
            <m:ctrlPr>
              <w:rPr>
                <w:rFonts w:ascii="Cambria Math" w:eastAsiaTheme="majorEastAsia" w:hAnsi="Cambria Math" w:cs="Times New Roman"/>
                <w:bCs/>
                <w:i/>
                <w:sz w:val="28"/>
                <w:szCs w:val="28"/>
              </w:rPr>
            </m:ctrlPr>
          </m:sSubPr>
          <m:e>
            <m:r>
              <w:rPr>
                <w:rFonts w:ascii="Cambria Math" w:eastAsiaTheme="majorEastAsia" w:hAnsi="Cambria Math" w:cs="Times New Roman"/>
                <w:sz w:val="28"/>
                <w:szCs w:val="28"/>
              </w:rPr>
              <m:t>P</m:t>
            </m:r>
          </m:e>
          <m:sub>
            <m:r>
              <w:rPr>
                <w:rFonts w:ascii="Cambria Math" w:eastAsiaTheme="majorEastAsia" w:hAnsi="Cambria Math" w:cs="Times New Roman"/>
                <w:sz w:val="28"/>
                <w:szCs w:val="28"/>
              </w:rPr>
              <m:t>z</m:t>
            </m:r>
          </m:sub>
        </m:sSub>
      </m:oMath>
      <w:r w:rsidRPr="00142677">
        <w:rPr>
          <w:rFonts w:ascii="Times New Roman" w:eastAsiaTheme="majorEastAsia" w:hAnsi="Times New Roman" w:cs="Times New Roman"/>
          <w:bCs/>
          <w:sz w:val="28"/>
          <w:szCs w:val="28"/>
        </w:rPr>
        <w:t xml:space="preserve"> и </w:t>
      </w:r>
      <m:oMath>
        <m:sSub>
          <m:sSubPr>
            <m:ctrlPr>
              <w:rPr>
                <w:rFonts w:ascii="Cambria Math" w:eastAsiaTheme="majorEastAsia" w:hAnsi="Cambria Math" w:cs="Times New Roman"/>
                <w:bCs/>
                <w:i/>
                <w:sz w:val="28"/>
                <w:szCs w:val="28"/>
              </w:rPr>
            </m:ctrlPr>
          </m:sSubPr>
          <m:e>
            <m:r>
              <w:rPr>
                <w:rFonts w:ascii="Cambria Math" w:eastAsiaTheme="majorEastAsia" w:hAnsi="Cambria Math" w:cs="Times New Roman"/>
                <w:sz w:val="28"/>
                <w:szCs w:val="28"/>
              </w:rPr>
              <m:t>M</m:t>
            </m:r>
          </m:e>
          <m:sub>
            <m:r>
              <w:rPr>
                <w:rFonts w:ascii="Cambria Math" w:eastAsiaTheme="majorEastAsia" w:hAnsi="Cambria Math" w:cs="Times New Roman"/>
                <w:sz w:val="28"/>
                <w:szCs w:val="28"/>
              </w:rPr>
              <m:t>z</m:t>
            </m:r>
          </m:sub>
        </m:sSub>
      </m:oMath>
      <w:r w:rsidRPr="00142677">
        <w:rPr>
          <w:rFonts w:ascii="Times New Roman" w:eastAsiaTheme="majorEastAsia" w:hAnsi="Times New Roman" w:cs="Times New Roman"/>
          <w:bCs/>
          <w:sz w:val="28"/>
          <w:szCs w:val="28"/>
        </w:rPr>
        <w:t xml:space="preserve"> задавались в строгом соответствии с калибровочным паспортом динамометра (приложение Б).  Обработка данных выполнялась в программной среде DynoWare, где реализовано автоматическое сглаживание (усреднение) сигнала и преобразование измеренного напряжения в значения сил и момента на основании паспортных коэффициентов чувствительности динамометра.</w:t>
      </w:r>
    </w:p>
    <w:p w14:paraId="5E0051DE"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Фиксация сил производилась в течение всего процесса резания. Для дальнейшего использования в расчетах использовались средние значения, полученные в период установившегося резания, без учета участков врезания и выхода инструмента из контакта с заготовкой.</w:t>
      </w:r>
    </w:p>
    <w:p w14:paraId="4D51A4F6"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3.3.2 Регистрация частоты самовращения режущей кромки</w:t>
      </w:r>
    </w:p>
    <w:p w14:paraId="5032601C" w14:textId="75E97362"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Регистрация частоты самовращения режущей кромки осуществлялась бесконтактным методом с использованием цифрового лазерного фототахометра AT-8 (рисунок 3.</w:t>
      </w:r>
      <w:r w:rsidR="00E31496" w:rsidRPr="00142677">
        <w:rPr>
          <w:rFonts w:ascii="Times New Roman" w:eastAsiaTheme="majorEastAsia" w:hAnsi="Times New Roman" w:cs="Times New Roman"/>
          <w:bCs/>
          <w:sz w:val="28"/>
          <w:szCs w:val="28"/>
        </w:rPr>
        <w:t>8</w:t>
      </w:r>
      <w:r w:rsidRPr="00142677">
        <w:rPr>
          <w:rFonts w:ascii="Times New Roman" w:eastAsiaTheme="majorEastAsia" w:hAnsi="Times New Roman" w:cs="Times New Roman"/>
          <w:bCs/>
          <w:sz w:val="28"/>
          <w:szCs w:val="28"/>
        </w:rPr>
        <w:t xml:space="preserve">). </w:t>
      </w:r>
      <w:proofErr w:type="gramStart"/>
      <w:r w:rsidRPr="00142677">
        <w:rPr>
          <w:rFonts w:ascii="Times New Roman" w:eastAsiaTheme="majorEastAsia" w:hAnsi="Times New Roman" w:cs="Times New Roman"/>
          <w:bCs/>
          <w:sz w:val="28"/>
          <w:szCs w:val="28"/>
        </w:rPr>
        <w:t>Диапазон измерения прибора составляет от 2 – 99 999 об/мин с разрешением 0,1 об/мин (до 9 999 об/мин) и 1 об/мин при более высоких значениях.</w:t>
      </w:r>
      <w:proofErr w:type="gramEnd"/>
      <w:r w:rsidRPr="00142677">
        <w:rPr>
          <w:rFonts w:ascii="Times New Roman" w:eastAsiaTheme="majorEastAsia" w:hAnsi="Times New Roman" w:cs="Times New Roman"/>
          <w:bCs/>
          <w:sz w:val="28"/>
          <w:szCs w:val="28"/>
        </w:rPr>
        <w:t xml:space="preserve"> Время отклика – порядка 0,5 </w:t>
      </w:r>
      <w:proofErr w:type="gramStart"/>
      <w:r w:rsidRPr="00142677">
        <w:rPr>
          <w:rFonts w:ascii="Times New Roman" w:eastAsiaTheme="majorEastAsia" w:hAnsi="Times New Roman" w:cs="Times New Roman"/>
          <w:bCs/>
          <w:sz w:val="28"/>
          <w:szCs w:val="28"/>
        </w:rPr>
        <w:t>с</w:t>
      </w:r>
      <w:proofErr w:type="gramEnd"/>
      <w:r w:rsidRPr="00142677">
        <w:rPr>
          <w:rFonts w:ascii="Times New Roman" w:eastAsiaTheme="majorEastAsia" w:hAnsi="Times New Roman" w:cs="Times New Roman"/>
          <w:bCs/>
          <w:sz w:val="28"/>
          <w:szCs w:val="28"/>
        </w:rPr>
        <w:t xml:space="preserve">, </w:t>
      </w:r>
      <w:proofErr w:type="gramStart"/>
      <w:r w:rsidRPr="00142677">
        <w:rPr>
          <w:rFonts w:ascii="Times New Roman" w:eastAsiaTheme="majorEastAsia" w:hAnsi="Times New Roman" w:cs="Times New Roman"/>
          <w:bCs/>
          <w:sz w:val="28"/>
          <w:szCs w:val="28"/>
        </w:rPr>
        <w:t>рабочая</w:t>
      </w:r>
      <w:proofErr w:type="gramEnd"/>
      <w:r w:rsidRPr="00142677">
        <w:rPr>
          <w:rFonts w:ascii="Times New Roman" w:eastAsiaTheme="majorEastAsia" w:hAnsi="Times New Roman" w:cs="Times New Roman"/>
          <w:bCs/>
          <w:sz w:val="28"/>
          <w:szCs w:val="28"/>
        </w:rPr>
        <w:t xml:space="preserve"> дистанция стабильного считывания сигнала – 50–500 мм. </w:t>
      </w:r>
    </w:p>
    <w:p w14:paraId="142A0A4D" w14:textId="77777777" w:rsidR="00024B11" w:rsidRPr="00142677" w:rsidRDefault="00024B11" w:rsidP="005057A7">
      <w:pPr>
        <w:spacing w:after="0" w:line="240" w:lineRule="auto"/>
        <w:ind w:firstLine="567"/>
        <w:jc w:val="both"/>
        <w:rPr>
          <w:rFonts w:ascii="Times New Roman" w:eastAsiaTheme="majorEastAsia" w:hAnsi="Times New Roman" w:cs="Times New Roman"/>
          <w:bCs/>
          <w:sz w:val="28"/>
          <w:szCs w:val="28"/>
        </w:rPr>
      </w:pPr>
    </w:p>
    <w:p w14:paraId="41ED0812" w14:textId="77777777" w:rsidR="00024B11" w:rsidRPr="00142677" w:rsidRDefault="00024B11" w:rsidP="005057A7">
      <w:pPr>
        <w:spacing w:after="0" w:line="240" w:lineRule="auto"/>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77618C5B" wp14:editId="74528567">
            <wp:extent cx="2224585" cy="2513387"/>
            <wp:effectExtent l="0" t="0" r="4445" b="127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59.JPEG"/>
                    <pic:cNvPicPr/>
                  </pic:nvPicPr>
                  <pic:blipFill rotWithShape="1">
                    <a:blip r:embed="rId147" cstate="print">
                      <a:extLst>
                        <a:ext uri="{28A0092B-C50C-407E-A947-70E740481C1C}">
                          <a14:useLocalDpi xmlns:a14="http://schemas.microsoft.com/office/drawing/2010/main" val="0"/>
                        </a:ext>
                      </a:extLst>
                    </a:blip>
                    <a:srcRect b="15278"/>
                    <a:stretch/>
                  </pic:blipFill>
                  <pic:spPr bwMode="auto">
                    <a:xfrm>
                      <a:off x="0" y="0"/>
                      <a:ext cx="2226989" cy="2516103"/>
                    </a:xfrm>
                    <a:prstGeom prst="rect">
                      <a:avLst/>
                    </a:prstGeom>
                    <a:ln>
                      <a:noFill/>
                    </a:ln>
                    <a:extLst>
                      <a:ext uri="{53640926-AAD7-44D8-BBD7-CCE9431645EC}">
                        <a14:shadowObscured xmlns:a14="http://schemas.microsoft.com/office/drawing/2010/main"/>
                      </a:ext>
                    </a:extLst>
                  </pic:spPr>
                </pic:pic>
              </a:graphicData>
            </a:graphic>
          </wp:inline>
        </w:drawing>
      </w:r>
      <w:r w:rsidRPr="00142677">
        <w:rPr>
          <w:rFonts w:ascii="Times New Roman" w:eastAsiaTheme="majorEastAsia" w:hAnsi="Times New Roman" w:cs="Times New Roman"/>
          <w:bCs/>
          <w:noProof/>
          <w:sz w:val="28"/>
          <w:szCs w:val="28"/>
          <w:lang w:eastAsia="ru-RU"/>
        </w:rPr>
        <w:drawing>
          <wp:inline distT="0" distB="0" distL="0" distR="0" wp14:anchorId="1CD4B47C" wp14:editId="271CBA76">
            <wp:extent cx="2347415" cy="2452679"/>
            <wp:effectExtent l="0" t="0" r="0" b="508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7kwkyqrb5w7ovl7nlbtfpk1y3v380n.jpeg"/>
                    <pic:cNvPicPr/>
                  </pic:nvPicPr>
                  <pic:blipFill rotWithShape="1">
                    <a:blip r:embed="rId148" cstate="print">
                      <a:extLst>
                        <a:ext uri="{28A0092B-C50C-407E-A947-70E740481C1C}">
                          <a14:useLocalDpi xmlns:a14="http://schemas.microsoft.com/office/drawing/2010/main" val="0"/>
                        </a:ext>
                      </a:extLst>
                    </a:blip>
                    <a:srcRect l="43556" t="10638" b="3891"/>
                    <a:stretch/>
                  </pic:blipFill>
                  <pic:spPr bwMode="auto">
                    <a:xfrm>
                      <a:off x="0" y="0"/>
                      <a:ext cx="2346062" cy="2451265"/>
                    </a:xfrm>
                    <a:prstGeom prst="rect">
                      <a:avLst/>
                    </a:prstGeom>
                    <a:ln>
                      <a:noFill/>
                    </a:ln>
                    <a:extLst>
                      <a:ext uri="{53640926-AAD7-44D8-BBD7-CCE9431645EC}">
                        <a14:shadowObscured xmlns:a14="http://schemas.microsoft.com/office/drawing/2010/main"/>
                      </a:ext>
                    </a:extLst>
                  </pic:spPr>
                </pic:pic>
              </a:graphicData>
            </a:graphic>
          </wp:inline>
        </w:drawing>
      </w:r>
      <w:r w:rsidRPr="00142677">
        <w:rPr>
          <w:rFonts w:ascii="Times New Roman" w:eastAsiaTheme="majorEastAsia" w:hAnsi="Times New Roman" w:cs="Times New Roman"/>
          <w:bCs/>
          <w:sz w:val="28"/>
          <w:szCs w:val="28"/>
        </w:rPr>
        <w:br w:type="textWrapping" w:clear="all"/>
      </w:r>
    </w:p>
    <w:p w14:paraId="3D5B6C96" w14:textId="3A07F34F" w:rsidR="00024B11" w:rsidRPr="00142677" w:rsidRDefault="00024B11" w:rsidP="005057A7">
      <w:pPr>
        <w:spacing w:after="0" w:line="240" w:lineRule="auto"/>
        <w:ind w:firstLine="567"/>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Рисунок 3.</w:t>
      </w:r>
      <w:r w:rsidR="00613D38" w:rsidRPr="00142677">
        <w:rPr>
          <w:rFonts w:ascii="Times New Roman" w:eastAsiaTheme="majorEastAsia" w:hAnsi="Times New Roman" w:cs="Times New Roman"/>
          <w:bCs/>
          <w:sz w:val="28"/>
          <w:szCs w:val="28"/>
        </w:rPr>
        <w:t>8</w:t>
      </w:r>
      <w:r w:rsidRPr="00142677">
        <w:rPr>
          <w:rFonts w:ascii="Times New Roman" w:eastAsiaTheme="majorEastAsia" w:hAnsi="Times New Roman" w:cs="Times New Roman"/>
          <w:bCs/>
          <w:sz w:val="28"/>
          <w:szCs w:val="28"/>
        </w:rPr>
        <w:t xml:space="preserve"> – Измерение частоты вращения режущей пластины</w:t>
      </w:r>
    </w:p>
    <w:p w14:paraId="2F21E222" w14:textId="77777777" w:rsidR="00024B11" w:rsidRPr="00142677" w:rsidRDefault="00024B11" w:rsidP="005057A7">
      <w:pPr>
        <w:spacing w:after="0" w:line="240" w:lineRule="auto"/>
        <w:ind w:firstLine="567"/>
        <w:jc w:val="both"/>
        <w:rPr>
          <w:rFonts w:ascii="Times New Roman" w:eastAsiaTheme="majorEastAsia" w:hAnsi="Times New Roman" w:cs="Times New Roman"/>
          <w:bCs/>
          <w:sz w:val="28"/>
          <w:szCs w:val="28"/>
        </w:rPr>
      </w:pPr>
    </w:p>
    <w:p w14:paraId="26BD8917" w14:textId="77777777" w:rsidR="00024B11" w:rsidRPr="00142677" w:rsidRDefault="00024B11"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lastRenderedPageBreak/>
        <w:t>Для формирования стабильного отраженного сигнала на поверхность прижимной гайки наносилась светоотражающая метка, что обеспечивало корректное считывание импульсов вращения.</w:t>
      </w:r>
    </w:p>
    <w:p w14:paraId="5041073A" w14:textId="77777777" w:rsidR="00024B11" w:rsidRPr="00142677" w:rsidRDefault="00024B11"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Измерения выполнялись в установившемся режиме резания при фиксированном положении оптической головки на рабочем расстоянии под углом 40–45˚ к отражающей поверхности. Для каждого режима регистрировалось устойчивое среднее значение частоты самовращения после затухания переходных процессов. </w:t>
      </w:r>
    </w:p>
    <w:p w14:paraId="58DB294C"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Полученные данные использовались при анализе кинематической устойчивости самовращения, а также при выборе оптимальных значений угла наклона λ и параметров резания для последующих серий экспериментов.</w:t>
      </w:r>
    </w:p>
    <w:p w14:paraId="6ACC3A59"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3.3.3 Контроль вибраций технологической системы</w:t>
      </w:r>
    </w:p>
    <w:p w14:paraId="37E75E32" w14:textId="78ABBB2A"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Контроль вибраций в процессе резания выполнялся с целью оценки влияния применяемых режущих инструментов на динамическую устойчивость процесса формообразования поверхности. Регистрация вибраций осуществлялась непосредственно в рабочем режиме в зоне установки режущего инструмента (рисунок 3.</w:t>
      </w:r>
      <w:r w:rsidR="00613D38" w:rsidRPr="00142677">
        <w:rPr>
          <w:rFonts w:ascii="Times New Roman" w:eastAsiaTheme="majorEastAsia" w:hAnsi="Times New Roman" w:cs="Times New Roman"/>
          <w:bCs/>
          <w:sz w:val="28"/>
          <w:szCs w:val="28"/>
        </w:rPr>
        <w:t>9</w:t>
      </w:r>
      <w:r w:rsidRPr="00142677">
        <w:rPr>
          <w:rFonts w:ascii="Times New Roman" w:eastAsiaTheme="majorEastAsia" w:hAnsi="Times New Roman" w:cs="Times New Roman"/>
          <w:bCs/>
          <w:sz w:val="28"/>
          <w:szCs w:val="28"/>
        </w:rPr>
        <w:t>), что обеспечивало фиксацию колебаний, обусловленных контактным взаимодействием кромки и заготовки.</w:t>
      </w:r>
    </w:p>
    <w:p w14:paraId="4215735D" w14:textId="77777777" w:rsidR="00757CB4" w:rsidRPr="00142677" w:rsidRDefault="00757CB4" w:rsidP="005057A7">
      <w:pPr>
        <w:spacing w:after="0" w:line="240" w:lineRule="auto"/>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194BC6C0" wp14:editId="0B148308">
            <wp:extent cx="2820473" cy="2683087"/>
            <wp:effectExtent l="0" t="0" r="0" b="317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08.JPEG"/>
                    <pic:cNvPicPr/>
                  </pic:nvPicPr>
                  <pic:blipFill rotWithShape="1">
                    <a:blip r:embed="rId149" cstate="print">
                      <a:extLst>
                        <a:ext uri="{28A0092B-C50C-407E-A947-70E740481C1C}">
                          <a14:useLocalDpi xmlns:a14="http://schemas.microsoft.com/office/drawing/2010/main" val="0"/>
                        </a:ext>
                      </a:extLst>
                    </a:blip>
                    <a:srcRect t="12465" b="16190"/>
                    <a:stretch/>
                  </pic:blipFill>
                  <pic:spPr bwMode="auto">
                    <a:xfrm>
                      <a:off x="0" y="0"/>
                      <a:ext cx="2831834" cy="2693894"/>
                    </a:xfrm>
                    <a:prstGeom prst="rect">
                      <a:avLst/>
                    </a:prstGeom>
                    <a:ln>
                      <a:noFill/>
                    </a:ln>
                    <a:extLst>
                      <a:ext uri="{53640926-AAD7-44D8-BBD7-CCE9431645EC}">
                        <a14:shadowObscured xmlns:a14="http://schemas.microsoft.com/office/drawing/2010/main"/>
                      </a:ext>
                    </a:extLst>
                  </pic:spPr>
                </pic:pic>
              </a:graphicData>
            </a:graphic>
          </wp:inline>
        </w:drawing>
      </w:r>
    </w:p>
    <w:p w14:paraId="4BF79066"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p>
    <w:p w14:paraId="736B7C2F" w14:textId="72D6612F"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Рисунок 3.</w:t>
      </w:r>
      <w:r w:rsidR="00613D38" w:rsidRPr="00142677">
        <w:rPr>
          <w:rFonts w:ascii="Times New Roman" w:eastAsiaTheme="majorEastAsia" w:hAnsi="Times New Roman" w:cs="Times New Roman"/>
          <w:bCs/>
          <w:sz w:val="28"/>
          <w:szCs w:val="28"/>
        </w:rPr>
        <w:t>9</w:t>
      </w:r>
      <w:r w:rsidRPr="00142677">
        <w:rPr>
          <w:rFonts w:ascii="Times New Roman" w:eastAsiaTheme="majorEastAsia" w:hAnsi="Times New Roman" w:cs="Times New Roman"/>
          <w:bCs/>
          <w:sz w:val="28"/>
          <w:szCs w:val="28"/>
        </w:rPr>
        <w:t xml:space="preserve"> – Контроль вибраций при проведении эксперимента</w:t>
      </w:r>
    </w:p>
    <w:p w14:paraId="7D87FCD3"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p>
    <w:p w14:paraId="64FB1E44"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Измерения проводились с использованием портативного виброметра-виброручки Baltech VP-3407-3, установленного на суппорте станка с применением магнитного основания в непосредственной близости от динамометра. Такое расположение минимизировало влияние общестаночных и структурных колебаний и обеспечивало регистрацию вибрационной компоненты, связанной именно с процессом резания. </w:t>
      </w:r>
    </w:p>
    <w:p w14:paraId="10C4FB09"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Измерение производилось в вертикальном направлении, поскольку данная компонента наиболее чувствительна к измерению устойчивости самовращения режущей пластины, вариациям величины снимаемого слоя, колебаниям </w:t>
      </w:r>
      <w:r w:rsidRPr="00142677">
        <w:rPr>
          <w:rFonts w:ascii="Times New Roman" w:eastAsiaTheme="majorEastAsia" w:hAnsi="Times New Roman" w:cs="Times New Roman"/>
          <w:bCs/>
          <w:sz w:val="28"/>
          <w:szCs w:val="28"/>
        </w:rPr>
        <w:lastRenderedPageBreak/>
        <w:t>контактных напряжений в зоне резания, появлению автоколебаний и резонансных эффектов.</w:t>
      </w:r>
    </w:p>
    <w:p w14:paraId="6FDF440F"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Полученные данные использовались для анализа динамической устойчивости процесса и служили критерием при выборе оптимальных технологических параметров для последующей серии экспериментов.</w:t>
      </w:r>
    </w:p>
    <w:p w14:paraId="6342F1B4"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3.3.4 Измерение температуры в зоне резания</w:t>
      </w:r>
    </w:p>
    <w:p w14:paraId="1A3F62C8"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Измерение температурных полей в зоне контакта режущего инструмента и заготовки с целью оценки термонагруженности процесса и определения влияния самовращения режущей кромки на снижение локального тепловыделения.</w:t>
      </w:r>
    </w:p>
    <w:p w14:paraId="0CBD44B6" w14:textId="5DCDB5E8"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Регистрация температуры осуществлялась бесконтактным методом с использованием </w:t>
      </w:r>
      <w:proofErr w:type="gramStart"/>
      <w:r w:rsidRPr="00142677">
        <w:rPr>
          <w:rFonts w:ascii="Times New Roman" w:eastAsiaTheme="majorEastAsia" w:hAnsi="Times New Roman" w:cs="Times New Roman"/>
          <w:bCs/>
          <w:sz w:val="28"/>
          <w:szCs w:val="28"/>
        </w:rPr>
        <w:t>инфракрасного</w:t>
      </w:r>
      <w:proofErr w:type="gramEnd"/>
      <w:r w:rsidRPr="00142677">
        <w:rPr>
          <w:rFonts w:ascii="Times New Roman" w:eastAsiaTheme="majorEastAsia" w:hAnsi="Times New Roman" w:cs="Times New Roman"/>
          <w:bCs/>
          <w:sz w:val="28"/>
          <w:szCs w:val="28"/>
        </w:rPr>
        <w:t xml:space="preserve"> тепловизора Baltech TR-0102N (рисунок 3.11). Тепловизор имеет матрицу 160×120 пикселей и рабочий температурный диапазон от -20˚ до +600</w:t>
      </w:r>
      <w:proofErr w:type="gramStart"/>
      <w:r w:rsidR="00BB10D6" w:rsidRPr="00142677">
        <w:rPr>
          <w:rFonts w:ascii="Times New Roman" w:eastAsiaTheme="majorEastAsia" w:hAnsi="Times New Roman" w:cs="Times New Roman"/>
          <w:bCs/>
          <w:sz w:val="28"/>
          <w:szCs w:val="28"/>
        </w:rPr>
        <w:t xml:space="preserve"> </w:t>
      </w:r>
      <w:r w:rsidRPr="00142677">
        <w:rPr>
          <w:rFonts w:ascii="Times New Roman" w:eastAsiaTheme="majorEastAsia" w:hAnsi="Times New Roman" w:cs="Times New Roman"/>
          <w:bCs/>
          <w:sz w:val="28"/>
          <w:szCs w:val="28"/>
        </w:rPr>
        <w:t>˚С</w:t>
      </w:r>
      <w:proofErr w:type="gramEnd"/>
      <w:r w:rsidRPr="00142677">
        <w:rPr>
          <w:rFonts w:ascii="Times New Roman" w:eastAsiaTheme="majorEastAsia" w:hAnsi="Times New Roman" w:cs="Times New Roman"/>
          <w:bCs/>
          <w:sz w:val="28"/>
          <w:szCs w:val="28"/>
        </w:rPr>
        <w:t>, что обеспечивает возможность регистрации температурных градиентов в зоне стружкообразования при различных режимах резания. Запись термограмм выполнялась в режиме «живого» отображения, с сохранением кадров.</w:t>
      </w:r>
    </w:p>
    <w:p w14:paraId="5401BA7B"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p>
    <w:p w14:paraId="615BDBA5" w14:textId="77777777" w:rsidR="00757CB4" w:rsidRPr="00142677" w:rsidRDefault="00757CB4" w:rsidP="005057A7">
      <w:pPr>
        <w:spacing w:after="0" w:line="240" w:lineRule="auto"/>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noProof/>
          <w:sz w:val="28"/>
          <w:szCs w:val="28"/>
          <w:lang w:eastAsia="ru-RU"/>
        </w:rPr>
        <w:drawing>
          <wp:inline distT="0" distB="0" distL="0" distR="0" wp14:anchorId="2CF374C4" wp14:editId="2BD4088A">
            <wp:extent cx="2661313" cy="2339073"/>
            <wp:effectExtent l="0" t="0" r="5715" b="444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104.JPE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666237" cy="2343401"/>
                    </a:xfrm>
                    <a:prstGeom prst="rect">
                      <a:avLst/>
                    </a:prstGeom>
                  </pic:spPr>
                </pic:pic>
              </a:graphicData>
            </a:graphic>
          </wp:inline>
        </w:drawing>
      </w:r>
    </w:p>
    <w:p w14:paraId="1C06366A" w14:textId="77777777" w:rsidR="00757CB4" w:rsidRPr="00142677" w:rsidRDefault="00757CB4" w:rsidP="005057A7">
      <w:pPr>
        <w:spacing w:after="0" w:line="240" w:lineRule="auto"/>
        <w:ind w:firstLine="567"/>
        <w:jc w:val="both"/>
        <w:rPr>
          <w:rFonts w:ascii="Times New Roman" w:eastAsiaTheme="majorEastAsia" w:hAnsi="Times New Roman" w:cs="Times New Roman"/>
          <w:b/>
          <w:bCs/>
          <w:sz w:val="28"/>
          <w:szCs w:val="28"/>
        </w:rPr>
      </w:pPr>
    </w:p>
    <w:p w14:paraId="35624272"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Рисунок 3.10 – Измерение температуры в зоне резания </w:t>
      </w:r>
      <w:proofErr w:type="gramStart"/>
      <w:r w:rsidRPr="00142677">
        <w:rPr>
          <w:rFonts w:ascii="Times New Roman" w:eastAsiaTheme="majorEastAsia" w:hAnsi="Times New Roman" w:cs="Times New Roman"/>
          <w:bCs/>
          <w:sz w:val="28"/>
          <w:szCs w:val="28"/>
        </w:rPr>
        <w:t>инфракрасным</w:t>
      </w:r>
      <w:proofErr w:type="gramEnd"/>
      <w:r w:rsidRPr="00142677">
        <w:rPr>
          <w:rFonts w:ascii="Times New Roman" w:eastAsiaTheme="majorEastAsia" w:hAnsi="Times New Roman" w:cs="Times New Roman"/>
          <w:bCs/>
          <w:sz w:val="28"/>
          <w:szCs w:val="28"/>
        </w:rPr>
        <w:t xml:space="preserve"> тепловизором Baltech TR-0102N</w:t>
      </w:r>
    </w:p>
    <w:p w14:paraId="159BE343" w14:textId="77777777" w:rsidR="00757CB4" w:rsidRPr="00142677" w:rsidRDefault="00757CB4" w:rsidP="005057A7">
      <w:pPr>
        <w:spacing w:after="0" w:line="240" w:lineRule="auto"/>
        <w:ind w:firstLine="567"/>
        <w:jc w:val="both"/>
        <w:rPr>
          <w:rFonts w:ascii="Times New Roman" w:eastAsiaTheme="majorEastAsia" w:hAnsi="Times New Roman" w:cs="Times New Roman"/>
          <w:b/>
          <w:bCs/>
          <w:sz w:val="28"/>
          <w:szCs w:val="28"/>
        </w:rPr>
      </w:pPr>
    </w:p>
    <w:p w14:paraId="186A3EA2"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Измерения проводились под углом 30-45˚ к зоне резания, на фиксированном состоянии 50-200 мм, что исключало перекрытие оптического канала стружкой и обеспечивало устойчивое тепловизионное изображение. Для каждого режима фиксировались термограммы соответствующие значения максимальной температуры в характерной области контакта. Полученные данные использовались для количественной оценки тепловой нагрузки при различных параметрах резания и для сопоставления результатам между сериями экспериментов. </w:t>
      </w:r>
    </w:p>
    <w:p w14:paraId="3EF196A8"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proofErr w:type="gramStart"/>
      <w:r w:rsidRPr="00142677">
        <w:rPr>
          <w:rFonts w:ascii="Times New Roman" w:eastAsiaTheme="majorEastAsia" w:hAnsi="Times New Roman" w:cs="Times New Roman"/>
          <w:bCs/>
          <w:sz w:val="28"/>
          <w:szCs w:val="28"/>
        </w:rPr>
        <w:t xml:space="preserve">Следует отметить, что при анализе термограмм излучательная составляющая теплообмена отдельно не рассматривалась, поскольку при обработке заготовок из алюминия, бронзы и сталей (Ст3, 40Х, 45) элементы </w:t>
      </w:r>
      <w:r w:rsidRPr="00142677">
        <w:rPr>
          <w:rFonts w:ascii="Times New Roman" w:eastAsiaTheme="majorEastAsia" w:hAnsi="Times New Roman" w:cs="Times New Roman"/>
          <w:bCs/>
          <w:sz w:val="28"/>
          <w:szCs w:val="28"/>
        </w:rPr>
        <w:lastRenderedPageBreak/>
        <w:t>технологической системы (инструмент, заготовка, оснастка) находятся при близких температурных уровнях, что приводит к низкой разности температур между поверхностями и, соответственно, к пренебрежимо малому вкладу теплового излучения по сравнению с теплопроводностью и отводом тепла стружкой.</w:t>
      </w:r>
      <w:proofErr w:type="gramEnd"/>
      <w:r w:rsidRPr="00142677">
        <w:rPr>
          <w:rFonts w:ascii="Times New Roman" w:eastAsiaTheme="majorEastAsia" w:hAnsi="Times New Roman" w:cs="Times New Roman"/>
          <w:bCs/>
          <w:sz w:val="28"/>
          <w:szCs w:val="28"/>
        </w:rPr>
        <w:t xml:space="preserve"> Данное допущение соответствует принятой в теории </w:t>
      </w:r>
      <w:proofErr w:type="gramStart"/>
      <w:r w:rsidRPr="00142677">
        <w:rPr>
          <w:rFonts w:ascii="Times New Roman" w:eastAsiaTheme="majorEastAsia" w:hAnsi="Times New Roman" w:cs="Times New Roman"/>
          <w:bCs/>
          <w:sz w:val="28"/>
          <w:szCs w:val="28"/>
        </w:rPr>
        <w:t>резания методологии оценки температурного состояния процесса</w:t>
      </w:r>
      <w:proofErr w:type="gramEnd"/>
      <w:r w:rsidRPr="00142677">
        <w:rPr>
          <w:rFonts w:ascii="Times New Roman" w:eastAsiaTheme="majorEastAsia" w:hAnsi="Times New Roman" w:cs="Times New Roman"/>
          <w:bCs/>
          <w:sz w:val="28"/>
          <w:szCs w:val="28"/>
        </w:rPr>
        <w:t>.</w:t>
      </w:r>
    </w:p>
    <w:p w14:paraId="552D81A6"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3.3.5 Регистрация и сбор стружки </w:t>
      </w:r>
    </w:p>
    <w:p w14:paraId="4DD3963E"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Сбор стружки осуществлялся с целью последующего анализа механизма стружкообразования, оценки устойчивости процесса резания и идентификации признаков термомеханических перегрузок режущей кромки.</w:t>
      </w:r>
    </w:p>
    <w:p w14:paraId="4937B9AA"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Отбор стружки выполнялся непосредственно после завершения резания, из зоны формообразования, в местах, где сохраняется ее геометрия. Для исключения влияния деформации и вторичных повреждений, связанных с перемещением стружки по направляющим, извлечение выполнялось пинцетом с минимальным механическим воздействием.</w:t>
      </w:r>
    </w:p>
    <w:p w14:paraId="79DA933C"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Каждая выборка стружки маркировалась сразу после съема, что исключало путаницу ее классификации. Фотофиксация внешнего вида стружки выполнялась на контрастном фоне с размещением масштабной линейки для обеспечения размерной привязки. Для каждой выборки проводилось описание формы (спиральная, ленточная, дробленная, сегментная) и цвета поверхности, что позволяло дополнительно судить о температурных условиях резания.</w:t>
      </w:r>
    </w:p>
    <w:p w14:paraId="514F54E4"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p>
    <w:p w14:paraId="6B787E79" w14:textId="77777777" w:rsidR="00757CB4" w:rsidRPr="00142677" w:rsidRDefault="00757CB4" w:rsidP="005057A7">
      <w:pPr>
        <w:spacing w:after="0" w:line="240" w:lineRule="auto"/>
        <w:ind w:firstLine="567"/>
        <w:jc w:val="both"/>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sz w:val="28"/>
          <w:szCs w:val="28"/>
        </w:rPr>
        <w:t>3.4 Методика контроля параметров точности обработанных поверхностей</w:t>
      </w:r>
    </w:p>
    <w:p w14:paraId="0898EB63" w14:textId="28BD812F"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Контроль точности и качества поверхностей после обработки осуществлялся по совокупности метрологических параметров характеризующих размерную точность, точность формы, кинематическую точность формообразования, а также параметры микрогеометрии. Оценка параметров проводилась для каждого образца после выполнения </w:t>
      </w:r>
      <w:r w:rsidR="006F49D1" w:rsidRPr="00142677">
        <w:rPr>
          <w:rFonts w:ascii="Times New Roman" w:eastAsiaTheme="majorEastAsia" w:hAnsi="Times New Roman" w:cs="Times New Roman"/>
          <w:bCs/>
          <w:sz w:val="28"/>
          <w:szCs w:val="28"/>
        </w:rPr>
        <w:t>обработки,</w:t>
      </w:r>
      <w:r w:rsidRPr="00142677">
        <w:rPr>
          <w:rFonts w:ascii="Times New Roman" w:eastAsiaTheme="majorEastAsia" w:hAnsi="Times New Roman" w:cs="Times New Roman"/>
          <w:bCs/>
          <w:sz w:val="28"/>
          <w:szCs w:val="28"/>
        </w:rPr>
        <w:t xml:space="preserve"> не менее чем </w:t>
      </w:r>
      <w:r w:rsidR="006F49D1" w:rsidRPr="00142677">
        <w:rPr>
          <w:rFonts w:ascii="Times New Roman" w:eastAsiaTheme="majorEastAsia" w:hAnsi="Times New Roman" w:cs="Times New Roman"/>
          <w:bCs/>
          <w:sz w:val="28"/>
          <w:szCs w:val="28"/>
        </w:rPr>
        <w:t xml:space="preserve">через </w:t>
      </w:r>
      <w:r w:rsidRPr="00142677">
        <w:rPr>
          <w:rFonts w:ascii="Times New Roman" w:eastAsiaTheme="majorEastAsia" w:hAnsi="Times New Roman" w:cs="Times New Roman"/>
          <w:bCs/>
          <w:sz w:val="28"/>
          <w:szCs w:val="28"/>
        </w:rPr>
        <w:t>20 минут для устранения остаточных напряжений в заготовке в условиях стабильной температуры лаборатории (20±1˚).</w:t>
      </w:r>
    </w:p>
    <w:p w14:paraId="6D8AD927"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3.4.1 Определение отклонений размеров и формы, контроль радиального биения</w:t>
      </w:r>
    </w:p>
    <w:p w14:paraId="02B9A31C"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Отклонения диаметра обработанной поверхности определялись с использованием микрометра типа МК 25-50 с ценой деления 0,01 мм. Измерения проводились в трех местах (в начале, середине и в конце зоны резания) для оценки формы в продольном сечении равномерности съема материала и стабильности формообразования. </w:t>
      </w:r>
    </w:p>
    <w:p w14:paraId="381BEE21" w14:textId="77777777" w:rsidR="007157BA" w:rsidRPr="00142677" w:rsidRDefault="007157BA"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Отклонение формы в продольном сечении контролировали с использованием </w:t>
      </w:r>
      <w:proofErr w:type="gramStart"/>
      <w:r w:rsidRPr="00142677">
        <w:rPr>
          <w:rFonts w:ascii="Times New Roman" w:eastAsiaTheme="majorEastAsia" w:hAnsi="Times New Roman" w:cs="Times New Roman"/>
          <w:bCs/>
          <w:sz w:val="28"/>
          <w:szCs w:val="28"/>
        </w:rPr>
        <w:t>вертикального</w:t>
      </w:r>
      <w:proofErr w:type="gramEnd"/>
      <w:r w:rsidRPr="00142677">
        <w:rPr>
          <w:rFonts w:ascii="Times New Roman" w:eastAsiaTheme="majorEastAsia" w:hAnsi="Times New Roman" w:cs="Times New Roman"/>
          <w:bCs/>
          <w:sz w:val="28"/>
          <w:szCs w:val="28"/>
        </w:rPr>
        <w:t xml:space="preserve"> оптического длиномера ИЗВ-2 (рисунок 3.11). Прибор предназначен для высокоточных контактных измерений наружных размеров и отклонений формы цилиндрических поверхностей. Диапазон измерений: 0–100 мм –  100 мм; цена деления шкалы –  1 мм; цена наименьшего деления окулярного спирального микрометра –  0,001 мм; предельная </w:t>
      </w:r>
      <w:r w:rsidRPr="00142677">
        <w:rPr>
          <w:rFonts w:ascii="Times New Roman" w:eastAsiaTheme="majorEastAsia" w:hAnsi="Times New Roman" w:cs="Times New Roman"/>
          <w:bCs/>
          <w:sz w:val="28"/>
          <w:szCs w:val="28"/>
        </w:rPr>
        <w:lastRenderedPageBreak/>
        <w:t>погрешность показания –  ±(0,001 + L/200000) мм, где L –  измеряемая длина в мм.</w:t>
      </w:r>
    </w:p>
    <w:p w14:paraId="228B41AE" w14:textId="77777777" w:rsidR="007157BA" w:rsidRPr="00142677" w:rsidRDefault="007157BA"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Порядок измерения: Деталь устанавливали на призмы на плите длиномера, ось детали совмещали с направлением измерения. Перед началом работы выполнялась установка нуля прибора с использованием концевых мер – это позволяло компенсировать номинальный диаметр, и фиксировать только отклонения профиля. Проводили 3 замера вдоль оси детали три. В каждой точке фиксировали показания микрометра длиномера. Полученная разность максимального и минимального значений характеризовала отклонение формы в продольном направлении.</w:t>
      </w:r>
    </w:p>
    <w:p w14:paraId="536373F2" w14:textId="77777777" w:rsidR="007157BA" w:rsidRPr="00142677" w:rsidRDefault="007157BA" w:rsidP="005057A7">
      <w:pPr>
        <w:spacing w:after="0" w:line="240" w:lineRule="auto"/>
        <w:ind w:firstLine="567"/>
        <w:jc w:val="both"/>
        <w:rPr>
          <w:rFonts w:ascii="Times New Roman" w:eastAsiaTheme="majorEastAsia" w:hAnsi="Times New Roman" w:cs="Times New Roman"/>
          <w:bCs/>
          <w:sz w:val="28"/>
          <w:szCs w:val="28"/>
        </w:rPr>
      </w:pPr>
    </w:p>
    <w:p w14:paraId="2963EC8C" w14:textId="77777777" w:rsidR="007157BA" w:rsidRPr="00142677" w:rsidRDefault="007157BA" w:rsidP="005057A7">
      <w:pPr>
        <w:spacing w:after="0" w:line="240" w:lineRule="auto"/>
        <w:ind w:firstLine="567"/>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5ED40FD7" wp14:editId="22C3DCF9">
            <wp:extent cx="2838734" cy="2101817"/>
            <wp:effectExtent l="0" t="0" r="0" b="0"/>
            <wp:docPr id="142" name="Рисунок 142" descr="C:\Users\Home\Pictur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Pictures\3.jpg"/>
                    <pic:cNvPicPr>
                      <a:picLocks noChangeAspect="1" noChangeArrowheads="1"/>
                    </pic:cNvPicPr>
                  </pic:nvPicPr>
                  <pic:blipFill rotWithShape="1">
                    <a:blip r:embed="rId151">
                      <a:extLst>
                        <a:ext uri="{28A0092B-C50C-407E-A947-70E740481C1C}">
                          <a14:useLocalDpi xmlns:a14="http://schemas.microsoft.com/office/drawing/2010/main" val="0"/>
                        </a:ext>
                      </a:extLst>
                    </a:blip>
                    <a:srcRect t="9972" b="1"/>
                    <a:stretch/>
                  </pic:blipFill>
                  <pic:spPr bwMode="auto">
                    <a:xfrm>
                      <a:off x="0" y="0"/>
                      <a:ext cx="2841860" cy="2104131"/>
                    </a:xfrm>
                    <a:prstGeom prst="rect">
                      <a:avLst/>
                    </a:prstGeom>
                    <a:noFill/>
                    <a:ln>
                      <a:noFill/>
                    </a:ln>
                    <a:extLst>
                      <a:ext uri="{53640926-AAD7-44D8-BBD7-CCE9431645EC}">
                        <a14:shadowObscured xmlns:a14="http://schemas.microsoft.com/office/drawing/2010/main"/>
                      </a:ext>
                    </a:extLst>
                  </pic:spPr>
                </pic:pic>
              </a:graphicData>
            </a:graphic>
          </wp:inline>
        </w:drawing>
      </w:r>
    </w:p>
    <w:p w14:paraId="79768455" w14:textId="77777777" w:rsidR="007157BA" w:rsidRPr="00142677" w:rsidRDefault="007157BA" w:rsidP="005057A7">
      <w:pPr>
        <w:spacing w:after="0" w:line="240" w:lineRule="auto"/>
        <w:ind w:firstLine="567"/>
        <w:jc w:val="both"/>
        <w:rPr>
          <w:rFonts w:ascii="Times New Roman" w:eastAsiaTheme="majorEastAsia" w:hAnsi="Times New Roman" w:cs="Times New Roman"/>
          <w:bCs/>
          <w:sz w:val="28"/>
          <w:szCs w:val="28"/>
        </w:rPr>
      </w:pPr>
    </w:p>
    <w:p w14:paraId="52BFAA0A" w14:textId="77777777" w:rsidR="007157BA" w:rsidRPr="00142677" w:rsidRDefault="007157BA"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Рисунок 3.11 – Измерение отклонения формы с помощью вертикального длиномера ИЗВ-2</w:t>
      </w:r>
    </w:p>
    <w:p w14:paraId="0C2D46AA" w14:textId="77777777" w:rsidR="007157BA" w:rsidRPr="00142677" w:rsidRDefault="007157BA" w:rsidP="005057A7">
      <w:pPr>
        <w:spacing w:after="0" w:line="240" w:lineRule="auto"/>
        <w:ind w:firstLine="567"/>
        <w:jc w:val="both"/>
        <w:rPr>
          <w:rFonts w:ascii="Times New Roman" w:eastAsiaTheme="majorEastAsia" w:hAnsi="Times New Roman" w:cs="Times New Roman"/>
          <w:bCs/>
          <w:sz w:val="28"/>
          <w:szCs w:val="28"/>
        </w:rPr>
      </w:pPr>
    </w:p>
    <w:p w14:paraId="5DE61582" w14:textId="77777777" w:rsidR="007157BA" w:rsidRPr="00142677" w:rsidRDefault="007157BA"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Контроль радиального биения на биениемере БП-500 (рисунок 3.12) с помощью индикатора часового типа с ценой деления 0,001 мм. Образец устанавливался в предварительно обработанные центровые отверстия; показания  фиксировались при медленном проворачивании образца. Это позволило оценить влияние динамических факторов процесса резания на точность геометрической формы в </w:t>
      </w:r>
      <w:proofErr w:type="gramStart"/>
      <w:r w:rsidRPr="00142677">
        <w:rPr>
          <w:rFonts w:ascii="Times New Roman" w:eastAsiaTheme="majorEastAsia" w:hAnsi="Times New Roman" w:cs="Times New Roman"/>
          <w:bCs/>
          <w:sz w:val="28"/>
          <w:szCs w:val="28"/>
        </w:rPr>
        <w:t>поперечном</w:t>
      </w:r>
      <w:proofErr w:type="gramEnd"/>
      <w:r w:rsidRPr="00142677">
        <w:rPr>
          <w:rFonts w:ascii="Times New Roman" w:eastAsiaTheme="majorEastAsia" w:hAnsi="Times New Roman" w:cs="Times New Roman"/>
          <w:bCs/>
          <w:sz w:val="28"/>
          <w:szCs w:val="28"/>
        </w:rPr>
        <w:t xml:space="preserve"> сечение.</w:t>
      </w:r>
    </w:p>
    <w:p w14:paraId="39722BC6" w14:textId="77777777" w:rsidR="007157BA" w:rsidRPr="00142677" w:rsidRDefault="007157BA" w:rsidP="005057A7">
      <w:pPr>
        <w:spacing w:after="0" w:line="240" w:lineRule="auto"/>
        <w:ind w:firstLine="567"/>
        <w:jc w:val="both"/>
        <w:rPr>
          <w:rFonts w:ascii="Times New Roman" w:eastAsiaTheme="majorEastAsia" w:hAnsi="Times New Roman" w:cs="Times New Roman"/>
          <w:bCs/>
          <w:sz w:val="28"/>
          <w:szCs w:val="28"/>
        </w:rPr>
      </w:pPr>
    </w:p>
    <w:p w14:paraId="33347E66" w14:textId="77777777" w:rsidR="00152F6A" w:rsidRPr="00142677" w:rsidRDefault="00152F6A" w:rsidP="005057A7">
      <w:pPr>
        <w:spacing w:after="0" w:line="240" w:lineRule="auto"/>
        <w:jc w:val="center"/>
        <w:rPr>
          <w:rFonts w:ascii="Times New Roman" w:eastAsiaTheme="majorEastAsia" w:hAnsi="Times New Roman" w:cs="Times New Roman"/>
          <w:bCs/>
          <w:noProof/>
          <w:sz w:val="28"/>
          <w:szCs w:val="28"/>
          <w:lang w:eastAsia="ru-RU"/>
        </w:rPr>
      </w:pPr>
    </w:p>
    <w:p w14:paraId="51E1A74C" w14:textId="340EB4A2" w:rsidR="007157BA" w:rsidRPr="00142677" w:rsidRDefault="007157BA" w:rsidP="005057A7">
      <w:pPr>
        <w:spacing w:after="0" w:line="240" w:lineRule="auto"/>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7250C2EC" wp14:editId="32B87C2A">
            <wp:extent cx="3098042" cy="1712033"/>
            <wp:effectExtent l="0" t="0" r="7620" b="254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11.JPEG"/>
                    <pic:cNvPicPr/>
                  </pic:nvPicPr>
                  <pic:blipFill rotWithShape="1">
                    <a:blip r:embed="rId152" cstate="print">
                      <a:extLst>
                        <a:ext uri="{28A0092B-C50C-407E-A947-70E740481C1C}">
                          <a14:useLocalDpi xmlns:a14="http://schemas.microsoft.com/office/drawing/2010/main" val="0"/>
                        </a:ext>
                      </a:extLst>
                    </a:blip>
                    <a:srcRect l="2799"/>
                    <a:stretch/>
                  </pic:blipFill>
                  <pic:spPr bwMode="auto">
                    <a:xfrm>
                      <a:off x="0" y="0"/>
                      <a:ext cx="3106657" cy="1716794"/>
                    </a:xfrm>
                    <a:prstGeom prst="rect">
                      <a:avLst/>
                    </a:prstGeom>
                    <a:ln>
                      <a:noFill/>
                    </a:ln>
                    <a:extLst>
                      <a:ext uri="{53640926-AAD7-44D8-BBD7-CCE9431645EC}">
                        <a14:shadowObscured xmlns:a14="http://schemas.microsoft.com/office/drawing/2010/main"/>
                      </a:ext>
                    </a:extLst>
                  </pic:spPr>
                </pic:pic>
              </a:graphicData>
            </a:graphic>
          </wp:inline>
        </w:drawing>
      </w:r>
    </w:p>
    <w:p w14:paraId="58DBF5A2" w14:textId="77777777" w:rsidR="007157BA" w:rsidRPr="00142677" w:rsidRDefault="007157BA" w:rsidP="005057A7">
      <w:pPr>
        <w:spacing w:after="0" w:line="240" w:lineRule="auto"/>
        <w:ind w:firstLine="567"/>
        <w:jc w:val="center"/>
        <w:rPr>
          <w:rFonts w:ascii="Times New Roman" w:eastAsiaTheme="majorEastAsia" w:hAnsi="Times New Roman" w:cs="Times New Roman"/>
          <w:bCs/>
          <w:sz w:val="28"/>
          <w:szCs w:val="28"/>
        </w:rPr>
      </w:pPr>
    </w:p>
    <w:p w14:paraId="096B3EB1" w14:textId="171E9B02" w:rsidR="007157BA" w:rsidRPr="00142677" w:rsidRDefault="007157BA" w:rsidP="005057A7">
      <w:pPr>
        <w:spacing w:after="0" w:line="240" w:lineRule="auto"/>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Рисунок 3.12 – Контроль радиального биения</w:t>
      </w:r>
    </w:p>
    <w:p w14:paraId="578CDC06" w14:textId="77777777" w:rsidR="007157BA" w:rsidRPr="00142677" w:rsidRDefault="007157BA" w:rsidP="005057A7">
      <w:pPr>
        <w:spacing w:after="0" w:line="240" w:lineRule="auto"/>
        <w:ind w:firstLine="567"/>
        <w:jc w:val="both"/>
        <w:rPr>
          <w:rFonts w:ascii="Times New Roman" w:eastAsiaTheme="majorEastAsia" w:hAnsi="Times New Roman" w:cs="Times New Roman"/>
          <w:bCs/>
          <w:sz w:val="28"/>
          <w:szCs w:val="28"/>
        </w:rPr>
      </w:pPr>
    </w:p>
    <w:p w14:paraId="752A90FD" w14:textId="63B8ECC7" w:rsidR="00757CB4" w:rsidRPr="00142677" w:rsidRDefault="006F49D1"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lastRenderedPageBreak/>
        <w:t xml:space="preserve">Контроль радиального биения производился на </w:t>
      </w:r>
      <w:r w:rsidR="00757CB4" w:rsidRPr="00142677">
        <w:rPr>
          <w:rFonts w:ascii="Times New Roman" w:eastAsiaTheme="majorEastAsia" w:hAnsi="Times New Roman" w:cs="Times New Roman"/>
          <w:bCs/>
          <w:sz w:val="28"/>
          <w:szCs w:val="28"/>
        </w:rPr>
        <w:t xml:space="preserve">биениемере БП-500 (рисунок 3.12) с помощью индикатора часового типа с ценой деления 0,001 мм. Образец устанавливался в предварительно обработанные центровые отверстия; показания  фиксировались при медленном проворачивании образца. Это позволило оценить влияние динамических факторов процесса резания на точность геометрической формы в </w:t>
      </w:r>
      <w:proofErr w:type="gramStart"/>
      <w:r w:rsidR="00757CB4" w:rsidRPr="00142677">
        <w:rPr>
          <w:rFonts w:ascii="Times New Roman" w:eastAsiaTheme="majorEastAsia" w:hAnsi="Times New Roman" w:cs="Times New Roman"/>
          <w:bCs/>
          <w:sz w:val="28"/>
          <w:szCs w:val="28"/>
        </w:rPr>
        <w:t>поперечном</w:t>
      </w:r>
      <w:proofErr w:type="gramEnd"/>
      <w:r w:rsidR="00757CB4" w:rsidRPr="00142677">
        <w:rPr>
          <w:rFonts w:ascii="Times New Roman" w:eastAsiaTheme="majorEastAsia" w:hAnsi="Times New Roman" w:cs="Times New Roman"/>
          <w:bCs/>
          <w:sz w:val="28"/>
          <w:szCs w:val="28"/>
        </w:rPr>
        <w:t xml:space="preserve"> сечение.</w:t>
      </w:r>
    </w:p>
    <w:p w14:paraId="17C1C274" w14:textId="3D451688"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3.4.</w:t>
      </w:r>
      <w:r w:rsidR="00D65182" w:rsidRPr="00142677">
        <w:rPr>
          <w:rFonts w:ascii="Times New Roman" w:eastAsiaTheme="majorEastAsia" w:hAnsi="Times New Roman" w:cs="Times New Roman"/>
          <w:bCs/>
          <w:sz w:val="28"/>
          <w:szCs w:val="28"/>
        </w:rPr>
        <w:t xml:space="preserve">2 </w:t>
      </w:r>
      <w:r w:rsidRPr="00142677">
        <w:rPr>
          <w:rFonts w:ascii="Times New Roman" w:eastAsiaTheme="majorEastAsia" w:hAnsi="Times New Roman" w:cs="Times New Roman"/>
          <w:bCs/>
          <w:sz w:val="28"/>
          <w:szCs w:val="28"/>
        </w:rPr>
        <w:t>Оценка параметров шероховатости</w:t>
      </w:r>
    </w:p>
    <w:p w14:paraId="7F4D8FFD"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Параметры микрогеометрии поверхности определялись контактным профилометром TR 200 (рисунок 3.13). Измерения проводились по базовой длине, соответсвующей требуеому диапазону шероховатости согласно ГОСТ 2789-2014. Образец устанавливался на призмы для обеспечения стабильного положения и исключения наклонного смещения.</w:t>
      </w:r>
    </w:p>
    <w:p w14:paraId="5D99D16C"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Регистрация показаний и обработка результатов производилась с помощью программного обеспечения DataView TIME3200 V1.0. Регистрировались значения средняя арифметическая шероховатость Ra, высота неровностей профиля по десяти точкам Rz и среднеквадратичной шероховатости Rq. Каждое измерение выполнялось не менее трех раз с последующим усреднением.</w:t>
      </w:r>
    </w:p>
    <w:p w14:paraId="71040774"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p>
    <w:p w14:paraId="429EEA92" w14:textId="4A2E1A3E" w:rsidR="00757CB4" w:rsidRPr="00142677" w:rsidRDefault="00757CB4" w:rsidP="005057A7">
      <w:pPr>
        <w:spacing w:after="0" w:line="240" w:lineRule="auto"/>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5711950D" wp14:editId="75492721">
            <wp:extent cx="4039737" cy="2516976"/>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67.JPE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4043102" cy="2519073"/>
                    </a:xfrm>
                    <a:prstGeom prst="rect">
                      <a:avLst/>
                    </a:prstGeom>
                  </pic:spPr>
                </pic:pic>
              </a:graphicData>
            </a:graphic>
          </wp:inline>
        </w:drawing>
      </w:r>
    </w:p>
    <w:p w14:paraId="65B1877D" w14:textId="77777777" w:rsidR="00613D38" w:rsidRPr="00142677" w:rsidRDefault="00613D38" w:rsidP="005057A7">
      <w:pPr>
        <w:spacing w:after="0" w:line="240" w:lineRule="auto"/>
        <w:ind w:firstLine="567"/>
        <w:jc w:val="center"/>
        <w:rPr>
          <w:rFonts w:ascii="Times New Roman" w:eastAsiaTheme="majorEastAsia" w:hAnsi="Times New Roman" w:cs="Times New Roman"/>
          <w:bCs/>
          <w:sz w:val="28"/>
          <w:szCs w:val="28"/>
        </w:rPr>
      </w:pPr>
    </w:p>
    <w:p w14:paraId="6599BF93" w14:textId="39B331C0"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Рисунок 3.1</w:t>
      </w:r>
      <w:r w:rsidR="007157BA" w:rsidRPr="00142677">
        <w:rPr>
          <w:rFonts w:ascii="Times New Roman" w:eastAsiaTheme="majorEastAsia" w:hAnsi="Times New Roman" w:cs="Times New Roman"/>
          <w:bCs/>
          <w:sz w:val="28"/>
          <w:szCs w:val="28"/>
        </w:rPr>
        <w:t>3</w:t>
      </w:r>
      <w:r w:rsidRPr="00142677">
        <w:rPr>
          <w:rFonts w:ascii="Times New Roman" w:eastAsiaTheme="majorEastAsia" w:hAnsi="Times New Roman" w:cs="Times New Roman"/>
          <w:bCs/>
          <w:sz w:val="28"/>
          <w:szCs w:val="28"/>
        </w:rPr>
        <w:t xml:space="preserve"> – Измерение параметров шероховатости с помощью профилометра TR 200</w:t>
      </w:r>
    </w:p>
    <w:p w14:paraId="2A8859DC" w14:textId="77777777" w:rsidR="001C26E1" w:rsidRPr="00142677" w:rsidRDefault="001C26E1" w:rsidP="005057A7">
      <w:pPr>
        <w:spacing w:after="0" w:line="240" w:lineRule="auto"/>
        <w:ind w:firstLine="567"/>
        <w:jc w:val="both"/>
        <w:rPr>
          <w:rFonts w:ascii="Times New Roman" w:eastAsiaTheme="majorEastAsia" w:hAnsi="Times New Roman" w:cs="Times New Roman"/>
          <w:bCs/>
          <w:sz w:val="28"/>
          <w:szCs w:val="28"/>
        </w:rPr>
      </w:pPr>
    </w:p>
    <w:p w14:paraId="6EC1DA98" w14:textId="68D1D54D"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3.4.</w:t>
      </w:r>
      <w:r w:rsidR="00D65182" w:rsidRPr="00142677">
        <w:rPr>
          <w:rFonts w:ascii="Times New Roman" w:eastAsiaTheme="majorEastAsia" w:hAnsi="Times New Roman" w:cs="Times New Roman"/>
          <w:bCs/>
          <w:sz w:val="28"/>
          <w:szCs w:val="28"/>
        </w:rPr>
        <w:t>3</w:t>
      </w:r>
      <w:r w:rsidR="00DB0362" w:rsidRPr="00142677">
        <w:rPr>
          <w:rFonts w:ascii="Times New Roman" w:eastAsiaTheme="majorEastAsia" w:hAnsi="Times New Roman" w:cs="Times New Roman"/>
          <w:bCs/>
          <w:sz w:val="28"/>
          <w:szCs w:val="28"/>
        </w:rPr>
        <w:t xml:space="preserve"> </w:t>
      </w:r>
      <w:r w:rsidRPr="00142677">
        <w:rPr>
          <w:rFonts w:ascii="Times New Roman" w:eastAsiaTheme="majorEastAsia" w:hAnsi="Times New Roman" w:cs="Times New Roman"/>
          <w:bCs/>
          <w:sz w:val="28"/>
          <w:szCs w:val="28"/>
        </w:rPr>
        <w:t>Виз</w:t>
      </w:r>
      <w:r w:rsidR="00DB0362" w:rsidRPr="00142677">
        <w:rPr>
          <w:rFonts w:ascii="Times New Roman" w:eastAsiaTheme="majorEastAsia" w:hAnsi="Times New Roman" w:cs="Times New Roman"/>
          <w:bCs/>
          <w:sz w:val="28"/>
          <w:szCs w:val="28"/>
        </w:rPr>
        <w:t>у</w:t>
      </w:r>
      <w:r w:rsidRPr="00142677">
        <w:rPr>
          <w:rFonts w:ascii="Times New Roman" w:eastAsiaTheme="majorEastAsia" w:hAnsi="Times New Roman" w:cs="Times New Roman"/>
          <w:bCs/>
          <w:sz w:val="28"/>
          <w:szCs w:val="28"/>
        </w:rPr>
        <w:t>альная оценка поверхности и характера следов обработки</w:t>
      </w:r>
    </w:p>
    <w:p w14:paraId="1DEBFB4C"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Визуальная оценка поверхности осуществлялось за счет фотофиксации обработанной поверхности при одинаковых условиях масштаба и освещения. Оценивались следующие признаки наличие волнистости и шаговых следов резания, следов вибрационных колебаний (периодическая микроволна), области термического влияния (изменение оттенка металла), локальные дефекты – микронадрывы, заусенцы, следы налипания стружки. Сопоставление визуального анализа с измеренными параметрами позволили дать комплексную оценку точности формообразования и качества обработанной поверхности. </w:t>
      </w:r>
    </w:p>
    <w:p w14:paraId="1B698078" w14:textId="77777777" w:rsidR="007157BA" w:rsidRPr="00142677" w:rsidRDefault="007157BA" w:rsidP="005057A7">
      <w:pPr>
        <w:spacing w:after="0" w:line="240" w:lineRule="auto"/>
        <w:ind w:firstLine="567"/>
        <w:jc w:val="both"/>
        <w:rPr>
          <w:rFonts w:ascii="Times New Roman" w:eastAsiaTheme="majorEastAsia" w:hAnsi="Times New Roman" w:cs="Times New Roman"/>
          <w:b/>
          <w:bCs/>
          <w:sz w:val="28"/>
          <w:szCs w:val="28"/>
        </w:rPr>
      </w:pPr>
    </w:p>
    <w:p w14:paraId="03B475F1" w14:textId="77777777" w:rsidR="00757CB4" w:rsidRPr="00142677" w:rsidRDefault="00757CB4" w:rsidP="005057A7">
      <w:pPr>
        <w:spacing w:after="0" w:line="240" w:lineRule="auto"/>
        <w:ind w:firstLine="567"/>
        <w:jc w:val="both"/>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sz w:val="28"/>
          <w:szCs w:val="28"/>
        </w:rPr>
        <w:lastRenderedPageBreak/>
        <w:t xml:space="preserve">3.5 </w:t>
      </w:r>
      <w:r w:rsidR="00147DFC" w:rsidRPr="00142677">
        <w:rPr>
          <w:rFonts w:ascii="Times New Roman" w:eastAsiaTheme="majorEastAsia" w:hAnsi="Times New Roman" w:cs="Times New Roman"/>
          <w:b/>
          <w:bCs/>
          <w:sz w:val="28"/>
          <w:szCs w:val="28"/>
        </w:rPr>
        <w:t>Планирование и п</w:t>
      </w:r>
      <w:r w:rsidRPr="00142677">
        <w:rPr>
          <w:rFonts w:ascii="Times New Roman" w:eastAsiaTheme="majorEastAsia" w:hAnsi="Times New Roman" w:cs="Times New Roman"/>
          <w:b/>
          <w:bCs/>
          <w:sz w:val="28"/>
          <w:szCs w:val="28"/>
        </w:rPr>
        <w:t>рограмма экспериментальных исследований</w:t>
      </w:r>
    </w:p>
    <w:p w14:paraId="3D1D4FC8"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Программа экспериментальных исследований была разработана с целью последовательного выявления влияния конструктивных и технологических факторов на точность формообразования при ротационной обработке инструментом с самовращающейся режущей кромкой.</w:t>
      </w:r>
    </w:p>
    <w:p w14:paraId="288A7798"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Эксперименты разделены на семь последовательно взаимосвязанных серий, каждая из которых решает отдельную исследовательскую задачу, а в совокупности формирует полную картину закономерностей процесса. </w:t>
      </w:r>
    </w:p>
    <w:p w14:paraId="631AC4D4"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Первая половина посвящена оценки влияния отдельных факторов для подготовки к полнофакторному эксперименту и включает первые 4 серии экспериментальных исследований.</w:t>
      </w:r>
    </w:p>
    <w:p w14:paraId="14FDE537" w14:textId="0272A7C6" w:rsidR="00757CB4" w:rsidRPr="00142677" w:rsidRDefault="00757CB4" w:rsidP="005057A7">
      <w:pPr>
        <w:spacing w:after="0" w:line="240" w:lineRule="auto"/>
        <w:ind w:firstLine="567"/>
        <w:jc w:val="both"/>
        <w:rPr>
          <w:rFonts w:ascii="Times New Roman" w:hAnsi="Times New Roman" w:cs="Times New Roman"/>
          <w:sz w:val="28"/>
          <w:szCs w:val="28"/>
        </w:rPr>
      </w:pPr>
      <w:r w:rsidRPr="00142677">
        <w:rPr>
          <w:rFonts w:ascii="Times New Roman" w:eastAsiaTheme="majorEastAsia" w:hAnsi="Times New Roman" w:cs="Times New Roman"/>
          <w:bCs/>
          <w:sz w:val="28"/>
          <w:szCs w:val="28"/>
        </w:rPr>
        <w:t xml:space="preserve">В качестве основного режущего инструмента был принят разработанный </w:t>
      </w:r>
      <w:proofErr w:type="gramStart"/>
      <w:r w:rsidRPr="00142677">
        <w:rPr>
          <w:rFonts w:ascii="Times New Roman" w:eastAsiaTheme="majorEastAsia" w:hAnsi="Times New Roman" w:cs="Times New Roman"/>
          <w:bCs/>
          <w:sz w:val="28"/>
          <w:szCs w:val="28"/>
        </w:rPr>
        <w:t>в</w:t>
      </w:r>
      <w:proofErr w:type="gramEnd"/>
      <w:r w:rsidRPr="00142677">
        <w:rPr>
          <w:rFonts w:ascii="Times New Roman" w:eastAsiaTheme="majorEastAsia" w:hAnsi="Times New Roman" w:cs="Times New Roman"/>
          <w:bCs/>
          <w:sz w:val="28"/>
          <w:szCs w:val="28"/>
        </w:rPr>
        <w:t xml:space="preserve"> второй главе «</w:t>
      </w:r>
      <w:r w:rsidRPr="00142677">
        <w:rPr>
          <w:rFonts w:ascii="Times New Roman" w:hAnsi="Times New Roman" w:cs="Times New Roman"/>
          <w:sz w:val="28"/>
          <w:szCs w:val="28"/>
        </w:rPr>
        <w:t>Ротационный безвершинный поворотный токарный резец со стружколомом» (рисунок 3.1</w:t>
      </w:r>
      <w:r w:rsidR="006B54E9" w:rsidRPr="00142677">
        <w:rPr>
          <w:rFonts w:ascii="Times New Roman" w:hAnsi="Times New Roman" w:cs="Times New Roman"/>
          <w:sz w:val="28"/>
          <w:szCs w:val="28"/>
          <w:lang w:val="kk-KZ"/>
        </w:rPr>
        <w:t>4</w:t>
      </w:r>
      <w:r w:rsidRPr="00142677">
        <w:rPr>
          <w:rFonts w:ascii="Times New Roman" w:hAnsi="Times New Roman" w:cs="Times New Roman"/>
          <w:sz w:val="28"/>
          <w:szCs w:val="28"/>
        </w:rPr>
        <w:t xml:space="preserve">) с режущей пластиной из Т15К6 диаметром 20 мм. В ходе описания дальнейших экспериментов данный резец будет записан как </w:t>
      </w:r>
      <w:r w:rsidRPr="00142677">
        <w:rPr>
          <w:rFonts w:ascii="Times New Roman" w:eastAsiaTheme="majorEastAsia" w:hAnsi="Times New Roman" w:cs="Times New Roman"/>
          <w:bCs/>
          <w:sz w:val="28"/>
          <w:szCs w:val="28"/>
        </w:rPr>
        <w:t>самовращающийся резец (РСК).</w:t>
      </w:r>
    </w:p>
    <w:p w14:paraId="6B4F2D8B" w14:textId="77777777" w:rsidR="00757CB4" w:rsidRPr="00142677" w:rsidRDefault="00757CB4" w:rsidP="005057A7">
      <w:pPr>
        <w:spacing w:after="0" w:line="240" w:lineRule="auto"/>
        <w:ind w:firstLine="567"/>
        <w:jc w:val="both"/>
        <w:rPr>
          <w:rFonts w:ascii="Times New Roman" w:hAnsi="Times New Roman" w:cs="Times New Roman"/>
          <w:sz w:val="28"/>
          <w:szCs w:val="28"/>
        </w:rPr>
      </w:pPr>
    </w:p>
    <w:p w14:paraId="57932109" w14:textId="77777777" w:rsidR="00757CB4" w:rsidRPr="00142677" w:rsidRDefault="00757CB4" w:rsidP="005057A7">
      <w:pPr>
        <w:spacing w:after="0" w:line="240" w:lineRule="auto"/>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284E144F" wp14:editId="566DE2DB">
            <wp:extent cx="1815152" cy="1151489"/>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гол.jpg"/>
                    <pic:cNvPicPr/>
                  </pic:nvPicPr>
                  <pic:blipFill rotWithShape="1">
                    <a:blip r:embed="rId154" cstate="print">
                      <a:extLst>
                        <a:ext uri="{28A0092B-C50C-407E-A947-70E740481C1C}">
                          <a14:useLocalDpi xmlns:a14="http://schemas.microsoft.com/office/drawing/2010/main" val="0"/>
                        </a:ext>
                      </a:extLst>
                    </a:blip>
                    <a:srcRect r="11333"/>
                    <a:stretch/>
                  </pic:blipFill>
                  <pic:spPr bwMode="auto">
                    <a:xfrm>
                      <a:off x="0" y="0"/>
                      <a:ext cx="1813937" cy="1150718"/>
                    </a:xfrm>
                    <a:prstGeom prst="rect">
                      <a:avLst/>
                    </a:prstGeom>
                    <a:ln>
                      <a:noFill/>
                    </a:ln>
                    <a:extLst>
                      <a:ext uri="{53640926-AAD7-44D8-BBD7-CCE9431645EC}">
                        <a14:shadowObscured xmlns:a14="http://schemas.microsoft.com/office/drawing/2010/main"/>
                      </a:ext>
                    </a:extLst>
                  </pic:spPr>
                </pic:pic>
              </a:graphicData>
            </a:graphic>
          </wp:inline>
        </w:drawing>
      </w:r>
      <w:r w:rsidRPr="00142677">
        <w:rPr>
          <w:rFonts w:ascii="Times New Roman" w:eastAsiaTheme="majorEastAsia" w:hAnsi="Times New Roman" w:cs="Times New Roman"/>
          <w:bCs/>
          <w:noProof/>
          <w:sz w:val="28"/>
          <w:szCs w:val="28"/>
          <w:lang w:eastAsia="ru-RU"/>
        </w:rPr>
        <w:drawing>
          <wp:inline distT="0" distB="0" distL="0" distR="0" wp14:anchorId="50A4C253" wp14:editId="5BBFD107">
            <wp:extent cx="1143746" cy="3843178"/>
            <wp:effectExtent l="2858" t="0" r="2222" b="2223"/>
            <wp:docPr id="18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rotWithShape="1">
                    <a:blip r:embed="rId155" cstate="print">
                      <a:extLst>
                        <a:ext uri="{28A0092B-C50C-407E-A947-70E740481C1C}">
                          <a14:useLocalDpi xmlns:a14="http://schemas.microsoft.com/office/drawing/2010/main" val="0"/>
                        </a:ext>
                      </a:extLst>
                    </a:blip>
                    <a:srcRect l="39408" t="15088" r="33962" b="17799"/>
                    <a:stretch/>
                  </pic:blipFill>
                  <pic:spPr bwMode="auto">
                    <a:xfrm rot="16200000">
                      <a:off x="0" y="0"/>
                      <a:ext cx="1142643" cy="3839471"/>
                    </a:xfrm>
                    <a:prstGeom prst="rect">
                      <a:avLst/>
                    </a:prstGeom>
                    <a:ln>
                      <a:noFill/>
                    </a:ln>
                    <a:extLst>
                      <a:ext uri="{53640926-AAD7-44D8-BBD7-CCE9431645EC}">
                        <a14:shadowObscured xmlns:a14="http://schemas.microsoft.com/office/drawing/2010/main"/>
                      </a:ext>
                    </a:extLst>
                  </pic:spPr>
                </pic:pic>
              </a:graphicData>
            </a:graphic>
          </wp:inline>
        </w:drawing>
      </w:r>
    </w:p>
    <w:p w14:paraId="426733B5" w14:textId="77777777" w:rsidR="00757CB4" w:rsidRPr="00142677" w:rsidRDefault="00757CB4" w:rsidP="005057A7">
      <w:pPr>
        <w:spacing w:after="0" w:line="240" w:lineRule="auto"/>
        <w:jc w:val="center"/>
        <w:rPr>
          <w:rFonts w:ascii="Times New Roman" w:eastAsiaTheme="majorEastAsia" w:hAnsi="Times New Roman" w:cs="Times New Roman"/>
          <w:bCs/>
          <w:sz w:val="28"/>
          <w:szCs w:val="28"/>
        </w:rPr>
      </w:pPr>
    </w:p>
    <w:p w14:paraId="0C376DA4" w14:textId="378FAC61" w:rsidR="00757CB4" w:rsidRPr="00142677" w:rsidRDefault="00757CB4" w:rsidP="005057A7">
      <w:pPr>
        <w:spacing w:after="0" w:line="240" w:lineRule="auto"/>
        <w:ind w:firstLine="426"/>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Рисунок 3.1</w:t>
      </w:r>
      <w:r w:rsidR="009B4AB2" w:rsidRPr="00142677">
        <w:rPr>
          <w:rFonts w:ascii="Times New Roman" w:eastAsiaTheme="majorEastAsia" w:hAnsi="Times New Roman" w:cs="Times New Roman"/>
          <w:bCs/>
          <w:sz w:val="28"/>
          <w:szCs w:val="28"/>
        </w:rPr>
        <w:t>4</w:t>
      </w:r>
      <w:r w:rsidRPr="00142677">
        <w:rPr>
          <w:rFonts w:ascii="Times New Roman" w:eastAsiaTheme="majorEastAsia" w:hAnsi="Times New Roman" w:cs="Times New Roman"/>
          <w:bCs/>
          <w:sz w:val="28"/>
          <w:szCs w:val="28"/>
        </w:rPr>
        <w:t xml:space="preserve"> – </w:t>
      </w:r>
      <w:r w:rsidRPr="00142677">
        <w:rPr>
          <w:rFonts w:ascii="Times New Roman" w:hAnsi="Times New Roman" w:cs="Times New Roman"/>
          <w:sz w:val="28"/>
          <w:szCs w:val="28"/>
        </w:rPr>
        <w:t>Ротационный безвершинный поворотный токарный резец со стружколомом</w:t>
      </w:r>
    </w:p>
    <w:p w14:paraId="4575D99C"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p>
    <w:p w14:paraId="552A15E1"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Режимы резания на всех экспериментах n = 500 </w:t>
      </w:r>
      <w:proofErr w:type="gramStart"/>
      <w:r w:rsidRPr="00142677">
        <w:rPr>
          <w:rFonts w:ascii="Times New Roman" w:eastAsiaTheme="majorEastAsia" w:hAnsi="Times New Roman" w:cs="Times New Roman"/>
          <w:bCs/>
          <w:sz w:val="28"/>
          <w:szCs w:val="28"/>
        </w:rPr>
        <w:t>об</w:t>
      </w:r>
      <w:proofErr w:type="gramEnd"/>
      <w:r w:rsidRPr="00142677">
        <w:rPr>
          <w:rFonts w:ascii="Times New Roman" w:eastAsiaTheme="majorEastAsia" w:hAnsi="Times New Roman" w:cs="Times New Roman"/>
          <w:bCs/>
          <w:sz w:val="28"/>
          <w:szCs w:val="28"/>
        </w:rPr>
        <w:t>/</w:t>
      </w:r>
      <w:proofErr w:type="gramStart"/>
      <w:r w:rsidRPr="00142677">
        <w:rPr>
          <w:rFonts w:ascii="Times New Roman" w:eastAsiaTheme="majorEastAsia" w:hAnsi="Times New Roman" w:cs="Times New Roman"/>
          <w:bCs/>
          <w:sz w:val="28"/>
          <w:szCs w:val="28"/>
        </w:rPr>
        <w:t>мин</w:t>
      </w:r>
      <w:proofErr w:type="gramEnd"/>
      <w:r w:rsidRPr="00142677">
        <w:rPr>
          <w:rFonts w:ascii="Times New Roman" w:eastAsiaTheme="majorEastAsia" w:hAnsi="Times New Roman" w:cs="Times New Roman"/>
          <w:bCs/>
          <w:sz w:val="28"/>
          <w:szCs w:val="28"/>
        </w:rPr>
        <w:t>, s = 0,11 мм/об, t = 0.25 мм (за исключением серии экспериментов №2, где глубина варьируется).</w:t>
      </w:r>
    </w:p>
    <w:p w14:paraId="4A963B45"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Обработка алюминия АД</w:t>
      </w:r>
      <w:proofErr w:type="gramStart"/>
      <w:r w:rsidRPr="00142677">
        <w:rPr>
          <w:rFonts w:ascii="Times New Roman" w:eastAsiaTheme="majorEastAsia" w:hAnsi="Times New Roman" w:cs="Times New Roman"/>
          <w:bCs/>
          <w:sz w:val="28"/>
          <w:szCs w:val="28"/>
        </w:rPr>
        <w:t>1</w:t>
      </w:r>
      <w:proofErr w:type="gramEnd"/>
      <w:r w:rsidRPr="00142677">
        <w:rPr>
          <w:rFonts w:ascii="Times New Roman" w:eastAsiaTheme="majorEastAsia" w:hAnsi="Times New Roman" w:cs="Times New Roman"/>
          <w:bCs/>
          <w:sz w:val="28"/>
          <w:szCs w:val="28"/>
        </w:rPr>
        <w:t xml:space="preserve"> велась с каплей масла на зоне резания для всех инструментов для устранения налипания материала.</w:t>
      </w:r>
    </w:p>
    <w:p w14:paraId="006C9A71"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Серия 1 – Влияние угла наклона λ на кинематику самовращения (для различных материалов). Цель – определить условия устойчивого самовращения режущего элемента и диапазон углов λ, обеспечивающих минимальное колебание частоты вращения. Диапазон измерения 15˚–30˚–45˚–60˚ градусов. Также вне диапазона исследовался дополнительный угол для всех материалов – «свободный». Результатом серии является определение оптимального угла наклона обеспечивающего устойчивое самовращение при минимуме сил резания и температурных нагрузок. Тип заготовки – III  по рисунку 3.1.</w:t>
      </w:r>
    </w:p>
    <w:p w14:paraId="616D8264"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Серия 2 – Влияние глубины резания t при фиксированном угле наклона 45˚ для различных материалов. Цель – оценить влияние изменения поперечного срезаемого слоя на устойчивость вращения и точность обработки. Глубина резания t =0,125–0,5 мм при постоянных подачах и частотах вращения. Серия позволила определить ограничения по нагрузке, при которых сохраняется стабильность вращения. Тип заготовки – I по рисунку 3.1. </w:t>
      </w:r>
    </w:p>
    <w:p w14:paraId="41303003"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lastRenderedPageBreak/>
        <w:t>Серия 3 – Влияние жесткости системы, выраженной (отношение длины резания к диаметру заготовки) для различных материалов. Цель – определить пределы устойчивости работы при разных длинах. Длины резания L=D/2, D, 3D. Серия выявляет способность резца работать на длинных участках. Тип заготовки – II по рисунку 3.1.</w:t>
      </w:r>
    </w:p>
    <w:p w14:paraId="70AEC7CA"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Серия 4 – Сравнительная оценка с альтернативными резцами (рисунок 3.15) для различных материалов. В качестве стандартного резца был токарный проходной резец с углом в плане 45˚, круглый резец диаметром 20 мм, безвершинный резец с углом наклона режущей кромки 45˚, самовращающийся резец с углом 45˚. Режущие пластинки у всех инструментов </w:t>
      </w:r>
      <w:r w:rsidRPr="00142677">
        <w:rPr>
          <w:rFonts w:ascii="Times New Roman" w:hAnsi="Times New Roman" w:cs="Times New Roman"/>
          <w:sz w:val="28"/>
          <w:szCs w:val="28"/>
        </w:rPr>
        <w:t xml:space="preserve">Т15К6. </w:t>
      </w:r>
      <w:r w:rsidRPr="00142677">
        <w:rPr>
          <w:rFonts w:ascii="Times New Roman" w:eastAsiaTheme="majorEastAsia" w:hAnsi="Times New Roman" w:cs="Times New Roman"/>
          <w:bCs/>
          <w:sz w:val="28"/>
          <w:szCs w:val="28"/>
        </w:rPr>
        <w:t>Для сохранения стабильного положения режущих инструментов в динамометре были использованы установочные пластины.</w:t>
      </w:r>
    </w:p>
    <w:p w14:paraId="7C339561" w14:textId="6B72A5E8"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 В качестве сравнения применялись проходной прямоугольный резец, круглый резец, безвершинный резец, самовращающийся резец с углом 45˚.  Серия позволила оценить технологический эффект самовращения. Тип заготовки – I по рисунку 3.1</w:t>
      </w:r>
      <w:r w:rsidR="006B54E9" w:rsidRPr="00142677">
        <w:rPr>
          <w:rFonts w:ascii="Times New Roman" w:eastAsiaTheme="majorEastAsia" w:hAnsi="Times New Roman" w:cs="Times New Roman"/>
          <w:bCs/>
          <w:sz w:val="28"/>
          <w:szCs w:val="28"/>
          <w:lang w:val="kk-KZ"/>
        </w:rPr>
        <w:t>5</w:t>
      </w:r>
      <w:r w:rsidRPr="00142677">
        <w:rPr>
          <w:rFonts w:ascii="Times New Roman" w:eastAsiaTheme="majorEastAsia" w:hAnsi="Times New Roman" w:cs="Times New Roman"/>
          <w:bCs/>
          <w:sz w:val="28"/>
          <w:szCs w:val="28"/>
        </w:rPr>
        <w:t>.</w:t>
      </w:r>
    </w:p>
    <w:p w14:paraId="61F693F6" w14:textId="77777777" w:rsidR="00757CB4" w:rsidRPr="00142677" w:rsidRDefault="00757CB4" w:rsidP="005057A7">
      <w:pPr>
        <w:spacing w:after="0" w:line="240" w:lineRule="auto"/>
        <w:ind w:firstLine="567"/>
        <w:jc w:val="both"/>
        <w:rPr>
          <w:rFonts w:ascii="Times New Roman" w:eastAsiaTheme="majorEastAsia" w:hAnsi="Times New Roman" w:cs="Times New Roman"/>
          <w:bCs/>
          <w:sz w:val="28"/>
          <w:szCs w:val="28"/>
        </w:rPr>
      </w:pPr>
    </w:p>
    <w:p w14:paraId="4B972998" w14:textId="77777777" w:rsidR="00757CB4" w:rsidRPr="00142677" w:rsidRDefault="00757CB4" w:rsidP="005057A7">
      <w:pPr>
        <w:spacing w:after="0" w:line="240" w:lineRule="auto"/>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68C2E271" wp14:editId="2AEB5219">
            <wp:extent cx="1978925" cy="1941936"/>
            <wp:effectExtent l="0" t="0" r="2540" b="127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978098" cy="1941124"/>
                    </a:xfrm>
                    <a:prstGeom prst="rect">
                      <a:avLst/>
                    </a:prstGeom>
                  </pic:spPr>
                </pic:pic>
              </a:graphicData>
            </a:graphic>
          </wp:inline>
        </w:drawing>
      </w:r>
      <w:r w:rsidRPr="00142677">
        <w:rPr>
          <w:rFonts w:ascii="Times New Roman" w:eastAsiaTheme="majorEastAsia" w:hAnsi="Times New Roman" w:cs="Times New Roman"/>
          <w:bCs/>
          <w:sz w:val="28"/>
          <w:szCs w:val="28"/>
        </w:rPr>
        <w:t xml:space="preserve"> </w:t>
      </w:r>
      <w:r w:rsidRPr="00142677">
        <w:rPr>
          <w:rFonts w:ascii="Times New Roman" w:eastAsiaTheme="majorEastAsia" w:hAnsi="Times New Roman" w:cs="Times New Roman"/>
          <w:bCs/>
          <w:noProof/>
          <w:sz w:val="28"/>
          <w:szCs w:val="28"/>
          <w:lang w:eastAsia="ru-RU"/>
        </w:rPr>
        <w:drawing>
          <wp:inline distT="0" distB="0" distL="0" distR="0" wp14:anchorId="224302D8" wp14:editId="6B25EA0A">
            <wp:extent cx="2672629" cy="2088107"/>
            <wp:effectExtent l="0" t="0" r="0" b="762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24.JPE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677437" cy="2091863"/>
                    </a:xfrm>
                    <a:prstGeom prst="rect">
                      <a:avLst/>
                    </a:prstGeom>
                  </pic:spPr>
                </pic:pic>
              </a:graphicData>
            </a:graphic>
          </wp:inline>
        </w:drawing>
      </w:r>
    </w:p>
    <w:p w14:paraId="01239546" w14:textId="77777777" w:rsidR="005B2A49" w:rsidRPr="00142677" w:rsidRDefault="005B2A49" w:rsidP="005057A7">
      <w:pPr>
        <w:spacing w:after="0" w:line="240" w:lineRule="auto"/>
        <w:jc w:val="center"/>
        <w:rPr>
          <w:rFonts w:ascii="Times New Roman" w:eastAsiaTheme="majorEastAsia" w:hAnsi="Times New Roman" w:cs="Times New Roman"/>
          <w:bCs/>
          <w:sz w:val="28"/>
          <w:szCs w:val="28"/>
        </w:rPr>
      </w:pPr>
    </w:p>
    <w:p w14:paraId="4D2244DE" w14:textId="142080C4" w:rsidR="005B2A49" w:rsidRPr="00142677" w:rsidRDefault="005B2A49" w:rsidP="005057A7">
      <w:pPr>
        <w:spacing w:after="0" w:line="240" w:lineRule="auto"/>
        <w:ind w:firstLine="567"/>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1 – проходной прямоугольный резец, 2 –  круглый резец, </w:t>
      </w:r>
    </w:p>
    <w:p w14:paraId="36B8D975" w14:textId="1D6BFFDC" w:rsidR="00757CB4" w:rsidRPr="00142677" w:rsidRDefault="005B2A49" w:rsidP="005057A7">
      <w:pPr>
        <w:spacing w:after="0" w:line="240" w:lineRule="auto"/>
        <w:ind w:firstLine="567"/>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3 – безвершинный резец, 4 – самовращающийся резец</w:t>
      </w:r>
    </w:p>
    <w:p w14:paraId="6C7B3684" w14:textId="77777777" w:rsidR="005B2A49" w:rsidRPr="00142677" w:rsidRDefault="005B2A49" w:rsidP="005057A7">
      <w:pPr>
        <w:spacing w:after="0" w:line="240" w:lineRule="auto"/>
        <w:ind w:firstLine="567"/>
        <w:jc w:val="center"/>
        <w:rPr>
          <w:rFonts w:ascii="Times New Roman" w:eastAsiaTheme="majorEastAsia" w:hAnsi="Times New Roman" w:cs="Times New Roman"/>
          <w:bCs/>
          <w:sz w:val="28"/>
          <w:szCs w:val="28"/>
        </w:rPr>
      </w:pPr>
    </w:p>
    <w:p w14:paraId="4DE75E10" w14:textId="083D0DF0" w:rsidR="00757CB4" w:rsidRPr="00142677" w:rsidRDefault="00757CB4" w:rsidP="005057A7">
      <w:pPr>
        <w:spacing w:after="0" w:line="240" w:lineRule="auto"/>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Рисунок 3.1</w:t>
      </w:r>
      <w:r w:rsidR="009B4AB2" w:rsidRPr="00142677">
        <w:rPr>
          <w:rFonts w:ascii="Times New Roman" w:eastAsiaTheme="majorEastAsia" w:hAnsi="Times New Roman" w:cs="Times New Roman"/>
          <w:bCs/>
          <w:sz w:val="28"/>
          <w:szCs w:val="28"/>
        </w:rPr>
        <w:t>5</w:t>
      </w:r>
      <w:r w:rsidRPr="00142677">
        <w:rPr>
          <w:rFonts w:ascii="Times New Roman" w:eastAsiaTheme="majorEastAsia" w:hAnsi="Times New Roman" w:cs="Times New Roman"/>
          <w:bCs/>
          <w:sz w:val="28"/>
          <w:szCs w:val="28"/>
        </w:rPr>
        <w:t xml:space="preserve"> – Исследуемые режущие инструменты и схема установки</w:t>
      </w:r>
    </w:p>
    <w:p w14:paraId="40106C3F" w14:textId="77777777" w:rsidR="00757CB4" w:rsidRPr="00142677" w:rsidRDefault="00757CB4" w:rsidP="005057A7">
      <w:pPr>
        <w:spacing w:after="0" w:line="240" w:lineRule="auto"/>
        <w:jc w:val="center"/>
        <w:rPr>
          <w:rFonts w:ascii="Times New Roman" w:eastAsiaTheme="majorEastAsia" w:hAnsi="Times New Roman" w:cs="Times New Roman"/>
          <w:bCs/>
          <w:sz w:val="28"/>
          <w:szCs w:val="28"/>
        </w:rPr>
      </w:pPr>
    </w:p>
    <w:p w14:paraId="51157DF5" w14:textId="4EB47E15" w:rsidR="00757CB4" w:rsidRPr="00142677" w:rsidRDefault="005B2A49"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Вторая половина включает с</w:t>
      </w:r>
      <w:r w:rsidR="00B41EB3" w:rsidRPr="00142677">
        <w:rPr>
          <w:rFonts w:ascii="Times New Roman" w:eastAsiaTheme="majorEastAsia" w:hAnsi="Times New Roman" w:cs="Times New Roman"/>
          <w:bCs/>
          <w:sz w:val="28"/>
          <w:szCs w:val="28"/>
        </w:rPr>
        <w:t>е</w:t>
      </w:r>
      <w:r w:rsidRPr="00142677">
        <w:rPr>
          <w:rFonts w:ascii="Times New Roman" w:eastAsiaTheme="majorEastAsia" w:hAnsi="Times New Roman" w:cs="Times New Roman"/>
          <w:bCs/>
          <w:sz w:val="28"/>
          <w:szCs w:val="28"/>
        </w:rPr>
        <w:t xml:space="preserve">рию экспериментов для </w:t>
      </w:r>
      <w:r w:rsidR="00757CB4" w:rsidRPr="00142677">
        <w:rPr>
          <w:rFonts w:ascii="Times New Roman" w:eastAsiaTheme="majorEastAsia" w:hAnsi="Times New Roman" w:cs="Times New Roman"/>
          <w:bCs/>
          <w:sz w:val="28"/>
          <w:szCs w:val="28"/>
        </w:rPr>
        <w:t>оптимизации режимов резания</w:t>
      </w:r>
      <w:r w:rsidRPr="00142677">
        <w:rPr>
          <w:rFonts w:ascii="Times New Roman" w:eastAsiaTheme="majorEastAsia" w:hAnsi="Times New Roman" w:cs="Times New Roman"/>
          <w:bCs/>
          <w:sz w:val="28"/>
          <w:szCs w:val="28"/>
        </w:rPr>
        <w:t xml:space="preserve"> и проведения полнофакторных экспериментов </w:t>
      </w:r>
      <m:oMath>
        <m:sSup>
          <m:sSupPr>
            <m:ctrlPr>
              <w:rPr>
                <w:rFonts w:ascii="Cambria Math" w:eastAsiaTheme="majorEastAsia" w:hAnsi="Cambria Math" w:cs="Times New Roman"/>
                <w:bCs/>
                <w:i/>
                <w:sz w:val="28"/>
                <w:szCs w:val="28"/>
              </w:rPr>
            </m:ctrlPr>
          </m:sSupPr>
          <m:e>
            <m:r>
              <w:rPr>
                <w:rFonts w:ascii="Cambria Math" w:eastAsiaTheme="majorEastAsia" w:hAnsi="Cambria Math" w:cs="Times New Roman"/>
                <w:sz w:val="28"/>
                <w:szCs w:val="28"/>
              </w:rPr>
              <m:t>2</m:t>
            </m:r>
          </m:e>
          <m:sup>
            <m:r>
              <w:rPr>
                <w:rFonts w:ascii="Cambria Math" w:eastAsiaTheme="majorEastAsia" w:hAnsi="Cambria Math" w:cs="Times New Roman"/>
                <w:sz w:val="28"/>
                <w:szCs w:val="28"/>
              </w:rPr>
              <m:t>3</m:t>
            </m:r>
          </m:sup>
        </m:sSup>
      </m:oMath>
      <w:r w:rsidR="00757CB4" w:rsidRPr="00142677">
        <w:rPr>
          <w:rFonts w:ascii="Times New Roman" w:eastAsiaTheme="majorEastAsia" w:hAnsi="Times New Roman" w:cs="Times New Roman"/>
          <w:bCs/>
          <w:sz w:val="28"/>
          <w:szCs w:val="28"/>
        </w:rPr>
        <w:t xml:space="preserve"> (n-s-t)</w:t>
      </w:r>
      <w:r w:rsidRPr="00142677">
        <w:rPr>
          <w:rFonts w:ascii="Times New Roman" w:eastAsiaTheme="majorEastAsia" w:hAnsi="Times New Roman" w:cs="Times New Roman"/>
          <w:bCs/>
          <w:sz w:val="28"/>
          <w:szCs w:val="28"/>
        </w:rPr>
        <w:t>.</w:t>
      </w:r>
    </w:p>
    <w:p w14:paraId="408E0E60" w14:textId="77777777" w:rsidR="005B2A49" w:rsidRPr="00142677" w:rsidRDefault="005B2A49"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Серия 5 – полнофакторный эксперимент </w:t>
      </w:r>
      <m:oMath>
        <m:sSup>
          <m:sSupPr>
            <m:ctrlPr>
              <w:rPr>
                <w:rFonts w:ascii="Cambria Math" w:eastAsiaTheme="majorEastAsia" w:hAnsi="Cambria Math" w:cs="Times New Roman"/>
                <w:bCs/>
                <w:i/>
                <w:sz w:val="28"/>
                <w:szCs w:val="28"/>
              </w:rPr>
            </m:ctrlPr>
          </m:sSupPr>
          <m:e>
            <m:r>
              <w:rPr>
                <w:rFonts w:ascii="Cambria Math" w:eastAsiaTheme="majorEastAsia" w:hAnsi="Cambria Math" w:cs="Times New Roman"/>
                <w:sz w:val="28"/>
                <w:szCs w:val="28"/>
              </w:rPr>
              <m:t>2</m:t>
            </m:r>
          </m:e>
          <m:sup>
            <m:r>
              <w:rPr>
                <w:rFonts w:ascii="Cambria Math" w:eastAsiaTheme="majorEastAsia" w:hAnsi="Cambria Math" w:cs="Times New Roman"/>
                <w:sz w:val="28"/>
                <w:szCs w:val="28"/>
              </w:rPr>
              <m:t>3</m:t>
            </m:r>
          </m:sup>
        </m:sSup>
      </m:oMath>
      <w:r w:rsidRPr="00142677">
        <w:rPr>
          <w:rFonts w:ascii="Times New Roman" w:eastAsiaTheme="majorEastAsia" w:hAnsi="Times New Roman" w:cs="Times New Roman"/>
          <w:bCs/>
          <w:sz w:val="28"/>
          <w:szCs w:val="28"/>
        </w:rPr>
        <w:t xml:space="preserve"> (n-s-t) для различных материалов</w:t>
      </w:r>
    </w:p>
    <w:p w14:paraId="24CA41B5" w14:textId="77777777" w:rsidR="005B2A49" w:rsidRPr="00142677" w:rsidRDefault="005B2A49" w:rsidP="005057A7">
      <w:pPr>
        <w:spacing w:after="0" w:line="240" w:lineRule="auto"/>
        <w:ind w:firstLine="567"/>
        <w:jc w:val="both"/>
        <w:rPr>
          <w:rFonts w:ascii="Times New Roman" w:eastAsiaTheme="majorEastAsia" w:hAnsi="Times New Roman" w:cs="Times New Roman"/>
          <w:sz w:val="28"/>
          <w:szCs w:val="28"/>
        </w:rPr>
      </w:pPr>
      <w:r w:rsidRPr="00142677">
        <w:rPr>
          <w:rFonts w:ascii="Times New Roman" w:eastAsiaTheme="majorEastAsia" w:hAnsi="Times New Roman" w:cs="Times New Roman"/>
          <w:bCs/>
          <w:sz w:val="28"/>
          <w:szCs w:val="28"/>
        </w:rPr>
        <w:t xml:space="preserve">Цель – выявить оптимальные режимы резания самовращающимся резцом с углом поворота 45˚. Тип заготовки – IV по рисунку 3.1. Матрица планирования представлена в таблице 3.3. Для изучения совместного влияния глубины резания t, подачи </w:t>
      </w:r>
      <w:r w:rsidRPr="00142677">
        <w:rPr>
          <w:rFonts w:ascii="Times New Roman" w:hAnsi="Times New Roman" w:cs="Times New Roman"/>
          <w:sz w:val="24"/>
          <w:szCs w:val="24"/>
        </w:rPr>
        <w:t>s</w:t>
      </w:r>
      <w:r w:rsidRPr="00142677">
        <w:rPr>
          <w:rFonts w:ascii="Times New Roman" w:eastAsiaTheme="majorEastAsia" w:hAnsi="Times New Roman" w:cs="Times New Roman"/>
          <w:bCs/>
          <w:sz w:val="28"/>
          <w:szCs w:val="28"/>
        </w:rPr>
        <w:t xml:space="preserve"> и частоты вращения шпинделя n на точность формообразования и параметры резания был произведен полнофакторный эксперимент </w:t>
      </w:r>
      <m:oMath>
        <m:sSup>
          <m:sSupPr>
            <m:ctrlPr>
              <w:rPr>
                <w:rFonts w:ascii="Cambria Math" w:hAnsi="Cambria Math" w:cs="Times New Roman"/>
                <w:i/>
                <w:sz w:val="28"/>
                <w:szCs w:val="28"/>
              </w:rPr>
            </m:ctrlPr>
          </m:sSupPr>
          <m:e>
            <m:r>
              <w:rPr>
                <w:rFonts w:ascii="Cambria Math" w:hAnsi="Cambria Math" w:cs="Times New Roman"/>
                <w:sz w:val="28"/>
                <w:szCs w:val="28"/>
              </w:rPr>
              <m:t>2</m:t>
            </m:r>
          </m:e>
          <m:sup>
            <m:r>
              <w:rPr>
                <w:rFonts w:ascii="Cambria Math" w:hAnsi="Cambria Math" w:cs="Times New Roman"/>
                <w:sz w:val="28"/>
                <w:szCs w:val="28"/>
              </w:rPr>
              <m:t>3</m:t>
            </m:r>
          </m:sup>
        </m:sSup>
      </m:oMath>
      <w:r w:rsidRPr="00142677">
        <w:rPr>
          <w:rFonts w:ascii="Times New Roman" w:eastAsiaTheme="majorEastAsia" w:hAnsi="Times New Roman" w:cs="Times New Roman"/>
          <w:sz w:val="28"/>
          <w:szCs w:val="28"/>
        </w:rPr>
        <w:t xml:space="preserve">. Повторяемость – 3 раза. </w:t>
      </w:r>
    </w:p>
    <w:p w14:paraId="7E478581" w14:textId="77777777" w:rsidR="005B2A49" w:rsidRPr="00142677" w:rsidRDefault="005B2A49" w:rsidP="005057A7">
      <w:pPr>
        <w:spacing w:after="0" w:line="240" w:lineRule="auto"/>
        <w:ind w:firstLine="567"/>
        <w:jc w:val="both"/>
        <w:rPr>
          <w:rFonts w:ascii="Times New Roman" w:eastAsiaTheme="majorEastAsia" w:hAnsi="Times New Roman" w:cs="Times New Roman"/>
          <w:bCs/>
          <w:sz w:val="28"/>
          <w:szCs w:val="28"/>
        </w:rPr>
      </w:pPr>
    </w:p>
    <w:p w14:paraId="18D9B461" w14:textId="77777777" w:rsidR="005B2A49" w:rsidRPr="00142677" w:rsidRDefault="005B2A49" w:rsidP="005057A7">
      <w:pPr>
        <w:spacing w:after="0" w:line="240" w:lineRule="auto"/>
        <w:rPr>
          <w:rFonts w:ascii="Times New Roman" w:hAnsi="Times New Roman" w:cs="Times New Roman"/>
          <w:sz w:val="28"/>
          <w:szCs w:val="28"/>
        </w:rPr>
      </w:pPr>
      <w:r w:rsidRPr="00142677">
        <w:rPr>
          <w:rFonts w:ascii="Times New Roman" w:hAnsi="Times New Roman" w:cs="Times New Roman"/>
          <w:sz w:val="28"/>
          <w:szCs w:val="28"/>
        </w:rPr>
        <w:lastRenderedPageBreak/>
        <w:t xml:space="preserve">Таблица 3.4 – Матрица планирования полного факторного эксперимента </w:t>
      </w:r>
      <m:oMath>
        <m:sSup>
          <m:sSupPr>
            <m:ctrlPr>
              <w:rPr>
                <w:rFonts w:ascii="Cambria Math" w:hAnsi="Cambria Math" w:cs="Times New Roman"/>
                <w:i/>
                <w:sz w:val="28"/>
                <w:szCs w:val="28"/>
              </w:rPr>
            </m:ctrlPr>
          </m:sSupPr>
          <m:e>
            <m:r>
              <w:rPr>
                <w:rFonts w:ascii="Cambria Math" w:hAnsi="Cambria Math" w:cs="Times New Roman"/>
                <w:sz w:val="28"/>
                <w:szCs w:val="28"/>
              </w:rPr>
              <m:t>2</m:t>
            </m:r>
          </m:e>
          <m:sup>
            <m:r>
              <w:rPr>
                <w:rFonts w:ascii="Cambria Math" w:hAnsi="Cambria Math" w:cs="Times New Roman"/>
                <w:sz w:val="28"/>
                <w:szCs w:val="28"/>
              </w:rPr>
              <m:t>3</m:t>
            </m:r>
          </m:sup>
        </m:sSup>
      </m:oMath>
    </w:p>
    <w:tbl>
      <w:tblPr>
        <w:tblStyle w:val="a4"/>
        <w:tblW w:w="5000" w:type="pct"/>
        <w:tblLook w:val="04A0" w:firstRow="1" w:lastRow="0" w:firstColumn="1" w:lastColumn="0" w:noHBand="0" w:noVBand="1"/>
      </w:tblPr>
      <w:tblGrid>
        <w:gridCol w:w="1107"/>
        <w:gridCol w:w="988"/>
        <w:gridCol w:w="1154"/>
        <w:gridCol w:w="1153"/>
        <w:gridCol w:w="581"/>
        <w:gridCol w:w="574"/>
        <w:gridCol w:w="579"/>
        <w:gridCol w:w="577"/>
        <w:gridCol w:w="871"/>
        <w:gridCol w:w="871"/>
        <w:gridCol w:w="879"/>
        <w:gridCol w:w="520"/>
      </w:tblGrid>
      <w:tr w:rsidR="00142677" w:rsidRPr="00142677" w14:paraId="6B5A5DAF" w14:textId="77777777" w:rsidTr="00F67105">
        <w:trPr>
          <w:tblHeader/>
        </w:trPr>
        <w:tc>
          <w:tcPr>
            <w:tcW w:w="561" w:type="pct"/>
            <w:vMerge w:val="restart"/>
            <w:tcBorders>
              <w:top w:val="single" w:sz="4" w:space="0" w:color="auto"/>
              <w:left w:val="single" w:sz="4" w:space="0" w:color="auto"/>
              <w:bottom w:val="single" w:sz="4" w:space="0" w:color="auto"/>
              <w:right w:val="single" w:sz="4" w:space="0" w:color="auto"/>
            </w:tcBorders>
            <w:hideMark/>
          </w:tcPr>
          <w:p w14:paraId="72E9B34B"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Номер опыта</w:t>
            </w:r>
          </w:p>
        </w:tc>
        <w:tc>
          <w:tcPr>
            <w:tcW w:w="1670" w:type="pct"/>
            <w:gridSpan w:val="3"/>
            <w:tcBorders>
              <w:top w:val="single" w:sz="4" w:space="0" w:color="auto"/>
              <w:left w:val="single" w:sz="4" w:space="0" w:color="auto"/>
              <w:bottom w:val="single" w:sz="4" w:space="0" w:color="auto"/>
              <w:right w:val="single" w:sz="4" w:space="0" w:color="auto"/>
            </w:tcBorders>
            <w:hideMark/>
          </w:tcPr>
          <w:p w14:paraId="0A903E15"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Факторы в натуральном масштабе</w:t>
            </w:r>
          </w:p>
        </w:tc>
        <w:tc>
          <w:tcPr>
            <w:tcW w:w="1173" w:type="pct"/>
            <w:gridSpan w:val="4"/>
            <w:tcBorders>
              <w:top w:val="single" w:sz="4" w:space="0" w:color="auto"/>
              <w:left w:val="single" w:sz="4" w:space="0" w:color="auto"/>
              <w:bottom w:val="single" w:sz="4" w:space="0" w:color="auto"/>
              <w:right w:val="single" w:sz="4" w:space="0" w:color="auto"/>
            </w:tcBorders>
            <w:hideMark/>
          </w:tcPr>
          <w:p w14:paraId="5AAA6C97"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Факторы в безразмерной системе координат</w:t>
            </w:r>
          </w:p>
        </w:tc>
        <w:tc>
          <w:tcPr>
            <w:tcW w:w="442" w:type="pct"/>
            <w:vMerge w:val="restart"/>
            <w:tcBorders>
              <w:top w:val="single" w:sz="4" w:space="0" w:color="auto"/>
              <w:left w:val="single" w:sz="4" w:space="0" w:color="auto"/>
              <w:bottom w:val="single" w:sz="4" w:space="0" w:color="auto"/>
              <w:right w:val="single" w:sz="4" w:space="0" w:color="auto"/>
            </w:tcBorders>
            <w:vAlign w:val="center"/>
            <w:hideMark/>
          </w:tcPr>
          <w:p w14:paraId="5714C933" w14:textId="77777777" w:rsidR="00F67105" w:rsidRPr="00142677" w:rsidRDefault="00756BA8" w:rsidP="005057A7">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1</m:t>
                    </m:r>
                  </m:sub>
                </m:sSub>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oMath>
            </m:oMathPara>
          </w:p>
        </w:tc>
        <w:tc>
          <w:tcPr>
            <w:tcW w:w="442" w:type="pct"/>
            <w:vMerge w:val="restart"/>
            <w:tcBorders>
              <w:top w:val="single" w:sz="4" w:space="0" w:color="auto"/>
              <w:left w:val="single" w:sz="4" w:space="0" w:color="auto"/>
              <w:bottom w:val="single" w:sz="4" w:space="0" w:color="auto"/>
              <w:right w:val="single" w:sz="4" w:space="0" w:color="auto"/>
            </w:tcBorders>
            <w:vAlign w:val="center"/>
            <w:hideMark/>
          </w:tcPr>
          <w:p w14:paraId="53779C64" w14:textId="77777777" w:rsidR="00F67105" w:rsidRPr="00142677" w:rsidRDefault="00756BA8" w:rsidP="005057A7">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1</m:t>
                    </m:r>
                  </m:sub>
                </m:sSub>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m:t>
                    </m:r>
                  </m:sub>
                </m:sSub>
              </m:oMath>
            </m:oMathPara>
          </w:p>
        </w:tc>
        <w:tc>
          <w:tcPr>
            <w:tcW w:w="446" w:type="pct"/>
            <w:vMerge w:val="restart"/>
            <w:tcBorders>
              <w:top w:val="single" w:sz="4" w:space="0" w:color="auto"/>
              <w:left w:val="single" w:sz="4" w:space="0" w:color="auto"/>
              <w:bottom w:val="single" w:sz="4" w:space="0" w:color="auto"/>
              <w:right w:val="single" w:sz="4" w:space="0" w:color="auto"/>
            </w:tcBorders>
            <w:vAlign w:val="center"/>
            <w:hideMark/>
          </w:tcPr>
          <w:p w14:paraId="2EB793A0" w14:textId="77777777" w:rsidR="00F67105" w:rsidRPr="00142677" w:rsidRDefault="00756BA8" w:rsidP="005057A7">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m:t>
                    </m:r>
                  </m:sub>
                </m:sSub>
              </m:oMath>
            </m:oMathPara>
          </w:p>
        </w:tc>
        <w:tc>
          <w:tcPr>
            <w:tcW w:w="264" w:type="pct"/>
            <w:vMerge w:val="restart"/>
            <w:tcBorders>
              <w:top w:val="single" w:sz="4" w:space="0" w:color="auto"/>
              <w:left w:val="single" w:sz="4" w:space="0" w:color="auto"/>
              <w:bottom w:val="single" w:sz="4" w:space="0" w:color="auto"/>
              <w:right w:val="single" w:sz="4" w:space="0" w:color="auto"/>
            </w:tcBorders>
            <w:vAlign w:val="center"/>
            <w:hideMark/>
          </w:tcPr>
          <w:p w14:paraId="522EE029" w14:textId="77777777" w:rsidR="00F67105" w:rsidRPr="00142677" w:rsidRDefault="00F67105" w:rsidP="005057A7">
            <w:pPr>
              <w:jc w:val="center"/>
              <w:rPr>
                <w:rFonts w:ascii="Times New Roman" w:eastAsia="Times New Roman" w:hAnsi="Times New Roman" w:cs="Times New Roman"/>
                <w:sz w:val="24"/>
                <w:szCs w:val="24"/>
              </w:rPr>
            </w:pPr>
            <m:oMathPara>
              <m:oMath>
                <m:r>
                  <m:rPr>
                    <m:sty m:val="p"/>
                  </m:rPr>
                  <w:rPr>
                    <w:rFonts w:ascii="Cambria Math" w:hAnsi="Cambria Math" w:cs="Times New Roman"/>
                    <w:sz w:val="28"/>
                    <w:szCs w:val="28"/>
                  </w:rPr>
                  <m:t>Y</m:t>
                </m:r>
              </m:oMath>
            </m:oMathPara>
          </w:p>
        </w:tc>
      </w:tr>
      <w:tr w:rsidR="00142677" w:rsidRPr="00142677" w14:paraId="35EC95CE" w14:textId="77777777" w:rsidTr="00F67105">
        <w:trPr>
          <w:tblHeader/>
        </w:trPr>
        <w:tc>
          <w:tcPr>
            <w:tcW w:w="561" w:type="pct"/>
            <w:vMerge/>
            <w:tcBorders>
              <w:top w:val="single" w:sz="4" w:space="0" w:color="auto"/>
              <w:left w:val="single" w:sz="4" w:space="0" w:color="auto"/>
              <w:bottom w:val="single" w:sz="4" w:space="0" w:color="auto"/>
              <w:right w:val="single" w:sz="4" w:space="0" w:color="auto"/>
            </w:tcBorders>
            <w:vAlign w:val="center"/>
            <w:hideMark/>
          </w:tcPr>
          <w:p w14:paraId="04C8E5C9" w14:textId="77777777" w:rsidR="00F67105" w:rsidRPr="00142677" w:rsidRDefault="00F67105" w:rsidP="005057A7">
            <w:pPr>
              <w:jc w:val="center"/>
              <w:rPr>
                <w:rFonts w:ascii="Times New Roman" w:hAnsi="Times New Roman" w:cs="Times New Roman"/>
                <w:sz w:val="24"/>
                <w:szCs w:val="24"/>
              </w:rPr>
            </w:pPr>
          </w:p>
        </w:tc>
        <w:tc>
          <w:tcPr>
            <w:tcW w:w="501" w:type="pct"/>
            <w:tcBorders>
              <w:top w:val="single" w:sz="4" w:space="0" w:color="auto"/>
              <w:left w:val="single" w:sz="4" w:space="0" w:color="auto"/>
              <w:bottom w:val="single" w:sz="4" w:space="0" w:color="auto"/>
              <w:right w:val="single" w:sz="4" w:space="0" w:color="auto"/>
            </w:tcBorders>
            <w:hideMark/>
          </w:tcPr>
          <w:p w14:paraId="2A23F004"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t, мм</w:t>
            </w:r>
          </w:p>
        </w:tc>
        <w:tc>
          <w:tcPr>
            <w:tcW w:w="585" w:type="pct"/>
            <w:tcBorders>
              <w:top w:val="single" w:sz="4" w:space="0" w:color="auto"/>
              <w:left w:val="single" w:sz="4" w:space="0" w:color="auto"/>
              <w:bottom w:val="single" w:sz="4" w:space="0" w:color="auto"/>
              <w:right w:val="single" w:sz="4" w:space="0" w:color="auto"/>
            </w:tcBorders>
            <w:hideMark/>
          </w:tcPr>
          <w:p w14:paraId="3FBB926F"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s, мм/</w:t>
            </w:r>
            <w:proofErr w:type="gramStart"/>
            <w:r w:rsidRPr="00142677">
              <w:rPr>
                <w:rFonts w:ascii="Times New Roman" w:hAnsi="Times New Roman" w:cs="Times New Roman"/>
                <w:sz w:val="24"/>
                <w:szCs w:val="24"/>
              </w:rPr>
              <w:t>об</w:t>
            </w:r>
            <w:proofErr w:type="gramEnd"/>
          </w:p>
        </w:tc>
        <w:tc>
          <w:tcPr>
            <w:tcW w:w="585" w:type="pct"/>
            <w:tcBorders>
              <w:top w:val="single" w:sz="4" w:space="0" w:color="auto"/>
              <w:left w:val="single" w:sz="4" w:space="0" w:color="auto"/>
              <w:bottom w:val="single" w:sz="4" w:space="0" w:color="auto"/>
              <w:right w:val="single" w:sz="4" w:space="0" w:color="auto"/>
            </w:tcBorders>
            <w:hideMark/>
          </w:tcPr>
          <w:p w14:paraId="19ED8305"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 xml:space="preserve">n, </w:t>
            </w:r>
            <w:proofErr w:type="gramStart"/>
            <w:r w:rsidRPr="00142677">
              <w:rPr>
                <w:rFonts w:ascii="Times New Roman" w:hAnsi="Times New Roman" w:cs="Times New Roman"/>
                <w:sz w:val="24"/>
                <w:szCs w:val="24"/>
              </w:rPr>
              <w:t>об</w:t>
            </w:r>
            <w:proofErr w:type="gramEnd"/>
            <w:r w:rsidRPr="00142677">
              <w:rPr>
                <w:rFonts w:ascii="Times New Roman" w:hAnsi="Times New Roman" w:cs="Times New Roman"/>
                <w:sz w:val="24"/>
                <w:szCs w:val="24"/>
              </w:rPr>
              <w:t>/мин</w:t>
            </w:r>
          </w:p>
        </w:tc>
        <w:tc>
          <w:tcPr>
            <w:tcW w:w="295" w:type="pct"/>
            <w:tcBorders>
              <w:top w:val="single" w:sz="4" w:space="0" w:color="auto"/>
              <w:left w:val="single" w:sz="4" w:space="0" w:color="auto"/>
              <w:bottom w:val="single" w:sz="4" w:space="0" w:color="auto"/>
              <w:right w:val="single" w:sz="4" w:space="0" w:color="auto"/>
            </w:tcBorders>
            <w:hideMark/>
          </w:tcPr>
          <w:p w14:paraId="47C8105C" w14:textId="77777777" w:rsidR="00F67105" w:rsidRPr="00142677" w:rsidRDefault="00756BA8" w:rsidP="005057A7">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0</m:t>
                    </m:r>
                  </m:sub>
                </m:sSub>
              </m:oMath>
            </m:oMathPara>
          </w:p>
        </w:tc>
        <w:tc>
          <w:tcPr>
            <w:tcW w:w="291" w:type="pct"/>
            <w:tcBorders>
              <w:top w:val="single" w:sz="4" w:space="0" w:color="auto"/>
              <w:left w:val="single" w:sz="4" w:space="0" w:color="auto"/>
              <w:bottom w:val="single" w:sz="4" w:space="0" w:color="auto"/>
              <w:right w:val="single" w:sz="4" w:space="0" w:color="auto"/>
            </w:tcBorders>
            <w:hideMark/>
          </w:tcPr>
          <w:p w14:paraId="61288671" w14:textId="77777777" w:rsidR="00F67105" w:rsidRPr="00142677" w:rsidRDefault="00756BA8" w:rsidP="005057A7">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1</m:t>
                    </m:r>
                  </m:sub>
                </m:sSub>
              </m:oMath>
            </m:oMathPara>
          </w:p>
        </w:tc>
        <w:tc>
          <w:tcPr>
            <w:tcW w:w="294" w:type="pct"/>
            <w:tcBorders>
              <w:top w:val="single" w:sz="4" w:space="0" w:color="auto"/>
              <w:left w:val="single" w:sz="4" w:space="0" w:color="auto"/>
              <w:bottom w:val="single" w:sz="4" w:space="0" w:color="auto"/>
              <w:right w:val="single" w:sz="4" w:space="0" w:color="auto"/>
            </w:tcBorders>
            <w:hideMark/>
          </w:tcPr>
          <w:p w14:paraId="6ABA81E7" w14:textId="77777777" w:rsidR="00F67105" w:rsidRPr="00142677" w:rsidRDefault="00756BA8" w:rsidP="005057A7">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oMath>
            </m:oMathPara>
          </w:p>
        </w:tc>
        <w:tc>
          <w:tcPr>
            <w:tcW w:w="293" w:type="pct"/>
            <w:tcBorders>
              <w:top w:val="single" w:sz="4" w:space="0" w:color="auto"/>
              <w:left w:val="single" w:sz="4" w:space="0" w:color="auto"/>
              <w:bottom w:val="single" w:sz="4" w:space="0" w:color="auto"/>
              <w:right w:val="single" w:sz="4" w:space="0" w:color="auto"/>
            </w:tcBorders>
            <w:hideMark/>
          </w:tcPr>
          <w:p w14:paraId="1016677E" w14:textId="77777777" w:rsidR="00F67105" w:rsidRPr="00142677" w:rsidRDefault="00756BA8" w:rsidP="005057A7">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m:t>
                    </m:r>
                  </m:sub>
                </m:sSub>
              </m:oMath>
            </m:oMathPara>
          </w:p>
        </w:tc>
        <w:tc>
          <w:tcPr>
            <w:tcW w:w="442" w:type="pct"/>
            <w:vMerge/>
            <w:tcBorders>
              <w:top w:val="single" w:sz="4" w:space="0" w:color="auto"/>
              <w:left w:val="single" w:sz="4" w:space="0" w:color="auto"/>
              <w:bottom w:val="single" w:sz="4" w:space="0" w:color="auto"/>
              <w:right w:val="single" w:sz="4" w:space="0" w:color="auto"/>
            </w:tcBorders>
            <w:vAlign w:val="center"/>
            <w:hideMark/>
          </w:tcPr>
          <w:p w14:paraId="468D07D1" w14:textId="77777777" w:rsidR="00F67105" w:rsidRPr="00142677" w:rsidRDefault="00F67105" w:rsidP="005057A7">
            <w:pPr>
              <w:jc w:val="center"/>
              <w:rPr>
                <w:rFonts w:ascii="Times New Roman" w:hAnsi="Times New Roman" w:cs="Times New Roman"/>
                <w:sz w:val="24"/>
                <w:szCs w:val="24"/>
              </w:rPr>
            </w:pPr>
          </w:p>
        </w:tc>
        <w:tc>
          <w:tcPr>
            <w:tcW w:w="442" w:type="pct"/>
            <w:vMerge/>
            <w:tcBorders>
              <w:top w:val="single" w:sz="4" w:space="0" w:color="auto"/>
              <w:left w:val="single" w:sz="4" w:space="0" w:color="auto"/>
              <w:bottom w:val="single" w:sz="4" w:space="0" w:color="auto"/>
              <w:right w:val="single" w:sz="4" w:space="0" w:color="auto"/>
            </w:tcBorders>
            <w:vAlign w:val="center"/>
            <w:hideMark/>
          </w:tcPr>
          <w:p w14:paraId="2B71BBDD" w14:textId="77777777" w:rsidR="00F67105" w:rsidRPr="00142677" w:rsidRDefault="00F67105" w:rsidP="005057A7">
            <w:pPr>
              <w:jc w:val="center"/>
              <w:rPr>
                <w:rFonts w:ascii="Times New Roman" w:hAnsi="Times New Roman" w:cs="Times New Roman"/>
                <w:sz w:val="24"/>
                <w:szCs w:val="24"/>
              </w:rPr>
            </w:pPr>
          </w:p>
        </w:tc>
        <w:tc>
          <w:tcPr>
            <w:tcW w:w="446" w:type="pct"/>
            <w:vMerge/>
            <w:tcBorders>
              <w:top w:val="single" w:sz="4" w:space="0" w:color="auto"/>
              <w:left w:val="single" w:sz="4" w:space="0" w:color="auto"/>
              <w:bottom w:val="single" w:sz="4" w:space="0" w:color="auto"/>
              <w:right w:val="single" w:sz="4" w:space="0" w:color="auto"/>
            </w:tcBorders>
            <w:vAlign w:val="center"/>
            <w:hideMark/>
          </w:tcPr>
          <w:p w14:paraId="4540C615" w14:textId="77777777" w:rsidR="00F67105" w:rsidRPr="00142677" w:rsidRDefault="00F67105" w:rsidP="005057A7">
            <w:pPr>
              <w:jc w:val="center"/>
              <w:rPr>
                <w:rFonts w:ascii="Times New Roman" w:hAnsi="Times New Roman" w:cs="Times New Roman"/>
                <w:sz w:val="24"/>
                <w:szCs w:val="24"/>
              </w:rPr>
            </w:pPr>
          </w:p>
        </w:tc>
        <w:tc>
          <w:tcPr>
            <w:tcW w:w="264" w:type="pct"/>
            <w:vMerge/>
            <w:tcBorders>
              <w:top w:val="single" w:sz="4" w:space="0" w:color="auto"/>
              <w:left w:val="single" w:sz="4" w:space="0" w:color="auto"/>
              <w:bottom w:val="single" w:sz="4" w:space="0" w:color="auto"/>
              <w:right w:val="single" w:sz="4" w:space="0" w:color="auto"/>
            </w:tcBorders>
            <w:vAlign w:val="center"/>
            <w:hideMark/>
          </w:tcPr>
          <w:p w14:paraId="3A003B38" w14:textId="77777777" w:rsidR="00F67105" w:rsidRPr="00142677" w:rsidRDefault="00F67105" w:rsidP="005057A7">
            <w:pPr>
              <w:jc w:val="center"/>
              <w:rPr>
                <w:rFonts w:ascii="Times New Roman" w:eastAsia="Times New Roman" w:hAnsi="Times New Roman" w:cs="Times New Roman"/>
                <w:sz w:val="24"/>
                <w:szCs w:val="24"/>
              </w:rPr>
            </w:pPr>
          </w:p>
        </w:tc>
      </w:tr>
      <w:tr w:rsidR="00142677" w:rsidRPr="00142677" w14:paraId="67A891B3" w14:textId="77777777" w:rsidTr="00F67105">
        <w:tc>
          <w:tcPr>
            <w:tcW w:w="561" w:type="pct"/>
            <w:tcBorders>
              <w:top w:val="single" w:sz="4" w:space="0" w:color="auto"/>
              <w:left w:val="single" w:sz="4" w:space="0" w:color="auto"/>
              <w:bottom w:val="single" w:sz="4" w:space="0" w:color="auto"/>
              <w:right w:val="single" w:sz="4" w:space="0" w:color="auto"/>
            </w:tcBorders>
            <w:vAlign w:val="center"/>
            <w:hideMark/>
          </w:tcPr>
          <w:p w14:paraId="503BDE18"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501" w:type="pct"/>
            <w:tcBorders>
              <w:top w:val="single" w:sz="4" w:space="0" w:color="auto"/>
              <w:left w:val="single" w:sz="4" w:space="0" w:color="auto"/>
              <w:bottom w:val="single" w:sz="4" w:space="0" w:color="auto"/>
              <w:right w:val="single" w:sz="4" w:space="0" w:color="auto"/>
            </w:tcBorders>
            <w:vAlign w:val="center"/>
            <w:hideMark/>
          </w:tcPr>
          <w:p w14:paraId="23C42BE4"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0.125</w:t>
            </w:r>
          </w:p>
        </w:tc>
        <w:tc>
          <w:tcPr>
            <w:tcW w:w="585" w:type="pct"/>
            <w:tcBorders>
              <w:top w:val="single" w:sz="4" w:space="0" w:color="auto"/>
              <w:left w:val="single" w:sz="4" w:space="0" w:color="auto"/>
              <w:bottom w:val="single" w:sz="4" w:space="0" w:color="auto"/>
              <w:right w:val="single" w:sz="4" w:space="0" w:color="auto"/>
            </w:tcBorders>
            <w:vAlign w:val="center"/>
            <w:hideMark/>
          </w:tcPr>
          <w:p w14:paraId="37D49641"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0.07</w:t>
            </w:r>
          </w:p>
        </w:tc>
        <w:tc>
          <w:tcPr>
            <w:tcW w:w="585" w:type="pct"/>
            <w:tcBorders>
              <w:top w:val="single" w:sz="4" w:space="0" w:color="auto"/>
              <w:left w:val="single" w:sz="4" w:space="0" w:color="auto"/>
              <w:bottom w:val="single" w:sz="4" w:space="0" w:color="auto"/>
              <w:right w:val="single" w:sz="4" w:space="0" w:color="auto"/>
            </w:tcBorders>
            <w:vAlign w:val="center"/>
            <w:hideMark/>
          </w:tcPr>
          <w:p w14:paraId="71951FF1"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315</w:t>
            </w:r>
          </w:p>
        </w:tc>
        <w:tc>
          <w:tcPr>
            <w:tcW w:w="295" w:type="pct"/>
            <w:tcBorders>
              <w:top w:val="single" w:sz="4" w:space="0" w:color="auto"/>
              <w:left w:val="single" w:sz="4" w:space="0" w:color="auto"/>
              <w:bottom w:val="single" w:sz="4" w:space="0" w:color="auto"/>
              <w:right w:val="single" w:sz="4" w:space="0" w:color="auto"/>
            </w:tcBorders>
            <w:vAlign w:val="center"/>
            <w:hideMark/>
          </w:tcPr>
          <w:p w14:paraId="00F742B6"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1" w:type="pct"/>
            <w:tcBorders>
              <w:top w:val="single" w:sz="4" w:space="0" w:color="auto"/>
              <w:left w:val="single" w:sz="4" w:space="0" w:color="auto"/>
              <w:bottom w:val="single" w:sz="4" w:space="0" w:color="auto"/>
              <w:right w:val="single" w:sz="4" w:space="0" w:color="auto"/>
            </w:tcBorders>
            <w:vAlign w:val="center"/>
            <w:hideMark/>
          </w:tcPr>
          <w:p w14:paraId="28C6F1CC"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4" w:type="pct"/>
            <w:tcBorders>
              <w:top w:val="single" w:sz="4" w:space="0" w:color="auto"/>
              <w:left w:val="single" w:sz="4" w:space="0" w:color="auto"/>
              <w:bottom w:val="single" w:sz="4" w:space="0" w:color="auto"/>
              <w:right w:val="single" w:sz="4" w:space="0" w:color="auto"/>
            </w:tcBorders>
            <w:vAlign w:val="center"/>
            <w:hideMark/>
          </w:tcPr>
          <w:p w14:paraId="7336E2FE"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1BAF2559"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2" w:type="pct"/>
            <w:tcBorders>
              <w:top w:val="single" w:sz="4" w:space="0" w:color="auto"/>
              <w:left w:val="single" w:sz="4" w:space="0" w:color="auto"/>
              <w:bottom w:val="single" w:sz="4" w:space="0" w:color="auto"/>
              <w:right w:val="single" w:sz="4" w:space="0" w:color="auto"/>
            </w:tcBorders>
            <w:vAlign w:val="center"/>
            <w:hideMark/>
          </w:tcPr>
          <w:p w14:paraId="293874F7"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2" w:type="pct"/>
            <w:tcBorders>
              <w:top w:val="single" w:sz="4" w:space="0" w:color="auto"/>
              <w:left w:val="single" w:sz="4" w:space="0" w:color="auto"/>
              <w:bottom w:val="single" w:sz="4" w:space="0" w:color="auto"/>
              <w:right w:val="single" w:sz="4" w:space="0" w:color="auto"/>
            </w:tcBorders>
            <w:vAlign w:val="center"/>
            <w:hideMark/>
          </w:tcPr>
          <w:p w14:paraId="75EBF2F5"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6" w:type="pct"/>
            <w:tcBorders>
              <w:top w:val="single" w:sz="4" w:space="0" w:color="auto"/>
              <w:left w:val="single" w:sz="4" w:space="0" w:color="auto"/>
              <w:bottom w:val="single" w:sz="4" w:space="0" w:color="auto"/>
              <w:right w:val="single" w:sz="4" w:space="0" w:color="auto"/>
            </w:tcBorders>
            <w:vAlign w:val="center"/>
            <w:hideMark/>
          </w:tcPr>
          <w:p w14:paraId="77D488ED"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64" w:type="pct"/>
            <w:tcBorders>
              <w:top w:val="single" w:sz="4" w:space="0" w:color="auto"/>
              <w:left w:val="single" w:sz="4" w:space="0" w:color="auto"/>
              <w:bottom w:val="single" w:sz="4" w:space="0" w:color="auto"/>
              <w:right w:val="single" w:sz="4" w:space="0" w:color="auto"/>
            </w:tcBorders>
            <w:vAlign w:val="center"/>
            <w:hideMark/>
          </w:tcPr>
          <w:p w14:paraId="253B1BDC" w14:textId="77777777" w:rsidR="00F67105" w:rsidRPr="00142677" w:rsidRDefault="00756BA8" w:rsidP="005057A7">
            <w:pPr>
              <w:jc w:val="center"/>
              <w:rPr>
                <w:rFonts w:ascii="Times New Roman" w:hAnsi="Times New Roman" w:cs="Times New Roman"/>
              </w:rPr>
            </w:pPr>
            <m:oMathPara>
              <m:oMath>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1</m:t>
                    </m:r>
                  </m:sub>
                </m:sSub>
              </m:oMath>
            </m:oMathPara>
          </w:p>
        </w:tc>
      </w:tr>
      <w:tr w:rsidR="00142677" w:rsidRPr="00142677" w14:paraId="42F54BB5" w14:textId="77777777" w:rsidTr="00F67105">
        <w:tc>
          <w:tcPr>
            <w:tcW w:w="561" w:type="pct"/>
            <w:tcBorders>
              <w:top w:val="single" w:sz="4" w:space="0" w:color="auto"/>
              <w:left w:val="single" w:sz="4" w:space="0" w:color="auto"/>
              <w:bottom w:val="single" w:sz="4" w:space="0" w:color="auto"/>
              <w:right w:val="single" w:sz="4" w:space="0" w:color="auto"/>
            </w:tcBorders>
            <w:vAlign w:val="center"/>
            <w:hideMark/>
          </w:tcPr>
          <w:p w14:paraId="48EA6482"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2</w:t>
            </w:r>
          </w:p>
        </w:tc>
        <w:tc>
          <w:tcPr>
            <w:tcW w:w="501" w:type="pct"/>
            <w:tcBorders>
              <w:top w:val="single" w:sz="4" w:space="0" w:color="auto"/>
              <w:left w:val="single" w:sz="4" w:space="0" w:color="auto"/>
              <w:bottom w:val="single" w:sz="4" w:space="0" w:color="auto"/>
              <w:right w:val="single" w:sz="4" w:space="0" w:color="auto"/>
            </w:tcBorders>
            <w:vAlign w:val="center"/>
            <w:hideMark/>
          </w:tcPr>
          <w:p w14:paraId="631E98F4"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0.5</w:t>
            </w:r>
          </w:p>
        </w:tc>
        <w:tc>
          <w:tcPr>
            <w:tcW w:w="585" w:type="pct"/>
            <w:tcBorders>
              <w:top w:val="single" w:sz="4" w:space="0" w:color="auto"/>
              <w:left w:val="single" w:sz="4" w:space="0" w:color="auto"/>
              <w:bottom w:val="single" w:sz="4" w:space="0" w:color="auto"/>
              <w:right w:val="single" w:sz="4" w:space="0" w:color="auto"/>
            </w:tcBorders>
            <w:vAlign w:val="center"/>
            <w:hideMark/>
          </w:tcPr>
          <w:p w14:paraId="27DEBEA8"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0.07</w:t>
            </w:r>
          </w:p>
        </w:tc>
        <w:tc>
          <w:tcPr>
            <w:tcW w:w="585" w:type="pct"/>
            <w:tcBorders>
              <w:top w:val="single" w:sz="4" w:space="0" w:color="auto"/>
              <w:left w:val="single" w:sz="4" w:space="0" w:color="auto"/>
              <w:bottom w:val="single" w:sz="4" w:space="0" w:color="auto"/>
              <w:right w:val="single" w:sz="4" w:space="0" w:color="auto"/>
            </w:tcBorders>
            <w:vAlign w:val="center"/>
            <w:hideMark/>
          </w:tcPr>
          <w:p w14:paraId="2744E9BB"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315</w:t>
            </w:r>
          </w:p>
        </w:tc>
        <w:tc>
          <w:tcPr>
            <w:tcW w:w="295" w:type="pct"/>
            <w:tcBorders>
              <w:top w:val="single" w:sz="4" w:space="0" w:color="auto"/>
              <w:left w:val="single" w:sz="4" w:space="0" w:color="auto"/>
              <w:bottom w:val="single" w:sz="4" w:space="0" w:color="auto"/>
              <w:right w:val="single" w:sz="4" w:space="0" w:color="auto"/>
            </w:tcBorders>
            <w:vAlign w:val="center"/>
            <w:hideMark/>
          </w:tcPr>
          <w:p w14:paraId="19C77557"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1" w:type="pct"/>
            <w:tcBorders>
              <w:top w:val="single" w:sz="4" w:space="0" w:color="auto"/>
              <w:left w:val="single" w:sz="4" w:space="0" w:color="auto"/>
              <w:bottom w:val="single" w:sz="4" w:space="0" w:color="auto"/>
              <w:right w:val="single" w:sz="4" w:space="0" w:color="auto"/>
            </w:tcBorders>
            <w:vAlign w:val="center"/>
            <w:hideMark/>
          </w:tcPr>
          <w:p w14:paraId="13ED4C3F"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4" w:type="pct"/>
            <w:tcBorders>
              <w:top w:val="single" w:sz="4" w:space="0" w:color="auto"/>
              <w:left w:val="single" w:sz="4" w:space="0" w:color="auto"/>
              <w:bottom w:val="single" w:sz="4" w:space="0" w:color="auto"/>
              <w:right w:val="single" w:sz="4" w:space="0" w:color="auto"/>
            </w:tcBorders>
            <w:vAlign w:val="center"/>
            <w:hideMark/>
          </w:tcPr>
          <w:p w14:paraId="1192C4DC"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4696F9B3"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2" w:type="pct"/>
            <w:tcBorders>
              <w:top w:val="single" w:sz="4" w:space="0" w:color="auto"/>
              <w:left w:val="single" w:sz="4" w:space="0" w:color="auto"/>
              <w:bottom w:val="single" w:sz="4" w:space="0" w:color="auto"/>
              <w:right w:val="single" w:sz="4" w:space="0" w:color="auto"/>
            </w:tcBorders>
            <w:vAlign w:val="center"/>
            <w:hideMark/>
          </w:tcPr>
          <w:p w14:paraId="28F61056"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2" w:type="pct"/>
            <w:tcBorders>
              <w:top w:val="single" w:sz="4" w:space="0" w:color="auto"/>
              <w:left w:val="single" w:sz="4" w:space="0" w:color="auto"/>
              <w:bottom w:val="single" w:sz="4" w:space="0" w:color="auto"/>
              <w:right w:val="single" w:sz="4" w:space="0" w:color="auto"/>
            </w:tcBorders>
            <w:vAlign w:val="center"/>
            <w:hideMark/>
          </w:tcPr>
          <w:p w14:paraId="02DD7196"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6" w:type="pct"/>
            <w:tcBorders>
              <w:top w:val="single" w:sz="4" w:space="0" w:color="auto"/>
              <w:left w:val="single" w:sz="4" w:space="0" w:color="auto"/>
              <w:bottom w:val="single" w:sz="4" w:space="0" w:color="auto"/>
              <w:right w:val="single" w:sz="4" w:space="0" w:color="auto"/>
            </w:tcBorders>
            <w:vAlign w:val="center"/>
            <w:hideMark/>
          </w:tcPr>
          <w:p w14:paraId="045B3FC4"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64" w:type="pct"/>
            <w:tcBorders>
              <w:top w:val="single" w:sz="4" w:space="0" w:color="auto"/>
              <w:left w:val="single" w:sz="4" w:space="0" w:color="auto"/>
              <w:bottom w:val="single" w:sz="4" w:space="0" w:color="auto"/>
              <w:right w:val="single" w:sz="4" w:space="0" w:color="auto"/>
            </w:tcBorders>
            <w:vAlign w:val="center"/>
            <w:hideMark/>
          </w:tcPr>
          <w:p w14:paraId="04A18198" w14:textId="77777777" w:rsidR="00F67105" w:rsidRPr="00142677" w:rsidRDefault="00756BA8" w:rsidP="005057A7">
            <w:pPr>
              <w:jc w:val="center"/>
              <w:rPr>
                <w:rFonts w:ascii="Times New Roman" w:hAnsi="Times New Roman" w:cs="Times New Roman"/>
              </w:rPr>
            </w:pPr>
            <m:oMathPara>
              <m:oMath>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2</m:t>
                    </m:r>
                  </m:sub>
                </m:sSub>
              </m:oMath>
            </m:oMathPara>
          </w:p>
        </w:tc>
      </w:tr>
      <w:tr w:rsidR="00142677" w:rsidRPr="00142677" w14:paraId="1842835A" w14:textId="77777777" w:rsidTr="00F67105">
        <w:tc>
          <w:tcPr>
            <w:tcW w:w="561" w:type="pct"/>
            <w:tcBorders>
              <w:top w:val="single" w:sz="4" w:space="0" w:color="auto"/>
              <w:left w:val="single" w:sz="4" w:space="0" w:color="auto"/>
              <w:bottom w:val="single" w:sz="4" w:space="0" w:color="auto"/>
              <w:right w:val="single" w:sz="4" w:space="0" w:color="auto"/>
            </w:tcBorders>
            <w:vAlign w:val="center"/>
            <w:hideMark/>
          </w:tcPr>
          <w:p w14:paraId="57662E07"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3</w:t>
            </w:r>
          </w:p>
        </w:tc>
        <w:tc>
          <w:tcPr>
            <w:tcW w:w="501" w:type="pct"/>
            <w:tcBorders>
              <w:top w:val="single" w:sz="4" w:space="0" w:color="auto"/>
              <w:left w:val="single" w:sz="4" w:space="0" w:color="auto"/>
              <w:bottom w:val="single" w:sz="4" w:space="0" w:color="auto"/>
              <w:right w:val="single" w:sz="4" w:space="0" w:color="auto"/>
            </w:tcBorders>
            <w:vAlign w:val="center"/>
            <w:hideMark/>
          </w:tcPr>
          <w:p w14:paraId="0600A321"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0.125</w:t>
            </w:r>
          </w:p>
        </w:tc>
        <w:tc>
          <w:tcPr>
            <w:tcW w:w="585" w:type="pct"/>
            <w:tcBorders>
              <w:top w:val="single" w:sz="4" w:space="0" w:color="auto"/>
              <w:left w:val="single" w:sz="4" w:space="0" w:color="auto"/>
              <w:bottom w:val="single" w:sz="4" w:space="0" w:color="auto"/>
              <w:right w:val="single" w:sz="4" w:space="0" w:color="auto"/>
            </w:tcBorders>
            <w:vAlign w:val="center"/>
            <w:hideMark/>
          </w:tcPr>
          <w:p w14:paraId="617EE1A2"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0.17</w:t>
            </w:r>
          </w:p>
        </w:tc>
        <w:tc>
          <w:tcPr>
            <w:tcW w:w="585" w:type="pct"/>
            <w:tcBorders>
              <w:top w:val="single" w:sz="4" w:space="0" w:color="auto"/>
              <w:left w:val="single" w:sz="4" w:space="0" w:color="auto"/>
              <w:bottom w:val="single" w:sz="4" w:space="0" w:color="auto"/>
              <w:right w:val="single" w:sz="4" w:space="0" w:color="auto"/>
            </w:tcBorders>
            <w:vAlign w:val="center"/>
            <w:hideMark/>
          </w:tcPr>
          <w:p w14:paraId="5BA2E9FA"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315</w:t>
            </w:r>
          </w:p>
        </w:tc>
        <w:tc>
          <w:tcPr>
            <w:tcW w:w="295" w:type="pct"/>
            <w:tcBorders>
              <w:top w:val="single" w:sz="4" w:space="0" w:color="auto"/>
              <w:left w:val="single" w:sz="4" w:space="0" w:color="auto"/>
              <w:bottom w:val="single" w:sz="4" w:space="0" w:color="auto"/>
              <w:right w:val="single" w:sz="4" w:space="0" w:color="auto"/>
            </w:tcBorders>
            <w:vAlign w:val="center"/>
            <w:hideMark/>
          </w:tcPr>
          <w:p w14:paraId="13F70BC4"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1" w:type="pct"/>
            <w:tcBorders>
              <w:top w:val="single" w:sz="4" w:space="0" w:color="auto"/>
              <w:left w:val="single" w:sz="4" w:space="0" w:color="auto"/>
              <w:bottom w:val="single" w:sz="4" w:space="0" w:color="auto"/>
              <w:right w:val="single" w:sz="4" w:space="0" w:color="auto"/>
            </w:tcBorders>
            <w:vAlign w:val="center"/>
            <w:hideMark/>
          </w:tcPr>
          <w:p w14:paraId="078B1FEB"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4" w:type="pct"/>
            <w:tcBorders>
              <w:top w:val="single" w:sz="4" w:space="0" w:color="auto"/>
              <w:left w:val="single" w:sz="4" w:space="0" w:color="auto"/>
              <w:bottom w:val="single" w:sz="4" w:space="0" w:color="auto"/>
              <w:right w:val="single" w:sz="4" w:space="0" w:color="auto"/>
            </w:tcBorders>
            <w:vAlign w:val="center"/>
            <w:hideMark/>
          </w:tcPr>
          <w:p w14:paraId="7F54394F"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5D277BB7"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2" w:type="pct"/>
            <w:tcBorders>
              <w:top w:val="single" w:sz="4" w:space="0" w:color="auto"/>
              <w:left w:val="single" w:sz="4" w:space="0" w:color="auto"/>
              <w:bottom w:val="single" w:sz="4" w:space="0" w:color="auto"/>
              <w:right w:val="single" w:sz="4" w:space="0" w:color="auto"/>
            </w:tcBorders>
            <w:vAlign w:val="center"/>
            <w:hideMark/>
          </w:tcPr>
          <w:p w14:paraId="4EC20A99"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2" w:type="pct"/>
            <w:tcBorders>
              <w:top w:val="single" w:sz="4" w:space="0" w:color="auto"/>
              <w:left w:val="single" w:sz="4" w:space="0" w:color="auto"/>
              <w:bottom w:val="single" w:sz="4" w:space="0" w:color="auto"/>
              <w:right w:val="single" w:sz="4" w:space="0" w:color="auto"/>
            </w:tcBorders>
            <w:vAlign w:val="center"/>
            <w:hideMark/>
          </w:tcPr>
          <w:p w14:paraId="051D77BC"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6" w:type="pct"/>
            <w:tcBorders>
              <w:top w:val="single" w:sz="4" w:space="0" w:color="auto"/>
              <w:left w:val="single" w:sz="4" w:space="0" w:color="auto"/>
              <w:bottom w:val="single" w:sz="4" w:space="0" w:color="auto"/>
              <w:right w:val="single" w:sz="4" w:space="0" w:color="auto"/>
            </w:tcBorders>
            <w:vAlign w:val="center"/>
            <w:hideMark/>
          </w:tcPr>
          <w:p w14:paraId="56872D34"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64" w:type="pct"/>
            <w:tcBorders>
              <w:top w:val="single" w:sz="4" w:space="0" w:color="auto"/>
              <w:left w:val="single" w:sz="4" w:space="0" w:color="auto"/>
              <w:bottom w:val="single" w:sz="4" w:space="0" w:color="auto"/>
              <w:right w:val="single" w:sz="4" w:space="0" w:color="auto"/>
            </w:tcBorders>
            <w:vAlign w:val="center"/>
            <w:hideMark/>
          </w:tcPr>
          <w:p w14:paraId="54108170" w14:textId="77777777" w:rsidR="00F67105" w:rsidRPr="00142677" w:rsidRDefault="00756BA8" w:rsidP="005057A7">
            <w:pPr>
              <w:jc w:val="center"/>
              <w:rPr>
                <w:rFonts w:ascii="Times New Roman" w:hAnsi="Times New Roman" w:cs="Times New Roman"/>
              </w:rPr>
            </w:pPr>
            <m:oMathPara>
              <m:oMath>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3</m:t>
                    </m:r>
                  </m:sub>
                </m:sSub>
              </m:oMath>
            </m:oMathPara>
          </w:p>
        </w:tc>
      </w:tr>
      <w:tr w:rsidR="00142677" w:rsidRPr="00142677" w14:paraId="153DD06A" w14:textId="77777777" w:rsidTr="00F67105">
        <w:tc>
          <w:tcPr>
            <w:tcW w:w="561" w:type="pct"/>
            <w:tcBorders>
              <w:top w:val="single" w:sz="4" w:space="0" w:color="auto"/>
              <w:left w:val="single" w:sz="4" w:space="0" w:color="auto"/>
              <w:bottom w:val="single" w:sz="4" w:space="0" w:color="auto"/>
              <w:right w:val="single" w:sz="4" w:space="0" w:color="auto"/>
            </w:tcBorders>
            <w:vAlign w:val="center"/>
            <w:hideMark/>
          </w:tcPr>
          <w:p w14:paraId="4AB5C91E"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4</w:t>
            </w:r>
          </w:p>
        </w:tc>
        <w:tc>
          <w:tcPr>
            <w:tcW w:w="501" w:type="pct"/>
            <w:tcBorders>
              <w:top w:val="single" w:sz="4" w:space="0" w:color="auto"/>
              <w:left w:val="single" w:sz="4" w:space="0" w:color="auto"/>
              <w:bottom w:val="single" w:sz="4" w:space="0" w:color="auto"/>
              <w:right w:val="single" w:sz="4" w:space="0" w:color="auto"/>
            </w:tcBorders>
            <w:vAlign w:val="center"/>
            <w:hideMark/>
          </w:tcPr>
          <w:p w14:paraId="3AF1714B"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0.5</w:t>
            </w:r>
          </w:p>
        </w:tc>
        <w:tc>
          <w:tcPr>
            <w:tcW w:w="585" w:type="pct"/>
            <w:tcBorders>
              <w:top w:val="single" w:sz="4" w:space="0" w:color="auto"/>
              <w:left w:val="single" w:sz="4" w:space="0" w:color="auto"/>
              <w:bottom w:val="single" w:sz="4" w:space="0" w:color="auto"/>
              <w:right w:val="single" w:sz="4" w:space="0" w:color="auto"/>
            </w:tcBorders>
            <w:vAlign w:val="center"/>
            <w:hideMark/>
          </w:tcPr>
          <w:p w14:paraId="5B942B94"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0.17</w:t>
            </w:r>
          </w:p>
        </w:tc>
        <w:tc>
          <w:tcPr>
            <w:tcW w:w="585" w:type="pct"/>
            <w:tcBorders>
              <w:top w:val="single" w:sz="4" w:space="0" w:color="auto"/>
              <w:left w:val="single" w:sz="4" w:space="0" w:color="auto"/>
              <w:bottom w:val="single" w:sz="4" w:space="0" w:color="auto"/>
              <w:right w:val="single" w:sz="4" w:space="0" w:color="auto"/>
            </w:tcBorders>
            <w:vAlign w:val="center"/>
            <w:hideMark/>
          </w:tcPr>
          <w:p w14:paraId="5E58A4BB"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315</w:t>
            </w:r>
          </w:p>
        </w:tc>
        <w:tc>
          <w:tcPr>
            <w:tcW w:w="295" w:type="pct"/>
            <w:tcBorders>
              <w:top w:val="single" w:sz="4" w:space="0" w:color="auto"/>
              <w:left w:val="single" w:sz="4" w:space="0" w:color="auto"/>
              <w:bottom w:val="single" w:sz="4" w:space="0" w:color="auto"/>
              <w:right w:val="single" w:sz="4" w:space="0" w:color="auto"/>
            </w:tcBorders>
            <w:vAlign w:val="center"/>
            <w:hideMark/>
          </w:tcPr>
          <w:p w14:paraId="09B47D38"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1" w:type="pct"/>
            <w:tcBorders>
              <w:top w:val="single" w:sz="4" w:space="0" w:color="auto"/>
              <w:left w:val="single" w:sz="4" w:space="0" w:color="auto"/>
              <w:bottom w:val="single" w:sz="4" w:space="0" w:color="auto"/>
              <w:right w:val="single" w:sz="4" w:space="0" w:color="auto"/>
            </w:tcBorders>
            <w:vAlign w:val="center"/>
            <w:hideMark/>
          </w:tcPr>
          <w:p w14:paraId="6C34744E"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4" w:type="pct"/>
            <w:tcBorders>
              <w:top w:val="single" w:sz="4" w:space="0" w:color="auto"/>
              <w:left w:val="single" w:sz="4" w:space="0" w:color="auto"/>
              <w:bottom w:val="single" w:sz="4" w:space="0" w:color="auto"/>
              <w:right w:val="single" w:sz="4" w:space="0" w:color="auto"/>
            </w:tcBorders>
            <w:vAlign w:val="center"/>
            <w:hideMark/>
          </w:tcPr>
          <w:p w14:paraId="335EBF8F"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54E7A817"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2" w:type="pct"/>
            <w:tcBorders>
              <w:top w:val="single" w:sz="4" w:space="0" w:color="auto"/>
              <w:left w:val="single" w:sz="4" w:space="0" w:color="auto"/>
              <w:bottom w:val="single" w:sz="4" w:space="0" w:color="auto"/>
              <w:right w:val="single" w:sz="4" w:space="0" w:color="auto"/>
            </w:tcBorders>
            <w:vAlign w:val="center"/>
            <w:hideMark/>
          </w:tcPr>
          <w:p w14:paraId="56285DB6"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2" w:type="pct"/>
            <w:tcBorders>
              <w:top w:val="single" w:sz="4" w:space="0" w:color="auto"/>
              <w:left w:val="single" w:sz="4" w:space="0" w:color="auto"/>
              <w:bottom w:val="single" w:sz="4" w:space="0" w:color="auto"/>
              <w:right w:val="single" w:sz="4" w:space="0" w:color="auto"/>
            </w:tcBorders>
            <w:vAlign w:val="center"/>
            <w:hideMark/>
          </w:tcPr>
          <w:p w14:paraId="659FE369"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6" w:type="pct"/>
            <w:tcBorders>
              <w:top w:val="single" w:sz="4" w:space="0" w:color="auto"/>
              <w:left w:val="single" w:sz="4" w:space="0" w:color="auto"/>
              <w:bottom w:val="single" w:sz="4" w:space="0" w:color="auto"/>
              <w:right w:val="single" w:sz="4" w:space="0" w:color="auto"/>
            </w:tcBorders>
            <w:vAlign w:val="center"/>
            <w:hideMark/>
          </w:tcPr>
          <w:p w14:paraId="41E41A3F"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64" w:type="pct"/>
            <w:tcBorders>
              <w:top w:val="single" w:sz="4" w:space="0" w:color="auto"/>
              <w:left w:val="single" w:sz="4" w:space="0" w:color="auto"/>
              <w:bottom w:val="single" w:sz="4" w:space="0" w:color="auto"/>
              <w:right w:val="single" w:sz="4" w:space="0" w:color="auto"/>
            </w:tcBorders>
            <w:vAlign w:val="center"/>
            <w:hideMark/>
          </w:tcPr>
          <w:p w14:paraId="4A2C0161" w14:textId="77777777" w:rsidR="00F67105" w:rsidRPr="00142677" w:rsidRDefault="00756BA8" w:rsidP="005057A7">
            <w:pPr>
              <w:jc w:val="center"/>
              <w:rPr>
                <w:rFonts w:ascii="Times New Roman" w:hAnsi="Times New Roman" w:cs="Times New Roman"/>
              </w:rPr>
            </w:pPr>
            <m:oMathPara>
              <m:oMath>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4</m:t>
                    </m:r>
                  </m:sub>
                </m:sSub>
              </m:oMath>
            </m:oMathPara>
          </w:p>
        </w:tc>
      </w:tr>
      <w:tr w:rsidR="00142677" w:rsidRPr="00142677" w14:paraId="75F8183A" w14:textId="77777777" w:rsidTr="00F67105">
        <w:tc>
          <w:tcPr>
            <w:tcW w:w="561" w:type="pct"/>
            <w:tcBorders>
              <w:top w:val="single" w:sz="4" w:space="0" w:color="auto"/>
              <w:left w:val="single" w:sz="4" w:space="0" w:color="auto"/>
              <w:bottom w:val="single" w:sz="4" w:space="0" w:color="auto"/>
              <w:right w:val="single" w:sz="4" w:space="0" w:color="auto"/>
            </w:tcBorders>
            <w:vAlign w:val="center"/>
            <w:hideMark/>
          </w:tcPr>
          <w:p w14:paraId="7F7134BE"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5</w:t>
            </w:r>
          </w:p>
        </w:tc>
        <w:tc>
          <w:tcPr>
            <w:tcW w:w="501" w:type="pct"/>
            <w:tcBorders>
              <w:top w:val="single" w:sz="4" w:space="0" w:color="auto"/>
              <w:left w:val="single" w:sz="4" w:space="0" w:color="auto"/>
              <w:bottom w:val="single" w:sz="4" w:space="0" w:color="auto"/>
              <w:right w:val="single" w:sz="4" w:space="0" w:color="auto"/>
            </w:tcBorders>
            <w:vAlign w:val="center"/>
            <w:hideMark/>
          </w:tcPr>
          <w:p w14:paraId="35014CBE"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0.125</w:t>
            </w:r>
          </w:p>
        </w:tc>
        <w:tc>
          <w:tcPr>
            <w:tcW w:w="585" w:type="pct"/>
            <w:tcBorders>
              <w:top w:val="single" w:sz="4" w:space="0" w:color="auto"/>
              <w:left w:val="single" w:sz="4" w:space="0" w:color="auto"/>
              <w:bottom w:val="single" w:sz="4" w:space="0" w:color="auto"/>
              <w:right w:val="single" w:sz="4" w:space="0" w:color="auto"/>
            </w:tcBorders>
            <w:vAlign w:val="center"/>
            <w:hideMark/>
          </w:tcPr>
          <w:p w14:paraId="0DE9E846"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0.07</w:t>
            </w:r>
          </w:p>
        </w:tc>
        <w:tc>
          <w:tcPr>
            <w:tcW w:w="585" w:type="pct"/>
            <w:tcBorders>
              <w:top w:val="single" w:sz="4" w:space="0" w:color="auto"/>
              <w:left w:val="single" w:sz="4" w:space="0" w:color="auto"/>
              <w:bottom w:val="single" w:sz="4" w:space="0" w:color="auto"/>
              <w:right w:val="single" w:sz="4" w:space="0" w:color="auto"/>
            </w:tcBorders>
            <w:vAlign w:val="center"/>
            <w:hideMark/>
          </w:tcPr>
          <w:p w14:paraId="61807156"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630</w:t>
            </w:r>
          </w:p>
        </w:tc>
        <w:tc>
          <w:tcPr>
            <w:tcW w:w="295" w:type="pct"/>
            <w:tcBorders>
              <w:top w:val="single" w:sz="4" w:space="0" w:color="auto"/>
              <w:left w:val="single" w:sz="4" w:space="0" w:color="auto"/>
              <w:bottom w:val="single" w:sz="4" w:space="0" w:color="auto"/>
              <w:right w:val="single" w:sz="4" w:space="0" w:color="auto"/>
            </w:tcBorders>
            <w:vAlign w:val="center"/>
            <w:hideMark/>
          </w:tcPr>
          <w:p w14:paraId="1788DB05"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1" w:type="pct"/>
            <w:tcBorders>
              <w:top w:val="single" w:sz="4" w:space="0" w:color="auto"/>
              <w:left w:val="single" w:sz="4" w:space="0" w:color="auto"/>
              <w:bottom w:val="single" w:sz="4" w:space="0" w:color="auto"/>
              <w:right w:val="single" w:sz="4" w:space="0" w:color="auto"/>
            </w:tcBorders>
            <w:vAlign w:val="center"/>
            <w:hideMark/>
          </w:tcPr>
          <w:p w14:paraId="7846FC12"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4" w:type="pct"/>
            <w:tcBorders>
              <w:top w:val="single" w:sz="4" w:space="0" w:color="auto"/>
              <w:left w:val="single" w:sz="4" w:space="0" w:color="auto"/>
              <w:bottom w:val="single" w:sz="4" w:space="0" w:color="auto"/>
              <w:right w:val="single" w:sz="4" w:space="0" w:color="auto"/>
            </w:tcBorders>
            <w:vAlign w:val="center"/>
            <w:hideMark/>
          </w:tcPr>
          <w:p w14:paraId="564133A7"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1E6763EA"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2" w:type="pct"/>
            <w:tcBorders>
              <w:top w:val="single" w:sz="4" w:space="0" w:color="auto"/>
              <w:left w:val="single" w:sz="4" w:space="0" w:color="auto"/>
              <w:bottom w:val="single" w:sz="4" w:space="0" w:color="auto"/>
              <w:right w:val="single" w:sz="4" w:space="0" w:color="auto"/>
            </w:tcBorders>
            <w:vAlign w:val="center"/>
            <w:hideMark/>
          </w:tcPr>
          <w:p w14:paraId="7F70BE1A"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2" w:type="pct"/>
            <w:tcBorders>
              <w:top w:val="single" w:sz="4" w:space="0" w:color="auto"/>
              <w:left w:val="single" w:sz="4" w:space="0" w:color="auto"/>
              <w:bottom w:val="single" w:sz="4" w:space="0" w:color="auto"/>
              <w:right w:val="single" w:sz="4" w:space="0" w:color="auto"/>
            </w:tcBorders>
            <w:vAlign w:val="center"/>
            <w:hideMark/>
          </w:tcPr>
          <w:p w14:paraId="2339F132"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6" w:type="pct"/>
            <w:tcBorders>
              <w:top w:val="single" w:sz="4" w:space="0" w:color="auto"/>
              <w:left w:val="single" w:sz="4" w:space="0" w:color="auto"/>
              <w:bottom w:val="single" w:sz="4" w:space="0" w:color="auto"/>
              <w:right w:val="single" w:sz="4" w:space="0" w:color="auto"/>
            </w:tcBorders>
            <w:vAlign w:val="center"/>
            <w:hideMark/>
          </w:tcPr>
          <w:p w14:paraId="00E6C77C"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64" w:type="pct"/>
            <w:tcBorders>
              <w:top w:val="single" w:sz="4" w:space="0" w:color="auto"/>
              <w:left w:val="single" w:sz="4" w:space="0" w:color="auto"/>
              <w:bottom w:val="single" w:sz="4" w:space="0" w:color="auto"/>
              <w:right w:val="single" w:sz="4" w:space="0" w:color="auto"/>
            </w:tcBorders>
            <w:vAlign w:val="center"/>
            <w:hideMark/>
          </w:tcPr>
          <w:p w14:paraId="2A901EBE" w14:textId="77777777" w:rsidR="00F67105" w:rsidRPr="00142677" w:rsidRDefault="00756BA8" w:rsidP="005057A7">
            <w:pPr>
              <w:jc w:val="center"/>
              <w:rPr>
                <w:rFonts w:ascii="Times New Roman" w:hAnsi="Times New Roman" w:cs="Times New Roman"/>
              </w:rPr>
            </w:pPr>
            <m:oMathPara>
              <m:oMath>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5</m:t>
                    </m:r>
                  </m:sub>
                </m:sSub>
              </m:oMath>
            </m:oMathPara>
          </w:p>
        </w:tc>
      </w:tr>
      <w:tr w:rsidR="00142677" w:rsidRPr="00142677" w14:paraId="43A13CCD" w14:textId="77777777" w:rsidTr="00F67105">
        <w:tc>
          <w:tcPr>
            <w:tcW w:w="561" w:type="pct"/>
            <w:tcBorders>
              <w:top w:val="single" w:sz="4" w:space="0" w:color="auto"/>
              <w:left w:val="single" w:sz="4" w:space="0" w:color="auto"/>
              <w:bottom w:val="single" w:sz="4" w:space="0" w:color="auto"/>
              <w:right w:val="single" w:sz="4" w:space="0" w:color="auto"/>
            </w:tcBorders>
            <w:vAlign w:val="center"/>
            <w:hideMark/>
          </w:tcPr>
          <w:p w14:paraId="49C67047"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6</w:t>
            </w:r>
          </w:p>
        </w:tc>
        <w:tc>
          <w:tcPr>
            <w:tcW w:w="501" w:type="pct"/>
            <w:tcBorders>
              <w:top w:val="single" w:sz="4" w:space="0" w:color="auto"/>
              <w:left w:val="single" w:sz="4" w:space="0" w:color="auto"/>
              <w:bottom w:val="single" w:sz="4" w:space="0" w:color="auto"/>
              <w:right w:val="single" w:sz="4" w:space="0" w:color="auto"/>
            </w:tcBorders>
            <w:vAlign w:val="center"/>
            <w:hideMark/>
          </w:tcPr>
          <w:p w14:paraId="5CCE381F"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0.5</w:t>
            </w:r>
          </w:p>
        </w:tc>
        <w:tc>
          <w:tcPr>
            <w:tcW w:w="585" w:type="pct"/>
            <w:tcBorders>
              <w:top w:val="single" w:sz="4" w:space="0" w:color="auto"/>
              <w:left w:val="single" w:sz="4" w:space="0" w:color="auto"/>
              <w:bottom w:val="single" w:sz="4" w:space="0" w:color="auto"/>
              <w:right w:val="single" w:sz="4" w:space="0" w:color="auto"/>
            </w:tcBorders>
            <w:vAlign w:val="center"/>
            <w:hideMark/>
          </w:tcPr>
          <w:p w14:paraId="6E4BDF6A"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0.07</w:t>
            </w:r>
          </w:p>
        </w:tc>
        <w:tc>
          <w:tcPr>
            <w:tcW w:w="585" w:type="pct"/>
            <w:tcBorders>
              <w:top w:val="single" w:sz="4" w:space="0" w:color="auto"/>
              <w:left w:val="single" w:sz="4" w:space="0" w:color="auto"/>
              <w:bottom w:val="single" w:sz="4" w:space="0" w:color="auto"/>
              <w:right w:val="single" w:sz="4" w:space="0" w:color="auto"/>
            </w:tcBorders>
            <w:vAlign w:val="center"/>
            <w:hideMark/>
          </w:tcPr>
          <w:p w14:paraId="6FC6E3C2"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630</w:t>
            </w:r>
          </w:p>
        </w:tc>
        <w:tc>
          <w:tcPr>
            <w:tcW w:w="295" w:type="pct"/>
            <w:tcBorders>
              <w:top w:val="single" w:sz="4" w:space="0" w:color="auto"/>
              <w:left w:val="single" w:sz="4" w:space="0" w:color="auto"/>
              <w:bottom w:val="single" w:sz="4" w:space="0" w:color="auto"/>
              <w:right w:val="single" w:sz="4" w:space="0" w:color="auto"/>
            </w:tcBorders>
            <w:vAlign w:val="center"/>
            <w:hideMark/>
          </w:tcPr>
          <w:p w14:paraId="3C1C8C3A"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1" w:type="pct"/>
            <w:tcBorders>
              <w:top w:val="single" w:sz="4" w:space="0" w:color="auto"/>
              <w:left w:val="single" w:sz="4" w:space="0" w:color="auto"/>
              <w:bottom w:val="single" w:sz="4" w:space="0" w:color="auto"/>
              <w:right w:val="single" w:sz="4" w:space="0" w:color="auto"/>
            </w:tcBorders>
            <w:vAlign w:val="center"/>
            <w:hideMark/>
          </w:tcPr>
          <w:p w14:paraId="2E3C6590"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4" w:type="pct"/>
            <w:tcBorders>
              <w:top w:val="single" w:sz="4" w:space="0" w:color="auto"/>
              <w:left w:val="single" w:sz="4" w:space="0" w:color="auto"/>
              <w:bottom w:val="single" w:sz="4" w:space="0" w:color="auto"/>
              <w:right w:val="single" w:sz="4" w:space="0" w:color="auto"/>
            </w:tcBorders>
            <w:vAlign w:val="center"/>
            <w:hideMark/>
          </w:tcPr>
          <w:p w14:paraId="5E110CA5"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4F1EECC8"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2" w:type="pct"/>
            <w:tcBorders>
              <w:top w:val="single" w:sz="4" w:space="0" w:color="auto"/>
              <w:left w:val="single" w:sz="4" w:space="0" w:color="auto"/>
              <w:bottom w:val="single" w:sz="4" w:space="0" w:color="auto"/>
              <w:right w:val="single" w:sz="4" w:space="0" w:color="auto"/>
            </w:tcBorders>
            <w:vAlign w:val="center"/>
            <w:hideMark/>
          </w:tcPr>
          <w:p w14:paraId="706EA280"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2" w:type="pct"/>
            <w:tcBorders>
              <w:top w:val="single" w:sz="4" w:space="0" w:color="auto"/>
              <w:left w:val="single" w:sz="4" w:space="0" w:color="auto"/>
              <w:bottom w:val="single" w:sz="4" w:space="0" w:color="auto"/>
              <w:right w:val="single" w:sz="4" w:space="0" w:color="auto"/>
            </w:tcBorders>
            <w:vAlign w:val="center"/>
            <w:hideMark/>
          </w:tcPr>
          <w:p w14:paraId="5F5CED47"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6" w:type="pct"/>
            <w:tcBorders>
              <w:top w:val="single" w:sz="4" w:space="0" w:color="auto"/>
              <w:left w:val="single" w:sz="4" w:space="0" w:color="auto"/>
              <w:bottom w:val="single" w:sz="4" w:space="0" w:color="auto"/>
              <w:right w:val="single" w:sz="4" w:space="0" w:color="auto"/>
            </w:tcBorders>
            <w:vAlign w:val="center"/>
            <w:hideMark/>
          </w:tcPr>
          <w:p w14:paraId="0B07A279"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64" w:type="pct"/>
            <w:tcBorders>
              <w:top w:val="single" w:sz="4" w:space="0" w:color="auto"/>
              <w:left w:val="single" w:sz="4" w:space="0" w:color="auto"/>
              <w:bottom w:val="single" w:sz="4" w:space="0" w:color="auto"/>
              <w:right w:val="single" w:sz="4" w:space="0" w:color="auto"/>
            </w:tcBorders>
            <w:vAlign w:val="center"/>
            <w:hideMark/>
          </w:tcPr>
          <w:p w14:paraId="3552C6CB" w14:textId="77777777" w:rsidR="00F67105" w:rsidRPr="00142677" w:rsidRDefault="00756BA8" w:rsidP="005057A7">
            <w:pPr>
              <w:jc w:val="center"/>
              <w:rPr>
                <w:rFonts w:ascii="Times New Roman" w:hAnsi="Times New Roman" w:cs="Times New Roman"/>
              </w:rPr>
            </w:pPr>
            <m:oMathPara>
              <m:oMath>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6</m:t>
                    </m:r>
                  </m:sub>
                </m:sSub>
              </m:oMath>
            </m:oMathPara>
          </w:p>
        </w:tc>
      </w:tr>
      <w:tr w:rsidR="00142677" w:rsidRPr="00142677" w14:paraId="77049870" w14:textId="77777777" w:rsidTr="00F67105">
        <w:tc>
          <w:tcPr>
            <w:tcW w:w="561" w:type="pct"/>
            <w:tcBorders>
              <w:top w:val="single" w:sz="4" w:space="0" w:color="auto"/>
              <w:left w:val="single" w:sz="4" w:space="0" w:color="auto"/>
              <w:bottom w:val="single" w:sz="4" w:space="0" w:color="auto"/>
              <w:right w:val="single" w:sz="4" w:space="0" w:color="auto"/>
            </w:tcBorders>
            <w:vAlign w:val="center"/>
            <w:hideMark/>
          </w:tcPr>
          <w:p w14:paraId="1BA66342"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7</w:t>
            </w:r>
          </w:p>
        </w:tc>
        <w:tc>
          <w:tcPr>
            <w:tcW w:w="501" w:type="pct"/>
            <w:tcBorders>
              <w:top w:val="single" w:sz="4" w:space="0" w:color="auto"/>
              <w:left w:val="single" w:sz="4" w:space="0" w:color="auto"/>
              <w:bottom w:val="single" w:sz="4" w:space="0" w:color="auto"/>
              <w:right w:val="single" w:sz="4" w:space="0" w:color="auto"/>
            </w:tcBorders>
            <w:vAlign w:val="center"/>
            <w:hideMark/>
          </w:tcPr>
          <w:p w14:paraId="593AAC33"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0.125</w:t>
            </w:r>
          </w:p>
        </w:tc>
        <w:tc>
          <w:tcPr>
            <w:tcW w:w="585" w:type="pct"/>
            <w:tcBorders>
              <w:top w:val="single" w:sz="4" w:space="0" w:color="auto"/>
              <w:left w:val="single" w:sz="4" w:space="0" w:color="auto"/>
              <w:bottom w:val="single" w:sz="4" w:space="0" w:color="auto"/>
              <w:right w:val="single" w:sz="4" w:space="0" w:color="auto"/>
            </w:tcBorders>
            <w:vAlign w:val="center"/>
            <w:hideMark/>
          </w:tcPr>
          <w:p w14:paraId="3AECF679"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0.17</w:t>
            </w:r>
          </w:p>
        </w:tc>
        <w:tc>
          <w:tcPr>
            <w:tcW w:w="585" w:type="pct"/>
            <w:tcBorders>
              <w:top w:val="single" w:sz="4" w:space="0" w:color="auto"/>
              <w:left w:val="single" w:sz="4" w:space="0" w:color="auto"/>
              <w:bottom w:val="single" w:sz="4" w:space="0" w:color="auto"/>
              <w:right w:val="single" w:sz="4" w:space="0" w:color="auto"/>
            </w:tcBorders>
            <w:vAlign w:val="center"/>
            <w:hideMark/>
          </w:tcPr>
          <w:p w14:paraId="2FB8408C"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630</w:t>
            </w:r>
          </w:p>
        </w:tc>
        <w:tc>
          <w:tcPr>
            <w:tcW w:w="295" w:type="pct"/>
            <w:tcBorders>
              <w:top w:val="single" w:sz="4" w:space="0" w:color="auto"/>
              <w:left w:val="single" w:sz="4" w:space="0" w:color="auto"/>
              <w:bottom w:val="single" w:sz="4" w:space="0" w:color="auto"/>
              <w:right w:val="single" w:sz="4" w:space="0" w:color="auto"/>
            </w:tcBorders>
            <w:vAlign w:val="center"/>
            <w:hideMark/>
          </w:tcPr>
          <w:p w14:paraId="4A91045D"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1" w:type="pct"/>
            <w:tcBorders>
              <w:top w:val="single" w:sz="4" w:space="0" w:color="auto"/>
              <w:left w:val="single" w:sz="4" w:space="0" w:color="auto"/>
              <w:bottom w:val="single" w:sz="4" w:space="0" w:color="auto"/>
              <w:right w:val="single" w:sz="4" w:space="0" w:color="auto"/>
            </w:tcBorders>
            <w:vAlign w:val="center"/>
            <w:hideMark/>
          </w:tcPr>
          <w:p w14:paraId="386144E5"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4" w:type="pct"/>
            <w:tcBorders>
              <w:top w:val="single" w:sz="4" w:space="0" w:color="auto"/>
              <w:left w:val="single" w:sz="4" w:space="0" w:color="auto"/>
              <w:bottom w:val="single" w:sz="4" w:space="0" w:color="auto"/>
              <w:right w:val="single" w:sz="4" w:space="0" w:color="auto"/>
            </w:tcBorders>
            <w:vAlign w:val="center"/>
            <w:hideMark/>
          </w:tcPr>
          <w:p w14:paraId="069CC842"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47BB2EE5"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2" w:type="pct"/>
            <w:tcBorders>
              <w:top w:val="single" w:sz="4" w:space="0" w:color="auto"/>
              <w:left w:val="single" w:sz="4" w:space="0" w:color="auto"/>
              <w:bottom w:val="single" w:sz="4" w:space="0" w:color="auto"/>
              <w:right w:val="single" w:sz="4" w:space="0" w:color="auto"/>
            </w:tcBorders>
            <w:vAlign w:val="center"/>
            <w:hideMark/>
          </w:tcPr>
          <w:p w14:paraId="7302D364"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2" w:type="pct"/>
            <w:tcBorders>
              <w:top w:val="single" w:sz="4" w:space="0" w:color="auto"/>
              <w:left w:val="single" w:sz="4" w:space="0" w:color="auto"/>
              <w:bottom w:val="single" w:sz="4" w:space="0" w:color="auto"/>
              <w:right w:val="single" w:sz="4" w:space="0" w:color="auto"/>
            </w:tcBorders>
            <w:vAlign w:val="center"/>
            <w:hideMark/>
          </w:tcPr>
          <w:p w14:paraId="4E74991D"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6" w:type="pct"/>
            <w:tcBorders>
              <w:top w:val="single" w:sz="4" w:space="0" w:color="auto"/>
              <w:left w:val="single" w:sz="4" w:space="0" w:color="auto"/>
              <w:bottom w:val="single" w:sz="4" w:space="0" w:color="auto"/>
              <w:right w:val="single" w:sz="4" w:space="0" w:color="auto"/>
            </w:tcBorders>
            <w:vAlign w:val="center"/>
            <w:hideMark/>
          </w:tcPr>
          <w:p w14:paraId="6A22DC0D"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64" w:type="pct"/>
            <w:tcBorders>
              <w:top w:val="single" w:sz="4" w:space="0" w:color="auto"/>
              <w:left w:val="single" w:sz="4" w:space="0" w:color="auto"/>
              <w:bottom w:val="single" w:sz="4" w:space="0" w:color="auto"/>
              <w:right w:val="single" w:sz="4" w:space="0" w:color="auto"/>
            </w:tcBorders>
            <w:vAlign w:val="center"/>
            <w:hideMark/>
          </w:tcPr>
          <w:p w14:paraId="5CDF2112" w14:textId="77777777" w:rsidR="00F67105" w:rsidRPr="00142677" w:rsidRDefault="00756BA8" w:rsidP="005057A7">
            <w:pPr>
              <w:jc w:val="center"/>
              <w:rPr>
                <w:rFonts w:ascii="Times New Roman" w:hAnsi="Times New Roman" w:cs="Times New Roman"/>
              </w:rPr>
            </w:pPr>
            <m:oMathPara>
              <m:oMath>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7</m:t>
                    </m:r>
                  </m:sub>
                </m:sSub>
              </m:oMath>
            </m:oMathPara>
          </w:p>
        </w:tc>
      </w:tr>
      <w:tr w:rsidR="00F67105" w:rsidRPr="00142677" w14:paraId="74F8AAB6" w14:textId="77777777" w:rsidTr="00F67105">
        <w:tc>
          <w:tcPr>
            <w:tcW w:w="561" w:type="pct"/>
            <w:tcBorders>
              <w:top w:val="single" w:sz="4" w:space="0" w:color="auto"/>
              <w:left w:val="single" w:sz="4" w:space="0" w:color="auto"/>
              <w:bottom w:val="single" w:sz="4" w:space="0" w:color="auto"/>
              <w:right w:val="single" w:sz="4" w:space="0" w:color="auto"/>
            </w:tcBorders>
            <w:vAlign w:val="center"/>
            <w:hideMark/>
          </w:tcPr>
          <w:p w14:paraId="0658E5EB"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8</w:t>
            </w:r>
          </w:p>
        </w:tc>
        <w:tc>
          <w:tcPr>
            <w:tcW w:w="501" w:type="pct"/>
            <w:tcBorders>
              <w:top w:val="single" w:sz="4" w:space="0" w:color="auto"/>
              <w:left w:val="single" w:sz="4" w:space="0" w:color="auto"/>
              <w:bottom w:val="single" w:sz="4" w:space="0" w:color="auto"/>
              <w:right w:val="single" w:sz="4" w:space="0" w:color="auto"/>
            </w:tcBorders>
            <w:vAlign w:val="center"/>
            <w:hideMark/>
          </w:tcPr>
          <w:p w14:paraId="1B792B22"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0.5</w:t>
            </w:r>
          </w:p>
        </w:tc>
        <w:tc>
          <w:tcPr>
            <w:tcW w:w="585" w:type="pct"/>
            <w:tcBorders>
              <w:top w:val="single" w:sz="4" w:space="0" w:color="auto"/>
              <w:left w:val="single" w:sz="4" w:space="0" w:color="auto"/>
              <w:bottom w:val="single" w:sz="4" w:space="0" w:color="auto"/>
              <w:right w:val="single" w:sz="4" w:space="0" w:color="auto"/>
            </w:tcBorders>
            <w:vAlign w:val="center"/>
            <w:hideMark/>
          </w:tcPr>
          <w:p w14:paraId="12788B20"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0.17</w:t>
            </w:r>
          </w:p>
        </w:tc>
        <w:tc>
          <w:tcPr>
            <w:tcW w:w="585" w:type="pct"/>
            <w:tcBorders>
              <w:top w:val="single" w:sz="4" w:space="0" w:color="auto"/>
              <w:left w:val="single" w:sz="4" w:space="0" w:color="auto"/>
              <w:bottom w:val="single" w:sz="4" w:space="0" w:color="auto"/>
              <w:right w:val="single" w:sz="4" w:space="0" w:color="auto"/>
            </w:tcBorders>
            <w:vAlign w:val="center"/>
            <w:hideMark/>
          </w:tcPr>
          <w:p w14:paraId="357E00F3"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630</w:t>
            </w:r>
          </w:p>
        </w:tc>
        <w:tc>
          <w:tcPr>
            <w:tcW w:w="295" w:type="pct"/>
            <w:tcBorders>
              <w:top w:val="single" w:sz="4" w:space="0" w:color="auto"/>
              <w:left w:val="single" w:sz="4" w:space="0" w:color="auto"/>
              <w:bottom w:val="single" w:sz="4" w:space="0" w:color="auto"/>
              <w:right w:val="single" w:sz="4" w:space="0" w:color="auto"/>
            </w:tcBorders>
            <w:vAlign w:val="center"/>
            <w:hideMark/>
          </w:tcPr>
          <w:p w14:paraId="3DF73834"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1" w:type="pct"/>
            <w:tcBorders>
              <w:top w:val="single" w:sz="4" w:space="0" w:color="auto"/>
              <w:left w:val="single" w:sz="4" w:space="0" w:color="auto"/>
              <w:bottom w:val="single" w:sz="4" w:space="0" w:color="auto"/>
              <w:right w:val="single" w:sz="4" w:space="0" w:color="auto"/>
            </w:tcBorders>
            <w:vAlign w:val="center"/>
            <w:hideMark/>
          </w:tcPr>
          <w:p w14:paraId="5033F922"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4" w:type="pct"/>
            <w:tcBorders>
              <w:top w:val="single" w:sz="4" w:space="0" w:color="auto"/>
              <w:left w:val="single" w:sz="4" w:space="0" w:color="auto"/>
              <w:bottom w:val="single" w:sz="4" w:space="0" w:color="auto"/>
              <w:right w:val="single" w:sz="4" w:space="0" w:color="auto"/>
            </w:tcBorders>
            <w:vAlign w:val="center"/>
            <w:hideMark/>
          </w:tcPr>
          <w:p w14:paraId="74E969CF"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398D2FF2"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2" w:type="pct"/>
            <w:tcBorders>
              <w:top w:val="single" w:sz="4" w:space="0" w:color="auto"/>
              <w:left w:val="single" w:sz="4" w:space="0" w:color="auto"/>
              <w:bottom w:val="single" w:sz="4" w:space="0" w:color="auto"/>
              <w:right w:val="single" w:sz="4" w:space="0" w:color="auto"/>
            </w:tcBorders>
            <w:vAlign w:val="center"/>
            <w:hideMark/>
          </w:tcPr>
          <w:p w14:paraId="78753997"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2" w:type="pct"/>
            <w:tcBorders>
              <w:top w:val="single" w:sz="4" w:space="0" w:color="auto"/>
              <w:left w:val="single" w:sz="4" w:space="0" w:color="auto"/>
              <w:bottom w:val="single" w:sz="4" w:space="0" w:color="auto"/>
              <w:right w:val="single" w:sz="4" w:space="0" w:color="auto"/>
            </w:tcBorders>
            <w:vAlign w:val="center"/>
            <w:hideMark/>
          </w:tcPr>
          <w:p w14:paraId="442F5E86"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446" w:type="pct"/>
            <w:tcBorders>
              <w:top w:val="single" w:sz="4" w:space="0" w:color="auto"/>
              <w:left w:val="single" w:sz="4" w:space="0" w:color="auto"/>
              <w:bottom w:val="single" w:sz="4" w:space="0" w:color="auto"/>
              <w:right w:val="single" w:sz="4" w:space="0" w:color="auto"/>
            </w:tcBorders>
            <w:vAlign w:val="center"/>
            <w:hideMark/>
          </w:tcPr>
          <w:p w14:paraId="684A2081" w14:textId="77777777" w:rsidR="00F67105" w:rsidRPr="00142677" w:rsidRDefault="00F67105"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264" w:type="pct"/>
            <w:tcBorders>
              <w:top w:val="single" w:sz="4" w:space="0" w:color="auto"/>
              <w:left w:val="single" w:sz="4" w:space="0" w:color="auto"/>
              <w:bottom w:val="single" w:sz="4" w:space="0" w:color="auto"/>
              <w:right w:val="single" w:sz="4" w:space="0" w:color="auto"/>
            </w:tcBorders>
            <w:vAlign w:val="center"/>
            <w:hideMark/>
          </w:tcPr>
          <w:p w14:paraId="3D6208CE" w14:textId="77777777" w:rsidR="00F67105" w:rsidRPr="00142677" w:rsidRDefault="00756BA8" w:rsidP="005057A7">
            <w:pPr>
              <w:jc w:val="center"/>
              <w:rPr>
                <w:rFonts w:ascii="Times New Roman" w:hAnsi="Times New Roman" w:cs="Times New Roman"/>
                <w:i/>
              </w:rPr>
            </w:pPr>
            <m:oMathPara>
              <m:oMath>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8</m:t>
                    </m:r>
                  </m:sub>
                </m:sSub>
              </m:oMath>
            </m:oMathPara>
          </w:p>
        </w:tc>
      </w:tr>
    </w:tbl>
    <w:p w14:paraId="02BA0D32" w14:textId="77777777" w:rsidR="005B2A49" w:rsidRPr="00142677" w:rsidRDefault="005B2A49" w:rsidP="005057A7">
      <w:pPr>
        <w:spacing w:after="0" w:line="240" w:lineRule="auto"/>
        <w:rPr>
          <w:rFonts w:ascii="Times New Roman" w:hAnsi="Times New Roman" w:cs="Times New Roman"/>
          <w:sz w:val="28"/>
          <w:szCs w:val="28"/>
        </w:rPr>
      </w:pPr>
    </w:p>
    <w:p w14:paraId="3698DB0E" w14:textId="77777777" w:rsidR="005B2A49" w:rsidRPr="00142677" w:rsidRDefault="005B2A49"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В качестве отклика </w:t>
      </w:r>
      <w:r w:rsidRPr="00142677">
        <w:rPr>
          <w:rFonts w:ascii="Cambria Math" w:eastAsiaTheme="majorEastAsia" w:hAnsi="Cambria Math" w:cs="Cambria Math"/>
          <w:bCs/>
          <w:sz w:val="28"/>
          <w:szCs w:val="28"/>
        </w:rPr>
        <w:t>𝑌</w:t>
      </w:r>
      <w:r w:rsidRPr="00142677">
        <w:rPr>
          <w:rFonts w:ascii="Times New Roman" w:eastAsiaTheme="majorEastAsia" w:hAnsi="Times New Roman" w:cs="Times New Roman"/>
          <w:bCs/>
          <w:sz w:val="28"/>
          <w:szCs w:val="28"/>
        </w:rPr>
        <w:t xml:space="preserve"> рассматривались показатели: силовые нагрузки </w:t>
      </w:r>
      <m:oMath>
        <m:sSub>
          <m:sSubPr>
            <m:ctrlPr>
              <w:rPr>
                <w:rFonts w:ascii="Cambria Math" w:eastAsiaTheme="majorEastAsia" w:hAnsi="Cambria Math" w:cs="Times New Roman"/>
                <w:bCs/>
                <w:i/>
                <w:sz w:val="28"/>
                <w:szCs w:val="28"/>
              </w:rPr>
            </m:ctrlPr>
          </m:sSubPr>
          <m:e>
            <m:r>
              <w:rPr>
                <w:rFonts w:ascii="Cambria Math" w:eastAsiaTheme="majorEastAsia" w:hAnsi="Cambria Math" w:cs="Times New Roman"/>
                <w:sz w:val="28"/>
                <w:szCs w:val="28"/>
              </w:rPr>
              <m:t>P</m:t>
            </m:r>
          </m:e>
          <m:sub>
            <m:r>
              <w:rPr>
                <w:rFonts w:ascii="Cambria Math" w:eastAsiaTheme="majorEastAsia" w:hAnsi="Cambria Math" w:cs="Times New Roman"/>
                <w:sz w:val="28"/>
                <w:szCs w:val="28"/>
              </w:rPr>
              <m:t>x</m:t>
            </m:r>
          </m:sub>
        </m:sSub>
      </m:oMath>
      <w:r w:rsidRPr="00142677">
        <w:rPr>
          <w:rFonts w:ascii="Times New Roman" w:eastAsiaTheme="majorEastAsia" w:hAnsi="Times New Roman" w:cs="Times New Roman"/>
          <w:bCs/>
          <w:sz w:val="28"/>
          <w:szCs w:val="28"/>
        </w:rPr>
        <w:t xml:space="preserve">,  </w:t>
      </w:r>
      <m:oMath>
        <m:sSub>
          <m:sSubPr>
            <m:ctrlPr>
              <w:rPr>
                <w:rFonts w:ascii="Cambria Math" w:eastAsiaTheme="majorEastAsia" w:hAnsi="Cambria Math" w:cs="Times New Roman"/>
                <w:bCs/>
                <w:i/>
                <w:sz w:val="28"/>
                <w:szCs w:val="28"/>
              </w:rPr>
            </m:ctrlPr>
          </m:sSubPr>
          <m:e>
            <m:r>
              <w:rPr>
                <w:rFonts w:ascii="Cambria Math" w:eastAsiaTheme="majorEastAsia" w:hAnsi="Cambria Math" w:cs="Times New Roman"/>
                <w:sz w:val="28"/>
                <w:szCs w:val="28"/>
              </w:rPr>
              <m:t>P</m:t>
            </m:r>
          </m:e>
          <m:sub>
            <m:r>
              <w:rPr>
                <w:rFonts w:ascii="Cambria Math" w:eastAsiaTheme="majorEastAsia" w:hAnsi="Cambria Math" w:cs="Times New Roman"/>
                <w:sz w:val="28"/>
                <w:szCs w:val="28"/>
              </w:rPr>
              <m:t>y</m:t>
            </m:r>
          </m:sub>
        </m:sSub>
      </m:oMath>
      <w:r w:rsidRPr="00142677">
        <w:rPr>
          <w:rFonts w:ascii="Times New Roman" w:eastAsiaTheme="majorEastAsia" w:hAnsi="Times New Roman" w:cs="Times New Roman"/>
          <w:bCs/>
          <w:sz w:val="28"/>
          <w:szCs w:val="28"/>
        </w:rPr>
        <w:t xml:space="preserve">, </w:t>
      </w:r>
      <m:oMath>
        <m:sSub>
          <m:sSubPr>
            <m:ctrlPr>
              <w:rPr>
                <w:rFonts w:ascii="Cambria Math" w:eastAsiaTheme="majorEastAsia" w:hAnsi="Cambria Math" w:cs="Times New Roman"/>
                <w:bCs/>
                <w:i/>
                <w:sz w:val="28"/>
                <w:szCs w:val="28"/>
              </w:rPr>
            </m:ctrlPr>
          </m:sSubPr>
          <m:e>
            <m:r>
              <w:rPr>
                <w:rFonts w:ascii="Cambria Math" w:eastAsiaTheme="majorEastAsia" w:hAnsi="Cambria Math" w:cs="Times New Roman"/>
                <w:sz w:val="28"/>
                <w:szCs w:val="28"/>
              </w:rPr>
              <m:t>P</m:t>
            </m:r>
          </m:e>
          <m:sub>
            <m:r>
              <w:rPr>
                <w:rFonts w:ascii="Cambria Math" w:eastAsiaTheme="majorEastAsia" w:hAnsi="Cambria Math" w:cs="Times New Roman"/>
                <w:sz w:val="28"/>
                <w:szCs w:val="28"/>
              </w:rPr>
              <m:t>z</m:t>
            </m:r>
          </m:sub>
        </m:sSub>
      </m:oMath>
      <w:r w:rsidRPr="00142677">
        <w:rPr>
          <w:rFonts w:ascii="Times New Roman" w:eastAsiaTheme="majorEastAsia" w:hAnsi="Times New Roman" w:cs="Times New Roman"/>
          <w:bCs/>
          <w:sz w:val="28"/>
          <w:szCs w:val="28"/>
        </w:rPr>
        <w:t xml:space="preserve"> и крутящий момент </w:t>
      </w:r>
      <m:oMath>
        <m:sSub>
          <m:sSubPr>
            <m:ctrlPr>
              <w:rPr>
                <w:rFonts w:ascii="Cambria Math" w:eastAsiaTheme="majorEastAsia" w:hAnsi="Cambria Math" w:cs="Times New Roman"/>
                <w:bCs/>
                <w:i/>
                <w:sz w:val="28"/>
                <w:szCs w:val="28"/>
              </w:rPr>
            </m:ctrlPr>
          </m:sSubPr>
          <m:e>
            <m:r>
              <w:rPr>
                <w:rFonts w:ascii="Cambria Math" w:eastAsiaTheme="majorEastAsia" w:hAnsi="Cambria Math" w:cs="Times New Roman"/>
                <w:sz w:val="28"/>
                <w:szCs w:val="28"/>
              </w:rPr>
              <m:t>M</m:t>
            </m:r>
          </m:e>
          <m:sub>
            <m:r>
              <w:rPr>
                <w:rFonts w:ascii="Cambria Math" w:eastAsiaTheme="majorEastAsia" w:hAnsi="Cambria Math" w:cs="Times New Roman"/>
                <w:sz w:val="28"/>
                <w:szCs w:val="28"/>
              </w:rPr>
              <m:t>z</m:t>
            </m:r>
          </m:sub>
        </m:sSub>
      </m:oMath>
      <w:r w:rsidRPr="00142677">
        <w:rPr>
          <w:rFonts w:ascii="Times New Roman" w:eastAsiaTheme="majorEastAsia" w:hAnsi="Times New Roman" w:cs="Times New Roman"/>
          <w:bCs/>
          <w:sz w:val="28"/>
          <w:szCs w:val="28"/>
        </w:rPr>
        <w:t>; частота самовращения режущей кромки; параметры шероховатости поверхности; отклонения формы в продольном сечении (таблица 3.5).</w:t>
      </w:r>
    </w:p>
    <w:p w14:paraId="21188228" w14:textId="77777777" w:rsidR="005B2A49" w:rsidRPr="00142677" w:rsidRDefault="005B2A49" w:rsidP="005057A7">
      <w:pPr>
        <w:spacing w:after="0" w:line="240" w:lineRule="auto"/>
        <w:ind w:firstLine="567"/>
        <w:jc w:val="both"/>
        <w:rPr>
          <w:rFonts w:ascii="Times New Roman" w:eastAsiaTheme="majorEastAsia" w:hAnsi="Times New Roman" w:cs="Times New Roman"/>
          <w:bCs/>
          <w:sz w:val="28"/>
          <w:szCs w:val="28"/>
        </w:rPr>
      </w:pPr>
    </w:p>
    <w:p w14:paraId="4445E962" w14:textId="77777777" w:rsidR="005B2A49" w:rsidRPr="00142677" w:rsidRDefault="005B2A49" w:rsidP="005057A7">
      <w:pPr>
        <w:spacing w:after="0" w:line="240" w:lineRule="auto"/>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Таблица 3.5 – Контроль параметров</w:t>
      </w:r>
    </w:p>
    <w:tbl>
      <w:tblPr>
        <w:tblStyle w:val="a4"/>
        <w:tblW w:w="5000" w:type="pct"/>
        <w:tblLook w:val="04A0" w:firstRow="1" w:lastRow="0" w:firstColumn="1" w:lastColumn="0" w:noHBand="0" w:noVBand="1"/>
      </w:tblPr>
      <w:tblGrid>
        <w:gridCol w:w="5495"/>
        <w:gridCol w:w="4359"/>
      </w:tblGrid>
      <w:tr w:rsidR="00142677" w:rsidRPr="00142677" w14:paraId="7623708A" w14:textId="77777777" w:rsidTr="002F7456">
        <w:tc>
          <w:tcPr>
            <w:tcW w:w="2788" w:type="pct"/>
            <w:tcBorders>
              <w:top w:val="single" w:sz="4" w:space="0" w:color="auto"/>
              <w:left w:val="single" w:sz="4" w:space="0" w:color="auto"/>
              <w:bottom w:val="single" w:sz="4" w:space="0" w:color="auto"/>
              <w:right w:val="single" w:sz="4" w:space="0" w:color="auto"/>
            </w:tcBorders>
            <w:hideMark/>
          </w:tcPr>
          <w:p w14:paraId="49173EED" w14:textId="77777777" w:rsidR="005B2A49" w:rsidRPr="00142677" w:rsidRDefault="005B2A49" w:rsidP="005057A7">
            <w:pPr>
              <w:jc w:val="center"/>
              <w:rPr>
                <w:rFonts w:ascii="Times New Roman" w:eastAsiaTheme="majorEastAsia" w:hAnsi="Times New Roman" w:cs="Times New Roman"/>
                <w:b/>
                <w:sz w:val="28"/>
                <w:szCs w:val="28"/>
              </w:rPr>
            </w:pPr>
            <w:r w:rsidRPr="00142677">
              <w:rPr>
                <w:rFonts w:ascii="Times New Roman" w:eastAsiaTheme="majorEastAsia" w:hAnsi="Times New Roman" w:cs="Times New Roman"/>
                <w:b/>
                <w:sz w:val="28"/>
                <w:szCs w:val="28"/>
              </w:rPr>
              <w:t>Измеряемый параметр</w:t>
            </w:r>
          </w:p>
        </w:tc>
        <w:tc>
          <w:tcPr>
            <w:tcW w:w="2212" w:type="pct"/>
            <w:tcBorders>
              <w:top w:val="single" w:sz="4" w:space="0" w:color="auto"/>
              <w:left w:val="single" w:sz="4" w:space="0" w:color="auto"/>
              <w:bottom w:val="single" w:sz="4" w:space="0" w:color="auto"/>
              <w:right w:val="single" w:sz="4" w:space="0" w:color="auto"/>
            </w:tcBorders>
            <w:hideMark/>
          </w:tcPr>
          <w:p w14:paraId="1BD5DA46" w14:textId="77777777" w:rsidR="005B2A49" w:rsidRPr="00142677" w:rsidRDefault="005B2A49" w:rsidP="005057A7">
            <w:pPr>
              <w:jc w:val="center"/>
              <w:rPr>
                <w:rFonts w:ascii="Times New Roman" w:eastAsiaTheme="majorEastAsia" w:hAnsi="Times New Roman" w:cs="Times New Roman"/>
                <w:b/>
                <w:sz w:val="28"/>
                <w:szCs w:val="28"/>
              </w:rPr>
            </w:pPr>
            <w:r w:rsidRPr="00142677">
              <w:rPr>
                <w:rFonts w:ascii="Times New Roman" w:eastAsiaTheme="majorEastAsia" w:hAnsi="Times New Roman" w:cs="Times New Roman"/>
                <w:b/>
                <w:sz w:val="28"/>
                <w:szCs w:val="28"/>
              </w:rPr>
              <w:t>Прибор/Метод</w:t>
            </w:r>
          </w:p>
        </w:tc>
      </w:tr>
      <w:tr w:rsidR="00142677" w:rsidRPr="00142677" w14:paraId="70C9C521" w14:textId="77777777" w:rsidTr="002F7456">
        <w:tc>
          <w:tcPr>
            <w:tcW w:w="5000" w:type="pct"/>
            <w:gridSpan w:val="2"/>
            <w:tcBorders>
              <w:top w:val="single" w:sz="4" w:space="0" w:color="auto"/>
              <w:left w:val="single" w:sz="4" w:space="0" w:color="auto"/>
              <w:bottom w:val="single" w:sz="4" w:space="0" w:color="auto"/>
              <w:right w:val="single" w:sz="4" w:space="0" w:color="auto"/>
            </w:tcBorders>
            <w:hideMark/>
          </w:tcPr>
          <w:p w14:paraId="48A1586A" w14:textId="77777777" w:rsidR="005B2A49" w:rsidRPr="00142677" w:rsidRDefault="005B2A49"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Процесс резания</w:t>
            </w:r>
          </w:p>
        </w:tc>
      </w:tr>
      <w:tr w:rsidR="00142677" w:rsidRPr="00142677" w14:paraId="532A3680" w14:textId="77777777" w:rsidTr="002F7456">
        <w:tc>
          <w:tcPr>
            <w:tcW w:w="2788" w:type="pct"/>
            <w:tcBorders>
              <w:top w:val="single" w:sz="4" w:space="0" w:color="auto"/>
              <w:left w:val="single" w:sz="4" w:space="0" w:color="auto"/>
              <w:bottom w:val="single" w:sz="4" w:space="0" w:color="auto"/>
              <w:right w:val="single" w:sz="4" w:space="0" w:color="auto"/>
            </w:tcBorders>
            <w:hideMark/>
          </w:tcPr>
          <w:p w14:paraId="079C6F0A" w14:textId="77777777" w:rsidR="005B2A49" w:rsidRPr="00142677" w:rsidRDefault="005B2A49" w:rsidP="005057A7">
            <w:pPr>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Силы резания Fx, Fy, Fz и момент Mz</w:t>
            </w:r>
          </w:p>
        </w:tc>
        <w:tc>
          <w:tcPr>
            <w:tcW w:w="2212" w:type="pct"/>
            <w:tcBorders>
              <w:top w:val="single" w:sz="4" w:space="0" w:color="auto"/>
              <w:left w:val="single" w:sz="4" w:space="0" w:color="auto"/>
              <w:bottom w:val="single" w:sz="4" w:space="0" w:color="auto"/>
              <w:right w:val="single" w:sz="4" w:space="0" w:color="auto"/>
            </w:tcBorders>
            <w:hideMark/>
          </w:tcPr>
          <w:p w14:paraId="175C836A" w14:textId="77777777" w:rsidR="005B2A49" w:rsidRPr="00142677" w:rsidRDefault="005B2A49" w:rsidP="005057A7">
            <w:pPr>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Динамометр Kistler 9272</w:t>
            </w:r>
          </w:p>
        </w:tc>
      </w:tr>
      <w:tr w:rsidR="00142677" w:rsidRPr="00142677" w14:paraId="3BFECA3C" w14:textId="77777777" w:rsidTr="002F7456">
        <w:tc>
          <w:tcPr>
            <w:tcW w:w="2788" w:type="pct"/>
            <w:tcBorders>
              <w:top w:val="single" w:sz="4" w:space="0" w:color="auto"/>
              <w:left w:val="single" w:sz="4" w:space="0" w:color="auto"/>
              <w:bottom w:val="single" w:sz="4" w:space="0" w:color="auto"/>
              <w:right w:val="single" w:sz="4" w:space="0" w:color="auto"/>
            </w:tcBorders>
            <w:hideMark/>
          </w:tcPr>
          <w:p w14:paraId="05274460" w14:textId="77777777" w:rsidR="005B2A49" w:rsidRPr="00142677" w:rsidRDefault="005B2A49" w:rsidP="005057A7">
            <w:pPr>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Температура в зоне резания</w:t>
            </w:r>
          </w:p>
        </w:tc>
        <w:tc>
          <w:tcPr>
            <w:tcW w:w="2212" w:type="pct"/>
            <w:tcBorders>
              <w:top w:val="single" w:sz="4" w:space="0" w:color="auto"/>
              <w:left w:val="single" w:sz="4" w:space="0" w:color="auto"/>
              <w:bottom w:val="single" w:sz="4" w:space="0" w:color="auto"/>
              <w:right w:val="single" w:sz="4" w:space="0" w:color="auto"/>
            </w:tcBorders>
            <w:hideMark/>
          </w:tcPr>
          <w:p w14:paraId="4E76BB5D" w14:textId="77777777" w:rsidR="005B2A49" w:rsidRPr="00142677" w:rsidRDefault="005B2A49" w:rsidP="005057A7">
            <w:pPr>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Тепловизор</w:t>
            </w:r>
          </w:p>
        </w:tc>
      </w:tr>
      <w:tr w:rsidR="00142677" w:rsidRPr="00142677" w14:paraId="35517660" w14:textId="77777777" w:rsidTr="002F7456">
        <w:tc>
          <w:tcPr>
            <w:tcW w:w="2788" w:type="pct"/>
            <w:tcBorders>
              <w:top w:val="single" w:sz="4" w:space="0" w:color="auto"/>
              <w:left w:val="single" w:sz="4" w:space="0" w:color="auto"/>
              <w:bottom w:val="single" w:sz="4" w:space="0" w:color="auto"/>
              <w:right w:val="single" w:sz="4" w:space="0" w:color="auto"/>
            </w:tcBorders>
            <w:hideMark/>
          </w:tcPr>
          <w:p w14:paraId="38A12568" w14:textId="77777777" w:rsidR="005B2A49" w:rsidRPr="00142677" w:rsidRDefault="005B2A49" w:rsidP="005057A7">
            <w:pPr>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Вибрации (скорость)</w:t>
            </w:r>
          </w:p>
        </w:tc>
        <w:tc>
          <w:tcPr>
            <w:tcW w:w="2212" w:type="pct"/>
            <w:tcBorders>
              <w:top w:val="single" w:sz="4" w:space="0" w:color="auto"/>
              <w:left w:val="single" w:sz="4" w:space="0" w:color="auto"/>
              <w:bottom w:val="single" w:sz="4" w:space="0" w:color="auto"/>
              <w:right w:val="single" w:sz="4" w:space="0" w:color="auto"/>
            </w:tcBorders>
            <w:hideMark/>
          </w:tcPr>
          <w:p w14:paraId="1924D6CF" w14:textId="77777777" w:rsidR="005B2A49" w:rsidRPr="00142677" w:rsidRDefault="005B2A49" w:rsidP="005057A7">
            <w:pPr>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Виброручка Baltech VP-3407-3</w:t>
            </w:r>
          </w:p>
        </w:tc>
      </w:tr>
      <w:tr w:rsidR="00142677" w:rsidRPr="00142677" w14:paraId="64E1742B" w14:textId="77777777" w:rsidTr="002F7456">
        <w:tc>
          <w:tcPr>
            <w:tcW w:w="2788" w:type="pct"/>
            <w:tcBorders>
              <w:top w:val="single" w:sz="4" w:space="0" w:color="auto"/>
              <w:left w:val="single" w:sz="4" w:space="0" w:color="auto"/>
              <w:bottom w:val="single" w:sz="4" w:space="0" w:color="auto"/>
              <w:right w:val="single" w:sz="4" w:space="0" w:color="auto"/>
            </w:tcBorders>
            <w:hideMark/>
          </w:tcPr>
          <w:p w14:paraId="11371D0A" w14:textId="77777777" w:rsidR="005B2A49" w:rsidRPr="00142677" w:rsidRDefault="005B2A49" w:rsidP="005057A7">
            <w:pPr>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Анализ стружки</w:t>
            </w:r>
          </w:p>
        </w:tc>
        <w:tc>
          <w:tcPr>
            <w:tcW w:w="2212" w:type="pct"/>
            <w:tcBorders>
              <w:top w:val="single" w:sz="4" w:space="0" w:color="auto"/>
              <w:left w:val="single" w:sz="4" w:space="0" w:color="auto"/>
              <w:bottom w:val="single" w:sz="4" w:space="0" w:color="auto"/>
              <w:right w:val="single" w:sz="4" w:space="0" w:color="auto"/>
            </w:tcBorders>
            <w:hideMark/>
          </w:tcPr>
          <w:p w14:paraId="0A61CC26" w14:textId="77777777" w:rsidR="005B2A49" w:rsidRPr="00142677" w:rsidRDefault="005B2A49" w:rsidP="005057A7">
            <w:pPr>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Фотофиксация</w:t>
            </w:r>
          </w:p>
        </w:tc>
      </w:tr>
      <w:tr w:rsidR="00142677" w:rsidRPr="00142677" w14:paraId="01EAD38B" w14:textId="77777777" w:rsidTr="002F7456">
        <w:tc>
          <w:tcPr>
            <w:tcW w:w="5000" w:type="pct"/>
            <w:gridSpan w:val="2"/>
            <w:tcBorders>
              <w:top w:val="single" w:sz="4" w:space="0" w:color="auto"/>
              <w:left w:val="single" w:sz="4" w:space="0" w:color="auto"/>
              <w:bottom w:val="single" w:sz="4" w:space="0" w:color="auto"/>
              <w:right w:val="single" w:sz="4" w:space="0" w:color="auto"/>
            </w:tcBorders>
            <w:hideMark/>
          </w:tcPr>
          <w:p w14:paraId="38326F76" w14:textId="77777777" w:rsidR="005B2A49" w:rsidRPr="00142677" w:rsidRDefault="005B2A49"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Параметры точности обработанной поверхности</w:t>
            </w:r>
          </w:p>
        </w:tc>
      </w:tr>
      <w:tr w:rsidR="00142677" w:rsidRPr="00142677" w14:paraId="298E458C" w14:textId="77777777" w:rsidTr="002F7456">
        <w:trPr>
          <w:trHeight w:val="109"/>
        </w:trPr>
        <w:tc>
          <w:tcPr>
            <w:tcW w:w="2788" w:type="pct"/>
            <w:tcBorders>
              <w:top w:val="single" w:sz="4" w:space="0" w:color="auto"/>
              <w:left w:val="single" w:sz="4" w:space="0" w:color="auto"/>
              <w:bottom w:val="single" w:sz="4" w:space="0" w:color="auto"/>
              <w:right w:val="single" w:sz="4" w:space="0" w:color="auto"/>
            </w:tcBorders>
            <w:hideMark/>
          </w:tcPr>
          <w:p w14:paraId="3C7F98E8" w14:textId="7F7345B7" w:rsidR="005B2A49" w:rsidRPr="00142677" w:rsidRDefault="005B2A49" w:rsidP="005057A7">
            <w:pPr>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Отклонение диаметра</w:t>
            </w:r>
            <w:r w:rsidR="00F61561" w:rsidRPr="00142677">
              <w:rPr>
                <w:rFonts w:ascii="Times New Roman" w:eastAsiaTheme="majorEastAsia" w:hAnsi="Times New Roman" w:cs="Times New Roman"/>
                <w:bCs/>
                <w:sz w:val="28"/>
                <w:szCs w:val="28"/>
              </w:rPr>
              <w:t xml:space="preserve"> </w:t>
            </w:r>
            <m:oMath>
              <m:sSub>
                <m:sSubPr>
                  <m:ctrlPr>
                    <w:rPr>
                      <w:rStyle w:val="mord"/>
                      <w:rFonts w:ascii="Cambria Math" w:hAnsi="Cambria Math" w:cs="Times New Roman"/>
                      <w:b/>
                      <w:bCs/>
                      <w:i/>
                    </w:rPr>
                  </m:ctrlPr>
                </m:sSubPr>
                <m:e>
                  <m:r>
                    <m:rPr>
                      <m:sty m:val="bi"/>
                    </m:rPr>
                    <w:rPr>
                      <w:rStyle w:val="mord"/>
                      <w:rFonts w:ascii="Cambria Math" w:hAnsi="Cambria Math" w:cs="Times New Roman"/>
                    </w:rPr>
                    <m:t>Δ</m:t>
                  </m:r>
                </m:e>
                <m:sub>
                  <m:r>
                    <m:rPr>
                      <m:sty m:val="bi"/>
                    </m:rPr>
                    <w:rPr>
                      <w:rStyle w:val="mord"/>
                      <w:rFonts w:ascii="Cambria Math" w:hAnsi="Cambria Math" w:cs="Times New Roman"/>
                    </w:rPr>
                    <m:t>d</m:t>
                  </m:r>
                </m:sub>
              </m:sSub>
            </m:oMath>
            <w:r w:rsidR="00F61561" w:rsidRPr="00142677">
              <w:rPr>
                <w:rStyle w:val="mord"/>
                <w:rFonts w:ascii="Times New Roman" w:eastAsiaTheme="majorEastAsia" w:hAnsi="Times New Roman" w:cs="Times New Roman"/>
                <w:b/>
                <w:bCs/>
              </w:rPr>
              <w:t xml:space="preserve"> </w:t>
            </w:r>
          </w:p>
        </w:tc>
        <w:tc>
          <w:tcPr>
            <w:tcW w:w="2212" w:type="pct"/>
            <w:tcBorders>
              <w:top w:val="single" w:sz="4" w:space="0" w:color="auto"/>
              <w:left w:val="single" w:sz="4" w:space="0" w:color="auto"/>
              <w:bottom w:val="single" w:sz="4" w:space="0" w:color="auto"/>
              <w:right w:val="single" w:sz="4" w:space="0" w:color="auto"/>
            </w:tcBorders>
            <w:hideMark/>
          </w:tcPr>
          <w:p w14:paraId="0619DF0A" w14:textId="77777777" w:rsidR="005B2A49" w:rsidRPr="00142677" w:rsidRDefault="005B2A49" w:rsidP="005057A7">
            <w:pPr>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Микрометр 25-50</w:t>
            </w:r>
          </w:p>
        </w:tc>
      </w:tr>
      <w:tr w:rsidR="00142677" w:rsidRPr="00142677" w14:paraId="3DEBB0CC" w14:textId="77777777" w:rsidTr="002F7456">
        <w:tc>
          <w:tcPr>
            <w:tcW w:w="2788" w:type="pct"/>
            <w:tcBorders>
              <w:top w:val="single" w:sz="4" w:space="0" w:color="auto"/>
              <w:left w:val="single" w:sz="4" w:space="0" w:color="auto"/>
              <w:bottom w:val="single" w:sz="4" w:space="0" w:color="auto"/>
              <w:right w:val="single" w:sz="4" w:space="0" w:color="auto"/>
            </w:tcBorders>
            <w:hideMark/>
          </w:tcPr>
          <w:p w14:paraId="0C210D93" w14:textId="477BD2E5" w:rsidR="005B2A49" w:rsidRPr="00142677" w:rsidRDefault="005B2A49" w:rsidP="005057A7">
            <w:pPr>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Радиальное биение</w:t>
            </w:r>
            <w:r w:rsidR="00F61561" w:rsidRPr="00142677">
              <w:rPr>
                <w:rFonts w:ascii="Times New Roman" w:eastAsiaTheme="majorEastAsia" w:hAnsi="Times New Roman" w:cs="Times New Roman"/>
                <w:bCs/>
                <w:sz w:val="28"/>
                <w:szCs w:val="28"/>
              </w:rPr>
              <w:t xml:space="preserve"> </w:t>
            </w:r>
            <m:oMath>
              <m:r>
                <m:rPr>
                  <m:sty m:val="p"/>
                </m:rPr>
                <w:rPr>
                  <w:rStyle w:val="mord"/>
                  <w:rFonts w:ascii="Cambria Math" w:hAnsi="Cambria Math" w:cs="Times New Roman"/>
                </w:rPr>
                <w:br/>
              </m:r>
              <m:sSub>
                <m:sSubPr>
                  <m:ctrlPr>
                    <w:rPr>
                      <w:rStyle w:val="mord"/>
                      <w:rFonts w:ascii="Cambria Math" w:hAnsi="Cambria Math" w:cs="Times New Roman"/>
                      <w:b/>
                      <w:bCs/>
                      <w:i/>
                    </w:rPr>
                  </m:ctrlPr>
                </m:sSubPr>
                <m:e>
                  <m:r>
                    <m:rPr>
                      <m:sty m:val="bi"/>
                    </m:rPr>
                    <w:rPr>
                      <w:rStyle w:val="mord"/>
                      <w:rFonts w:ascii="Cambria Math" w:hAnsi="Cambria Math" w:cs="Times New Roman"/>
                    </w:rPr>
                    <m:t>Δ</m:t>
                  </m:r>
                </m:e>
                <m:sub>
                  <m:r>
                    <m:rPr>
                      <m:sty m:val="bi"/>
                    </m:rPr>
                    <w:rPr>
                      <w:rStyle w:val="mord"/>
                      <w:rFonts w:ascii="Cambria Math" w:hAnsi="Cambria Math" w:cs="Times New Roman"/>
                    </w:rPr>
                    <m:t>биен</m:t>
                  </m:r>
                </m:sub>
              </m:sSub>
              <m:r>
                <m:rPr>
                  <m:sty m:val="bi"/>
                </m:rPr>
                <w:rPr>
                  <w:rStyle w:val="mord"/>
                  <w:rFonts w:ascii="Cambria Math" w:hAnsi="Cambria Math" w:cs="Times New Roman"/>
                </w:rPr>
                <m:t xml:space="preserve"> </m:t>
              </m:r>
            </m:oMath>
            <w:r w:rsidR="00F61561" w:rsidRPr="00142677">
              <w:rPr>
                <w:rStyle w:val="mord"/>
                <w:rFonts w:ascii="Times New Roman" w:eastAsiaTheme="majorEastAsia" w:hAnsi="Times New Roman" w:cs="Times New Roman"/>
                <w:b/>
                <w:bCs/>
              </w:rPr>
              <w:t xml:space="preserve"> </w:t>
            </w:r>
          </w:p>
        </w:tc>
        <w:tc>
          <w:tcPr>
            <w:tcW w:w="2212" w:type="pct"/>
            <w:tcBorders>
              <w:top w:val="single" w:sz="4" w:space="0" w:color="auto"/>
              <w:left w:val="single" w:sz="4" w:space="0" w:color="auto"/>
              <w:bottom w:val="single" w:sz="4" w:space="0" w:color="auto"/>
              <w:right w:val="single" w:sz="4" w:space="0" w:color="auto"/>
            </w:tcBorders>
            <w:hideMark/>
          </w:tcPr>
          <w:p w14:paraId="6B1273A7" w14:textId="77777777" w:rsidR="005B2A49" w:rsidRPr="00142677" w:rsidRDefault="005B2A49" w:rsidP="005057A7">
            <w:pPr>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Индикатор часового типа</w:t>
            </w:r>
          </w:p>
        </w:tc>
      </w:tr>
      <w:tr w:rsidR="00142677" w:rsidRPr="00142677" w14:paraId="5608542C" w14:textId="77777777" w:rsidTr="002F7456">
        <w:tc>
          <w:tcPr>
            <w:tcW w:w="2788" w:type="pct"/>
            <w:tcBorders>
              <w:top w:val="single" w:sz="4" w:space="0" w:color="auto"/>
              <w:left w:val="single" w:sz="4" w:space="0" w:color="auto"/>
              <w:bottom w:val="single" w:sz="4" w:space="0" w:color="auto"/>
              <w:right w:val="single" w:sz="4" w:space="0" w:color="auto"/>
            </w:tcBorders>
            <w:hideMark/>
          </w:tcPr>
          <w:p w14:paraId="15EA67F1" w14:textId="77777777" w:rsidR="005B2A49" w:rsidRPr="00142677" w:rsidRDefault="005B2A49" w:rsidP="005057A7">
            <w:pPr>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Шероховатость Ra, Rq, Rz</w:t>
            </w:r>
          </w:p>
        </w:tc>
        <w:tc>
          <w:tcPr>
            <w:tcW w:w="2212" w:type="pct"/>
            <w:tcBorders>
              <w:top w:val="single" w:sz="4" w:space="0" w:color="auto"/>
              <w:left w:val="single" w:sz="4" w:space="0" w:color="auto"/>
              <w:bottom w:val="single" w:sz="4" w:space="0" w:color="auto"/>
              <w:right w:val="single" w:sz="4" w:space="0" w:color="auto"/>
            </w:tcBorders>
            <w:hideMark/>
          </w:tcPr>
          <w:p w14:paraId="5CA23641" w14:textId="77777777" w:rsidR="005B2A49" w:rsidRPr="00142677" w:rsidRDefault="005B2A49" w:rsidP="005057A7">
            <w:pPr>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Профилометр TR-3200</w:t>
            </w:r>
          </w:p>
        </w:tc>
      </w:tr>
      <w:tr w:rsidR="005B2A49" w:rsidRPr="00142677" w14:paraId="34ED5A00" w14:textId="77777777" w:rsidTr="002F7456">
        <w:tc>
          <w:tcPr>
            <w:tcW w:w="2788" w:type="pct"/>
            <w:tcBorders>
              <w:top w:val="single" w:sz="4" w:space="0" w:color="auto"/>
              <w:left w:val="single" w:sz="4" w:space="0" w:color="auto"/>
              <w:bottom w:val="single" w:sz="4" w:space="0" w:color="auto"/>
              <w:right w:val="single" w:sz="4" w:space="0" w:color="auto"/>
            </w:tcBorders>
            <w:hideMark/>
          </w:tcPr>
          <w:p w14:paraId="1891FFCB" w14:textId="77777777" w:rsidR="005B2A49" w:rsidRPr="00142677" w:rsidRDefault="005B2A49" w:rsidP="005057A7">
            <w:pPr>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Рельеф обработанной поверхности</w:t>
            </w:r>
          </w:p>
        </w:tc>
        <w:tc>
          <w:tcPr>
            <w:tcW w:w="2212" w:type="pct"/>
            <w:tcBorders>
              <w:top w:val="single" w:sz="4" w:space="0" w:color="auto"/>
              <w:left w:val="single" w:sz="4" w:space="0" w:color="auto"/>
              <w:bottom w:val="single" w:sz="4" w:space="0" w:color="auto"/>
              <w:right w:val="single" w:sz="4" w:space="0" w:color="auto"/>
            </w:tcBorders>
            <w:hideMark/>
          </w:tcPr>
          <w:p w14:paraId="340EC020" w14:textId="77777777" w:rsidR="005B2A49" w:rsidRPr="00142677" w:rsidRDefault="005B2A49" w:rsidP="005057A7">
            <w:pPr>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Фотофиксация</w:t>
            </w:r>
          </w:p>
        </w:tc>
      </w:tr>
    </w:tbl>
    <w:p w14:paraId="10A28BB1" w14:textId="77777777" w:rsidR="005B2A49" w:rsidRPr="00142677" w:rsidRDefault="005B2A49" w:rsidP="005057A7">
      <w:pPr>
        <w:spacing w:after="0" w:line="240" w:lineRule="auto"/>
        <w:ind w:firstLine="567"/>
        <w:jc w:val="both"/>
        <w:rPr>
          <w:rFonts w:ascii="Times New Roman" w:eastAsiaTheme="majorEastAsia" w:hAnsi="Times New Roman" w:cs="Times New Roman"/>
          <w:b/>
          <w:bCs/>
          <w:sz w:val="28"/>
          <w:szCs w:val="28"/>
        </w:rPr>
      </w:pPr>
    </w:p>
    <w:p w14:paraId="46D5C909" w14:textId="7CF07534" w:rsidR="005B2A49" w:rsidRPr="00142677" w:rsidRDefault="005B2A49" w:rsidP="005057A7">
      <w:pPr>
        <w:spacing w:after="0" w:line="240" w:lineRule="auto"/>
        <w:ind w:firstLine="567"/>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Регрессионная модель</w:t>
      </w:r>
      <w:r w:rsidR="00B41EB3" w:rsidRPr="00142677">
        <w:rPr>
          <w:rFonts w:ascii="Times New Roman" w:eastAsiaTheme="minorEastAsia" w:hAnsi="Times New Roman" w:cs="Times New Roman"/>
          <w:sz w:val="28"/>
          <w:szCs w:val="28"/>
        </w:rPr>
        <w:t xml:space="preserve"> в общем виде</w:t>
      </w:r>
      <w:r w:rsidRPr="00142677">
        <w:rPr>
          <w:rFonts w:ascii="Times New Roman" w:eastAsiaTheme="minorEastAsia" w:hAnsi="Times New Roman" w:cs="Times New Roman"/>
          <w:sz w:val="28"/>
          <w:szCs w:val="28"/>
        </w:rPr>
        <w:t>:</w:t>
      </w:r>
    </w:p>
    <w:p w14:paraId="128E3FE7" w14:textId="77777777" w:rsidR="005B2A49" w:rsidRPr="00142677" w:rsidRDefault="005B2A49" w:rsidP="005057A7">
      <w:pPr>
        <w:spacing w:after="0" w:line="240" w:lineRule="auto"/>
        <w:rPr>
          <w:rFonts w:ascii="Times New Roman" w:eastAsiaTheme="minorEastAsia"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039"/>
        <w:gridCol w:w="815"/>
      </w:tblGrid>
      <w:tr w:rsidR="005B2A49" w:rsidRPr="00142677" w14:paraId="34DEC950" w14:textId="77777777" w:rsidTr="002F7456">
        <w:tc>
          <w:tcPr>
            <w:tcW w:w="9039" w:type="dxa"/>
            <w:hideMark/>
          </w:tcPr>
          <w:p w14:paraId="76364E64" w14:textId="39FE8620" w:rsidR="005B2A49" w:rsidRPr="00142677" w:rsidRDefault="005B2A49" w:rsidP="005057A7">
            <w:pPr>
              <w:rPr>
                <w:rFonts w:ascii="Times New Roman" w:eastAsiaTheme="minorEastAsia" w:hAnsi="Times New Roman" w:cs="Times New Roman"/>
                <w:sz w:val="28"/>
                <w:szCs w:val="28"/>
              </w:rPr>
            </w:pPr>
            <m:oMathPara>
              <m:oMath>
                <m:r>
                  <m:rPr>
                    <m:sty m:val="p"/>
                  </m:rPr>
                  <w:rPr>
                    <w:rFonts w:ascii="Cambria Math" w:hAnsi="Cambria Math" w:cs="Times New Roman"/>
                    <w:sz w:val="28"/>
                    <w:szCs w:val="28"/>
                  </w:rPr>
                  <m:t>Y=</m:t>
                </m:r>
                <m:sSub>
                  <m:sSubPr>
                    <m:ctrlPr>
                      <w:rPr>
                        <w:rFonts w:ascii="Cambria Math" w:hAnsi="Cambria Math" w:cs="Times New Roman"/>
                        <w:i/>
                        <w:iCs/>
                        <w:sz w:val="28"/>
                        <w:szCs w:val="28"/>
                      </w:rPr>
                    </m:ctrlPr>
                  </m:sSubPr>
                  <m:e>
                    <m:r>
                      <w:rPr>
                        <w:rFonts w:ascii="Cambria Math" w:hAnsi="Cambria Math" w:cs="Times New Roman"/>
                        <w:sz w:val="28"/>
                        <w:szCs w:val="28"/>
                      </w:rPr>
                      <m:t>b</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b</m:t>
                    </m:r>
                  </m:e>
                  <m:sub>
                    <m:r>
                      <w:rPr>
                        <w:rFonts w:ascii="Cambria Math" w:hAnsi="Cambria Math" w:cs="Times New Roman"/>
                        <w:sz w:val="28"/>
                        <w:szCs w:val="28"/>
                      </w:rPr>
                      <m:t>1</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b</m:t>
                    </m:r>
                  </m:e>
                  <m:sub>
                    <m:r>
                      <w:rPr>
                        <w:rFonts w:ascii="Cambria Math" w:hAnsi="Cambria Math" w:cs="Times New Roman"/>
                        <w:sz w:val="28"/>
                        <w:szCs w:val="28"/>
                      </w:rPr>
                      <m:t>2</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b</m:t>
                    </m:r>
                  </m:e>
                  <m:sub>
                    <m:r>
                      <w:rPr>
                        <w:rFonts w:ascii="Cambria Math" w:hAnsi="Cambria Math" w:cs="Times New Roman"/>
                        <w:sz w:val="28"/>
                        <w:szCs w:val="28"/>
                      </w:rPr>
                      <m:t>3</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b</m:t>
                    </m:r>
                  </m:e>
                  <m:sub>
                    <m:r>
                      <w:rPr>
                        <w:rFonts w:ascii="Cambria Math" w:hAnsi="Cambria Math" w:cs="Times New Roman"/>
                        <w:sz w:val="28"/>
                        <w:szCs w:val="28"/>
                      </w:rPr>
                      <m:t>12</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b</m:t>
                    </m:r>
                  </m:e>
                  <m:sub>
                    <m:r>
                      <w:rPr>
                        <w:rFonts w:ascii="Cambria Math" w:hAnsi="Cambria Math" w:cs="Times New Roman"/>
                        <w:sz w:val="28"/>
                        <w:szCs w:val="28"/>
                      </w:rPr>
                      <m:t>13</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b</m:t>
                    </m:r>
                  </m:e>
                  <m:sub>
                    <m:r>
                      <w:rPr>
                        <w:rFonts w:ascii="Cambria Math" w:hAnsi="Cambria Math" w:cs="Times New Roman"/>
                        <w:sz w:val="28"/>
                        <w:szCs w:val="28"/>
                      </w:rPr>
                      <m:t>23</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oMath>
            </m:oMathPara>
          </w:p>
        </w:tc>
        <w:tc>
          <w:tcPr>
            <w:tcW w:w="815" w:type="dxa"/>
            <w:hideMark/>
          </w:tcPr>
          <w:p w14:paraId="1C6A4B7D" w14:textId="77777777" w:rsidR="005B2A49" w:rsidRPr="00142677" w:rsidRDefault="005B2A49" w:rsidP="005057A7">
            <w:pPr>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(3.1)</w:t>
            </w:r>
          </w:p>
        </w:tc>
      </w:tr>
    </w:tbl>
    <w:p w14:paraId="61DDBFCD" w14:textId="77777777" w:rsidR="005B2A49" w:rsidRPr="00142677" w:rsidRDefault="005B2A49" w:rsidP="005057A7">
      <w:pPr>
        <w:spacing w:after="0" w:line="240" w:lineRule="auto"/>
        <w:ind w:firstLine="567"/>
        <w:rPr>
          <w:rFonts w:ascii="Times New Roman" w:eastAsiaTheme="minorEastAsia" w:hAnsi="Times New Roman" w:cs="Times New Roman"/>
          <w:sz w:val="28"/>
          <w:szCs w:val="28"/>
        </w:rPr>
      </w:pPr>
    </w:p>
    <w:p w14:paraId="13140F17" w14:textId="77777777" w:rsidR="005B2A49" w:rsidRPr="00142677" w:rsidRDefault="005B2A49"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Коэффициенты регрессионной модели </w:t>
      </w:r>
      <m:oMath>
        <m:sSub>
          <m:sSubPr>
            <m:ctrlPr>
              <w:rPr>
                <w:rFonts w:ascii="Cambria Math" w:hAnsi="Cambria Math" w:cs="Times New Roman"/>
                <w:i/>
                <w:iCs/>
                <w:sz w:val="28"/>
                <w:szCs w:val="28"/>
              </w:rPr>
            </m:ctrlPr>
          </m:sSubPr>
          <m:e>
            <m:r>
              <w:rPr>
                <w:rFonts w:ascii="Cambria Math" w:hAnsi="Cambria Math" w:cs="Times New Roman"/>
                <w:sz w:val="28"/>
                <w:szCs w:val="28"/>
              </w:rPr>
              <m:t>b</m:t>
            </m:r>
          </m:e>
          <m:sub>
            <m:r>
              <w:rPr>
                <w:rFonts w:ascii="Cambria Math" w:hAnsi="Cambria Math" w:cs="Times New Roman"/>
                <w:sz w:val="28"/>
                <w:szCs w:val="28"/>
              </w:rPr>
              <m:t>i</m:t>
            </m:r>
          </m:sub>
        </m:sSub>
      </m:oMath>
      <w:r w:rsidRPr="00142677">
        <w:rPr>
          <w:rFonts w:ascii="Times New Roman" w:eastAsiaTheme="minorEastAsia" w:hAnsi="Times New Roman" w:cs="Times New Roman"/>
          <w:sz w:val="28"/>
          <w:szCs w:val="28"/>
        </w:rPr>
        <w:t xml:space="preserve"> определялись методом наименьших квадратов. Анализ значимости коэффициентов и проверка адекватности модели проводились в главе 4 по критериям Стьюдента и Фишера. На основе полученной модели были определены области рациональных режимов резания.</w:t>
      </w:r>
    </w:p>
    <w:p w14:paraId="0393A340" w14:textId="26D77828" w:rsidR="005B2A49" w:rsidRPr="00142677" w:rsidRDefault="005B2A49"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Серия 6 – Полнофакторный эксперимент (</w:t>
      </w:r>
      <w:r w:rsidRPr="00142677">
        <w:rPr>
          <w:rFonts w:ascii="Times New Roman" w:hAnsi="Times New Roman" w:cs="Times New Roman"/>
          <w:sz w:val="24"/>
          <w:szCs w:val="24"/>
        </w:rPr>
        <w:t>n</w:t>
      </w:r>
      <w:r w:rsidRPr="00142677">
        <w:rPr>
          <w:rFonts w:ascii="Times New Roman" w:eastAsiaTheme="majorEastAsia" w:hAnsi="Times New Roman" w:cs="Times New Roman"/>
          <w:bCs/>
          <w:sz w:val="28"/>
          <w:szCs w:val="28"/>
        </w:rPr>
        <w:t xml:space="preserve">-s-t) для Стали 3 обработка с самовращающимся резцом при углах 15˚, 30 ˚, 60 ˚ с сохранением структуры в </w:t>
      </w:r>
      <w:r w:rsidRPr="00142677">
        <w:rPr>
          <w:rFonts w:ascii="Times New Roman" w:eastAsiaTheme="majorEastAsia" w:hAnsi="Times New Roman" w:cs="Times New Roman"/>
          <w:bCs/>
          <w:sz w:val="28"/>
          <w:szCs w:val="28"/>
        </w:rPr>
        <w:lastRenderedPageBreak/>
        <w:t>таблице 3.3. Цель выявить оптимальные режимы резания самовращающимся резцом с различным углом поворота для стали 3. Тип заготовки – IV по рисунку 3.1.</w:t>
      </w:r>
    </w:p>
    <w:p w14:paraId="51EA8313" w14:textId="29A4882B" w:rsidR="005B2A49" w:rsidRPr="00142677" w:rsidRDefault="005B2A49"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Серия 7 – Полнофакторный эксперимент  (</w:t>
      </w:r>
      <w:r w:rsidRPr="00142677">
        <w:rPr>
          <w:rFonts w:ascii="Times New Roman" w:hAnsi="Times New Roman" w:cs="Times New Roman"/>
          <w:sz w:val="24"/>
          <w:szCs w:val="24"/>
        </w:rPr>
        <w:t>n</w:t>
      </w:r>
      <w:r w:rsidRPr="00142677">
        <w:rPr>
          <w:rFonts w:ascii="Times New Roman" w:eastAsiaTheme="majorEastAsia" w:hAnsi="Times New Roman" w:cs="Times New Roman"/>
          <w:bCs/>
          <w:sz w:val="28"/>
          <w:szCs w:val="28"/>
        </w:rPr>
        <w:t xml:space="preserve">-s-t)  для </w:t>
      </w:r>
      <w:r w:rsidR="00632893" w:rsidRPr="00142677">
        <w:rPr>
          <w:rFonts w:ascii="Times New Roman" w:eastAsiaTheme="majorEastAsia" w:hAnsi="Times New Roman" w:cs="Times New Roman"/>
          <w:bCs/>
          <w:sz w:val="28"/>
          <w:szCs w:val="28"/>
        </w:rPr>
        <w:t>с</w:t>
      </w:r>
      <w:r w:rsidRPr="00142677">
        <w:rPr>
          <w:rFonts w:ascii="Times New Roman" w:eastAsiaTheme="majorEastAsia" w:hAnsi="Times New Roman" w:cs="Times New Roman"/>
          <w:bCs/>
          <w:sz w:val="28"/>
          <w:szCs w:val="28"/>
        </w:rPr>
        <w:t>тали 3 обработка с самовращающимся резцом при угле 45</w:t>
      </w:r>
      <w:r w:rsidR="006B54E9" w:rsidRPr="00142677">
        <w:rPr>
          <w:rFonts w:ascii="Times New Roman" w:eastAsiaTheme="majorEastAsia" w:hAnsi="Times New Roman" w:cs="Times New Roman"/>
          <w:bCs/>
          <w:sz w:val="28"/>
          <w:szCs w:val="28"/>
        </w:rPr>
        <w:t>˚ с применением СОЖ (рисунок 3.</w:t>
      </w:r>
      <w:r w:rsidR="006B54E9" w:rsidRPr="00142677">
        <w:rPr>
          <w:rFonts w:ascii="Times New Roman" w:eastAsiaTheme="majorEastAsia" w:hAnsi="Times New Roman" w:cs="Times New Roman"/>
          <w:bCs/>
          <w:sz w:val="28"/>
          <w:szCs w:val="28"/>
          <w:lang w:val="kk-KZ"/>
        </w:rPr>
        <w:t>16</w:t>
      </w:r>
      <w:r w:rsidRPr="00142677">
        <w:rPr>
          <w:rFonts w:ascii="Times New Roman" w:eastAsiaTheme="majorEastAsia" w:hAnsi="Times New Roman" w:cs="Times New Roman"/>
          <w:bCs/>
          <w:sz w:val="28"/>
          <w:szCs w:val="28"/>
        </w:rPr>
        <w:t>) с сохранением структуры в таблице 3.3. Цель выявить оптимальные режимы резания самовращающимся резцом с углом поворота 45˚</w:t>
      </w:r>
      <w:r w:rsidR="00632893" w:rsidRPr="00142677">
        <w:rPr>
          <w:rFonts w:ascii="Times New Roman" w:eastAsiaTheme="majorEastAsia" w:hAnsi="Times New Roman" w:cs="Times New Roman"/>
          <w:bCs/>
          <w:sz w:val="28"/>
          <w:szCs w:val="28"/>
        </w:rPr>
        <w:t xml:space="preserve"> </w:t>
      </w:r>
      <w:r w:rsidRPr="00142677">
        <w:rPr>
          <w:rFonts w:ascii="Times New Roman" w:eastAsiaTheme="majorEastAsia" w:hAnsi="Times New Roman" w:cs="Times New Roman"/>
          <w:bCs/>
          <w:sz w:val="28"/>
          <w:szCs w:val="28"/>
        </w:rPr>
        <w:t>для стали 3.</w:t>
      </w:r>
      <w:r w:rsidR="00603A39" w:rsidRPr="00142677">
        <w:rPr>
          <w:rFonts w:ascii="Times New Roman" w:eastAsiaTheme="majorEastAsia" w:hAnsi="Times New Roman" w:cs="Times New Roman"/>
          <w:bCs/>
          <w:sz w:val="28"/>
          <w:szCs w:val="28"/>
        </w:rPr>
        <w:t xml:space="preserve"> </w:t>
      </w:r>
      <w:r w:rsidRPr="00142677">
        <w:rPr>
          <w:rFonts w:ascii="Times New Roman" w:eastAsiaTheme="majorEastAsia" w:hAnsi="Times New Roman" w:cs="Times New Roman"/>
          <w:bCs/>
          <w:sz w:val="28"/>
          <w:szCs w:val="28"/>
        </w:rPr>
        <w:t>Тип заготовки – IV по рисунку 3.1.</w:t>
      </w:r>
    </w:p>
    <w:p w14:paraId="2CB34BEA" w14:textId="77777777" w:rsidR="005B2A49" w:rsidRPr="00142677" w:rsidRDefault="005B2A49" w:rsidP="005057A7">
      <w:pPr>
        <w:spacing w:after="0" w:line="240" w:lineRule="auto"/>
        <w:ind w:firstLine="567"/>
        <w:jc w:val="both"/>
        <w:rPr>
          <w:rFonts w:ascii="Times New Roman" w:eastAsiaTheme="majorEastAsia" w:hAnsi="Times New Roman" w:cs="Times New Roman"/>
          <w:bCs/>
          <w:sz w:val="28"/>
          <w:szCs w:val="28"/>
        </w:rPr>
      </w:pPr>
    </w:p>
    <w:p w14:paraId="75742BF1" w14:textId="77777777" w:rsidR="005B2A49" w:rsidRPr="00142677" w:rsidRDefault="005B2A49" w:rsidP="005057A7">
      <w:pPr>
        <w:spacing w:after="0" w:line="240" w:lineRule="auto"/>
        <w:ind w:firstLine="567"/>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0BF868E1" wp14:editId="53DC26ED">
            <wp:extent cx="1997053" cy="2349796"/>
            <wp:effectExtent l="0" t="5080" r="0" b="0"/>
            <wp:docPr id="3263" name="Рисунок 3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extLst>
                        <a:ext uri="{BEBA8EAE-BF5A-486C-A8C5-ECC9F3942E4B}">
                          <a14:imgProps xmlns:a14="http://schemas.microsoft.com/office/drawing/2010/main">
                            <a14:imgLayer r:embed="rId159">
                              <a14:imgEffect>
                                <a14:sharpenSoften amount="50000"/>
                              </a14:imgEffect>
                            </a14:imgLayer>
                          </a14:imgProps>
                        </a:ext>
                      </a:extLst>
                    </a:blip>
                    <a:srcRect l="6725" r="13450"/>
                    <a:stretch/>
                  </pic:blipFill>
                  <pic:spPr bwMode="auto">
                    <a:xfrm rot="16200000">
                      <a:off x="0" y="0"/>
                      <a:ext cx="2013685" cy="2369366"/>
                    </a:xfrm>
                    <a:prstGeom prst="rect">
                      <a:avLst/>
                    </a:prstGeom>
                    <a:ln>
                      <a:noFill/>
                    </a:ln>
                    <a:extLst>
                      <a:ext uri="{53640926-AAD7-44D8-BBD7-CCE9431645EC}">
                        <a14:shadowObscured xmlns:a14="http://schemas.microsoft.com/office/drawing/2010/main"/>
                      </a:ext>
                    </a:extLst>
                  </pic:spPr>
                </pic:pic>
              </a:graphicData>
            </a:graphic>
          </wp:inline>
        </w:drawing>
      </w:r>
    </w:p>
    <w:p w14:paraId="04C6B7E3" w14:textId="77777777" w:rsidR="005B2A49" w:rsidRPr="00142677" w:rsidRDefault="005B2A49" w:rsidP="005057A7">
      <w:pPr>
        <w:spacing w:after="0" w:line="240" w:lineRule="auto"/>
        <w:ind w:firstLine="567"/>
        <w:jc w:val="center"/>
        <w:rPr>
          <w:rFonts w:ascii="Times New Roman" w:eastAsiaTheme="majorEastAsia" w:hAnsi="Times New Roman" w:cs="Times New Roman"/>
          <w:bCs/>
          <w:sz w:val="28"/>
          <w:szCs w:val="28"/>
        </w:rPr>
      </w:pPr>
    </w:p>
    <w:p w14:paraId="56893257" w14:textId="702E3E3B" w:rsidR="005B2A49" w:rsidRPr="00142677" w:rsidRDefault="005B2A49" w:rsidP="005057A7">
      <w:pPr>
        <w:spacing w:after="0" w:line="240" w:lineRule="auto"/>
        <w:ind w:firstLine="567"/>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Рисунок 3.</w:t>
      </w:r>
      <w:r w:rsidR="009325F8" w:rsidRPr="00142677">
        <w:rPr>
          <w:rFonts w:ascii="Times New Roman" w:eastAsiaTheme="majorEastAsia" w:hAnsi="Times New Roman" w:cs="Times New Roman"/>
          <w:bCs/>
          <w:sz w:val="28"/>
          <w:szCs w:val="28"/>
        </w:rPr>
        <w:t>1</w:t>
      </w:r>
      <w:r w:rsidR="009B4AB2" w:rsidRPr="00142677">
        <w:rPr>
          <w:rFonts w:ascii="Times New Roman" w:eastAsiaTheme="majorEastAsia" w:hAnsi="Times New Roman" w:cs="Times New Roman"/>
          <w:bCs/>
          <w:sz w:val="28"/>
          <w:szCs w:val="28"/>
        </w:rPr>
        <w:t>6</w:t>
      </w:r>
      <w:r w:rsidRPr="00142677">
        <w:rPr>
          <w:rFonts w:ascii="Times New Roman" w:eastAsiaTheme="majorEastAsia" w:hAnsi="Times New Roman" w:cs="Times New Roman"/>
          <w:bCs/>
          <w:sz w:val="28"/>
          <w:szCs w:val="28"/>
        </w:rPr>
        <w:t xml:space="preserve"> – Обработка с СОЖ</w:t>
      </w:r>
    </w:p>
    <w:p w14:paraId="685D1A41" w14:textId="77777777" w:rsidR="005B2A49" w:rsidRPr="00142677" w:rsidRDefault="005B2A49" w:rsidP="005057A7">
      <w:pPr>
        <w:spacing w:after="0" w:line="240" w:lineRule="auto"/>
        <w:ind w:firstLine="567"/>
        <w:jc w:val="both"/>
        <w:rPr>
          <w:rFonts w:ascii="Times New Roman" w:eastAsiaTheme="majorEastAsia" w:hAnsi="Times New Roman" w:cs="Times New Roman"/>
          <w:bCs/>
          <w:sz w:val="28"/>
          <w:szCs w:val="28"/>
        </w:rPr>
      </w:pPr>
    </w:p>
    <w:p w14:paraId="56C529F8" w14:textId="77777777" w:rsidR="005B2A49" w:rsidRPr="00142677" w:rsidRDefault="005B2A49"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В качестве смазочно-охлаждающей жидкости применялась растворимая в воде эмульсия HOCUT 795 H-EU (производства Houghton Deutschland GmbH), не содержащая бора и формальдегида, обладающая выраженными смазывающими и антикоррозионными свойствами. Раствор готовился с концентрацией 5 % на основе мягкой воды при температуре 20 ± 2 °C. При данной концентрации плотность эмульсии составляла около 0,93 г/см³, показатель pH = 8,9–9,5, а внешний вид – молочно-белый.</w:t>
      </w:r>
    </w:p>
    <w:p w14:paraId="64E800AF" w14:textId="77777777" w:rsidR="005B2A49" w:rsidRPr="00142677" w:rsidRDefault="005B2A49"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Во время обработки эмульсия подавалась струйкой из пластиковой бутылки с длинным медным наконечником непосредственно в зону резания, что обеспечивало направленное охлаждение и эффективное удаление стружки без избыточного расхода жидкости. Использование данной СОЖ способствовало стабильному формированию стружки, снижению коэффициента трения в зоне контакта и уменьшению тепловой нагрузки на режущую кромку.</w:t>
      </w:r>
    </w:p>
    <w:p w14:paraId="336F2180" w14:textId="77777777" w:rsidR="00EB08DF" w:rsidRPr="00142677" w:rsidRDefault="00EB08DF" w:rsidP="005057A7">
      <w:pPr>
        <w:spacing w:after="0" w:line="240" w:lineRule="auto"/>
        <w:ind w:firstLine="567"/>
        <w:jc w:val="both"/>
        <w:rPr>
          <w:rFonts w:ascii="Times New Roman" w:eastAsiaTheme="majorEastAsia" w:hAnsi="Times New Roman" w:cs="Times New Roman"/>
          <w:bCs/>
          <w:sz w:val="28"/>
          <w:szCs w:val="28"/>
        </w:rPr>
      </w:pPr>
    </w:p>
    <w:p w14:paraId="496502DE" w14:textId="10ECBF1B" w:rsidR="00F2559B" w:rsidRPr="00142677" w:rsidRDefault="00F2559B" w:rsidP="005057A7">
      <w:pPr>
        <w:spacing w:after="0" w:line="240" w:lineRule="auto"/>
        <w:ind w:firstLine="567"/>
        <w:jc w:val="both"/>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sz w:val="28"/>
          <w:szCs w:val="28"/>
        </w:rPr>
        <w:t>3.</w:t>
      </w:r>
      <w:r w:rsidR="00795CFA" w:rsidRPr="00142677">
        <w:rPr>
          <w:rFonts w:ascii="Times New Roman" w:eastAsiaTheme="majorEastAsia" w:hAnsi="Times New Roman" w:cs="Times New Roman"/>
          <w:b/>
          <w:bCs/>
          <w:sz w:val="28"/>
          <w:szCs w:val="28"/>
        </w:rPr>
        <w:t>6</w:t>
      </w:r>
      <w:r w:rsidRPr="00142677">
        <w:rPr>
          <w:rFonts w:ascii="Times New Roman" w:eastAsiaTheme="majorEastAsia" w:hAnsi="Times New Roman" w:cs="Times New Roman"/>
          <w:b/>
          <w:bCs/>
          <w:sz w:val="28"/>
          <w:szCs w:val="28"/>
        </w:rPr>
        <w:t xml:space="preserve"> Выводы по третьему разделу </w:t>
      </w:r>
    </w:p>
    <w:p w14:paraId="2A94A3BE" w14:textId="58C032BD" w:rsidR="006479CC" w:rsidRPr="00142677" w:rsidRDefault="006479CC" w:rsidP="005057A7">
      <w:pPr>
        <w:pStyle w:val="a8"/>
        <w:spacing w:before="0" w:beforeAutospacing="0" w:after="0" w:afterAutospacing="0"/>
        <w:ind w:firstLine="567"/>
        <w:jc w:val="both"/>
        <w:rPr>
          <w:sz w:val="28"/>
          <w:szCs w:val="28"/>
        </w:rPr>
      </w:pPr>
      <w:r w:rsidRPr="00142677">
        <w:rPr>
          <w:sz w:val="28"/>
          <w:szCs w:val="28"/>
        </w:rPr>
        <w:t xml:space="preserve">1. </w:t>
      </w:r>
      <w:r w:rsidR="005B438F" w:rsidRPr="00142677">
        <w:rPr>
          <w:sz w:val="28"/>
          <w:szCs w:val="28"/>
        </w:rPr>
        <w:t>Разработана многоступенчатая методика подготовки и закрепления заготовок (АД</w:t>
      </w:r>
      <w:proofErr w:type="gramStart"/>
      <w:r w:rsidR="005B438F" w:rsidRPr="00142677">
        <w:rPr>
          <w:sz w:val="28"/>
          <w:szCs w:val="28"/>
        </w:rPr>
        <w:t>1</w:t>
      </w:r>
      <w:proofErr w:type="gramEnd"/>
      <w:r w:rsidR="005B438F" w:rsidRPr="00142677">
        <w:rPr>
          <w:sz w:val="28"/>
          <w:szCs w:val="28"/>
        </w:rPr>
        <w:t>, БрАЖ9-4, Ст3, 40Х, 45) с базированием «патрон–упор–задняя бабка», обеспечивающая воспроизводимость условий резания и сопоставимость результатов</w:t>
      </w:r>
      <w:r w:rsidRPr="00142677">
        <w:rPr>
          <w:sz w:val="28"/>
          <w:szCs w:val="28"/>
        </w:rPr>
        <w:t>.</w:t>
      </w:r>
    </w:p>
    <w:p w14:paraId="235A6BD1" w14:textId="6DE9A1FC" w:rsidR="006479CC" w:rsidRPr="00142677" w:rsidRDefault="005B438F" w:rsidP="005057A7">
      <w:pPr>
        <w:pStyle w:val="a8"/>
        <w:spacing w:before="0" w:beforeAutospacing="0" w:after="0" w:afterAutospacing="0"/>
        <w:ind w:firstLine="567"/>
        <w:jc w:val="both"/>
        <w:rPr>
          <w:sz w:val="28"/>
          <w:szCs w:val="28"/>
        </w:rPr>
      </w:pPr>
      <w:r w:rsidRPr="00142677">
        <w:rPr>
          <w:sz w:val="28"/>
          <w:szCs w:val="28"/>
        </w:rPr>
        <w:t>2.</w:t>
      </w:r>
      <w:r w:rsidR="006479CC" w:rsidRPr="00142677">
        <w:rPr>
          <w:sz w:val="28"/>
          <w:szCs w:val="28"/>
        </w:rPr>
        <w:t xml:space="preserve"> </w:t>
      </w:r>
      <w:r w:rsidR="006644C4" w:rsidRPr="00142677">
        <w:rPr>
          <w:sz w:val="28"/>
          <w:szCs w:val="28"/>
        </w:rPr>
        <w:t xml:space="preserve">Контроль геометрии и вибраций станка 1К62 по ГОСТ 18097-2024 и ISO 10816 показал возможность проведения опытов без существенной </w:t>
      </w:r>
      <w:r w:rsidR="006644C4" w:rsidRPr="00142677">
        <w:rPr>
          <w:sz w:val="28"/>
          <w:szCs w:val="28"/>
        </w:rPr>
        <w:lastRenderedPageBreak/>
        <w:t>погрешности, при учёте износа направляющих и корректировке зоны резания и настроек;</w:t>
      </w:r>
    </w:p>
    <w:p w14:paraId="3BEBB12A" w14:textId="77777777" w:rsidR="006644C4" w:rsidRPr="00142677" w:rsidRDefault="006644C4" w:rsidP="005057A7">
      <w:pPr>
        <w:pStyle w:val="a8"/>
        <w:spacing w:before="0" w:beforeAutospacing="0" w:after="0" w:afterAutospacing="0"/>
        <w:ind w:firstLine="567"/>
        <w:jc w:val="both"/>
        <w:rPr>
          <w:sz w:val="28"/>
          <w:szCs w:val="28"/>
        </w:rPr>
      </w:pPr>
      <w:r w:rsidRPr="00142677">
        <w:rPr>
          <w:sz w:val="28"/>
          <w:szCs w:val="28"/>
        </w:rPr>
        <w:t>3. Сформирована комплексная система регистрации: динамометр Kistler 9272, фототахометр, виброметр Baltech VP-3407-3 и тепловизор Baltech TR-0102N, что обеспечивает одновременный учёт сил, самовращения, вибраций и температур;</w:t>
      </w:r>
    </w:p>
    <w:p w14:paraId="262E72D9" w14:textId="2A00B2EA" w:rsidR="002735F1" w:rsidRPr="00142677" w:rsidRDefault="006644C4" w:rsidP="005057A7">
      <w:pPr>
        <w:pStyle w:val="a8"/>
        <w:spacing w:before="0" w:beforeAutospacing="0" w:after="0" w:afterAutospacing="0"/>
        <w:ind w:firstLine="567"/>
        <w:jc w:val="both"/>
        <w:rPr>
          <w:sz w:val="28"/>
          <w:szCs w:val="28"/>
        </w:rPr>
      </w:pPr>
      <w:r w:rsidRPr="00142677">
        <w:rPr>
          <w:sz w:val="28"/>
          <w:szCs w:val="28"/>
        </w:rPr>
        <w:t>4.</w:t>
      </w:r>
      <w:r w:rsidR="002735F1" w:rsidRPr="00142677">
        <w:rPr>
          <w:sz w:val="28"/>
          <w:szCs w:val="28"/>
        </w:rPr>
        <w:t xml:space="preserve"> Разработана методика контроля точности, включающая измерение диаметра, </w:t>
      </w:r>
      <w:r w:rsidR="00021CA4" w:rsidRPr="00142677">
        <w:rPr>
          <w:sz w:val="28"/>
          <w:szCs w:val="28"/>
        </w:rPr>
        <w:t xml:space="preserve">отклонения формы продольного профиля, </w:t>
      </w:r>
      <w:r w:rsidR="002735F1" w:rsidRPr="00142677">
        <w:rPr>
          <w:sz w:val="28"/>
          <w:szCs w:val="28"/>
        </w:rPr>
        <w:t>радиального биения и параметров шероховатости Ra, Rz, Rq, позволяющая комплексно оценивать размерную и формообразующую точность ротационной обработки;</w:t>
      </w:r>
    </w:p>
    <w:p w14:paraId="6B5829F0" w14:textId="77777777" w:rsidR="002735F1" w:rsidRPr="00142677" w:rsidRDefault="002735F1" w:rsidP="005057A7">
      <w:pPr>
        <w:pStyle w:val="a8"/>
        <w:spacing w:before="0" w:beforeAutospacing="0" w:after="0" w:afterAutospacing="0"/>
        <w:ind w:firstLine="567"/>
        <w:jc w:val="both"/>
        <w:rPr>
          <w:sz w:val="28"/>
          <w:szCs w:val="28"/>
        </w:rPr>
      </w:pPr>
      <w:r w:rsidRPr="00142677">
        <w:rPr>
          <w:sz w:val="28"/>
          <w:szCs w:val="28"/>
        </w:rPr>
        <w:t>5. Разработана программа из семи взаимосвязанных серий опытов, включая полнофакторные планы 2³ по факторам n–s–t, что позволило выявить влияние режимов и угла λ и построить регрессионные модели откликов процесса;</w:t>
      </w:r>
    </w:p>
    <w:p w14:paraId="03E84540" w14:textId="74FA33C9" w:rsidR="006479CC" w:rsidRPr="00142677" w:rsidRDefault="002735F1" w:rsidP="005057A7">
      <w:pPr>
        <w:pStyle w:val="a8"/>
        <w:spacing w:before="0" w:beforeAutospacing="0" w:after="0" w:afterAutospacing="0"/>
        <w:ind w:firstLine="567"/>
        <w:jc w:val="both"/>
        <w:rPr>
          <w:sz w:val="28"/>
          <w:szCs w:val="28"/>
        </w:rPr>
      </w:pPr>
      <w:r w:rsidRPr="00142677">
        <w:rPr>
          <w:sz w:val="28"/>
          <w:szCs w:val="28"/>
        </w:rPr>
        <w:t xml:space="preserve">6. Обоснован выбор СОЖ HOCUT 795 H-EU и схемы её подачи; в сочетании с разработанными методиками подготовки, контроля и регистрации </w:t>
      </w:r>
      <w:r w:rsidR="001B300B" w:rsidRPr="00142677">
        <w:rPr>
          <w:sz w:val="28"/>
          <w:szCs w:val="28"/>
        </w:rPr>
        <w:t xml:space="preserve">– </w:t>
      </w:r>
      <w:r w:rsidRPr="00142677">
        <w:rPr>
          <w:sz w:val="28"/>
          <w:szCs w:val="28"/>
        </w:rPr>
        <w:t>это формирует надёжную экспериментальную базу для дальнейшего анализа ротационной обработки</w:t>
      </w:r>
      <w:r w:rsidR="006479CC" w:rsidRPr="00142677">
        <w:rPr>
          <w:sz w:val="28"/>
          <w:szCs w:val="28"/>
        </w:rPr>
        <w:t>.</w:t>
      </w:r>
    </w:p>
    <w:p w14:paraId="1D55A821" w14:textId="77777777" w:rsidR="00757CB4" w:rsidRPr="00142677" w:rsidRDefault="00757CB4" w:rsidP="005057A7">
      <w:pPr>
        <w:spacing w:after="0" w:line="240" w:lineRule="auto"/>
        <w:rPr>
          <w:rFonts w:ascii="Times New Roman" w:eastAsiaTheme="majorEastAsia" w:hAnsi="Times New Roman" w:cs="Times New Roman"/>
          <w:bCs/>
          <w:sz w:val="28"/>
          <w:szCs w:val="28"/>
        </w:rPr>
      </w:pPr>
    </w:p>
    <w:p w14:paraId="767AEECA" w14:textId="53436A1F" w:rsidR="00292766" w:rsidRPr="00142677" w:rsidRDefault="00F2559B" w:rsidP="005057A7">
      <w:pPr>
        <w:spacing w:after="0" w:line="240" w:lineRule="auto"/>
        <w:ind w:firstLine="567"/>
        <w:jc w:val="both"/>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sz w:val="28"/>
          <w:szCs w:val="28"/>
        </w:rPr>
        <w:br w:type="page"/>
      </w:r>
      <w:r w:rsidR="00292766" w:rsidRPr="00142677">
        <w:rPr>
          <w:rFonts w:ascii="Times New Roman" w:hAnsi="Times New Roman" w:cs="Times New Roman"/>
          <w:b/>
          <w:sz w:val="24"/>
          <w:szCs w:val="24"/>
        </w:rPr>
        <w:lastRenderedPageBreak/>
        <w:t>4 ОБРАБОТКА РЕЗУЛЬТАТОВ ЭКСПЕРИМЕНТАЛЬНЫХ ИССЛЕДОВАНИЙ</w:t>
      </w:r>
    </w:p>
    <w:p w14:paraId="6527C2ED" w14:textId="77777777" w:rsidR="00292766" w:rsidRPr="00142677" w:rsidRDefault="00292766" w:rsidP="005057A7">
      <w:pPr>
        <w:spacing w:after="0" w:line="240" w:lineRule="auto"/>
        <w:ind w:firstLine="567"/>
        <w:jc w:val="both"/>
        <w:rPr>
          <w:rFonts w:ascii="Times New Roman" w:hAnsi="Times New Roman" w:cs="Times New Roman"/>
          <w:sz w:val="24"/>
          <w:szCs w:val="24"/>
        </w:rPr>
      </w:pPr>
    </w:p>
    <w:p w14:paraId="416DEE91"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Обработка экспериментальных данных предназначена для систематизации и статистического анализа результатов экспериментов, проверки их достоверности, обоснования выявленных закономерностей и сравнения с теоретическими моделями и существующими исследованиями, что позволяет сформулировать научно обоснованные выводы и рекомендации.</w:t>
      </w:r>
    </w:p>
    <w:p w14:paraId="3165FCCE" w14:textId="77777777" w:rsidR="00292766" w:rsidRPr="00142677" w:rsidRDefault="00292766" w:rsidP="005057A7">
      <w:pPr>
        <w:spacing w:after="0" w:line="240" w:lineRule="auto"/>
        <w:ind w:firstLine="567"/>
        <w:jc w:val="both"/>
        <w:rPr>
          <w:rFonts w:ascii="Times New Roman" w:hAnsi="Times New Roman" w:cs="Times New Roman"/>
          <w:sz w:val="24"/>
          <w:szCs w:val="24"/>
        </w:rPr>
      </w:pPr>
    </w:p>
    <w:p w14:paraId="30A0334B" w14:textId="77777777" w:rsidR="00292766" w:rsidRPr="00142677" w:rsidRDefault="00292766" w:rsidP="005057A7">
      <w:pPr>
        <w:spacing w:after="0" w:line="240" w:lineRule="auto"/>
        <w:ind w:firstLine="567"/>
        <w:jc w:val="both"/>
        <w:rPr>
          <w:rFonts w:ascii="Times New Roman" w:hAnsi="Times New Roman" w:cs="Times New Roman"/>
          <w:b/>
          <w:bCs/>
          <w:sz w:val="28"/>
          <w:szCs w:val="28"/>
        </w:rPr>
      </w:pPr>
      <w:r w:rsidRPr="00142677">
        <w:rPr>
          <w:rFonts w:ascii="Times New Roman" w:hAnsi="Times New Roman" w:cs="Times New Roman"/>
          <w:b/>
          <w:bCs/>
          <w:sz w:val="28"/>
          <w:szCs w:val="28"/>
        </w:rPr>
        <w:t>4.1 Оценка влияния конструктивных параметров резца и технологической системы</w:t>
      </w:r>
    </w:p>
    <w:p w14:paraId="04A13B13" w14:textId="77777777" w:rsidR="00292766" w:rsidRPr="00142677" w:rsidRDefault="00292766" w:rsidP="005057A7">
      <w:pPr>
        <w:spacing w:after="0" w:line="240" w:lineRule="auto"/>
        <w:ind w:firstLine="567"/>
        <w:jc w:val="both"/>
        <w:rPr>
          <w:rFonts w:ascii="Times New Roman" w:hAnsi="Times New Roman" w:cs="Times New Roman"/>
          <w:bCs/>
          <w:sz w:val="28"/>
          <w:szCs w:val="28"/>
        </w:rPr>
      </w:pPr>
      <w:r w:rsidRPr="00142677">
        <w:rPr>
          <w:rFonts w:ascii="Times New Roman" w:hAnsi="Times New Roman" w:cs="Times New Roman"/>
          <w:bCs/>
          <w:sz w:val="28"/>
          <w:szCs w:val="28"/>
        </w:rPr>
        <w:t>4.1.1 Влияние угла наклона при обработке различных материалов</w:t>
      </w:r>
    </w:p>
    <w:p w14:paraId="38640BF0" w14:textId="77777777" w:rsidR="00292766" w:rsidRPr="00142677" w:rsidRDefault="00292766" w:rsidP="005057A7">
      <w:pPr>
        <w:pStyle w:val="a8"/>
        <w:spacing w:before="0" w:beforeAutospacing="0" w:after="0" w:afterAutospacing="0"/>
        <w:ind w:firstLine="567"/>
        <w:jc w:val="both"/>
        <w:rPr>
          <w:sz w:val="28"/>
          <w:szCs w:val="28"/>
        </w:rPr>
      </w:pPr>
      <w:proofErr w:type="gramStart"/>
      <w:r w:rsidRPr="00142677">
        <w:rPr>
          <w:sz w:val="28"/>
          <w:szCs w:val="28"/>
        </w:rPr>
        <w:t>Комплексный анализ результатов экспериментов при варьировании угла наклона λ для различных материалов выполнен на основе совокупности данных по составляющим силы резания (рисунок 4.1), частоте самовращения режущей пластины (рисунок 4.2), параметрам шероховатости (рисунок 4.3), показателям точности обработки (рисунок 4.4), а также по теплограммам зоны резания (приложение В), видам стружки (приложение Г) и фотографиям обработанных поверхностей (приложение Д).</w:t>
      </w:r>
      <w:proofErr w:type="gramEnd"/>
    </w:p>
    <w:p w14:paraId="712ACD54"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Совместное рассмотрение данных критериев позволяет оценить влияние угла λ не только на отдельные показатели, но и на общий характер работы системы «инструмент–заготовка» при ротационной обработке различных материалов.</w:t>
      </w:r>
    </w:p>
    <w:p w14:paraId="1213F2E0"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При измернии главной составляющей силы резания Pz при обработке конструкционных сталей (Ст3, 40Х, 45) прослеживается единая закономерность: при увеличении угла наклона от 15° до 30° Pz возрастает, при угле наклона 45° наблюдается заметное снижение, а при дальнейшем увеличении угла наклона до 60° происходит </w:t>
      </w:r>
      <w:proofErr w:type="gramStart"/>
      <w:r w:rsidRPr="00142677">
        <w:rPr>
          <w:sz w:val="28"/>
          <w:szCs w:val="28"/>
        </w:rPr>
        <w:t>резкий</w:t>
      </w:r>
      <w:proofErr w:type="gramEnd"/>
      <w:r w:rsidRPr="00142677">
        <w:rPr>
          <w:sz w:val="28"/>
          <w:szCs w:val="28"/>
        </w:rPr>
        <w:t xml:space="preserve"> увеличение до максимальных значений.</w:t>
      </w:r>
    </w:p>
    <w:p w14:paraId="2259294F"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При обработке стали 3 и угле наклона λ=60° тангенциальная сила Pz существенно превышает значения тангециальной составляющей для остальных углов наклона, что указывает на повышение нормальной нагрузки на режущую кромку, расширение фактической зоны контакта и усиление сопротивления деформации срезаемого слоя.</w:t>
      </w:r>
    </w:p>
    <w:p w14:paraId="51927C70"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Для бронзы БрАЖ9-4 и алюминия АД</w:t>
      </w:r>
      <w:proofErr w:type="gramStart"/>
      <w:r w:rsidRPr="00142677">
        <w:rPr>
          <w:sz w:val="28"/>
          <w:szCs w:val="28"/>
        </w:rPr>
        <w:t>1</w:t>
      </w:r>
      <w:proofErr w:type="gramEnd"/>
      <w:r w:rsidRPr="00142677">
        <w:rPr>
          <w:sz w:val="28"/>
          <w:szCs w:val="28"/>
        </w:rPr>
        <w:t xml:space="preserve"> изменение главной составляющей следующее: при увеличении λ тангенциальная сила Pz либо снижается, либо растёт значительно плавнее, что связано с более высокой пластичностью цветных металлов, меньшей адгезией и более благоприятными условиями срезания. </w:t>
      </w:r>
    </w:p>
    <w:p w14:paraId="7BBCAC20"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Радиальная составляющая силы Py для всех трёх марок сталей также изменяется: от 15° к промежуточным углам (для стали 3 – порядка 35°, для 40Х – до 50°, для стали 45 – около 40°) Py возрастает, затем в области λ≈45° уменьшается и вновь увеличивается к 60°. </w:t>
      </w:r>
    </w:p>
    <w:p w14:paraId="102446DB"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Форма зависимостей Py(λ) близка для сталей, что отражает сходство механизма взаимодействия по задней поверхности и условий поперечной стабилизации инструмента. </w:t>
      </w:r>
    </w:p>
    <w:p w14:paraId="5ABF035E" w14:textId="77777777" w:rsidR="00292766" w:rsidRPr="00142677" w:rsidRDefault="00292766" w:rsidP="005057A7">
      <w:pPr>
        <w:pStyle w:val="a8"/>
        <w:spacing w:before="0" w:beforeAutospacing="0" w:after="0" w:afterAutospacing="0"/>
        <w:ind w:firstLine="567"/>
        <w:jc w:val="both"/>
        <w:rPr>
          <w:sz w:val="28"/>
          <w:szCs w:val="28"/>
        </w:rPr>
      </w:pPr>
      <w:proofErr w:type="gramStart"/>
      <w:r w:rsidRPr="00142677">
        <w:rPr>
          <w:sz w:val="28"/>
          <w:szCs w:val="28"/>
        </w:rPr>
        <w:lastRenderedPageBreak/>
        <w:t>У бронзы максимальная радиальная сила отмечена при малом угле 10°, когда самовращение ещё не реализовано; после формирования ротационного режима в диапазоне 15–30° Py заметно падает и затем снова возрастает к 45–60°. Причём для бронзы Py примерно в 1,5 раза превышает Pz, что свидетельствует о выраженном поперечном сдвиге и хрупком характере деформации.</w:t>
      </w:r>
      <w:proofErr w:type="gramEnd"/>
    </w:p>
    <w:p w14:paraId="6CF115BF" w14:textId="77777777" w:rsidR="00292766" w:rsidRPr="00142677" w:rsidRDefault="00292766" w:rsidP="005057A7">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3234"/>
        <w:gridCol w:w="3224"/>
        <w:gridCol w:w="3396"/>
      </w:tblGrid>
      <w:tr w:rsidR="00142677" w:rsidRPr="00142677" w14:paraId="2919D3B4" w14:textId="77777777" w:rsidTr="00685788">
        <w:tc>
          <w:tcPr>
            <w:tcW w:w="3140" w:type="dxa"/>
          </w:tcPr>
          <w:p w14:paraId="77DC301A" w14:textId="77777777" w:rsidR="00292766" w:rsidRPr="00142677" w:rsidRDefault="00292766" w:rsidP="005057A7">
            <w:pPr>
              <w:spacing w:after="0" w:line="240" w:lineRule="auto"/>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Сталь </w:t>
            </w:r>
            <w:proofErr w:type="gramStart"/>
            <w:r w:rsidRPr="00142677">
              <w:rPr>
                <w:rFonts w:ascii="Times New Roman" w:eastAsiaTheme="majorEastAsia" w:hAnsi="Times New Roman" w:cs="Times New Roman"/>
                <w:bCs/>
                <w:sz w:val="28"/>
                <w:szCs w:val="28"/>
              </w:rPr>
              <w:t>ст</w:t>
            </w:r>
            <w:proofErr w:type="gramEnd"/>
            <w:r w:rsidRPr="00142677">
              <w:rPr>
                <w:rFonts w:ascii="Times New Roman" w:eastAsiaTheme="majorEastAsia" w:hAnsi="Times New Roman" w:cs="Times New Roman"/>
                <w:bCs/>
                <w:sz w:val="28"/>
                <w:szCs w:val="28"/>
              </w:rPr>
              <w:t xml:space="preserve"> 3</w:t>
            </w:r>
          </w:p>
        </w:tc>
        <w:tc>
          <w:tcPr>
            <w:tcW w:w="3132" w:type="dxa"/>
          </w:tcPr>
          <w:p w14:paraId="552E4F0E" w14:textId="77777777" w:rsidR="00292766" w:rsidRPr="00142677" w:rsidRDefault="00292766" w:rsidP="005057A7">
            <w:pPr>
              <w:spacing w:after="0" w:line="240" w:lineRule="auto"/>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Сталь 40 Х</w:t>
            </w:r>
          </w:p>
        </w:tc>
        <w:tc>
          <w:tcPr>
            <w:tcW w:w="3299" w:type="dxa"/>
          </w:tcPr>
          <w:p w14:paraId="6C9B9E6E" w14:textId="77777777" w:rsidR="00292766" w:rsidRPr="00142677" w:rsidRDefault="00292766" w:rsidP="005057A7">
            <w:pPr>
              <w:spacing w:after="0" w:line="240" w:lineRule="auto"/>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Сталь 45</w:t>
            </w:r>
          </w:p>
        </w:tc>
      </w:tr>
      <w:tr w:rsidR="00142677" w:rsidRPr="00142677" w14:paraId="63727AC5" w14:textId="77777777" w:rsidTr="00685788">
        <w:tc>
          <w:tcPr>
            <w:tcW w:w="3140" w:type="dxa"/>
          </w:tcPr>
          <w:p w14:paraId="5EDB6FE3" w14:textId="77777777" w:rsidR="00292766" w:rsidRPr="00142677" w:rsidRDefault="00292766" w:rsidP="005057A7">
            <w:pPr>
              <w:spacing w:after="0" w:line="240" w:lineRule="auto"/>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459524A2" wp14:editId="05AB4062">
                  <wp:extent cx="1930400" cy="2156178"/>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1931966" cy="2157927"/>
                          </a:xfrm>
                          <a:prstGeom prst="rect">
                            <a:avLst/>
                          </a:prstGeom>
                        </pic:spPr>
                      </pic:pic>
                    </a:graphicData>
                  </a:graphic>
                </wp:inline>
              </w:drawing>
            </w:r>
          </w:p>
        </w:tc>
        <w:tc>
          <w:tcPr>
            <w:tcW w:w="3132" w:type="dxa"/>
          </w:tcPr>
          <w:p w14:paraId="23604CF4" w14:textId="77777777" w:rsidR="00292766" w:rsidRPr="00142677" w:rsidRDefault="00292766" w:rsidP="005057A7">
            <w:pPr>
              <w:spacing w:after="0" w:line="240" w:lineRule="auto"/>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15D1A7CD" wp14:editId="271F1FCB">
                  <wp:extent cx="1964266" cy="2094047"/>
                  <wp:effectExtent l="0" t="0" r="0" b="190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1976857" cy="2107470"/>
                          </a:xfrm>
                          <a:prstGeom prst="rect">
                            <a:avLst/>
                          </a:prstGeom>
                        </pic:spPr>
                      </pic:pic>
                    </a:graphicData>
                  </a:graphic>
                </wp:inline>
              </w:drawing>
            </w:r>
          </w:p>
        </w:tc>
        <w:tc>
          <w:tcPr>
            <w:tcW w:w="3299" w:type="dxa"/>
          </w:tcPr>
          <w:p w14:paraId="4074FF49" w14:textId="77777777" w:rsidR="00292766" w:rsidRPr="00142677" w:rsidRDefault="00292766" w:rsidP="005057A7">
            <w:pPr>
              <w:spacing w:after="0" w:line="240" w:lineRule="auto"/>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70136AB0" wp14:editId="33F0C7C4">
                  <wp:extent cx="2111023" cy="2153496"/>
                  <wp:effectExtent l="0" t="0" r="381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2119280" cy="2161919"/>
                          </a:xfrm>
                          <a:prstGeom prst="rect">
                            <a:avLst/>
                          </a:prstGeom>
                        </pic:spPr>
                      </pic:pic>
                    </a:graphicData>
                  </a:graphic>
                </wp:inline>
              </w:drawing>
            </w:r>
          </w:p>
        </w:tc>
      </w:tr>
      <w:tr w:rsidR="00142677" w:rsidRPr="00142677" w14:paraId="76B631DB" w14:textId="77777777" w:rsidTr="00685788">
        <w:tc>
          <w:tcPr>
            <w:tcW w:w="3140" w:type="dxa"/>
          </w:tcPr>
          <w:p w14:paraId="39DCBCF2"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eastAsia="Calibri" w:hAnsi="Times New Roman" w:cs="Times New Roman"/>
                <w:sz w:val="28"/>
                <w:szCs w:val="28"/>
              </w:rPr>
              <w:t xml:space="preserve">Бронза </w:t>
            </w:r>
            <w:r w:rsidRPr="00142677">
              <w:rPr>
                <w:rFonts w:ascii="Times New Roman" w:hAnsi="Times New Roman" w:cs="Times New Roman"/>
                <w:sz w:val="28"/>
                <w:szCs w:val="28"/>
              </w:rPr>
              <w:t>БрАЖ9-4</w:t>
            </w:r>
          </w:p>
        </w:tc>
        <w:tc>
          <w:tcPr>
            <w:tcW w:w="3132" w:type="dxa"/>
          </w:tcPr>
          <w:p w14:paraId="64496089"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Алюминий АД</w:t>
            </w:r>
            <w:proofErr w:type="gramStart"/>
            <w:r w:rsidRPr="00142677">
              <w:rPr>
                <w:rFonts w:ascii="Times New Roman" w:hAnsi="Times New Roman" w:cs="Times New Roman"/>
                <w:sz w:val="28"/>
                <w:szCs w:val="28"/>
              </w:rPr>
              <w:t>1</w:t>
            </w:r>
            <w:proofErr w:type="gramEnd"/>
          </w:p>
        </w:tc>
        <w:tc>
          <w:tcPr>
            <w:tcW w:w="3299" w:type="dxa"/>
          </w:tcPr>
          <w:p w14:paraId="6E0952B1" w14:textId="77777777" w:rsidR="00292766" w:rsidRPr="00142677" w:rsidRDefault="00292766" w:rsidP="005057A7">
            <w:pPr>
              <w:spacing w:after="0" w:line="240" w:lineRule="auto"/>
              <w:jc w:val="center"/>
              <w:rPr>
                <w:rFonts w:ascii="Times New Roman" w:eastAsiaTheme="majorEastAsia" w:hAnsi="Times New Roman" w:cs="Times New Roman"/>
                <w:bCs/>
                <w:sz w:val="28"/>
                <w:szCs w:val="28"/>
              </w:rPr>
            </w:pPr>
          </w:p>
        </w:tc>
      </w:tr>
      <w:tr w:rsidR="00292766" w:rsidRPr="00142677" w14:paraId="257E42FD" w14:textId="77777777" w:rsidTr="00685788">
        <w:tc>
          <w:tcPr>
            <w:tcW w:w="3140" w:type="dxa"/>
          </w:tcPr>
          <w:p w14:paraId="46A38B6E" w14:textId="77777777" w:rsidR="00292766" w:rsidRPr="00142677" w:rsidRDefault="00292766" w:rsidP="005057A7">
            <w:pPr>
              <w:spacing w:after="0" w:line="240" w:lineRule="auto"/>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372C7E59" wp14:editId="40F7F57F">
                  <wp:extent cx="2006221" cy="1885278"/>
                  <wp:effectExtent l="0" t="0" r="0" b="127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2013618" cy="1892229"/>
                          </a:xfrm>
                          <a:prstGeom prst="rect">
                            <a:avLst/>
                          </a:prstGeom>
                        </pic:spPr>
                      </pic:pic>
                    </a:graphicData>
                  </a:graphic>
                </wp:inline>
              </w:drawing>
            </w:r>
          </w:p>
        </w:tc>
        <w:tc>
          <w:tcPr>
            <w:tcW w:w="3132" w:type="dxa"/>
          </w:tcPr>
          <w:p w14:paraId="0B28D1F5" w14:textId="77777777" w:rsidR="00292766" w:rsidRPr="00142677" w:rsidRDefault="00292766" w:rsidP="005057A7">
            <w:pPr>
              <w:spacing w:after="0" w:line="240" w:lineRule="auto"/>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0391E8D3" wp14:editId="0F9D9868">
                  <wp:extent cx="1993747" cy="1883391"/>
                  <wp:effectExtent l="0" t="0" r="6985" b="3175"/>
                  <wp:docPr id="3077" name="Рисунок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2009733" cy="1898492"/>
                          </a:xfrm>
                          <a:prstGeom prst="rect">
                            <a:avLst/>
                          </a:prstGeom>
                        </pic:spPr>
                      </pic:pic>
                    </a:graphicData>
                  </a:graphic>
                </wp:inline>
              </w:drawing>
            </w:r>
          </w:p>
        </w:tc>
        <w:tc>
          <w:tcPr>
            <w:tcW w:w="3299" w:type="dxa"/>
          </w:tcPr>
          <w:p w14:paraId="380B530F" w14:textId="77777777" w:rsidR="00292766" w:rsidRPr="00142677" w:rsidRDefault="00292766" w:rsidP="005057A7">
            <w:pPr>
              <w:spacing w:after="0" w:line="240" w:lineRule="auto"/>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2BEC98A3" wp14:editId="2EA86A4D">
                  <wp:extent cx="361950" cy="971550"/>
                  <wp:effectExtent l="0" t="0" r="0" b="0"/>
                  <wp:docPr id="3086" name="Рисунок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361950" cy="971550"/>
                          </a:xfrm>
                          <a:prstGeom prst="rect">
                            <a:avLst/>
                          </a:prstGeom>
                        </pic:spPr>
                      </pic:pic>
                    </a:graphicData>
                  </a:graphic>
                </wp:inline>
              </w:drawing>
            </w:r>
          </w:p>
        </w:tc>
      </w:tr>
    </w:tbl>
    <w:p w14:paraId="6AE4F560" w14:textId="77777777" w:rsidR="00613D38" w:rsidRPr="00142677" w:rsidRDefault="00613D38" w:rsidP="005057A7">
      <w:pPr>
        <w:spacing w:after="0" w:line="240" w:lineRule="auto"/>
        <w:ind w:firstLine="567"/>
        <w:jc w:val="both"/>
        <w:rPr>
          <w:rFonts w:ascii="Times New Roman" w:hAnsi="Times New Roman" w:cs="Times New Roman"/>
          <w:sz w:val="28"/>
          <w:szCs w:val="28"/>
        </w:rPr>
      </w:pPr>
    </w:p>
    <w:p w14:paraId="77DCA3E5" w14:textId="25774028"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4.1 – Диаграммы сил резания Н) и моментов (Нм) по различным углам для разных материалов</w:t>
      </w:r>
    </w:p>
    <w:p w14:paraId="66888D0A" w14:textId="77777777" w:rsidR="00292766" w:rsidRPr="00142677" w:rsidRDefault="00292766" w:rsidP="005057A7">
      <w:pPr>
        <w:pStyle w:val="a8"/>
        <w:spacing w:before="0" w:beforeAutospacing="0" w:after="0" w:afterAutospacing="0"/>
        <w:ind w:firstLine="567"/>
        <w:jc w:val="both"/>
        <w:rPr>
          <w:sz w:val="28"/>
          <w:szCs w:val="28"/>
        </w:rPr>
      </w:pPr>
    </w:p>
    <w:p w14:paraId="1F97946C"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У алюминия радиальная составляющая меняется относительно плавно: отмечается небольшой рост от 15° до 30°, снижение на 45° и умеренный подъём при 60°, без резких пиков, характерных для сталей. </w:t>
      </w:r>
    </w:p>
    <w:p w14:paraId="1525BA45" w14:textId="77777777" w:rsidR="00292766" w:rsidRPr="00142677" w:rsidRDefault="00292766" w:rsidP="005057A7">
      <w:pPr>
        <w:pStyle w:val="a8"/>
        <w:spacing w:before="0" w:beforeAutospacing="0" w:after="0" w:afterAutospacing="0"/>
        <w:ind w:firstLine="567"/>
        <w:jc w:val="both"/>
        <w:rPr>
          <w:sz w:val="28"/>
          <w:szCs w:val="28"/>
        </w:rPr>
      </w:pPr>
      <w:proofErr w:type="gramStart"/>
      <w:r w:rsidRPr="00142677">
        <w:rPr>
          <w:sz w:val="28"/>
          <w:szCs w:val="28"/>
        </w:rPr>
        <w:t>Осевая составляющая силы резания Px (вдоль оси заготовки) для большинства материалов демонстрирует монотонный или ступенчатый рост с увеличением λ. Осевая составляющая Px для всех сталей возрастает при увеличении угла наклона λ и достигает максимальных значений при 60°. Характер роста может иметь небольшие локальные минимумы в области 40–45°, однако общая тенденция одинакова: на больших углах Px становится сопоставимой с Pz или даже превышает</w:t>
      </w:r>
      <w:proofErr w:type="gramEnd"/>
      <w:r w:rsidRPr="00142677">
        <w:rPr>
          <w:sz w:val="28"/>
          <w:szCs w:val="28"/>
        </w:rPr>
        <w:t xml:space="preserve"> её, что отражает усиление продольного сопротивления и рост аксиальной нагрузки при ротационной обработке.</w:t>
      </w:r>
    </w:p>
    <w:p w14:paraId="6367A408"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lastRenderedPageBreak/>
        <w:t>Для бронзы БрАЖ9-4 осевая сила растёт от 10° к 60° плавно и равномерно; у алюминия АД1 фиксируется устойчивое увеличение Px от 15° до 45° и дальнейший заметный прирост на 60°. В целом для сталей характерны выраженные нелинейности и резкий рост всех составляющих силы резания при больших углах λ, тогда как бронза и алюминий демонстрируют более сглаженное и предсказуемое изменение силового состояния.</w:t>
      </w:r>
    </w:p>
    <w:p w14:paraId="1A0CC53D"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Результаты термографических исследований (приложение В) подтверждают силовые закономерности и отражают различия в тепловом режиме резания.</w:t>
      </w:r>
    </w:p>
    <w:p w14:paraId="76F77213"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Для сталей Ст3, 40Х и 45 наименьшие температуры наблюдаются при малых углах λ=15–30°, когда тепловая зона компактна и сосредоточена вблизи вершины пластины. При увеличении угла до 45–60° интенсивность тепловыделения возрастает, температурное пятно вытягивается вдоль дуги контакта, а максимум температуры смещается в область повышенного давления, что соответствует росту главной и осевой составляющих силы резания.</w:t>
      </w:r>
    </w:p>
    <w:p w14:paraId="0DE03698" w14:textId="77777777" w:rsidR="00292766" w:rsidRPr="00142677" w:rsidRDefault="00292766" w:rsidP="005057A7">
      <w:pPr>
        <w:spacing w:after="0" w:line="240" w:lineRule="auto"/>
        <w:ind w:firstLine="567"/>
        <w:jc w:val="both"/>
        <w:rPr>
          <w:rFonts w:ascii="Times New Roman" w:eastAsia="Calibri"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410"/>
        <w:gridCol w:w="2409"/>
        <w:gridCol w:w="2409"/>
        <w:gridCol w:w="2410"/>
      </w:tblGrid>
      <w:tr w:rsidR="00142677" w:rsidRPr="00142677" w14:paraId="23E9237F" w14:textId="77777777" w:rsidTr="00685788">
        <w:tc>
          <w:tcPr>
            <w:tcW w:w="2412" w:type="dxa"/>
          </w:tcPr>
          <w:p w14:paraId="6D9B2A13" w14:textId="77777777" w:rsidR="00292766" w:rsidRPr="00142677" w:rsidRDefault="00292766"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0E02D196" wp14:editId="1D2F1128">
                  <wp:extent cx="1430285" cy="1787857"/>
                  <wp:effectExtent l="0" t="0" r="0" b="317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90047-IR.jpeg"/>
                          <pic:cNvPicPr/>
                        </pic:nvPicPr>
                        <pic:blipFill rotWithShape="1">
                          <a:blip r:embed="rId166">
                            <a:extLst>
                              <a:ext uri="{28A0092B-C50C-407E-A947-70E740481C1C}">
                                <a14:useLocalDpi xmlns:a14="http://schemas.microsoft.com/office/drawing/2010/main" val="0"/>
                              </a:ext>
                            </a:extLst>
                          </a:blip>
                          <a:srcRect b="6250"/>
                          <a:stretch/>
                        </pic:blipFill>
                        <pic:spPr bwMode="auto">
                          <a:xfrm>
                            <a:off x="0" y="0"/>
                            <a:ext cx="1442424" cy="1803031"/>
                          </a:xfrm>
                          <a:prstGeom prst="rect">
                            <a:avLst/>
                          </a:prstGeom>
                          <a:ln>
                            <a:noFill/>
                          </a:ln>
                          <a:extLst>
                            <a:ext uri="{53640926-AAD7-44D8-BBD7-CCE9431645EC}">
                              <a14:shadowObscured xmlns:a14="http://schemas.microsoft.com/office/drawing/2010/main"/>
                            </a:ext>
                          </a:extLst>
                        </pic:spPr>
                      </pic:pic>
                    </a:graphicData>
                  </a:graphic>
                </wp:inline>
              </w:drawing>
            </w:r>
          </w:p>
        </w:tc>
        <w:tc>
          <w:tcPr>
            <w:tcW w:w="2412" w:type="dxa"/>
          </w:tcPr>
          <w:p w14:paraId="74AA1854" w14:textId="77777777" w:rsidR="00292766" w:rsidRPr="00142677" w:rsidRDefault="00292766"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31B1DEB5" wp14:editId="0FB9A1EB">
                  <wp:extent cx="1430285" cy="1787857"/>
                  <wp:effectExtent l="0" t="0" r="0" b="317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90052-IR.jpeg"/>
                          <pic:cNvPicPr/>
                        </pic:nvPicPr>
                        <pic:blipFill rotWithShape="1">
                          <a:blip r:embed="rId167">
                            <a:extLst>
                              <a:ext uri="{28A0092B-C50C-407E-A947-70E740481C1C}">
                                <a14:useLocalDpi xmlns:a14="http://schemas.microsoft.com/office/drawing/2010/main" val="0"/>
                              </a:ext>
                            </a:extLst>
                          </a:blip>
                          <a:srcRect b="6250"/>
                          <a:stretch/>
                        </pic:blipFill>
                        <pic:spPr bwMode="auto">
                          <a:xfrm>
                            <a:off x="0" y="0"/>
                            <a:ext cx="1443835" cy="1804794"/>
                          </a:xfrm>
                          <a:prstGeom prst="rect">
                            <a:avLst/>
                          </a:prstGeom>
                          <a:ln>
                            <a:noFill/>
                          </a:ln>
                          <a:extLst>
                            <a:ext uri="{53640926-AAD7-44D8-BBD7-CCE9431645EC}">
                              <a14:shadowObscured xmlns:a14="http://schemas.microsoft.com/office/drawing/2010/main"/>
                            </a:ext>
                          </a:extLst>
                        </pic:spPr>
                      </pic:pic>
                    </a:graphicData>
                  </a:graphic>
                </wp:inline>
              </w:drawing>
            </w:r>
          </w:p>
        </w:tc>
        <w:tc>
          <w:tcPr>
            <w:tcW w:w="2412" w:type="dxa"/>
          </w:tcPr>
          <w:p w14:paraId="3C745144" w14:textId="77777777" w:rsidR="00292766" w:rsidRPr="00142677" w:rsidRDefault="00292766"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5F8577E1" wp14:editId="1E54E5D5">
                  <wp:extent cx="1420707" cy="1787857"/>
                  <wp:effectExtent l="0" t="0" r="8255"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90058-IR.jpeg"/>
                          <pic:cNvPicPr/>
                        </pic:nvPicPr>
                        <pic:blipFill rotWithShape="1">
                          <a:blip r:embed="rId168">
                            <a:extLst>
                              <a:ext uri="{28A0092B-C50C-407E-A947-70E740481C1C}">
                                <a14:useLocalDpi xmlns:a14="http://schemas.microsoft.com/office/drawing/2010/main" val="0"/>
                              </a:ext>
                            </a:extLst>
                          </a:blip>
                          <a:srcRect b="5618"/>
                          <a:stretch/>
                        </pic:blipFill>
                        <pic:spPr bwMode="auto">
                          <a:xfrm>
                            <a:off x="0" y="0"/>
                            <a:ext cx="1438879" cy="1810725"/>
                          </a:xfrm>
                          <a:prstGeom prst="rect">
                            <a:avLst/>
                          </a:prstGeom>
                          <a:ln>
                            <a:noFill/>
                          </a:ln>
                          <a:extLst>
                            <a:ext uri="{53640926-AAD7-44D8-BBD7-CCE9431645EC}">
                              <a14:shadowObscured xmlns:a14="http://schemas.microsoft.com/office/drawing/2010/main"/>
                            </a:ext>
                          </a:extLst>
                        </pic:spPr>
                      </pic:pic>
                    </a:graphicData>
                  </a:graphic>
                </wp:inline>
              </w:drawing>
            </w:r>
          </w:p>
        </w:tc>
        <w:tc>
          <w:tcPr>
            <w:tcW w:w="2412" w:type="dxa"/>
          </w:tcPr>
          <w:p w14:paraId="555E7631" w14:textId="77777777" w:rsidR="00292766" w:rsidRPr="00142677" w:rsidRDefault="00292766"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3A01CFDB" wp14:editId="728FD63A">
                  <wp:extent cx="1405719" cy="1787857"/>
                  <wp:effectExtent l="0" t="0" r="4445" b="31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90062-IR.jpeg"/>
                          <pic:cNvPicPr/>
                        </pic:nvPicPr>
                        <pic:blipFill rotWithShape="1">
                          <a:blip r:embed="rId169">
                            <a:extLst>
                              <a:ext uri="{28A0092B-C50C-407E-A947-70E740481C1C}">
                                <a14:useLocalDpi xmlns:a14="http://schemas.microsoft.com/office/drawing/2010/main" val="0"/>
                              </a:ext>
                            </a:extLst>
                          </a:blip>
                          <a:srcRect b="4612"/>
                          <a:stretch/>
                        </pic:blipFill>
                        <pic:spPr bwMode="auto">
                          <a:xfrm>
                            <a:off x="0" y="0"/>
                            <a:ext cx="1414654" cy="1799221"/>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7AEF2209" w14:textId="77777777" w:rsidTr="00685788">
        <w:tc>
          <w:tcPr>
            <w:tcW w:w="2412" w:type="dxa"/>
          </w:tcPr>
          <w:p w14:paraId="420395FB" w14:textId="77777777" w:rsidR="00292766" w:rsidRPr="00142677" w:rsidRDefault="00292766"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-1-1-1</w:t>
            </w:r>
          </w:p>
        </w:tc>
        <w:tc>
          <w:tcPr>
            <w:tcW w:w="2412" w:type="dxa"/>
          </w:tcPr>
          <w:p w14:paraId="1E9D85AB" w14:textId="77777777" w:rsidR="00292766" w:rsidRPr="00142677" w:rsidRDefault="00292766"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+1-1-1</w:t>
            </w:r>
          </w:p>
        </w:tc>
        <w:tc>
          <w:tcPr>
            <w:tcW w:w="2412" w:type="dxa"/>
          </w:tcPr>
          <w:p w14:paraId="1C1DAF8A" w14:textId="77777777" w:rsidR="00292766" w:rsidRPr="00142677" w:rsidRDefault="00292766"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-1+1-1</w:t>
            </w:r>
          </w:p>
        </w:tc>
        <w:tc>
          <w:tcPr>
            <w:tcW w:w="2412" w:type="dxa"/>
          </w:tcPr>
          <w:p w14:paraId="39E4005F" w14:textId="77777777" w:rsidR="00292766" w:rsidRPr="00142677" w:rsidRDefault="00292766"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+1+1-1</w:t>
            </w:r>
          </w:p>
        </w:tc>
      </w:tr>
      <w:tr w:rsidR="00142677" w:rsidRPr="00142677" w14:paraId="6A9A8F3B" w14:textId="77777777" w:rsidTr="00685788">
        <w:tc>
          <w:tcPr>
            <w:tcW w:w="2412" w:type="dxa"/>
          </w:tcPr>
          <w:p w14:paraId="42F9B831" w14:textId="77777777" w:rsidR="00292766" w:rsidRPr="00142677" w:rsidRDefault="00292766"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131A6ED3" wp14:editId="781A62F3">
                  <wp:extent cx="1443250" cy="1787857"/>
                  <wp:effectExtent l="0" t="0" r="5080" b="317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90069-IR.jpeg"/>
                          <pic:cNvPicPr/>
                        </pic:nvPicPr>
                        <pic:blipFill rotWithShape="1">
                          <a:blip r:embed="rId170">
                            <a:extLst>
                              <a:ext uri="{28A0092B-C50C-407E-A947-70E740481C1C}">
                                <a14:useLocalDpi xmlns:a14="http://schemas.microsoft.com/office/drawing/2010/main" val="0"/>
                              </a:ext>
                            </a:extLst>
                          </a:blip>
                          <a:srcRect b="7093"/>
                          <a:stretch/>
                        </pic:blipFill>
                        <pic:spPr bwMode="auto">
                          <a:xfrm>
                            <a:off x="0" y="0"/>
                            <a:ext cx="1448825" cy="1794763"/>
                          </a:xfrm>
                          <a:prstGeom prst="rect">
                            <a:avLst/>
                          </a:prstGeom>
                          <a:ln>
                            <a:noFill/>
                          </a:ln>
                          <a:extLst>
                            <a:ext uri="{53640926-AAD7-44D8-BBD7-CCE9431645EC}">
                              <a14:shadowObscured xmlns:a14="http://schemas.microsoft.com/office/drawing/2010/main"/>
                            </a:ext>
                          </a:extLst>
                        </pic:spPr>
                      </pic:pic>
                    </a:graphicData>
                  </a:graphic>
                </wp:inline>
              </w:drawing>
            </w:r>
          </w:p>
        </w:tc>
        <w:tc>
          <w:tcPr>
            <w:tcW w:w="2412" w:type="dxa"/>
          </w:tcPr>
          <w:p w14:paraId="011C127C" w14:textId="77777777" w:rsidR="00292766" w:rsidRPr="00142677" w:rsidRDefault="00292766"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2752FD5D" wp14:editId="35CEA0A4">
                  <wp:extent cx="1402307" cy="1787857"/>
                  <wp:effectExtent l="0" t="0" r="7620"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90074-IR.jpeg"/>
                          <pic:cNvPicPr/>
                        </pic:nvPicPr>
                        <pic:blipFill rotWithShape="1">
                          <a:blip r:embed="rId171">
                            <a:extLst>
                              <a:ext uri="{28A0092B-C50C-407E-A947-70E740481C1C}">
                                <a14:useLocalDpi xmlns:a14="http://schemas.microsoft.com/office/drawing/2010/main" val="0"/>
                              </a:ext>
                            </a:extLst>
                          </a:blip>
                          <a:srcRect b="4379"/>
                          <a:stretch/>
                        </pic:blipFill>
                        <pic:spPr bwMode="auto">
                          <a:xfrm>
                            <a:off x="0" y="0"/>
                            <a:ext cx="1407821" cy="1794887"/>
                          </a:xfrm>
                          <a:prstGeom prst="rect">
                            <a:avLst/>
                          </a:prstGeom>
                          <a:ln>
                            <a:noFill/>
                          </a:ln>
                          <a:extLst>
                            <a:ext uri="{53640926-AAD7-44D8-BBD7-CCE9431645EC}">
                              <a14:shadowObscured xmlns:a14="http://schemas.microsoft.com/office/drawing/2010/main"/>
                            </a:ext>
                          </a:extLst>
                        </pic:spPr>
                      </pic:pic>
                    </a:graphicData>
                  </a:graphic>
                </wp:inline>
              </w:drawing>
            </w:r>
          </w:p>
        </w:tc>
        <w:tc>
          <w:tcPr>
            <w:tcW w:w="2412" w:type="dxa"/>
          </w:tcPr>
          <w:p w14:paraId="2CFDDAFE" w14:textId="77777777" w:rsidR="00292766" w:rsidRPr="00142677" w:rsidRDefault="00292766"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52F594D6" wp14:editId="325BA6BE">
                  <wp:extent cx="1409217" cy="1787856"/>
                  <wp:effectExtent l="0" t="0" r="635" b="317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90080-IR.jpeg"/>
                          <pic:cNvPicPr/>
                        </pic:nvPicPr>
                        <pic:blipFill rotWithShape="1">
                          <a:blip r:embed="rId172">
                            <a:extLst>
                              <a:ext uri="{28A0092B-C50C-407E-A947-70E740481C1C}">
                                <a14:useLocalDpi xmlns:a14="http://schemas.microsoft.com/office/drawing/2010/main" val="0"/>
                              </a:ext>
                            </a:extLst>
                          </a:blip>
                          <a:srcRect b="4849"/>
                          <a:stretch/>
                        </pic:blipFill>
                        <pic:spPr bwMode="auto">
                          <a:xfrm>
                            <a:off x="0" y="0"/>
                            <a:ext cx="1423729" cy="1806267"/>
                          </a:xfrm>
                          <a:prstGeom prst="rect">
                            <a:avLst/>
                          </a:prstGeom>
                          <a:ln>
                            <a:noFill/>
                          </a:ln>
                          <a:extLst>
                            <a:ext uri="{53640926-AAD7-44D8-BBD7-CCE9431645EC}">
                              <a14:shadowObscured xmlns:a14="http://schemas.microsoft.com/office/drawing/2010/main"/>
                            </a:ext>
                          </a:extLst>
                        </pic:spPr>
                      </pic:pic>
                    </a:graphicData>
                  </a:graphic>
                </wp:inline>
              </w:drawing>
            </w:r>
          </w:p>
        </w:tc>
        <w:tc>
          <w:tcPr>
            <w:tcW w:w="2412" w:type="dxa"/>
          </w:tcPr>
          <w:p w14:paraId="21C701BE" w14:textId="77777777" w:rsidR="00292766" w:rsidRPr="00142677" w:rsidRDefault="00292766"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01188811" wp14:editId="25289AC4">
                  <wp:extent cx="1437591" cy="1787856"/>
                  <wp:effectExtent l="0" t="0" r="0" b="317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90085-IR.jpeg"/>
                          <pic:cNvPicPr/>
                        </pic:nvPicPr>
                        <pic:blipFill rotWithShape="1">
                          <a:blip r:embed="rId173">
                            <a:extLst>
                              <a:ext uri="{28A0092B-C50C-407E-A947-70E740481C1C}">
                                <a14:useLocalDpi xmlns:a14="http://schemas.microsoft.com/office/drawing/2010/main" val="0"/>
                              </a:ext>
                            </a:extLst>
                          </a:blip>
                          <a:srcRect b="6727"/>
                          <a:stretch/>
                        </pic:blipFill>
                        <pic:spPr bwMode="auto">
                          <a:xfrm>
                            <a:off x="0" y="0"/>
                            <a:ext cx="1449383" cy="1802521"/>
                          </a:xfrm>
                          <a:prstGeom prst="rect">
                            <a:avLst/>
                          </a:prstGeom>
                          <a:ln>
                            <a:noFill/>
                          </a:ln>
                          <a:extLst>
                            <a:ext uri="{53640926-AAD7-44D8-BBD7-CCE9431645EC}">
                              <a14:shadowObscured xmlns:a14="http://schemas.microsoft.com/office/drawing/2010/main"/>
                            </a:ext>
                          </a:extLst>
                        </pic:spPr>
                      </pic:pic>
                    </a:graphicData>
                  </a:graphic>
                </wp:inline>
              </w:drawing>
            </w:r>
          </w:p>
        </w:tc>
      </w:tr>
      <w:tr w:rsidR="00292766" w:rsidRPr="00142677" w14:paraId="649C66F2" w14:textId="77777777" w:rsidTr="00685788">
        <w:tc>
          <w:tcPr>
            <w:tcW w:w="2412" w:type="dxa"/>
          </w:tcPr>
          <w:p w14:paraId="4675AB47" w14:textId="77777777" w:rsidR="00292766" w:rsidRPr="00142677" w:rsidRDefault="00292766"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-1-1+1</w:t>
            </w:r>
          </w:p>
        </w:tc>
        <w:tc>
          <w:tcPr>
            <w:tcW w:w="2412" w:type="dxa"/>
          </w:tcPr>
          <w:p w14:paraId="2B38A70C" w14:textId="77777777" w:rsidR="00292766" w:rsidRPr="00142677" w:rsidRDefault="00292766"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+1-1+1</w:t>
            </w:r>
          </w:p>
        </w:tc>
        <w:tc>
          <w:tcPr>
            <w:tcW w:w="2412" w:type="dxa"/>
          </w:tcPr>
          <w:p w14:paraId="376D528C" w14:textId="77777777" w:rsidR="00292766" w:rsidRPr="00142677" w:rsidRDefault="00292766"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-1+1+1</w:t>
            </w:r>
          </w:p>
        </w:tc>
        <w:tc>
          <w:tcPr>
            <w:tcW w:w="2412" w:type="dxa"/>
          </w:tcPr>
          <w:p w14:paraId="7804A0DE" w14:textId="77777777" w:rsidR="00292766" w:rsidRPr="00142677" w:rsidRDefault="00292766"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+1+1+1</w:t>
            </w:r>
          </w:p>
        </w:tc>
      </w:tr>
    </w:tbl>
    <w:p w14:paraId="5F264D52" w14:textId="77777777" w:rsidR="00292766" w:rsidRPr="00142677" w:rsidRDefault="00292766" w:rsidP="005057A7">
      <w:pPr>
        <w:spacing w:after="0" w:line="240" w:lineRule="auto"/>
        <w:ind w:firstLine="567"/>
        <w:rPr>
          <w:rFonts w:ascii="Times New Roman" w:eastAsiaTheme="majorEastAsia" w:hAnsi="Times New Roman" w:cs="Times New Roman"/>
          <w:bCs/>
          <w:sz w:val="28"/>
          <w:szCs w:val="28"/>
        </w:rPr>
      </w:pPr>
    </w:p>
    <w:p w14:paraId="5B7122D9" w14:textId="77777777" w:rsidR="00292766" w:rsidRPr="00142677" w:rsidRDefault="00292766" w:rsidP="005057A7">
      <w:pPr>
        <w:spacing w:after="0" w:line="240" w:lineRule="auto"/>
        <w:ind w:firstLine="567"/>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Рисунок 4.2 – Термограмма </w:t>
      </w:r>
      <w:r w:rsidRPr="00142677">
        <w:rPr>
          <w:rFonts w:ascii="Times New Roman" w:eastAsia="Calibri" w:hAnsi="Times New Roman" w:cs="Times New Roman"/>
          <w:sz w:val="28"/>
          <w:szCs w:val="28"/>
        </w:rPr>
        <w:t xml:space="preserve">при обработке стали 45 при наклоне угла </w:t>
      </w:r>
      <w:r w:rsidRPr="00142677">
        <w:rPr>
          <w:rFonts w:ascii="Times New Roman" w:hAnsi="Times New Roman" w:cs="Times New Roman"/>
          <w:sz w:val="28"/>
          <w:szCs w:val="28"/>
        </w:rPr>
        <w:t>λ=45˚</w:t>
      </w:r>
    </w:p>
    <w:p w14:paraId="1E52B36E" w14:textId="77777777" w:rsidR="00292766" w:rsidRPr="00142677" w:rsidRDefault="00292766" w:rsidP="005057A7">
      <w:pPr>
        <w:pStyle w:val="a8"/>
        <w:spacing w:before="0" w:beforeAutospacing="0" w:after="0" w:afterAutospacing="0"/>
        <w:ind w:firstLine="567"/>
        <w:jc w:val="both"/>
        <w:rPr>
          <w:sz w:val="28"/>
          <w:szCs w:val="28"/>
        </w:rPr>
      </w:pPr>
    </w:p>
    <w:p w14:paraId="65BA3935"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Особенно выраженный нагрев при λ=60° отмечен для сталей 3 и 40Х, характеризующихся наиболее значительным увеличением Pz и Px.</w:t>
      </w:r>
    </w:p>
    <w:p w14:paraId="34319393"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Для бронзы БрАЖ9-4 теплограммы демонстрируют умеренные температуры на всех углах, причём тепловые пятна имеют меньшую интенсивность и площадь, чем у сталей, за счёт низкой адгезии и лёгкого </w:t>
      </w:r>
      <w:r w:rsidRPr="00142677">
        <w:rPr>
          <w:sz w:val="28"/>
          <w:szCs w:val="28"/>
        </w:rPr>
        <w:lastRenderedPageBreak/>
        <w:t xml:space="preserve">отделения стружки. Даже при λ=60° максимальные температуры остаются ниже </w:t>
      </w:r>
      <w:proofErr w:type="gramStart"/>
      <w:r w:rsidRPr="00142677">
        <w:rPr>
          <w:sz w:val="28"/>
          <w:szCs w:val="28"/>
        </w:rPr>
        <w:t>стальных</w:t>
      </w:r>
      <w:proofErr w:type="gramEnd"/>
      <w:r w:rsidRPr="00142677">
        <w:rPr>
          <w:sz w:val="28"/>
          <w:szCs w:val="28"/>
        </w:rPr>
        <w:t>, что согласуется с меньшими силами резания и особенностями разрушения стружки.</w:t>
      </w:r>
    </w:p>
    <w:p w14:paraId="6CF748C3"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Алюминий АД</w:t>
      </w:r>
      <w:proofErr w:type="gramStart"/>
      <w:r w:rsidRPr="00142677">
        <w:rPr>
          <w:sz w:val="28"/>
          <w:szCs w:val="28"/>
        </w:rPr>
        <w:t>1</w:t>
      </w:r>
      <w:proofErr w:type="gramEnd"/>
      <w:r w:rsidRPr="00142677">
        <w:rPr>
          <w:sz w:val="28"/>
          <w:szCs w:val="28"/>
        </w:rPr>
        <w:t xml:space="preserve"> показывает наиболее «холодный» режим: независимо от угла λ тепловые зоны малы, прирост температуры невелик, что обусловлено высокой теплопроводностью материала, низкими значениями Pz и Px и отсутствием значимой адгезионной составляющей. </w:t>
      </w:r>
    </w:p>
    <w:p w14:paraId="65AF634A"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Таким образом, рост угла λ приводит к существенному увеличению тепловой </w:t>
      </w:r>
      <w:proofErr w:type="gramStart"/>
      <w:r w:rsidRPr="00142677">
        <w:rPr>
          <w:sz w:val="28"/>
          <w:szCs w:val="28"/>
        </w:rPr>
        <w:t>нагрузки</w:t>
      </w:r>
      <w:proofErr w:type="gramEnd"/>
      <w:r w:rsidRPr="00142677">
        <w:rPr>
          <w:sz w:val="28"/>
          <w:szCs w:val="28"/>
        </w:rPr>
        <w:t xml:space="preserve"> прежде всего для сталей, тогда как цветные металлы сохраняют более благоприятный температурный режим резания. Рекомендуется применение высокотемпературной смазки для подшипников, особенно при работе под повышенными нагрузками, что обеспечивает снижение трения, уменьшение температурной нагрузки и повышение долговечности подшипникового узла.</w:t>
      </w:r>
    </w:p>
    <w:p w14:paraId="1480F0DE"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Анализ частоты самовращения (рисунок 4.3) показывает, что изменение угла наклона λ оказывает выраженное и во многом закономерное влияние на ротационный режим для всех исследованных материалов. В целом рост λ способствует увеличению частоты вращения пластины, однако характер этого увеличения определяется пластичностью материала, уровнем адгезии и величиной сил резания. Высокая и стабильная частота самовращения наблюдается при обработке бронзы БрАЖ9-4, стали 40Х и стали 45, для которых частота плавно возрастает от 15° до 60°, достигая значений около 370–430 об/мин. </w:t>
      </w:r>
    </w:p>
    <w:p w14:paraId="31A5261A" w14:textId="77777777" w:rsidR="00292766" w:rsidRPr="00142677" w:rsidRDefault="00292766" w:rsidP="005057A7">
      <w:pPr>
        <w:pStyle w:val="a8"/>
        <w:spacing w:before="0" w:beforeAutospacing="0" w:after="0" w:afterAutospacing="0"/>
        <w:ind w:firstLine="567"/>
        <w:jc w:val="both"/>
        <w:rPr>
          <w:sz w:val="28"/>
          <w:szCs w:val="28"/>
        </w:rPr>
      </w:pPr>
    </w:p>
    <w:p w14:paraId="27B388CA" w14:textId="77777777" w:rsidR="00292766" w:rsidRPr="00142677" w:rsidRDefault="00292766" w:rsidP="005057A7">
      <w:pPr>
        <w:pStyle w:val="a8"/>
        <w:spacing w:before="0" w:beforeAutospacing="0" w:after="0" w:afterAutospacing="0"/>
        <w:jc w:val="center"/>
        <w:rPr>
          <w:sz w:val="28"/>
          <w:szCs w:val="28"/>
        </w:rPr>
      </w:pPr>
      <w:r w:rsidRPr="00142677">
        <w:rPr>
          <w:noProof/>
        </w:rPr>
        <w:drawing>
          <wp:inline distT="0" distB="0" distL="0" distR="0" wp14:anchorId="21C61996" wp14:editId="47D0604D">
            <wp:extent cx="3293976" cy="2442949"/>
            <wp:effectExtent l="0" t="0" r="1905" b="0"/>
            <wp:docPr id="3089" name="Рисунок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3302816" cy="2449505"/>
                    </a:xfrm>
                    <a:prstGeom prst="rect">
                      <a:avLst/>
                    </a:prstGeom>
                  </pic:spPr>
                </pic:pic>
              </a:graphicData>
            </a:graphic>
          </wp:inline>
        </w:drawing>
      </w:r>
    </w:p>
    <w:p w14:paraId="2D9382F4" w14:textId="77777777" w:rsidR="00292766" w:rsidRPr="00142677" w:rsidRDefault="00292766" w:rsidP="005057A7">
      <w:pPr>
        <w:pStyle w:val="a8"/>
        <w:spacing w:before="0" w:beforeAutospacing="0" w:after="0" w:afterAutospacing="0"/>
        <w:ind w:firstLine="567"/>
        <w:jc w:val="center"/>
        <w:rPr>
          <w:sz w:val="28"/>
          <w:szCs w:val="28"/>
        </w:rPr>
      </w:pPr>
    </w:p>
    <w:p w14:paraId="0F138EC1" w14:textId="77777777" w:rsidR="00292766" w:rsidRPr="00142677" w:rsidRDefault="00292766" w:rsidP="005057A7">
      <w:pPr>
        <w:pStyle w:val="a8"/>
        <w:spacing w:before="0" w:beforeAutospacing="0" w:after="0" w:afterAutospacing="0"/>
        <w:ind w:firstLine="567"/>
        <w:jc w:val="center"/>
        <w:rPr>
          <w:sz w:val="28"/>
          <w:szCs w:val="28"/>
        </w:rPr>
      </w:pPr>
      <w:r w:rsidRPr="00142677">
        <w:rPr>
          <w:sz w:val="28"/>
          <w:szCs w:val="28"/>
        </w:rPr>
        <w:t xml:space="preserve">Рисунок 4.3 – Частота вращения самовращения, </w:t>
      </w:r>
      <w:proofErr w:type="gramStart"/>
      <w:r w:rsidRPr="00142677">
        <w:rPr>
          <w:sz w:val="28"/>
          <w:szCs w:val="28"/>
        </w:rPr>
        <w:t>об</w:t>
      </w:r>
      <w:proofErr w:type="gramEnd"/>
      <w:r w:rsidRPr="00142677">
        <w:rPr>
          <w:sz w:val="28"/>
          <w:szCs w:val="28"/>
        </w:rPr>
        <w:t>/мин</w:t>
      </w:r>
    </w:p>
    <w:p w14:paraId="7C5839DB"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5FB08C27"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Эти материалы формируют устойчивый ротационный режим без признаков торможения вплоть до максимального угла, благодаря сочетанию благоприятного характера стружкообразования, отсутствия интенсивного налипания и равномерного роста момента самовращения. </w:t>
      </w:r>
    </w:p>
    <w:p w14:paraId="12FDAF47"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lastRenderedPageBreak/>
        <w:t>Алюминий АД</w:t>
      </w:r>
      <w:proofErr w:type="gramStart"/>
      <w:r w:rsidRPr="00142677">
        <w:rPr>
          <w:rFonts w:ascii="Times New Roman" w:hAnsi="Times New Roman" w:cs="Times New Roman"/>
          <w:sz w:val="28"/>
          <w:szCs w:val="28"/>
        </w:rPr>
        <w:t>1</w:t>
      </w:r>
      <w:proofErr w:type="gramEnd"/>
      <w:r w:rsidRPr="00142677">
        <w:rPr>
          <w:rFonts w:ascii="Times New Roman" w:hAnsi="Times New Roman" w:cs="Times New Roman"/>
          <w:sz w:val="28"/>
          <w:szCs w:val="28"/>
        </w:rPr>
        <w:t xml:space="preserve"> также демонстрирует значительный рост частоты от 15° до 45° (до ≈350 об/мин), однако при λ=60° частота снижается, что связано с налипанием материала на режущую поверхность пластины, ухудшением условий трения и снижением эффективного момента самовращения.</w:t>
      </w:r>
    </w:p>
    <w:p w14:paraId="2939FAFB"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Сталь 3, напротив, характеризуется устойчивым ростом частоты лишь до λ≈45° (до ≈250 </w:t>
      </w:r>
      <w:proofErr w:type="gramStart"/>
      <w:r w:rsidRPr="00142677">
        <w:rPr>
          <w:rFonts w:ascii="Times New Roman" w:hAnsi="Times New Roman" w:cs="Times New Roman"/>
          <w:sz w:val="28"/>
          <w:szCs w:val="28"/>
        </w:rPr>
        <w:t>об</w:t>
      </w:r>
      <w:proofErr w:type="gramEnd"/>
      <w:r w:rsidRPr="00142677">
        <w:rPr>
          <w:rFonts w:ascii="Times New Roman" w:hAnsi="Times New Roman" w:cs="Times New Roman"/>
          <w:sz w:val="28"/>
          <w:szCs w:val="28"/>
        </w:rPr>
        <w:t xml:space="preserve">/мин), после чего при 60° частота падает. Это связано с резким увеличением сил резания, ростом температурной нагрузки, переходом стружки в крупную сливную форму и увеличением площади контакта, что приводит к частичному заклиниванию вращения пластины. </w:t>
      </w:r>
    </w:p>
    <w:p w14:paraId="305E2DE6"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Таким образом, для большинства материалов (бронза, сталь 40Х, сталь 45) угол λ=60° обеспечивает максимальные частоты самовращения и стабильный ротационный режим. Для алюминия АД</w:t>
      </w:r>
      <w:proofErr w:type="gramStart"/>
      <w:r w:rsidRPr="00142677">
        <w:rPr>
          <w:rFonts w:ascii="Times New Roman" w:hAnsi="Times New Roman" w:cs="Times New Roman"/>
          <w:sz w:val="28"/>
          <w:szCs w:val="28"/>
        </w:rPr>
        <w:t>1</w:t>
      </w:r>
      <w:proofErr w:type="gramEnd"/>
      <w:r w:rsidRPr="00142677">
        <w:rPr>
          <w:rFonts w:ascii="Times New Roman" w:hAnsi="Times New Roman" w:cs="Times New Roman"/>
          <w:sz w:val="28"/>
          <w:szCs w:val="28"/>
        </w:rPr>
        <w:t xml:space="preserve"> и стали 3 на этом угле возникают условия, затрудняющие вращение (налипание или резкое силовое сопротивление), что ограничивает применение λ=60° для этих материалов и подтверждает предпочтительность диапазона 30–45°.</w:t>
      </w:r>
    </w:p>
    <w:p w14:paraId="2813ABAB"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Характер стружкообразования (приложение Г) согласуется с распределением сил, температур и частоты самовращения.</w:t>
      </w:r>
    </w:p>
    <w:p w14:paraId="15AD942B" w14:textId="77777777" w:rsidR="00292766" w:rsidRPr="00142677" w:rsidRDefault="00292766" w:rsidP="005057A7">
      <w:pPr>
        <w:pStyle w:val="a8"/>
        <w:spacing w:before="0" w:beforeAutospacing="0" w:after="0" w:afterAutospacing="0"/>
        <w:ind w:firstLine="567"/>
        <w:jc w:val="both"/>
        <w:rPr>
          <w:sz w:val="28"/>
          <w:szCs w:val="28"/>
        </w:rPr>
      </w:pPr>
    </w:p>
    <w:p w14:paraId="3F19EF51" w14:textId="77777777" w:rsidR="00292766" w:rsidRPr="00142677" w:rsidRDefault="00292766" w:rsidP="005057A7">
      <w:pPr>
        <w:pStyle w:val="a8"/>
        <w:spacing w:before="0" w:beforeAutospacing="0" w:after="0" w:afterAutospacing="0"/>
        <w:jc w:val="both"/>
        <w:rPr>
          <w:sz w:val="28"/>
          <w:szCs w:val="28"/>
        </w:rPr>
      </w:pPr>
      <w:r w:rsidRPr="00142677">
        <w:rPr>
          <w:sz w:val="28"/>
          <w:szCs w:val="28"/>
        </w:rPr>
        <w:t>Таблица 4.1 – Параметры процесса резания при различном угле наклона</w:t>
      </w:r>
    </w:p>
    <w:tbl>
      <w:tblPr>
        <w:tblStyle w:val="a4"/>
        <w:tblW w:w="5000" w:type="pct"/>
        <w:tblLook w:val="04A0" w:firstRow="1" w:lastRow="0" w:firstColumn="1" w:lastColumn="0" w:noHBand="0" w:noVBand="1"/>
      </w:tblPr>
      <w:tblGrid>
        <w:gridCol w:w="1185"/>
        <w:gridCol w:w="1356"/>
        <w:gridCol w:w="2812"/>
        <w:gridCol w:w="2718"/>
        <w:gridCol w:w="1783"/>
      </w:tblGrid>
      <w:tr w:rsidR="00142677" w:rsidRPr="00142677" w14:paraId="50766882" w14:textId="77777777" w:rsidTr="00685788">
        <w:trPr>
          <w:tblHeader/>
        </w:trPr>
        <w:tc>
          <w:tcPr>
            <w:tcW w:w="602" w:type="pct"/>
            <w:vAlign w:val="center"/>
          </w:tcPr>
          <w:p w14:paraId="60FECB05" w14:textId="77777777" w:rsidR="00292766" w:rsidRPr="00142677" w:rsidRDefault="00292766" w:rsidP="005057A7">
            <w:pPr>
              <w:pStyle w:val="a8"/>
              <w:spacing w:before="0" w:beforeAutospacing="0" w:after="0" w:afterAutospacing="0"/>
              <w:jc w:val="center"/>
              <w:rPr>
                <w:bCs/>
              </w:rPr>
            </w:pPr>
            <w:r w:rsidRPr="00142677">
              <w:rPr>
                <w:bCs/>
              </w:rPr>
              <w:t>Угол наклона, λ,°</w:t>
            </w:r>
          </w:p>
        </w:tc>
        <w:tc>
          <w:tcPr>
            <w:tcW w:w="688" w:type="pct"/>
            <w:vAlign w:val="center"/>
          </w:tcPr>
          <w:p w14:paraId="29BF5B6E" w14:textId="77777777" w:rsidR="00292766" w:rsidRPr="00142677" w:rsidRDefault="00292766" w:rsidP="005057A7">
            <w:pPr>
              <w:pStyle w:val="a8"/>
              <w:spacing w:before="0" w:beforeAutospacing="0" w:after="0" w:afterAutospacing="0"/>
              <w:jc w:val="center"/>
              <w:rPr>
                <w:bCs/>
              </w:rPr>
            </w:pPr>
            <w:r w:rsidRPr="00142677">
              <w:rPr>
                <w:bCs/>
              </w:rPr>
              <w:t>Материал</w:t>
            </w:r>
          </w:p>
        </w:tc>
        <w:tc>
          <w:tcPr>
            <w:tcW w:w="1427" w:type="pct"/>
            <w:vAlign w:val="center"/>
          </w:tcPr>
          <w:p w14:paraId="2D2351EB" w14:textId="77777777" w:rsidR="00292766" w:rsidRPr="00142677" w:rsidRDefault="00292766" w:rsidP="005057A7">
            <w:pPr>
              <w:pStyle w:val="a8"/>
              <w:spacing w:before="0" w:beforeAutospacing="0" w:after="0" w:afterAutospacing="0"/>
              <w:jc w:val="center"/>
              <w:rPr>
                <w:bCs/>
              </w:rPr>
            </w:pPr>
            <w:r w:rsidRPr="00142677">
              <w:rPr>
                <w:bCs/>
              </w:rPr>
              <w:t>Характеристика стружки</w:t>
            </w:r>
          </w:p>
        </w:tc>
        <w:tc>
          <w:tcPr>
            <w:tcW w:w="1379" w:type="pct"/>
            <w:vAlign w:val="center"/>
          </w:tcPr>
          <w:p w14:paraId="3F0A7EBC" w14:textId="77777777" w:rsidR="00292766" w:rsidRPr="00142677" w:rsidRDefault="00292766" w:rsidP="005057A7">
            <w:pPr>
              <w:pStyle w:val="a8"/>
              <w:spacing w:before="0" w:beforeAutospacing="0" w:after="0" w:afterAutospacing="0"/>
              <w:jc w:val="center"/>
              <w:rPr>
                <w:bCs/>
              </w:rPr>
            </w:pPr>
            <w:r w:rsidRPr="00142677">
              <w:rPr>
                <w:bCs/>
              </w:rPr>
              <w:t>Характер процесса</w:t>
            </w:r>
          </w:p>
        </w:tc>
        <w:tc>
          <w:tcPr>
            <w:tcW w:w="905" w:type="pct"/>
            <w:vAlign w:val="center"/>
          </w:tcPr>
          <w:p w14:paraId="10ACCE63" w14:textId="77777777" w:rsidR="00292766" w:rsidRPr="00142677" w:rsidRDefault="00292766" w:rsidP="005057A7">
            <w:pPr>
              <w:pStyle w:val="a8"/>
              <w:spacing w:before="0" w:beforeAutospacing="0" w:after="0" w:afterAutospacing="0"/>
              <w:jc w:val="center"/>
              <w:rPr>
                <w:bCs/>
              </w:rPr>
            </w:pPr>
            <w:r w:rsidRPr="00142677">
              <w:rPr>
                <w:bCs/>
              </w:rPr>
              <w:t>Вид стружки</w:t>
            </w:r>
          </w:p>
        </w:tc>
      </w:tr>
      <w:tr w:rsidR="00142677" w:rsidRPr="00142677" w14:paraId="50D69765" w14:textId="77777777" w:rsidTr="00685788">
        <w:tc>
          <w:tcPr>
            <w:tcW w:w="602" w:type="pct"/>
            <w:vAlign w:val="center"/>
          </w:tcPr>
          <w:p w14:paraId="69941412" w14:textId="77777777" w:rsidR="00292766" w:rsidRPr="00142677" w:rsidRDefault="00292766" w:rsidP="005057A7">
            <w:pPr>
              <w:pStyle w:val="a8"/>
              <w:spacing w:before="0" w:beforeAutospacing="0" w:after="0" w:afterAutospacing="0"/>
              <w:jc w:val="center"/>
            </w:pPr>
            <w:r w:rsidRPr="00142677">
              <w:t>15°</w:t>
            </w:r>
          </w:p>
        </w:tc>
        <w:tc>
          <w:tcPr>
            <w:tcW w:w="688" w:type="pct"/>
            <w:vMerge w:val="restart"/>
            <w:vAlign w:val="center"/>
          </w:tcPr>
          <w:p w14:paraId="70D2F65D" w14:textId="77777777" w:rsidR="00292766" w:rsidRPr="00142677" w:rsidRDefault="00292766" w:rsidP="005057A7">
            <w:pPr>
              <w:pStyle w:val="a8"/>
              <w:spacing w:before="0" w:beforeAutospacing="0" w:after="0" w:afterAutospacing="0"/>
              <w:jc w:val="center"/>
              <w:rPr>
                <w:rFonts w:eastAsiaTheme="majorEastAsia"/>
                <w:bCs/>
              </w:rPr>
            </w:pPr>
            <w:r w:rsidRPr="00142677">
              <w:rPr>
                <w:rFonts w:eastAsiaTheme="majorEastAsia"/>
                <w:bCs/>
              </w:rPr>
              <w:t>Сталь 3</w:t>
            </w:r>
          </w:p>
          <w:p w14:paraId="68424957" w14:textId="77777777" w:rsidR="00292766" w:rsidRPr="00142677" w:rsidRDefault="00292766" w:rsidP="005057A7">
            <w:pPr>
              <w:pStyle w:val="a8"/>
              <w:spacing w:before="0" w:beforeAutospacing="0" w:after="0" w:afterAutospacing="0"/>
              <w:jc w:val="center"/>
              <w:rPr>
                <w:rFonts w:eastAsiaTheme="majorEastAsia"/>
                <w:bCs/>
              </w:rPr>
            </w:pPr>
            <w:r w:rsidRPr="00142677">
              <w:rPr>
                <w:rFonts w:eastAsiaTheme="majorEastAsia"/>
                <w:bCs/>
              </w:rPr>
              <w:t>Сталь 40Х</w:t>
            </w:r>
          </w:p>
          <w:p w14:paraId="52047CAD" w14:textId="77777777" w:rsidR="00292766" w:rsidRPr="00142677" w:rsidRDefault="00292766" w:rsidP="005057A7">
            <w:pPr>
              <w:pStyle w:val="a8"/>
              <w:spacing w:before="0" w:beforeAutospacing="0" w:after="0" w:afterAutospacing="0"/>
              <w:jc w:val="center"/>
            </w:pPr>
            <w:r w:rsidRPr="00142677">
              <w:rPr>
                <w:rFonts w:eastAsiaTheme="majorEastAsia"/>
                <w:bCs/>
              </w:rPr>
              <w:t>Сталь 45</w:t>
            </w:r>
          </w:p>
        </w:tc>
        <w:tc>
          <w:tcPr>
            <w:tcW w:w="1427" w:type="pct"/>
          </w:tcPr>
          <w:p w14:paraId="112FCC2C" w14:textId="77777777" w:rsidR="00292766" w:rsidRPr="00142677" w:rsidRDefault="00292766" w:rsidP="005057A7">
            <w:pPr>
              <w:pStyle w:val="a8"/>
              <w:spacing w:before="0" w:beforeAutospacing="0" w:after="0" w:afterAutospacing="0"/>
              <w:jc w:val="both"/>
            </w:pPr>
            <w:r w:rsidRPr="00142677">
              <w:t>Формируется тёмная, часто синеватая стружка с мелким завитком и наличием усадки</w:t>
            </w:r>
          </w:p>
        </w:tc>
        <w:tc>
          <w:tcPr>
            <w:tcW w:w="1379" w:type="pct"/>
          </w:tcPr>
          <w:p w14:paraId="71B866DC" w14:textId="77777777" w:rsidR="00292766" w:rsidRPr="00142677" w:rsidRDefault="00292766" w:rsidP="005057A7">
            <w:pPr>
              <w:pStyle w:val="a8"/>
              <w:spacing w:before="0" w:beforeAutospacing="0" w:after="0" w:afterAutospacing="0"/>
              <w:jc w:val="both"/>
            </w:pPr>
            <w:r w:rsidRPr="00142677">
              <w:t>Высокое локальное тепловыделение и нестабильное самовращение</w:t>
            </w:r>
          </w:p>
        </w:tc>
        <w:tc>
          <w:tcPr>
            <w:tcW w:w="905" w:type="pct"/>
            <w:vAlign w:val="center"/>
          </w:tcPr>
          <w:p w14:paraId="4A4EEC93" w14:textId="77777777" w:rsidR="00292766" w:rsidRPr="00142677" w:rsidRDefault="00292766" w:rsidP="005057A7">
            <w:pPr>
              <w:pStyle w:val="a8"/>
              <w:spacing w:before="0" w:beforeAutospacing="0" w:after="0" w:afterAutospacing="0"/>
            </w:pPr>
            <w:r w:rsidRPr="00142677">
              <w:rPr>
                <w:rFonts w:eastAsia="Calibri"/>
                <w:noProof/>
                <w:sz w:val="28"/>
                <w:szCs w:val="28"/>
              </w:rPr>
              <w:drawing>
                <wp:inline distT="0" distB="0" distL="0" distR="0" wp14:anchorId="200B5323" wp14:editId="6D8129D2">
                  <wp:extent cx="931229" cy="1017812"/>
                  <wp:effectExtent l="0" t="0" r="254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5-07-12_14-23-33.jpg"/>
                          <pic:cNvPicPr/>
                        </pic:nvPicPr>
                        <pic:blipFill>
                          <a:blip r:embed="rId175" cstate="print">
                            <a:extLst>
                              <a:ext uri="{BEBA8EAE-BF5A-486C-A8C5-ECC9F3942E4B}">
                                <a14:imgProps xmlns:a14="http://schemas.microsoft.com/office/drawing/2010/main">
                                  <a14:imgLayer r:embed="rId17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943792" cy="1031543"/>
                          </a:xfrm>
                          <a:prstGeom prst="rect">
                            <a:avLst/>
                          </a:prstGeom>
                        </pic:spPr>
                      </pic:pic>
                    </a:graphicData>
                  </a:graphic>
                </wp:inline>
              </w:drawing>
            </w:r>
          </w:p>
        </w:tc>
      </w:tr>
      <w:tr w:rsidR="00142677" w:rsidRPr="00142677" w14:paraId="096E3742" w14:textId="77777777" w:rsidTr="00685788">
        <w:tc>
          <w:tcPr>
            <w:tcW w:w="602" w:type="pct"/>
            <w:vAlign w:val="center"/>
          </w:tcPr>
          <w:p w14:paraId="537AEF48" w14:textId="77777777" w:rsidR="00292766" w:rsidRPr="00142677" w:rsidRDefault="00292766" w:rsidP="005057A7">
            <w:pPr>
              <w:pStyle w:val="a8"/>
              <w:spacing w:before="0" w:beforeAutospacing="0" w:after="0" w:afterAutospacing="0"/>
              <w:jc w:val="center"/>
            </w:pPr>
            <w:r w:rsidRPr="00142677">
              <w:t>30–40°</w:t>
            </w:r>
          </w:p>
        </w:tc>
        <w:tc>
          <w:tcPr>
            <w:tcW w:w="688" w:type="pct"/>
            <w:vMerge/>
          </w:tcPr>
          <w:p w14:paraId="2E3A8515" w14:textId="77777777" w:rsidR="00292766" w:rsidRPr="00142677" w:rsidRDefault="00292766" w:rsidP="005057A7">
            <w:pPr>
              <w:pStyle w:val="a8"/>
              <w:spacing w:before="0" w:beforeAutospacing="0" w:after="0" w:afterAutospacing="0"/>
              <w:jc w:val="both"/>
            </w:pPr>
          </w:p>
        </w:tc>
        <w:tc>
          <w:tcPr>
            <w:tcW w:w="1427" w:type="pct"/>
          </w:tcPr>
          <w:p w14:paraId="16104E00" w14:textId="77777777" w:rsidR="00292766" w:rsidRPr="00142677" w:rsidRDefault="00292766" w:rsidP="005057A7">
            <w:pPr>
              <w:pStyle w:val="a8"/>
              <w:spacing w:before="0" w:beforeAutospacing="0" w:after="0" w:afterAutospacing="0"/>
              <w:jc w:val="both"/>
            </w:pPr>
            <w:r w:rsidRPr="00142677">
              <w:t>Стружка становится более тонкой и светлой, появляется регулярная кольцевая форма витков</w:t>
            </w:r>
          </w:p>
        </w:tc>
        <w:tc>
          <w:tcPr>
            <w:tcW w:w="1379" w:type="pct"/>
          </w:tcPr>
          <w:p w14:paraId="0A8D0189" w14:textId="77777777" w:rsidR="00292766" w:rsidRPr="00142677" w:rsidRDefault="00292766" w:rsidP="005057A7">
            <w:pPr>
              <w:pStyle w:val="a8"/>
              <w:spacing w:before="0" w:beforeAutospacing="0" w:after="0" w:afterAutospacing="0"/>
              <w:jc w:val="both"/>
            </w:pPr>
            <w:r w:rsidRPr="00142677">
              <w:t>Устойчивый ротационный режим и более равномерное распределение главной и радиальной составляющих сил резания</w:t>
            </w:r>
          </w:p>
        </w:tc>
        <w:tc>
          <w:tcPr>
            <w:tcW w:w="905" w:type="pct"/>
            <w:vAlign w:val="center"/>
          </w:tcPr>
          <w:p w14:paraId="5E80ACB3" w14:textId="77777777" w:rsidR="00292766" w:rsidRPr="00142677" w:rsidRDefault="00292766" w:rsidP="005057A7">
            <w:pPr>
              <w:pStyle w:val="a8"/>
              <w:spacing w:before="0" w:beforeAutospacing="0" w:after="0" w:afterAutospacing="0"/>
            </w:pPr>
            <w:r w:rsidRPr="00142677">
              <w:rPr>
                <w:rFonts w:eastAsia="Calibri"/>
                <w:noProof/>
                <w:sz w:val="28"/>
                <w:szCs w:val="28"/>
              </w:rPr>
              <w:drawing>
                <wp:inline distT="0" distB="0" distL="0" distR="0" wp14:anchorId="0F2E61C4" wp14:editId="01695514">
                  <wp:extent cx="900753" cy="1160060"/>
                  <wp:effectExtent l="0" t="0" r="0" b="254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5-07-12_14-23-21.jpg"/>
                          <pic:cNvPicPr/>
                        </pic:nvPicPr>
                        <pic:blipFill>
                          <a:blip r:embed="rId177" cstate="print">
                            <a:extLst>
                              <a:ext uri="{BEBA8EAE-BF5A-486C-A8C5-ECC9F3942E4B}">
                                <a14:imgProps xmlns:a14="http://schemas.microsoft.com/office/drawing/2010/main">
                                  <a14:imgLayer r:embed="rId17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911487" cy="1173884"/>
                          </a:xfrm>
                          <a:prstGeom prst="rect">
                            <a:avLst/>
                          </a:prstGeom>
                        </pic:spPr>
                      </pic:pic>
                    </a:graphicData>
                  </a:graphic>
                </wp:inline>
              </w:drawing>
            </w:r>
          </w:p>
        </w:tc>
      </w:tr>
      <w:tr w:rsidR="00142677" w:rsidRPr="00142677" w14:paraId="6757BAED" w14:textId="77777777" w:rsidTr="00685788">
        <w:tc>
          <w:tcPr>
            <w:tcW w:w="602" w:type="pct"/>
            <w:vAlign w:val="center"/>
          </w:tcPr>
          <w:p w14:paraId="644A857D" w14:textId="77777777" w:rsidR="00292766" w:rsidRPr="00142677" w:rsidRDefault="00292766" w:rsidP="005057A7">
            <w:pPr>
              <w:pStyle w:val="a8"/>
              <w:spacing w:before="0" w:beforeAutospacing="0" w:after="0" w:afterAutospacing="0"/>
              <w:jc w:val="center"/>
            </w:pPr>
            <w:r w:rsidRPr="00142677">
              <w:t>45°</w:t>
            </w:r>
          </w:p>
        </w:tc>
        <w:tc>
          <w:tcPr>
            <w:tcW w:w="688" w:type="pct"/>
            <w:vAlign w:val="center"/>
          </w:tcPr>
          <w:p w14:paraId="19EFF430" w14:textId="77777777" w:rsidR="00292766" w:rsidRPr="00142677" w:rsidRDefault="00292766" w:rsidP="005057A7">
            <w:pPr>
              <w:pStyle w:val="a8"/>
              <w:spacing w:before="0" w:beforeAutospacing="0" w:after="0" w:afterAutospacing="0"/>
              <w:jc w:val="center"/>
              <w:rPr>
                <w:rFonts w:eastAsiaTheme="majorEastAsia"/>
                <w:bCs/>
              </w:rPr>
            </w:pPr>
            <w:r w:rsidRPr="00142677">
              <w:rPr>
                <w:rFonts w:eastAsiaTheme="majorEastAsia"/>
                <w:bCs/>
              </w:rPr>
              <w:t>Сталь 40Х</w:t>
            </w:r>
          </w:p>
          <w:p w14:paraId="25779EDF" w14:textId="77777777" w:rsidR="00292766" w:rsidRPr="00142677" w:rsidRDefault="00292766" w:rsidP="005057A7">
            <w:pPr>
              <w:pStyle w:val="a8"/>
              <w:spacing w:before="0" w:beforeAutospacing="0" w:after="0" w:afterAutospacing="0"/>
              <w:jc w:val="center"/>
            </w:pPr>
            <w:r w:rsidRPr="00142677">
              <w:rPr>
                <w:rFonts w:eastAsiaTheme="majorEastAsia"/>
                <w:bCs/>
              </w:rPr>
              <w:t>Сталь 45</w:t>
            </w:r>
          </w:p>
        </w:tc>
        <w:tc>
          <w:tcPr>
            <w:tcW w:w="1427" w:type="pct"/>
          </w:tcPr>
          <w:p w14:paraId="791684C9" w14:textId="77777777" w:rsidR="00292766" w:rsidRPr="00142677" w:rsidRDefault="00292766" w:rsidP="005057A7">
            <w:pPr>
              <w:pStyle w:val="a8"/>
              <w:spacing w:before="0" w:beforeAutospacing="0" w:after="0" w:afterAutospacing="0"/>
              <w:jc w:val="both"/>
            </w:pPr>
            <w:r w:rsidRPr="00142677">
              <w:t>Наблюдается наиболее благоприятная стружка: она хорошо дробится, легко отводится от зоны резания и не образует опасных клубков</w:t>
            </w:r>
          </w:p>
        </w:tc>
        <w:tc>
          <w:tcPr>
            <w:tcW w:w="1379" w:type="pct"/>
          </w:tcPr>
          <w:p w14:paraId="6FF10090" w14:textId="77777777" w:rsidR="00292766" w:rsidRPr="00142677" w:rsidRDefault="00292766" w:rsidP="005057A7">
            <w:pPr>
              <w:pStyle w:val="a8"/>
              <w:spacing w:before="0" w:beforeAutospacing="0" w:after="0" w:afterAutospacing="0"/>
              <w:jc w:val="both"/>
            </w:pPr>
            <w:r w:rsidRPr="00142677">
              <w:t>Устойчивый ротационный режим</w:t>
            </w:r>
          </w:p>
        </w:tc>
        <w:tc>
          <w:tcPr>
            <w:tcW w:w="905" w:type="pct"/>
            <w:vAlign w:val="center"/>
          </w:tcPr>
          <w:p w14:paraId="0BAF8396" w14:textId="77777777" w:rsidR="00292766" w:rsidRPr="00142677" w:rsidRDefault="00292766" w:rsidP="005057A7">
            <w:pPr>
              <w:pStyle w:val="a8"/>
              <w:spacing w:before="0" w:beforeAutospacing="0" w:after="0" w:afterAutospacing="0"/>
            </w:pPr>
            <w:r w:rsidRPr="00142677">
              <w:rPr>
                <w:rFonts w:eastAsiaTheme="majorEastAsia"/>
                <w:bCs/>
                <w:noProof/>
                <w:sz w:val="28"/>
                <w:szCs w:val="28"/>
              </w:rPr>
              <w:drawing>
                <wp:inline distT="0" distB="0" distL="0" distR="0" wp14:anchorId="40F18E92" wp14:editId="0DF75AA0">
                  <wp:extent cx="928048" cy="1060351"/>
                  <wp:effectExtent l="0" t="0" r="5715" b="698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775.JPG"/>
                          <pic:cNvPicPr/>
                        </pic:nvPicPr>
                        <pic:blipFill>
                          <a:blip r:embed="rId179" cstate="print">
                            <a:extLst>
                              <a:ext uri="{BEBA8EAE-BF5A-486C-A8C5-ECC9F3942E4B}">
                                <a14:imgProps xmlns:a14="http://schemas.microsoft.com/office/drawing/2010/main">
                                  <a14:imgLayer r:embed="rId180">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940938" cy="1075079"/>
                          </a:xfrm>
                          <a:prstGeom prst="rect">
                            <a:avLst/>
                          </a:prstGeom>
                        </pic:spPr>
                      </pic:pic>
                    </a:graphicData>
                  </a:graphic>
                </wp:inline>
              </w:drawing>
            </w:r>
          </w:p>
        </w:tc>
      </w:tr>
      <w:tr w:rsidR="00142677" w:rsidRPr="00142677" w14:paraId="3C097B5B" w14:textId="77777777" w:rsidTr="00685788">
        <w:tc>
          <w:tcPr>
            <w:tcW w:w="602" w:type="pct"/>
            <w:vAlign w:val="center"/>
          </w:tcPr>
          <w:p w14:paraId="2BAB0119" w14:textId="77777777" w:rsidR="00292766" w:rsidRPr="00142677" w:rsidRDefault="00292766" w:rsidP="005057A7">
            <w:pPr>
              <w:pStyle w:val="a8"/>
              <w:spacing w:before="0" w:beforeAutospacing="0" w:after="0" w:afterAutospacing="0"/>
              <w:jc w:val="center"/>
            </w:pPr>
            <w:r w:rsidRPr="00142677">
              <w:t>60°</w:t>
            </w:r>
          </w:p>
        </w:tc>
        <w:tc>
          <w:tcPr>
            <w:tcW w:w="688" w:type="pct"/>
            <w:vAlign w:val="center"/>
          </w:tcPr>
          <w:p w14:paraId="5A55DE3E" w14:textId="77777777" w:rsidR="00292766" w:rsidRPr="00142677" w:rsidRDefault="00292766" w:rsidP="005057A7">
            <w:pPr>
              <w:pStyle w:val="a8"/>
              <w:spacing w:before="0" w:beforeAutospacing="0" w:after="0" w:afterAutospacing="0"/>
              <w:jc w:val="center"/>
              <w:rPr>
                <w:rFonts w:eastAsiaTheme="majorEastAsia"/>
                <w:bCs/>
              </w:rPr>
            </w:pPr>
            <w:r w:rsidRPr="00142677">
              <w:rPr>
                <w:rFonts w:eastAsiaTheme="majorEastAsia"/>
                <w:bCs/>
              </w:rPr>
              <w:t>Сталь 3</w:t>
            </w:r>
          </w:p>
          <w:p w14:paraId="2B3BD946" w14:textId="77777777" w:rsidR="00292766" w:rsidRPr="00142677" w:rsidRDefault="00292766" w:rsidP="005057A7">
            <w:pPr>
              <w:pStyle w:val="a8"/>
              <w:spacing w:before="0" w:beforeAutospacing="0" w:after="0" w:afterAutospacing="0"/>
              <w:jc w:val="center"/>
              <w:rPr>
                <w:rFonts w:eastAsiaTheme="majorEastAsia"/>
                <w:bCs/>
              </w:rPr>
            </w:pPr>
            <w:r w:rsidRPr="00142677">
              <w:rPr>
                <w:rFonts w:eastAsiaTheme="majorEastAsia"/>
                <w:bCs/>
              </w:rPr>
              <w:t>Сталь 40Х</w:t>
            </w:r>
          </w:p>
          <w:p w14:paraId="320B29B9" w14:textId="77777777" w:rsidR="00292766" w:rsidRPr="00142677" w:rsidRDefault="00292766" w:rsidP="005057A7">
            <w:pPr>
              <w:pStyle w:val="a8"/>
              <w:spacing w:before="0" w:beforeAutospacing="0" w:after="0" w:afterAutospacing="0"/>
              <w:jc w:val="center"/>
            </w:pPr>
            <w:r w:rsidRPr="00142677">
              <w:rPr>
                <w:rFonts w:eastAsiaTheme="majorEastAsia"/>
                <w:bCs/>
              </w:rPr>
              <w:t>Сталь 45</w:t>
            </w:r>
          </w:p>
        </w:tc>
        <w:tc>
          <w:tcPr>
            <w:tcW w:w="1427" w:type="pct"/>
          </w:tcPr>
          <w:p w14:paraId="714C6922" w14:textId="77777777" w:rsidR="00292766" w:rsidRPr="00142677" w:rsidRDefault="00292766" w:rsidP="005057A7">
            <w:pPr>
              <w:pStyle w:val="a8"/>
              <w:spacing w:before="0" w:beforeAutospacing="0" w:after="0" w:afterAutospacing="0"/>
              <w:jc w:val="both"/>
            </w:pPr>
            <w:r w:rsidRPr="00142677">
              <w:t>Стружка становится сливной с крупным витком, но при этом тонкая и светлая</w:t>
            </w:r>
          </w:p>
        </w:tc>
        <w:tc>
          <w:tcPr>
            <w:tcW w:w="1379" w:type="pct"/>
          </w:tcPr>
          <w:p w14:paraId="1B6A2FC5" w14:textId="77777777" w:rsidR="00292766" w:rsidRPr="00142677" w:rsidRDefault="00292766" w:rsidP="005057A7">
            <w:pPr>
              <w:pStyle w:val="a8"/>
              <w:spacing w:before="0" w:beforeAutospacing="0" w:after="0" w:afterAutospacing="0"/>
              <w:jc w:val="both"/>
            </w:pPr>
            <w:r w:rsidRPr="00142677">
              <w:t>Работа стружколома ухудшается, а в сочетании с ростом Pz и Px – повышает риск наматывания и дополнительного нагрева</w:t>
            </w:r>
          </w:p>
        </w:tc>
        <w:tc>
          <w:tcPr>
            <w:tcW w:w="905" w:type="pct"/>
            <w:vAlign w:val="center"/>
          </w:tcPr>
          <w:p w14:paraId="53B75A21" w14:textId="77777777" w:rsidR="00292766" w:rsidRPr="00142677" w:rsidRDefault="00292766" w:rsidP="005057A7">
            <w:pPr>
              <w:pStyle w:val="a8"/>
              <w:spacing w:before="0" w:beforeAutospacing="0" w:after="0" w:afterAutospacing="0"/>
            </w:pPr>
            <w:r w:rsidRPr="00142677">
              <w:rPr>
                <w:rFonts w:eastAsia="Calibri"/>
                <w:noProof/>
                <w:sz w:val="28"/>
                <w:szCs w:val="28"/>
              </w:rPr>
              <w:drawing>
                <wp:inline distT="0" distB="0" distL="0" distR="0" wp14:anchorId="655C540F" wp14:editId="2211BC89">
                  <wp:extent cx="859972" cy="128451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5-07-12_14-22-58.jpg"/>
                          <pic:cNvPicPr/>
                        </pic:nvPicPr>
                        <pic:blipFill>
                          <a:blip r:embed="rId181" cstate="print">
                            <a:extLst>
                              <a:ext uri="{BEBA8EAE-BF5A-486C-A8C5-ECC9F3942E4B}">
                                <a14:imgProps xmlns:a14="http://schemas.microsoft.com/office/drawing/2010/main">
                                  <a14:imgLayer r:embed="rId18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876593" cy="1309342"/>
                          </a:xfrm>
                          <a:prstGeom prst="rect">
                            <a:avLst/>
                          </a:prstGeom>
                        </pic:spPr>
                      </pic:pic>
                    </a:graphicData>
                  </a:graphic>
                </wp:inline>
              </w:drawing>
            </w:r>
          </w:p>
        </w:tc>
      </w:tr>
      <w:tr w:rsidR="00142677" w:rsidRPr="00142677" w14:paraId="3073CCDA" w14:textId="77777777" w:rsidTr="00685788">
        <w:tc>
          <w:tcPr>
            <w:tcW w:w="602" w:type="pct"/>
            <w:vAlign w:val="center"/>
          </w:tcPr>
          <w:p w14:paraId="52CE23F4" w14:textId="77777777" w:rsidR="00292766" w:rsidRPr="00142677" w:rsidRDefault="00292766" w:rsidP="005057A7">
            <w:pPr>
              <w:pStyle w:val="a8"/>
              <w:tabs>
                <w:tab w:val="left" w:pos="312"/>
                <w:tab w:val="center" w:pos="624"/>
              </w:tabs>
              <w:spacing w:before="0" w:beforeAutospacing="0" w:after="0" w:afterAutospacing="0"/>
              <w:jc w:val="center"/>
            </w:pPr>
            <w:r w:rsidRPr="00142677">
              <w:lastRenderedPageBreak/>
              <w:t>10°</w:t>
            </w:r>
          </w:p>
        </w:tc>
        <w:tc>
          <w:tcPr>
            <w:tcW w:w="688" w:type="pct"/>
            <w:vMerge w:val="restart"/>
            <w:vAlign w:val="center"/>
          </w:tcPr>
          <w:p w14:paraId="494635EF" w14:textId="77777777" w:rsidR="00292766" w:rsidRPr="00142677" w:rsidRDefault="00292766" w:rsidP="005057A7">
            <w:pPr>
              <w:pStyle w:val="a8"/>
              <w:spacing w:before="0" w:beforeAutospacing="0" w:after="0" w:afterAutospacing="0"/>
              <w:jc w:val="center"/>
            </w:pPr>
            <w:r w:rsidRPr="00142677">
              <w:t>Бронза БрАЖ9-4</w:t>
            </w:r>
          </w:p>
        </w:tc>
        <w:tc>
          <w:tcPr>
            <w:tcW w:w="1427" w:type="pct"/>
          </w:tcPr>
          <w:p w14:paraId="258FFA0D" w14:textId="77777777" w:rsidR="00292766" w:rsidRPr="00142677" w:rsidRDefault="00292766" w:rsidP="005057A7">
            <w:pPr>
              <w:pStyle w:val="a8"/>
              <w:spacing w:before="0" w:beforeAutospacing="0" w:after="0" w:afterAutospacing="0"/>
              <w:jc w:val="both"/>
            </w:pPr>
            <w:r w:rsidRPr="00142677">
              <w:t xml:space="preserve">Формируется обычная сливная стружка </w:t>
            </w:r>
          </w:p>
        </w:tc>
        <w:tc>
          <w:tcPr>
            <w:tcW w:w="1379" w:type="pct"/>
          </w:tcPr>
          <w:p w14:paraId="1F78919A" w14:textId="77777777" w:rsidR="00292766" w:rsidRPr="00142677" w:rsidRDefault="00292766" w:rsidP="005057A7">
            <w:pPr>
              <w:pStyle w:val="a8"/>
              <w:spacing w:before="0" w:beforeAutospacing="0" w:after="0" w:afterAutospacing="0"/>
              <w:jc w:val="both"/>
            </w:pPr>
            <w:r w:rsidRPr="00142677">
              <w:t>Без признаков самовращения</w:t>
            </w:r>
          </w:p>
        </w:tc>
        <w:tc>
          <w:tcPr>
            <w:tcW w:w="905" w:type="pct"/>
            <w:vAlign w:val="center"/>
          </w:tcPr>
          <w:p w14:paraId="6F76825B" w14:textId="77777777" w:rsidR="00292766" w:rsidRPr="00142677" w:rsidRDefault="00292766" w:rsidP="005057A7">
            <w:pPr>
              <w:pStyle w:val="a8"/>
              <w:spacing w:before="0" w:beforeAutospacing="0" w:after="0" w:afterAutospacing="0"/>
            </w:pPr>
            <w:r w:rsidRPr="00142677">
              <w:rPr>
                <w:noProof/>
              </w:rPr>
              <w:drawing>
                <wp:inline distT="0" distB="0" distL="0" distR="0" wp14:anchorId="1D7A9BA1" wp14:editId="03B12A63">
                  <wp:extent cx="880741" cy="1037816"/>
                  <wp:effectExtent l="0" t="0" r="0" b="0"/>
                  <wp:docPr id="75" name="Рисунок 75"/>
                  <wp:cNvGraphicFramePr/>
                  <a:graphic xmlns:a="http://schemas.openxmlformats.org/drawingml/2006/main">
                    <a:graphicData uri="http://schemas.openxmlformats.org/drawingml/2006/picture">
                      <pic:pic xmlns:pic="http://schemas.openxmlformats.org/drawingml/2006/picture">
                        <pic:nvPicPr>
                          <pic:cNvPr id="3159" name="Рисунок 3159"/>
                          <pic:cNvPicPr/>
                        </pic:nvPicPr>
                        <pic:blipFill rotWithShape="1">
                          <a:blip r:embed="rId183" cstate="print">
                            <a:extLst>
                              <a:ext uri="{BEBA8EAE-BF5A-486C-A8C5-ECC9F3942E4B}">
                                <a14:imgProps xmlns:a14="http://schemas.microsoft.com/office/drawing/2010/main">
                                  <a14:imgLayer r:embed="rId184">
                                    <a14:imgEffect>
                                      <a14:brightnessContrast bright="20000" contrast="40000"/>
                                    </a14:imgEffect>
                                  </a14:imgLayer>
                                </a14:imgProps>
                              </a:ext>
                              <a:ext uri="{28A0092B-C50C-407E-A947-70E740481C1C}">
                                <a14:useLocalDpi xmlns:a14="http://schemas.microsoft.com/office/drawing/2010/main" val="0"/>
                              </a:ext>
                            </a:extLst>
                          </a:blip>
                          <a:srcRect r="10526"/>
                          <a:stretch/>
                        </pic:blipFill>
                        <pic:spPr bwMode="auto">
                          <a:xfrm>
                            <a:off x="0" y="0"/>
                            <a:ext cx="880655" cy="1037715"/>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0641FBBA" w14:textId="77777777" w:rsidTr="00685788">
        <w:tc>
          <w:tcPr>
            <w:tcW w:w="602" w:type="pct"/>
            <w:vAlign w:val="center"/>
          </w:tcPr>
          <w:p w14:paraId="6586A155" w14:textId="77777777" w:rsidR="00292766" w:rsidRPr="00142677" w:rsidRDefault="00292766" w:rsidP="005057A7">
            <w:pPr>
              <w:pStyle w:val="a8"/>
              <w:spacing w:before="0" w:beforeAutospacing="0" w:after="0" w:afterAutospacing="0"/>
              <w:jc w:val="center"/>
            </w:pPr>
            <w:r w:rsidRPr="00142677">
              <w:t>15–30°</w:t>
            </w:r>
          </w:p>
        </w:tc>
        <w:tc>
          <w:tcPr>
            <w:tcW w:w="688" w:type="pct"/>
            <w:vMerge/>
            <w:vAlign w:val="center"/>
          </w:tcPr>
          <w:p w14:paraId="78E8276C" w14:textId="77777777" w:rsidR="00292766" w:rsidRPr="00142677" w:rsidRDefault="00292766" w:rsidP="005057A7">
            <w:pPr>
              <w:pStyle w:val="a8"/>
              <w:spacing w:before="0" w:beforeAutospacing="0" w:after="0" w:afterAutospacing="0"/>
              <w:jc w:val="center"/>
            </w:pPr>
          </w:p>
        </w:tc>
        <w:tc>
          <w:tcPr>
            <w:tcW w:w="1427" w:type="pct"/>
          </w:tcPr>
          <w:p w14:paraId="7D3D4980" w14:textId="77777777" w:rsidR="00292766" w:rsidRPr="00142677" w:rsidRDefault="00292766" w:rsidP="005057A7">
            <w:pPr>
              <w:pStyle w:val="a8"/>
              <w:spacing w:before="0" w:beforeAutospacing="0" w:after="0" w:afterAutospacing="0"/>
              <w:jc w:val="both"/>
            </w:pPr>
            <w:r w:rsidRPr="00142677">
              <w:t>Тонкая, достаточно стабильная стружка с локальными завитками</w:t>
            </w:r>
          </w:p>
        </w:tc>
        <w:tc>
          <w:tcPr>
            <w:tcW w:w="1379" w:type="pct"/>
          </w:tcPr>
          <w:p w14:paraId="3339A9AA" w14:textId="77777777" w:rsidR="00292766" w:rsidRPr="00142677" w:rsidRDefault="00292766" w:rsidP="005057A7">
            <w:pPr>
              <w:pStyle w:val="a8"/>
              <w:spacing w:before="0" w:beforeAutospacing="0" w:after="0" w:afterAutospacing="0"/>
              <w:jc w:val="both"/>
            </w:pPr>
            <w:r w:rsidRPr="00142677">
              <w:t>Частичный ротационный режим</w:t>
            </w:r>
          </w:p>
        </w:tc>
        <w:tc>
          <w:tcPr>
            <w:tcW w:w="905" w:type="pct"/>
            <w:vAlign w:val="center"/>
          </w:tcPr>
          <w:p w14:paraId="462EA378" w14:textId="77777777" w:rsidR="00292766" w:rsidRPr="00142677" w:rsidRDefault="00292766" w:rsidP="005057A7">
            <w:pPr>
              <w:pStyle w:val="a8"/>
              <w:spacing w:before="0" w:beforeAutospacing="0" w:after="0" w:afterAutospacing="0"/>
            </w:pPr>
            <w:r w:rsidRPr="00142677">
              <w:rPr>
                <w:noProof/>
              </w:rPr>
              <w:drawing>
                <wp:inline distT="0" distB="0" distL="0" distR="0" wp14:anchorId="3EB3C299" wp14:editId="113D4EFC">
                  <wp:extent cx="911888" cy="1054645"/>
                  <wp:effectExtent l="0" t="0" r="2540" b="0"/>
                  <wp:docPr id="76" name="Рисунок 76"/>
                  <wp:cNvGraphicFramePr/>
                  <a:graphic xmlns:a="http://schemas.openxmlformats.org/drawingml/2006/main">
                    <a:graphicData uri="http://schemas.openxmlformats.org/drawingml/2006/picture">
                      <pic:pic xmlns:pic="http://schemas.openxmlformats.org/drawingml/2006/picture">
                        <pic:nvPicPr>
                          <pic:cNvPr id="3153" name="Рисунок 3153"/>
                          <pic:cNvPicPr/>
                        </pic:nvPicPr>
                        <pic:blipFill>
                          <a:blip r:embed="rId185" cstate="print">
                            <a:extLst>
                              <a:ext uri="{BEBA8EAE-BF5A-486C-A8C5-ECC9F3942E4B}">
                                <a14:imgProps xmlns:a14="http://schemas.microsoft.com/office/drawing/2010/main">
                                  <a14:imgLayer r:embed="rId186">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923930" cy="1068572"/>
                          </a:xfrm>
                          <a:prstGeom prst="rect">
                            <a:avLst/>
                          </a:prstGeom>
                        </pic:spPr>
                      </pic:pic>
                    </a:graphicData>
                  </a:graphic>
                </wp:inline>
              </w:drawing>
            </w:r>
          </w:p>
        </w:tc>
      </w:tr>
      <w:tr w:rsidR="00142677" w:rsidRPr="00142677" w14:paraId="24F80CA5" w14:textId="77777777" w:rsidTr="00685788">
        <w:tc>
          <w:tcPr>
            <w:tcW w:w="602" w:type="pct"/>
            <w:vAlign w:val="center"/>
          </w:tcPr>
          <w:p w14:paraId="2C62CCD6" w14:textId="77777777" w:rsidR="00292766" w:rsidRPr="00142677" w:rsidRDefault="00292766" w:rsidP="005057A7">
            <w:pPr>
              <w:pStyle w:val="a8"/>
              <w:spacing w:before="0" w:beforeAutospacing="0" w:after="0" w:afterAutospacing="0"/>
              <w:jc w:val="center"/>
            </w:pPr>
            <w:r w:rsidRPr="00142677">
              <w:t>45°</w:t>
            </w:r>
          </w:p>
        </w:tc>
        <w:tc>
          <w:tcPr>
            <w:tcW w:w="688" w:type="pct"/>
            <w:vMerge/>
            <w:vAlign w:val="center"/>
          </w:tcPr>
          <w:p w14:paraId="65590568" w14:textId="77777777" w:rsidR="00292766" w:rsidRPr="00142677" w:rsidRDefault="00292766" w:rsidP="005057A7">
            <w:pPr>
              <w:pStyle w:val="a8"/>
              <w:spacing w:before="0" w:beforeAutospacing="0" w:after="0" w:afterAutospacing="0"/>
              <w:jc w:val="center"/>
            </w:pPr>
          </w:p>
        </w:tc>
        <w:tc>
          <w:tcPr>
            <w:tcW w:w="1427" w:type="pct"/>
          </w:tcPr>
          <w:p w14:paraId="2331548E" w14:textId="77777777" w:rsidR="00292766" w:rsidRPr="00142677" w:rsidRDefault="00292766" w:rsidP="005057A7">
            <w:pPr>
              <w:pStyle w:val="a8"/>
              <w:spacing w:before="0" w:beforeAutospacing="0" w:after="0" w:afterAutospacing="0"/>
              <w:jc w:val="both"/>
            </w:pPr>
            <w:r w:rsidRPr="00142677">
              <w:t>Характерная кольцевая стружка</w:t>
            </w:r>
          </w:p>
        </w:tc>
        <w:tc>
          <w:tcPr>
            <w:tcW w:w="1379" w:type="pct"/>
          </w:tcPr>
          <w:p w14:paraId="36858309" w14:textId="77777777" w:rsidR="00292766" w:rsidRPr="00142677" w:rsidRDefault="00292766" w:rsidP="005057A7">
            <w:pPr>
              <w:pStyle w:val="a8"/>
              <w:spacing w:before="0" w:beforeAutospacing="0" w:after="0" w:afterAutospacing="0"/>
              <w:jc w:val="both"/>
            </w:pPr>
            <w:proofErr w:type="gramStart"/>
            <w:r w:rsidRPr="00142677">
              <w:t>Стабильное</w:t>
            </w:r>
            <w:proofErr w:type="gramEnd"/>
            <w:r w:rsidRPr="00142677">
              <w:t xml:space="preserve"> самовращения</w:t>
            </w:r>
          </w:p>
        </w:tc>
        <w:tc>
          <w:tcPr>
            <w:tcW w:w="905" w:type="pct"/>
            <w:vAlign w:val="center"/>
          </w:tcPr>
          <w:p w14:paraId="3B00B3A1" w14:textId="77777777" w:rsidR="00292766" w:rsidRPr="00142677" w:rsidRDefault="00292766" w:rsidP="005057A7">
            <w:pPr>
              <w:pStyle w:val="a8"/>
              <w:spacing w:before="0" w:beforeAutospacing="0" w:after="0" w:afterAutospacing="0"/>
            </w:pPr>
            <w:r w:rsidRPr="00142677">
              <w:rPr>
                <w:noProof/>
              </w:rPr>
              <w:drawing>
                <wp:inline distT="0" distB="0" distL="0" distR="0" wp14:anchorId="780BE67F" wp14:editId="7B9684E1">
                  <wp:extent cx="919867" cy="1004157"/>
                  <wp:effectExtent l="0" t="0" r="0" b="5715"/>
                  <wp:docPr id="81" name="Рисунок 81"/>
                  <wp:cNvGraphicFramePr/>
                  <a:graphic xmlns:a="http://schemas.openxmlformats.org/drawingml/2006/main">
                    <a:graphicData uri="http://schemas.openxmlformats.org/drawingml/2006/picture">
                      <pic:pic xmlns:pic="http://schemas.openxmlformats.org/drawingml/2006/picture">
                        <pic:nvPicPr>
                          <pic:cNvPr id="3157" name="Рисунок 3157"/>
                          <pic:cNvPicPr/>
                        </pic:nvPicPr>
                        <pic:blipFill rotWithShape="1">
                          <a:blip r:embed="rId187" cstate="print">
                            <a:extLst>
                              <a:ext uri="{BEBA8EAE-BF5A-486C-A8C5-ECC9F3942E4B}">
                                <a14:imgProps xmlns:a14="http://schemas.microsoft.com/office/drawing/2010/main">
                                  <a14:imgLayer r:embed="rId188">
                                    <a14:imgEffect>
                                      <a14:brightnessContrast bright="20000" contrast="40000"/>
                                    </a14:imgEffect>
                                  </a14:imgLayer>
                                </a14:imgProps>
                              </a:ext>
                              <a:ext uri="{28A0092B-C50C-407E-A947-70E740481C1C}">
                                <a14:useLocalDpi xmlns:a14="http://schemas.microsoft.com/office/drawing/2010/main" val="0"/>
                              </a:ext>
                            </a:extLst>
                          </a:blip>
                          <a:srcRect r="16248"/>
                          <a:stretch/>
                        </pic:blipFill>
                        <pic:spPr bwMode="auto">
                          <a:xfrm>
                            <a:off x="0" y="0"/>
                            <a:ext cx="934024" cy="1019611"/>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0300C0C7" w14:textId="77777777" w:rsidTr="00685788">
        <w:tc>
          <w:tcPr>
            <w:tcW w:w="602" w:type="pct"/>
            <w:vAlign w:val="center"/>
          </w:tcPr>
          <w:p w14:paraId="5B09D1A8" w14:textId="77777777" w:rsidR="00292766" w:rsidRPr="00142677" w:rsidRDefault="00292766" w:rsidP="005057A7">
            <w:pPr>
              <w:pStyle w:val="a8"/>
              <w:spacing w:before="0" w:beforeAutospacing="0" w:after="0" w:afterAutospacing="0"/>
              <w:jc w:val="center"/>
            </w:pPr>
            <w:r w:rsidRPr="00142677">
              <w:t>60°</w:t>
            </w:r>
          </w:p>
        </w:tc>
        <w:tc>
          <w:tcPr>
            <w:tcW w:w="688" w:type="pct"/>
            <w:vMerge/>
            <w:vAlign w:val="center"/>
          </w:tcPr>
          <w:p w14:paraId="22BD1152" w14:textId="77777777" w:rsidR="00292766" w:rsidRPr="00142677" w:rsidRDefault="00292766" w:rsidP="005057A7">
            <w:pPr>
              <w:pStyle w:val="a8"/>
              <w:spacing w:before="0" w:beforeAutospacing="0" w:after="0" w:afterAutospacing="0"/>
              <w:jc w:val="center"/>
            </w:pPr>
          </w:p>
        </w:tc>
        <w:tc>
          <w:tcPr>
            <w:tcW w:w="1427" w:type="pct"/>
          </w:tcPr>
          <w:p w14:paraId="4A4E30DC" w14:textId="77777777" w:rsidR="00292766" w:rsidRPr="00142677" w:rsidRDefault="00292766" w:rsidP="005057A7">
            <w:pPr>
              <w:pStyle w:val="a8"/>
              <w:spacing w:before="0" w:beforeAutospacing="0" w:after="0" w:afterAutospacing="0"/>
              <w:jc w:val="both"/>
            </w:pPr>
            <w:r w:rsidRPr="00142677">
              <w:t>Сливная стружка, высокой пластичности</w:t>
            </w:r>
          </w:p>
        </w:tc>
        <w:tc>
          <w:tcPr>
            <w:tcW w:w="1379" w:type="pct"/>
          </w:tcPr>
          <w:p w14:paraId="34B538FF" w14:textId="77777777" w:rsidR="00292766" w:rsidRPr="00142677" w:rsidRDefault="00292766" w:rsidP="005057A7">
            <w:pPr>
              <w:pStyle w:val="a8"/>
              <w:spacing w:before="0" w:beforeAutospacing="0" w:after="0" w:afterAutospacing="0"/>
              <w:jc w:val="both"/>
            </w:pPr>
            <w:r w:rsidRPr="00142677">
              <w:t>Уменьшению эффективности работы стружколома</w:t>
            </w:r>
          </w:p>
        </w:tc>
        <w:tc>
          <w:tcPr>
            <w:tcW w:w="905" w:type="pct"/>
            <w:vAlign w:val="center"/>
          </w:tcPr>
          <w:p w14:paraId="275856A5" w14:textId="77777777" w:rsidR="00292766" w:rsidRPr="00142677" w:rsidRDefault="00292766" w:rsidP="005057A7">
            <w:pPr>
              <w:pStyle w:val="a8"/>
              <w:spacing w:before="0" w:beforeAutospacing="0" w:after="0" w:afterAutospacing="0"/>
            </w:pPr>
            <w:r w:rsidRPr="00142677">
              <w:rPr>
                <w:noProof/>
              </w:rPr>
              <w:drawing>
                <wp:inline distT="0" distB="0" distL="0" distR="0" wp14:anchorId="58749769" wp14:editId="0BE171BD">
                  <wp:extent cx="857819" cy="1020987"/>
                  <wp:effectExtent l="0" t="0" r="0" b="8255"/>
                  <wp:docPr id="77" name="Рисунок 77"/>
                  <wp:cNvGraphicFramePr/>
                  <a:graphic xmlns:a="http://schemas.openxmlformats.org/drawingml/2006/main">
                    <a:graphicData uri="http://schemas.openxmlformats.org/drawingml/2006/picture">
                      <pic:pic xmlns:pic="http://schemas.openxmlformats.org/drawingml/2006/picture">
                        <pic:nvPicPr>
                          <pic:cNvPr id="3158" name="Рисунок 3158"/>
                          <pic:cNvPicPr/>
                        </pic:nvPicPr>
                        <pic:blipFill>
                          <a:blip r:embed="rId189" cstate="print">
                            <a:extLst>
                              <a:ext uri="{BEBA8EAE-BF5A-486C-A8C5-ECC9F3942E4B}">
                                <a14:imgProps xmlns:a14="http://schemas.microsoft.com/office/drawing/2010/main">
                                  <a14:imgLayer r:embed="rId19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870470" cy="1036045"/>
                          </a:xfrm>
                          <a:prstGeom prst="rect">
                            <a:avLst/>
                          </a:prstGeom>
                        </pic:spPr>
                      </pic:pic>
                    </a:graphicData>
                  </a:graphic>
                </wp:inline>
              </w:drawing>
            </w:r>
          </w:p>
        </w:tc>
      </w:tr>
      <w:tr w:rsidR="00142677" w:rsidRPr="00142677" w14:paraId="4F5FCFF7" w14:textId="77777777" w:rsidTr="00685788">
        <w:tc>
          <w:tcPr>
            <w:tcW w:w="602" w:type="pct"/>
            <w:vAlign w:val="center"/>
          </w:tcPr>
          <w:p w14:paraId="4EF034AF" w14:textId="77777777" w:rsidR="00292766" w:rsidRPr="00142677" w:rsidRDefault="00292766" w:rsidP="005057A7">
            <w:pPr>
              <w:pStyle w:val="a8"/>
              <w:spacing w:before="0" w:beforeAutospacing="0" w:after="0" w:afterAutospacing="0"/>
              <w:jc w:val="center"/>
            </w:pPr>
            <w:r w:rsidRPr="00142677">
              <w:t>15°</w:t>
            </w:r>
          </w:p>
        </w:tc>
        <w:tc>
          <w:tcPr>
            <w:tcW w:w="688" w:type="pct"/>
            <w:vMerge w:val="restart"/>
            <w:vAlign w:val="center"/>
          </w:tcPr>
          <w:p w14:paraId="702205B9" w14:textId="77777777" w:rsidR="00292766" w:rsidRPr="00142677" w:rsidRDefault="00292766" w:rsidP="005057A7">
            <w:pPr>
              <w:pStyle w:val="a8"/>
              <w:spacing w:before="0" w:beforeAutospacing="0" w:after="0" w:afterAutospacing="0"/>
              <w:jc w:val="center"/>
            </w:pPr>
            <w:r w:rsidRPr="00142677">
              <w:t>Алюминий АД</w:t>
            </w:r>
            <w:proofErr w:type="gramStart"/>
            <w:r w:rsidRPr="00142677">
              <w:t>1</w:t>
            </w:r>
            <w:proofErr w:type="gramEnd"/>
          </w:p>
        </w:tc>
        <w:tc>
          <w:tcPr>
            <w:tcW w:w="1427" w:type="pct"/>
          </w:tcPr>
          <w:p w14:paraId="64428D7B" w14:textId="77777777" w:rsidR="00292766" w:rsidRPr="00142677" w:rsidRDefault="00292766" w:rsidP="005057A7">
            <w:pPr>
              <w:pStyle w:val="a8"/>
              <w:spacing w:before="0" w:beforeAutospacing="0" w:after="0" w:afterAutospacing="0"/>
              <w:jc w:val="both"/>
            </w:pPr>
            <w:r w:rsidRPr="00142677">
              <w:t>Формируется мелкая усадочная стружка без налипания</w:t>
            </w:r>
          </w:p>
        </w:tc>
        <w:tc>
          <w:tcPr>
            <w:tcW w:w="1379" w:type="pct"/>
          </w:tcPr>
          <w:p w14:paraId="683A8A83" w14:textId="77777777" w:rsidR="00292766" w:rsidRPr="00142677" w:rsidRDefault="00292766" w:rsidP="005057A7">
            <w:pPr>
              <w:pStyle w:val="a8"/>
              <w:spacing w:before="0" w:beforeAutospacing="0" w:after="0" w:afterAutospacing="0"/>
              <w:jc w:val="both"/>
            </w:pPr>
            <w:r w:rsidRPr="00142677">
              <w:t>Частичный ротационный режим</w:t>
            </w:r>
          </w:p>
        </w:tc>
        <w:tc>
          <w:tcPr>
            <w:tcW w:w="905" w:type="pct"/>
            <w:vAlign w:val="center"/>
          </w:tcPr>
          <w:p w14:paraId="28E0B3D6" w14:textId="77777777" w:rsidR="00292766" w:rsidRPr="00142677" w:rsidRDefault="00292766" w:rsidP="005057A7">
            <w:pPr>
              <w:pStyle w:val="a8"/>
              <w:spacing w:before="0" w:beforeAutospacing="0" w:after="0" w:afterAutospacing="0"/>
            </w:pPr>
            <w:r w:rsidRPr="00142677">
              <w:rPr>
                <w:noProof/>
              </w:rPr>
              <w:drawing>
                <wp:inline distT="0" distB="0" distL="0" distR="0" wp14:anchorId="62D503EC" wp14:editId="210471A4">
                  <wp:extent cx="995447" cy="992938"/>
                  <wp:effectExtent l="0" t="0" r="0" b="0"/>
                  <wp:docPr id="78" name="Рисунок 78"/>
                  <wp:cNvGraphicFramePr/>
                  <a:graphic xmlns:a="http://schemas.openxmlformats.org/drawingml/2006/main">
                    <a:graphicData uri="http://schemas.openxmlformats.org/drawingml/2006/picture">
                      <pic:pic xmlns:pic="http://schemas.openxmlformats.org/drawingml/2006/picture">
                        <pic:nvPicPr>
                          <pic:cNvPr id="3130" name="Рисунок 3130"/>
                          <pic:cNvPicPr/>
                        </pic:nvPicPr>
                        <pic:blipFill>
                          <a:blip r:embed="rId191" cstate="print">
                            <a:extLst>
                              <a:ext uri="{BEBA8EAE-BF5A-486C-A8C5-ECC9F3942E4B}">
                                <a14:imgProps xmlns:a14="http://schemas.microsoft.com/office/drawing/2010/main">
                                  <a14:imgLayer r:embed="rId192">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1014231" cy="1011674"/>
                          </a:xfrm>
                          <a:prstGeom prst="rect">
                            <a:avLst/>
                          </a:prstGeom>
                        </pic:spPr>
                      </pic:pic>
                    </a:graphicData>
                  </a:graphic>
                </wp:inline>
              </w:drawing>
            </w:r>
          </w:p>
        </w:tc>
      </w:tr>
      <w:tr w:rsidR="00142677" w:rsidRPr="00142677" w14:paraId="05410171" w14:textId="77777777" w:rsidTr="00685788">
        <w:tc>
          <w:tcPr>
            <w:tcW w:w="602" w:type="pct"/>
            <w:vAlign w:val="center"/>
          </w:tcPr>
          <w:p w14:paraId="29BA0B8D" w14:textId="77777777" w:rsidR="00292766" w:rsidRPr="00142677" w:rsidRDefault="00292766" w:rsidP="005057A7">
            <w:pPr>
              <w:pStyle w:val="a8"/>
              <w:spacing w:before="0" w:beforeAutospacing="0" w:after="0" w:afterAutospacing="0"/>
              <w:jc w:val="center"/>
            </w:pPr>
            <w:r w:rsidRPr="00142677">
              <w:t>30–45°</w:t>
            </w:r>
          </w:p>
        </w:tc>
        <w:tc>
          <w:tcPr>
            <w:tcW w:w="688" w:type="pct"/>
            <w:vMerge/>
          </w:tcPr>
          <w:p w14:paraId="6159EB60" w14:textId="77777777" w:rsidR="00292766" w:rsidRPr="00142677" w:rsidRDefault="00292766" w:rsidP="005057A7">
            <w:pPr>
              <w:pStyle w:val="a8"/>
              <w:spacing w:before="0" w:beforeAutospacing="0" w:after="0" w:afterAutospacing="0"/>
              <w:jc w:val="both"/>
            </w:pPr>
          </w:p>
        </w:tc>
        <w:tc>
          <w:tcPr>
            <w:tcW w:w="1427" w:type="pct"/>
          </w:tcPr>
          <w:p w14:paraId="51A7A2D5" w14:textId="77777777" w:rsidR="00292766" w:rsidRPr="00142677" w:rsidRDefault="00292766" w:rsidP="005057A7">
            <w:pPr>
              <w:pStyle w:val="a8"/>
              <w:spacing w:before="0" w:beforeAutospacing="0" w:after="0" w:afterAutospacing="0"/>
              <w:jc w:val="both"/>
            </w:pPr>
            <w:r w:rsidRPr="00142677">
              <w:t>Тонкая сливная стружка с равномерным шагом</w:t>
            </w:r>
          </w:p>
        </w:tc>
        <w:tc>
          <w:tcPr>
            <w:tcW w:w="1379" w:type="pct"/>
          </w:tcPr>
          <w:p w14:paraId="271EA0DE" w14:textId="77777777" w:rsidR="00292766" w:rsidRPr="00142677" w:rsidRDefault="00292766" w:rsidP="005057A7">
            <w:pPr>
              <w:pStyle w:val="a8"/>
              <w:spacing w:before="0" w:beforeAutospacing="0" w:after="0" w:afterAutospacing="0"/>
              <w:jc w:val="both"/>
            </w:pPr>
            <w:r w:rsidRPr="00142677">
              <w:t>Признаки устойчивого самовращения</w:t>
            </w:r>
          </w:p>
        </w:tc>
        <w:tc>
          <w:tcPr>
            <w:tcW w:w="905" w:type="pct"/>
            <w:vAlign w:val="center"/>
          </w:tcPr>
          <w:p w14:paraId="5D0E362B" w14:textId="77777777" w:rsidR="00292766" w:rsidRPr="00142677" w:rsidRDefault="00292766" w:rsidP="005057A7">
            <w:pPr>
              <w:pStyle w:val="a8"/>
              <w:spacing w:before="0" w:beforeAutospacing="0" w:after="0" w:afterAutospacing="0"/>
            </w:pPr>
            <w:r w:rsidRPr="00142677">
              <w:rPr>
                <w:noProof/>
              </w:rPr>
              <w:drawing>
                <wp:inline distT="0" distB="0" distL="0" distR="0" wp14:anchorId="4288728D" wp14:editId="079F5A20">
                  <wp:extent cx="928048" cy="1035156"/>
                  <wp:effectExtent l="0" t="0" r="5715" b="0"/>
                  <wp:docPr id="79" name="Рисунок 79"/>
                  <wp:cNvGraphicFramePr/>
                  <a:graphic xmlns:a="http://schemas.openxmlformats.org/drawingml/2006/main">
                    <a:graphicData uri="http://schemas.openxmlformats.org/drawingml/2006/picture">
                      <pic:pic xmlns:pic="http://schemas.openxmlformats.org/drawingml/2006/picture">
                        <pic:nvPicPr>
                          <pic:cNvPr id="3131" name="Рисунок 3131"/>
                          <pic:cNvPicPr/>
                        </pic:nvPicPr>
                        <pic:blipFill>
                          <a:blip r:embed="rId193" cstate="print">
                            <a:extLst>
                              <a:ext uri="{BEBA8EAE-BF5A-486C-A8C5-ECC9F3942E4B}">
                                <a14:imgProps xmlns:a14="http://schemas.microsoft.com/office/drawing/2010/main">
                                  <a14:imgLayer r:embed="rId194">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928903" cy="1036110"/>
                          </a:xfrm>
                          <a:prstGeom prst="rect">
                            <a:avLst/>
                          </a:prstGeom>
                        </pic:spPr>
                      </pic:pic>
                    </a:graphicData>
                  </a:graphic>
                </wp:inline>
              </w:drawing>
            </w:r>
          </w:p>
        </w:tc>
      </w:tr>
      <w:tr w:rsidR="00292766" w:rsidRPr="00142677" w14:paraId="1917E633" w14:textId="77777777" w:rsidTr="00685788">
        <w:tc>
          <w:tcPr>
            <w:tcW w:w="602" w:type="pct"/>
            <w:vAlign w:val="center"/>
          </w:tcPr>
          <w:p w14:paraId="29E0FC28" w14:textId="77777777" w:rsidR="00292766" w:rsidRPr="00142677" w:rsidRDefault="00292766" w:rsidP="005057A7">
            <w:pPr>
              <w:pStyle w:val="a8"/>
              <w:spacing w:before="0" w:beforeAutospacing="0" w:after="0" w:afterAutospacing="0"/>
              <w:jc w:val="center"/>
            </w:pPr>
            <w:r w:rsidRPr="00142677">
              <w:t>60°</w:t>
            </w:r>
          </w:p>
        </w:tc>
        <w:tc>
          <w:tcPr>
            <w:tcW w:w="688" w:type="pct"/>
            <w:vMerge/>
          </w:tcPr>
          <w:p w14:paraId="37365589" w14:textId="77777777" w:rsidR="00292766" w:rsidRPr="00142677" w:rsidRDefault="00292766" w:rsidP="005057A7">
            <w:pPr>
              <w:pStyle w:val="a8"/>
              <w:spacing w:before="0" w:beforeAutospacing="0" w:after="0" w:afterAutospacing="0"/>
              <w:jc w:val="both"/>
            </w:pPr>
          </w:p>
        </w:tc>
        <w:tc>
          <w:tcPr>
            <w:tcW w:w="1427" w:type="pct"/>
          </w:tcPr>
          <w:p w14:paraId="3A7C3BCA" w14:textId="77777777" w:rsidR="00292766" w:rsidRPr="00142677" w:rsidRDefault="00292766" w:rsidP="005057A7">
            <w:pPr>
              <w:pStyle w:val="a8"/>
              <w:spacing w:before="0" w:beforeAutospacing="0" w:after="0" w:afterAutospacing="0"/>
              <w:jc w:val="both"/>
            </w:pPr>
            <w:r w:rsidRPr="00142677">
              <w:t>Появляются участки слипания и налипания витков</w:t>
            </w:r>
          </w:p>
        </w:tc>
        <w:tc>
          <w:tcPr>
            <w:tcW w:w="1379" w:type="pct"/>
          </w:tcPr>
          <w:p w14:paraId="4B0E981D" w14:textId="77777777" w:rsidR="00292766" w:rsidRPr="00142677" w:rsidRDefault="00292766" w:rsidP="005057A7">
            <w:pPr>
              <w:pStyle w:val="a8"/>
              <w:spacing w:before="0" w:beforeAutospacing="0" w:after="0" w:afterAutospacing="0"/>
              <w:jc w:val="both"/>
            </w:pPr>
            <w:r w:rsidRPr="00142677">
              <w:t>Локальное нарушение теплового режима и рост шероховатости</w:t>
            </w:r>
          </w:p>
        </w:tc>
        <w:tc>
          <w:tcPr>
            <w:tcW w:w="905" w:type="pct"/>
            <w:vAlign w:val="center"/>
          </w:tcPr>
          <w:p w14:paraId="09EE6150" w14:textId="77777777" w:rsidR="00292766" w:rsidRPr="00142677" w:rsidRDefault="00292766" w:rsidP="005057A7">
            <w:pPr>
              <w:pStyle w:val="a8"/>
              <w:spacing w:before="0" w:beforeAutospacing="0" w:after="0" w:afterAutospacing="0"/>
            </w:pPr>
            <w:r w:rsidRPr="00142677">
              <w:rPr>
                <w:noProof/>
              </w:rPr>
              <w:drawing>
                <wp:inline distT="0" distB="0" distL="0" distR="0" wp14:anchorId="07513B5F" wp14:editId="525F5266">
                  <wp:extent cx="968991" cy="1187355"/>
                  <wp:effectExtent l="0" t="0" r="3175" b="0"/>
                  <wp:docPr id="80" name="Рисунок 80"/>
                  <wp:cNvGraphicFramePr/>
                  <a:graphic xmlns:a="http://schemas.openxmlformats.org/drawingml/2006/main">
                    <a:graphicData uri="http://schemas.openxmlformats.org/drawingml/2006/picture">
                      <pic:pic xmlns:pic="http://schemas.openxmlformats.org/drawingml/2006/picture">
                        <pic:nvPicPr>
                          <pic:cNvPr id="3133" name="Рисунок 3133"/>
                          <pic:cNvPicPr/>
                        </pic:nvPicPr>
                        <pic:blipFill>
                          <a:blip r:embed="rId195" cstate="print">
                            <a:extLst>
                              <a:ext uri="{BEBA8EAE-BF5A-486C-A8C5-ECC9F3942E4B}">
                                <a14:imgProps xmlns:a14="http://schemas.microsoft.com/office/drawing/2010/main">
                                  <a14:imgLayer r:embed="rId196">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978141" cy="1198567"/>
                          </a:xfrm>
                          <a:prstGeom prst="rect">
                            <a:avLst/>
                          </a:prstGeom>
                        </pic:spPr>
                      </pic:pic>
                    </a:graphicData>
                  </a:graphic>
                </wp:inline>
              </w:drawing>
            </w:r>
          </w:p>
        </w:tc>
      </w:tr>
    </w:tbl>
    <w:p w14:paraId="44E6E57B" w14:textId="77777777" w:rsidR="00292766" w:rsidRPr="00142677" w:rsidRDefault="00292766" w:rsidP="005057A7">
      <w:pPr>
        <w:pStyle w:val="a8"/>
        <w:spacing w:before="0" w:beforeAutospacing="0" w:after="0" w:afterAutospacing="0"/>
        <w:ind w:firstLine="567"/>
        <w:jc w:val="both"/>
        <w:rPr>
          <w:sz w:val="28"/>
          <w:szCs w:val="28"/>
        </w:rPr>
      </w:pPr>
    </w:p>
    <w:p w14:paraId="68FE66F0" w14:textId="69F00532" w:rsidR="00292766" w:rsidRPr="00142677" w:rsidRDefault="007E50D6" w:rsidP="005057A7">
      <w:pPr>
        <w:pStyle w:val="a8"/>
        <w:spacing w:before="0" w:beforeAutospacing="0" w:after="0" w:afterAutospacing="0"/>
        <w:ind w:firstLine="567"/>
        <w:jc w:val="both"/>
        <w:rPr>
          <w:sz w:val="28"/>
          <w:szCs w:val="28"/>
        </w:rPr>
      </w:pPr>
      <w:r w:rsidRPr="00142677">
        <w:rPr>
          <w:sz w:val="28"/>
          <w:szCs w:val="28"/>
        </w:rPr>
        <w:t>Фотографии обработанных поверхностей, представленные в приложении</w:t>
      </w:r>
      <w:proofErr w:type="gramStart"/>
      <w:r w:rsidRPr="00142677">
        <w:rPr>
          <w:sz w:val="28"/>
          <w:szCs w:val="28"/>
        </w:rPr>
        <w:t xml:space="preserve"> Д</w:t>
      </w:r>
      <w:proofErr w:type="gramEnd"/>
      <w:r w:rsidRPr="00142677">
        <w:rPr>
          <w:sz w:val="28"/>
          <w:szCs w:val="28"/>
        </w:rPr>
        <w:t>, визуально подтверждают достоверность измерений и демонстрируют их согласованность с параметрами шероховатости (рисунок 4.4) и показателями геометрической точности (рисунок 4.5)</w:t>
      </w:r>
      <w:r w:rsidR="00292766" w:rsidRPr="00142677">
        <w:rPr>
          <w:sz w:val="28"/>
          <w:szCs w:val="28"/>
        </w:rPr>
        <w:t>.</w:t>
      </w:r>
    </w:p>
    <w:p w14:paraId="1A1D5034" w14:textId="77777777" w:rsidR="00292766" w:rsidRPr="00142677" w:rsidRDefault="00292766" w:rsidP="005057A7">
      <w:pPr>
        <w:pStyle w:val="a8"/>
        <w:spacing w:before="0" w:beforeAutospacing="0" w:after="0" w:afterAutospacing="0"/>
        <w:jc w:val="both"/>
        <w:rPr>
          <w:sz w:val="28"/>
          <w:szCs w:val="28"/>
        </w:rPr>
      </w:pPr>
      <w:r w:rsidRPr="00142677">
        <w:rPr>
          <w:sz w:val="28"/>
          <w:szCs w:val="28"/>
        </w:rPr>
        <w:lastRenderedPageBreak/>
        <w:t>Таблица 4.2 – Параметры процесса резания при различном угле наклона</w:t>
      </w:r>
    </w:p>
    <w:tbl>
      <w:tblPr>
        <w:tblStyle w:val="a4"/>
        <w:tblW w:w="5000" w:type="pct"/>
        <w:tblLook w:val="04A0" w:firstRow="1" w:lastRow="0" w:firstColumn="1" w:lastColumn="0" w:noHBand="0" w:noVBand="1"/>
      </w:tblPr>
      <w:tblGrid>
        <w:gridCol w:w="1526"/>
        <w:gridCol w:w="2126"/>
        <w:gridCol w:w="3827"/>
        <w:gridCol w:w="2375"/>
      </w:tblGrid>
      <w:tr w:rsidR="00142677" w:rsidRPr="00142677" w14:paraId="74A528B7" w14:textId="77777777" w:rsidTr="00685788">
        <w:tc>
          <w:tcPr>
            <w:tcW w:w="774" w:type="pct"/>
          </w:tcPr>
          <w:p w14:paraId="719A98EE" w14:textId="77777777" w:rsidR="00292766" w:rsidRPr="00142677" w:rsidRDefault="00292766" w:rsidP="005057A7">
            <w:pPr>
              <w:pStyle w:val="a8"/>
              <w:spacing w:before="0" w:beforeAutospacing="0" w:after="0" w:afterAutospacing="0"/>
              <w:jc w:val="center"/>
              <w:rPr>
                <w:bCs/>
              </w:rPr>
            </w:pPr>
            <w:r w:rsidRPr="00142677">
              <w:rPr>
                <w:bCs/>
              </w:rPr>
              <w:t>Угол наклона, λ,°</w:t>
            </w:r>
          </w:p>
        </w:tc>
        <w:tc>
          <w:tcPr>
            <w:tcW w:w="1079" w:type="pct"/>
          </w:tcPr>
          <w:p w14:paraId="52E9E296" w14:textId="77777777" w:rsidR="00292766" w:rsidRPr="00142677" w:rsidRDefault="00292766" w:rsidP="005057A7">
            <w:pPr>
              <w:pStyle w:val="a8"/>
              <w:spacing w:before="0" w:beforeAutospacing="0" w:after="0" w:afterAutospacing="0"/>
              <w:jc w:val="center"/>
              <w:rPr>
                <w:bCs/>
              </w:rPr>
            </w:pPr>
            <w:r w:rsidRPr="00142677">
              <w:rPr>
                <w:bCs/>
              </w:rPr>
              <w:t>Материал</w:t>
            </w:r>
          </w:p>
        </w:tc>
        <w:tc>
          <w:tcPr>
            <w:tcW w:w="1942" w:type="pct"/>
          </w:tcPr>
          <w:p w14:paraId="71A6858E" w14:textId="77777777" w:rsidR="00292766" w:rsidRPr="00142677" w:rsidRDefault="00292766" w:rsidP="005057A7">
            <w:pPr>
              <w:pStyle w:val="a8"/>
              <w:spacing w:before="0" w:beforeAutospacing="0" w:after="0" w:afterAutospacing="0"/>
              <w:jc w:val="center"/>
              <w:rPr>
                <w:bCs/>
              </w:rPr>
            </w:pPr>
            <w:r w:rsidRPr="00142677">
              <w:rPr>
                <w:bCs/>
              </w:rPr>
              <w:t>Характеристика поверхности</w:t>
            </w:r>
          </w:p>
        </w:tc>
        <w:tc>
          <w:tcPr>
            <w:tcW w:w="1205" w:type="pct"/>
          </w:tcPr>
          <w:p w14:paraId="1C5E9C76" w14:textId="77777777" w:rsidR="00292766" w:rsidRPr="00142677" w:rsidRDefault="00292766" w:rsidP="005057A7">
            <w:pPr>
              <w:pStyle w:val="a8"/>
              <w:spacing w:before="0" w:beforeAutospacing="0" w:after="0" w:afterAutospacing="0"/>
              <w:jc w:val="center"/>
              <w:rPr>
                <w:bCs/>
              </w:rPr>
            </w:pPr>
            <w:r w:rsidRPr="00142677">
              <w:rPr>
                <w:bCs/>
              </w:rPr>
              <w:t>Вид поверхности</w:t>
            </w:r>
          </w:p>
        </w:tc>
      </w:tr>
      <w:tr w:rsidR="00142677" w:rsidRPr="00142677" w14:paraId="7AAD4595" w14:textId="77777777" w:rsidTr="00E8127A">
        <w:tc>
          <w:tcPr>
            <w:tcW w:w="774" w:type="pct"/>
            <w:vMerge w:val="restart"/>
            <w:vAlign w:val="center"/>
          </w:tcPr>
          <w:p w14:paraId="7F17EA1D" w14:textId="77777777" w:rsidR="00292766" w:rsidRPr="00142677" w:rsidRDefault="00292766" w:rsidP="005057A7">
            <w:pPr>
              <w:pStyle w:val="a8"/>
              <w:spacing w:before="0" w:beforeAutospacing="0" w:after="0" w:afterAutospacing="0"/>
              <w:jc w:val="center"/>
            </w:pPr>
            <w:r w:rsidRPr="00142677">
              <w:t>15°</w:t>
            </w:r>
          </w:p>
        </w:tc>
        <w:tc>
          <w:tcPr>
            <w:tcW w:w="1079" w:type="pct"/>
            <w:vAlign w:val="center"/>
          </w:tcPr>
          <w:p w14:paraId="537D617B" w14:textId="77777777" w:rsidR="00292766" w:rsidRPr="00142677" w:rsidRDefault="00292766" w:rsidP="005057A7">
            <w:pPr>
              <w:pStyle w:val="a8"/>
              <w:spacing w:before="0" w:beforeAutospacing="0" w:after="0" w:afterAutospacing="0"/>
              <w:jc w:val="center"/>
              <w:rPr>
                <w:rFonts w:eastAsiaTheme="majorEastAsia"/>
                <w:bCs/>
              </w:rPr>
            </w:pPr>
            <w:r w:rsidRPr="00142677">
              <w:rPr>
                <w:rFonts w:eastAsiaTheme="majorEastAsia"/>
                <w:bCs/>
              </w:rPr>
              <w:t>Сталь 3</w:t>
            </w:r>
          </w:p>
          <w:p w14:paraId="0C118AC5" w14:textId="77777777" w:rsidR="00292766" w:rsidRPr="00142677" w:rsidRDefault="00292766" w:rsidP="005057A7">
            <w:pPr>
              <w:pStyle w:val="a8"/>
              <w:spacing w:before="0" w:beforeAutospacing="0" w:after="0" w:afterAutospacing="0"/>
              <w:jc w:val="center"/>
              <w:rPr>
                <w:rFonts w:eastAsiaTheme="majorEastAsia"/>
                <w:bCs/>
              </w:rPr>
            </w:pPr>
            <w:r w:rsidRPr="00142677">
              <w:rPr>
                <w:rFonts w:eastAsiaTheme="majorEastAsia"/>
                <w:bCs/>
              </w:rPr>
              <w:t>Сталь 40Х</w:t>
            </w:r>
          </w:p>
          <w:p w14:paraId="18056E4D" w14:textId="77777777" w:rsidR="00292766" w:rsidRPr="00142677" w:rsidRDefault="00292766" w:rsidP="005057A7">
            <w:pPr>
              <w:pStyle w:val="a8"/>
              <w:spacing w:before="0" w:beforeAutospacing="0" w:after="0" w:afterAutospacing="0"/>
              <w:jc w:val="center"/>
              <w:rPr>
                <w:rFonts w:eastAsiaTheme="majorEastAsia"/>
                <w:bCs/>
              </w:rPr>
            </w:pPr>
            <w:r w:rsidRPr="00142677">
              <w:rPr>
                <w:rFonts w:eastAsiaTheme="majorEastAsia"/>
                <w:bCs/>
              </w:rPr>
              <w:t>Сталь 45</w:t>
            </w:r>
          </w:p>
          <w:p w14:paraId="2365456F" w14:textId="77777777" w:rsidR="00292766" w:rsidRPr="00142677" w:rsidRDefault="00292766" w:rsidP="005057A7">
            <w:pPr>
              <w:pStyle w:val="a8"/>
              <w:spacing w:before="0" w:beforeAutospacing="0" w:after="0" w:afterAutospacing="0"/>
              <w:jc w:val="center"/>
            </w:pPr>
            <w:r w:rsidRPr="00142677">
              <w:t>Бронза БрАЖ9-4</w:t>
            </w:r>
          </w:p>
        </w:tc>
        <w:tc>
          <w:tcPr>
            <w:tcW w:w="1942" w:type="pct"/>
          </w:tcPr>
          <w:p w14:paraId="15633D7C" w14:textId="77777777" w:rsidR="00292766" w:rsidRPr="00142677" w:rsidRDefault="00292766" w:rsidP="005057A7">
            <w:pPr>
              <w:pStyle w:val="a8"/>
              <w:spacing w:before="0" w:beforeAutospacing="0" w:after="0" w:afterAutospacing="0"/>
              <w:jc w:val="both"/>
            </w:pPr>
            <w:r w:rsidRPr="00142677">
              <w:t>Отчётливо видны следы торможения самовращения – поверхность выглядит потёртой, местами чешуйчатой</w:t>
            </w:r>
          </w:p>
          <w:p w14:paraId="7F257568" w14:textId="6614304A" w:rsidR="007E50D6" w:rsidRPr="00142677" w:rsidRDefault="007E50D6" w:rsidP="005057A7">
            <w:pPr>
              <w:pStyle w:val="a8"/>
              <w:spacing w:before="0" w:beforeAutospacing="0" w:after="0" w:afterAutospacing="0"/>
              <w:jc w:val="both"/>
            </w:pPr>
            <w:r w:rsidRPr="00142677">
              <w:t>На поверхности отчётливо прослеживаются признаки снижения скорости самовращения инструмента, выражающиеся в характерном матированном и местами слоистом (чешуйчатом) микрорельефе</w:t>
            </w:r>
          </w:p>
        </w:tc>
        <w:tc>
          <w:tcPr>
            <w:tcW w:w="1205" w:type="pct"/>
          </w:tcPr>
          <w:p w14:paraId="5B161EED" w14:textId="77777777" w:rsidR="00292766" w:rsidRPr="00142677" w:rsidRDefault="00292766" w:rsidP="005057A7">
            <w:pPr>
              <w:pStyle w:val="a8"/>
              <w:spacing w:before="0" w:beforeAutospacing="0" w:after="0" w:afterAutospacing="0"/>
              <w:jc w:val="center"/>
            </w:pPr>
            <w:r w:rsidRPr="00142677">
              <w:rPr>
                <w:rFonts w:eastAsiaTheme="majorEastAsia"/>
                <w:bCs/>
                <w:noProof/>
                <w:sz w:val="28"/>
                <w:szCs w:val="28"/>
              </w:rPr>
              <w:drawing>
                <wp:inline distT="0" distB="0" distL="0" distR="0" wp14:anchorId="2DE8F74F" wp14:editId="5D646CE3">
                  <wp:extent cx="799894" cy="1133183"/>
                  <wp:effectExtent l="0" t="0" r="635" b="0"/>
                  <wp:docPr id="63" name="Рисунок 63" descr="IMG_9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911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809395" cy="1146643"/>
                          </a:xfrm>
                          <a:prstGeom prst="rect">
                            <a:avLst/>
                          </a:prstGeom>
                          <a:noFill/>
                          <a:ln>
                            <a:noFill/>
                          </a:ln>
                        </pic:spPr>
                      </pic:pic>
                    </a:graphicData>
                  </a:graphic>
                </wp:inline>
              </w:drawing>
            </w:r>
          </w:p>
        </w:tc>
      </w:tr>
      <w:tr w:rsidR="00142677" w:rsidRPr="00142677" w14:paraId="0391DA23" w14:textId="77777777" w:rsidTr="00E8127A">
        <w:tc>
          <w:tcPr>
            <w:tcW w:w="774" w:type="pct"/>
            <w:vMerge/>
            <w:vAlign w:val="center"/>
          </w:tcPr>
          <w:p w14:paraId="64535D03" w14:textId="77777777" w:rsidR="00292766" w:rsidRPr="00142677" w:rsidRDefault="00292766" w:rsidP="005057A7">
            <w:pPr>
              <w:pStyle w:val="a8"/>
              <w:spacing w:before="0" w:beforeAutospacing="0" w:after="0" w:afterAutospacing="0"/>
              <w:jc w:val="center"/>
            </w:pPr>
          </w:p>
        </w:tc>
        <w:tc>
          <w:tcPr>
            <w:tcW w:w="1079" w:type="pct"/>
            <w:vAlign w:val="center"/>
          </w:tcPr>
          <w:p w14:paraId="6D242DE7" w14:textId="77777777" w:rsidR="00292766" w:rsidRPr="00142677" w:rsidRDefault="00292766" w:rsidP="005057A7">
            <w:pPr>
              <w:pStyle w:val="a8"/>
              <w:spacing w:before="0" w:beforeAutospacing="0" w:after="0" w:afterAutospacing="0"/>
              <w:jc w:val="center"/>
              <w:rPr>
                <w:rFonts w:eastAsiaTheme="majorEastAsia"/>
                <w:bCs/>
              </w:rPr>
            </w:pPr>
            <w:r w:rsidRPr="00142677">
              <w:t>Алюминий АД</w:t>
            </w:r>
            <w:proofErr w:type="gramStart"/>
            <w:r w:rsidRPr="00142677">
              <w:t>1</w:t>
            </w:r>
            <w:proofErr w:type="gramEnd"/>
          </w:p>
        </w:tc>
        <w:tc>
          <w:tcPr>
            <w:tcW w:w="1942" w:type="pct"/>
          </w:tcPr>
          <w:p w14:paraId="55E73656" w14:textId="77777777" w:rsidR="00292766" w:rsidRPr="00142677" w:rsidRDefault="00292766" w:rsidP="005057A7">
            <w:pPr>
              <w:pStyle w:val="a8"/>
              <w:spacing w:before="0" w:beforeAutospacing="0" w:after="0" w:afterAutospacing="0"/>
              <w:jc w:val="both"/>
            </w:pPr>
            <w:r w:rsidRPr="00142677">
              <w:t>Ровная, блестящая поверхность</w:t>
            </w:r>
          </w:p>
          <w:p w14:paraId="2001F3C0" w14:textId="3EEF8C33" w:rsidR="007E50D6" w:rsidRPr="00142677" w:rsidRDefault="007E50D6" w:rsidP="005057A7">
            <w:pPr>
              <w:pStyle w:val="a8"/>
              <w:spacing w:before="0" w:beforeAutospacing="0" w:after="0" w:afterAutospacing="0"/>
              <w:jc w:val="both"/>
            </w:pPr>
            <w:r w:rsidRPr="00142677">
              <w:t>Поверхность отличается однородностью и выраженным блеском.</w:t>
            </w:r>
          </w:p>
        </w:tc>
        <w:tc>
          <w:tcPr>
            <w:tcW w:w="1205" w:type="pct"/>
          </w:tcPr>
          <w:p w14:paraId="05F0D7C2" w14:textId="77777777" w:rsidR="00292766" w:rsidRPr="00142677" w:rsidRDefault="00292766" w:rsidP="005057A7">
            <w:pPr>
              <w:pStyle w:val="a8"/>
              <w:spacing w:before="0" w:beforeAutospacing="0" w:after="0" w:afterAutospacing="0"/>
              <w:jc w:val="center"/>
            </w:pPr>
            <w:r w:rsidRPr="00142677">
              <w:rPr>
                <w:noProof/>
              </w:rPr>
              <w:drawing>
                <wp:inline distT="0" distB="0" distL="0" distR="0" wp14:anchorId="70B21C79" wp14:editId="7BFB5041">
                  <wp:extent cx="764275" cy="805218"/>
                  <wp:effectExtent l="0" t="0" r="0" b="0"/>
                  <wp:docPr id="66" name="Рисунок 66"/>
                  <wp:cNvGraphicFramePr/>
                  <a:graphic xmlns:a="http://schemas.openxmlformats.org/drawingml/2006/main">
                    <a:graphicData uri="http://schemas.openxmlformats.org/drawingml/2006/picture">
                      <pic:pic xmlns:pic="http://schemas.openxmlformats.org/drawingml/2006/picture">
                        <pic:nvPicPr>
                          <pic:cNvPr id="3348" name="Рисунок 3348"/>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768076" cy="809223"/>
                          </a:xfrm>
                          <a:prstGeom prst="rect">
                            <a:avLst/>
                          </a:prstGeom>
                        </pic:spPr>
                      </pic:pic>
                    </a:graphicData>
                  </a:graphic>
                </wp:inline>
              </w:drawing>
            </w:r>
          </w:p>
        </w:tc>
      </w:tr>
      <w:tr w:rsidR="00142677" w:rsidRPr="00142677" w14:paraId="08C0756C" w14:textId="77777777" w:rsidTr="00E8127A">
        <w:tc>
          <w:tcPr>
            <w:tcW w:w="774" w:type="pct"/>
            <w:vMerge w:val="restart"/>
            <w:vAlign w:val="center"/>
          </w:tcPr>
          <w:p w14:paraId="0D6A2E16" w14:textId="77777777" w:rsidR="00292766" w:rsidRPr="00142677" w:rsidRDefault="00292766" w:rsidP="005057A7">
            <w:pPr>
              <w:pStyle w:val="a8"/>
              <w:spacing w:before="0" w:beforeAutospacing="0" w:after="0" w:afterAutospacing="0"/>
              <w:jc w:val="center"/>
            </w:pPr>
            <w:r w:rsidRPr="00142677">
              <w:t>30°</w:t>
            </w:r>
          </w:p>
        </w:tc>
        <w:tc>
          <w:tcPr>
            <w:tcW w:w="1079" w:type="pct"/>
            <w:vAlign w:val="center"/>
          </w:tcPr>
          <w:p w14:paraId="3D76AC67" w14:textId="77777777" w:rsidR="00292766" w:rsidRPr="00142677" w:rsidRDefault="00292766" w:rsidP="005057A7">
            <w:pPr>
              <w:pStyle w:val="a8"/>
              <w:spacing w:before="0" w:beforeAutospacing="0" w:after="0" w:afterAutospacing="0"/>
              <w:jc w:val="center"/>
              <w:rPr>
                <w:rFonts w:eastAsiaTheme="majorEastAsia"/>
                <w:bCs/>
              </w:rPr>
            </w:pPr>
            <w:r w:rsidRPr="00142677">
              <w:rPr>
                <w:rFonts w:eastAsiaTheme="majorEastAsia"/>
                <w:bCs/>
              </w:rPr>
              <w:t>Сталь 40Х</w:t>
            </w:r>
          </w:p>
          <w:p w14:paraId="0CC0BDEB" w14:textId="77777777" w:rsidR="00292766" w:rsidRPr="00142677" w:rsidRDefault="00292766" w:rsidP="005057A7">
            <w:pPr>
              <w:pStyle w:val="a8"/>
              <w:spacing w:before="0" w:beforeAutospacing="0" w:after="0" w:afterAutospacing="0"/>
              <w:jc w:val="center"/>
              <w:rPr>
                <w:rFonts w:eastAsiaTheme="majorEastAsia"/>
                <w:bCs/>
              </w:rPr>
            </w:pPr>
            <w:r w:rsidRPr="00142677">
              <w:rPr>
                <w:rFonts w:eastAsiaTheme="majorEastAsia"/>
                <w:bCs/>
              </w:rPr>
              <w:t>Сталь 45</w:t>
            </w:r>
          </w:p>
          <w:p w14:paraId="59429352" w14:textId="77777777" w:rsidR="00292766" w:rsidRPr="00142677" w:rsidRDefault="00292766" w:rsidP="005057A7">
            <w:pPr>
              <w:pStyle w:val="a8"/>
              <w:spacing w:before="0" w:beforeAutospacing="0" w:after="0" w:afterAutospacing="0"/>
              <w:jc w:val="center"/>
            </w:pPr>
            <w:r w:rsidRPr="00142677">
              <w:t>Бронза БрАЖ9-4</w:t>
            </w:r>
          </w:p>
        </w:tc>
        <w:tc>
          <w:tcPr>
            <w:tcW w:w="1942" w:type="pct"/>
          </w:tcPr>
          <w:p w14:paraId="178948DE" w14:textId="77777777" w:rsidR="00292766" w:rsidRPr="00142677" w:rsidRDefault="00292766" w:rsidP="005057A7">
            <w:pPr>
              <w:pStyle w:val="a8"/>
              <w:spacing w:before="0" w:beforeAutospacing="0" w:after="0" w:afterAutospacing="0"/>
              <w:jc w:val="both"/>
            </w:pPr>
            <w:r w:rsidRPr="00142677">
              <w:t>Прослеживается чешуйчатая поверхность</w:t>
            </w:r>
          </w:p>
          <w:p w14:paraId="6A1A9E68" w14:textId="6F65BACA" w:rsidR="007E50D6" w:rsidRPr="00142677" w:rsidRDefault="007E50D6" w:rsidP="005057A7">
            <w:pPr>
              <w:pStyle w:val="a8"/>
              <w:spacing w:before="0" w:beforeAutospacing="0" w:after="0" w:afterAutospacing="0"/>
              <w:jc w:val="both"/>
            </w:pPr>
            <w:r w:rsidRPr="00142677">
              <w:t>Поверхность характеризуется выраженным чешуйчатым рисунком микрорельефа</w:t>
            </w:r>
          </w:p>
        </w:tc>
        <w:tc>
          <w:tcPr>
            <w:tcW w:w="1205" w:type="pct"/>
          </w:tcPr>
          <w:p w14:paraId="1A3BF205" w14:textId="77777777" w:rsidR="00292766" w:rsidRPr="00142677" w:rsidRDefault="00292766" w:rsidP="005057A7">
            <w:pPr>
              <w:pStyle w:val="a8"/>
              <w:spacing w:before="0" w:beforeAutospacing="0" w:after="0" w:afterAutospacing="0"/>
              <w:jc w:val="center"/>
            </w:pPr>
            <w:r w:rsidRPr="00142677">
              <w:rPr>
                <w:noProof/>
              </w:rPr>
              <w:drawing>
                <wp:inline distT="0" distB="0" distL="0" distR="0" wp14:anchorId="7342C904" wp14:editId="6426A4F3">
                  <wp:extent cx="887105" cy="696036"/>
                  <wp:effectExtent l="0" t="0" r="8255" b="8890"/>
                  <wp:docPr id="64" name="Рисунок 64"/>
                  <wp:cNvGraphicFramePr/>
                  <a:graphic xmlns:a="http://schemas.openxmlformats.org/drawingml/2006/main">
                    <a:graphicData uri="http://schemas.openxmlformats.org/drawingml/2006/picture">
                      <pic:pic xmlns:pic="http://schemas.openxmlformats.org/drawingml/2006/picture">
                        <pic:nvPicPr>
                          <pic:cNvPr id="3339" name="Рисунок 3339"/>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896674" cy="703544"/>
                          </a:xfrm>
                          <a:prstGeom prst="rect">
                            <a:avLst/>
                          </a:prstGeom>
                        </pic:spPr>
                      </pic:pic>
                    </a:graphicData>
                  </a:graphic>
                </wp:inline>
              </w:drawing>
            </w:r>
          </w:p>
        </w:tc>
      </w:tr>
      <w:tr w:rsidR="00142677" w:rsidRPr="00142677" w14:paraId="408F9DB3" w14:textId="77777777" w:rsidTr="00E8127A">
        <w:tc>
          <w:tcPr>
            <w:tcW w:w="774" w:type="pct"/>
            <w:vMerge/>
            <w:vAlign w:val="center"/>
          </w:tcPr>
          <w:p w14:paraId="5A656E46" w14:textId="77777777" w:rsidR="00292766" w:rsidRPr="00142677" w:rsidRDefault="00292766" w:rsidP="005057A7">
            <w:pPr>
              <w:pStyle w:val="a8"/>
              <w:spacing w:before="0" w:beforeAutospacing="0" w:after="0" w:afterAutospacing="0"/>
              <w:jc w:val="center"/>
            </w:pPr>
          </w:p>
        </w:tc>
        <w:tc>
          <w:tcPr>
            <w:tcW w:w="1079" w:type="pct"/>
            <w:vAlign w:val="center"/>
          </w:tcPr>
          <w:p w14:paraId="00445C8F" w14:textId="77777777" w:rsidR="00292766" w:rsidRPr="00142677" w:rsidRDefault="00292766" w:rsidP="005057A7">
            <w:pPr>
              <w:pStyle w:val="a8"/>
              <w:spacing w:before="0" w:beforeAutospacing="0" w:after="0" w:afterAutospacing="0"/>
              <w:jc w:val="center"/>
            </w:pPr>
            <w:r w:rsidRPr="00142677">
              <w:rPr>
                <w:rFonts w:eastAsiaTheme="majorEastAsia"/>
                <w:bCs/>
              </w:rPr>
              <w:t>Сталь 3</w:t>
            </w:r>
          </w:p>
        </w:tc>
        <w:tc>
          <w:tcPr>
            <w:tcW w:w="1942" w:type="pct"/>
          </w:tcPr>
          <w:p w14:paraId="61734075" w14:textId="77777777" w:rsidR="00292766" w:rsidRPr="00142677" w:rsidRDefault="00292766" w:rsidP="005057A7">
            <w:pPr>
              <w:pStyle w:val="a8"/>
              <w:spacing w:before="0" w:beforeAutospacing="0" w:after="0" w:afterAutospacing="0"/>
              <w:jc w:val="both"/>
            </w:pPr>
            <w:r w:rsidRPr="00142677">
              <w:t>Потёртая, слегка чешуйчатая поверхность</w:t>
            </w:r>
          </w:p>
          <w:p w14:paraId="599F875B" w14:textId="2CE562F2" w:rsidR="00381E54" w:rsidRPr="00142677" w:rsidRDefault="00381E54" w:rsidP="005057A7">
            <w:pPr>
              <w:pStyle w:val="a8"/>
              <w:spacing w:before="0" w:beforeAutospacing="0" w:after="0" w:afterAutospacing="0"/>
              <w:jc w:val="both"/>
            </w:pPr>
            <w:r w:rsidRPr="00142677">
              <w:t>Формируемая поверхность имеет следы равномерного истирания и элементы маловыраженной чешуйчатой текстуры</w:t>
            </w:r>
          </w:p>
        </w:tc>
        <w:tc>
          <w:tcPr>
            <w:tcW w:w="1205" w:type="pct"/>
          </w:tcPr>
          <w:p w14:paraId="58188ABF" w14:textId="77777777" w:rsidR="00292766" w:rsidRPr="00142677" w:rsidRDefault="00292766" w:rsidP="005057A7">
            <w:pPr>
              <w:pStyle w:val="a8"/>
              <w:spacing w:before="0" w:beforeAutospacing="0" w:after="0" w:afterAutospacing="0"/>
              <w:jc w:val="center"/>
            </w:pPr>
            <w:r w:rsidRPr="00142677">
              <w:rPr>
                <w:rFonts w:eastAsiaTheme="majorEastAsia"/>
                <w:bCs/>
                <w:noProof/>
                <w:sz w:val="28"/>
                <w:szCs w:val="28"/>
              </w:rPr>
              <w:drawing>
                <wp:inline distT="0" distB="0" distL="0" distR="0" wp14:anchorId="3992D9EA" wp14:editId="51BEC577">
                  <wp:extent cx="832513" cy="1153187"/>
                  <wp:effectExtent l="0" t="0" r="5715" b="8890"/>
                  <wp:docPr id="114" name="Рисунок 114" descr="IMG_9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_912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833172" cy="1154100"/>
                          </a:xfrm>
                          <a:prstGeom prst="rect">
                            <a:avLst/>
                          </a:prstGeom>
                          <a:noFill/>
                          <a:ln>
                            <a:noFill/>
                          </a:ln>
                        </pic:spPr>
                      </pic:pic>
                    </a:graphicData>
                  </a:graphic>
                </wp:inline>
              </w:drawing>
            </w:r>
          </w:p>
        </w:tc>
      </w:tr>
      <w:tr w:rsidR="00142677" w:rsidRPr="00142677" w14:paraId="0AA6F980" w14:textId="77777777" w:rsidTr="00E8127A">
        <w:tc>
          <w:tcPr>
            <w:tcW w:w="774" w:type="pct"/>
            <w:vMerge/>
            <w:vAlign w:val="center"/>
          </w:tcPr>
          <w:p w14:paraId="60A1AD79" w14:textId="77777777" w:rsidR="00292766" w:rsidRPr="00142677" w:rsidRDefault="00292766" w:rsidP="005057A7">
            <w:pPr>
              <w:pStyle w:val="a8"/>
              <w:spacing w:before="0" w:beforeAutospacing="0" w:after="0" w:afterAutospacing="0"/>
              <w:jc w:val="center"/>
            </w:pPr>
          </w:p>
        </w:tc>
        <w:tc>
          <w:tcPr>
            <w:tcW w:w="1079" w:type="pct"/>
            <w:vAlign w:val="center"/>
          </w:tcPr>
          <w:p w14:paraId="3588E5CE" w14:textId="77777777" w:rsidR="00292766" w:rsidRPr="00142677" w:rsidRDefault="00292766" w:rsidP="005057A7">
            <w:pPr>
              <w:pStyle w:val="a8"/>
              <w:spacing w:before="0" w:beforeAutospacing="0" w:after="0" w:afterAutospacing="0"/>
              <w:jc w:val="center"/>
              <w:rPr>
                <w:rFonts w:eastAsiaTheme="majorEastAsia"/>
                <w:bCs/>
              </w:rPr>
            </w:pPr>
            <w:r w:rsidRPr="00142677">
              <w:rPr>
                <w:rFonts w:eastAsiaTheme="majorEastAsia"/>
                <w:bCs/>
              </w:rPr>
              <w:t>Сталь 40Х</w:t>
            </w:r>
          </w:p>
          <w:p w14:paraId="5FE4EA6C" w14:textId="77777777" w:rsidR="00292766" w:rsidRPr="00142677" w:rsidRDefault="00292766" w:rsidP="005057A7">
            <w:pPr>
              <w:pStyle w:val="a8"/>
              <w:spacing w:before="0" w:beforeAutospacing="0" w:after="0" w:afterAutospacing="0"/>
              <w:jc w:val="center"/>
              <w:rPr>
                <w:rFonts w:eastAsiaTheme="majorEastAsia"/>
                <w:bCs/>
              </w:rPr>
            </w:pPr>
            <w:r w:rsidRPr="00142677">
              <w:rPr>
                <w:rFonts w:eastAsiaTheme="majorEastAsia"/>
                <w:bCs/>
              </w:rPr>
              <w:t>Сталь 45</w:t>
            </w:r>
          </w:p>
          <w:p w14:paraId="6C022239" w14:textId="77777777" w:rsidR="00292766" w:rsidRPr="00142677" w:rsidRDefault="00292766" w:rsidP="005057A7">
            <w:pPr>
              <w:pStyle w:val="a8"/>
              <w:spacing w:before="0" w:beforeAutospacing="0" w:after="0" w:afterAutospacing="0"/>
              <w:jc w:val="center"/>
            </w:pPr>
            <w:r w:rsidRPr="00142677">
              <w:t>Алюминий АД</w:t>
            </w:r>
            <w:proofErr w:type="gramStart"/>
            <w:r w:rsidRPr="00142677">
              <w:t>1</w:t>
            </w:r>
            <w:proofErr w:type="gramEnd"/>
          </w:p>
        </w:tc>
        <w:tc>
          <w:tcPr>
            <w:tcW w:w="1942" w:type="pct"/>
          </w:tcPr>
          <w:p w14:paraId="2FAA6E9C" w14:textId="77777777" w:rsidR="00292766" w:rsidRPr="00142677" w:rsidRDefault="00292766" w:rsidP="005057A7">
            <w:pPr>
              <w:pStyle w:val="a8"/>
              <w:spacing w:before="0" w:beforeAutospacing="0" w:after="0" w:afterAutospacing="0"/>
              <w:jc w:val="both"/>
            </w:pPr>
            <w:r w:rsidRPr="00142677">
              <w:t>Блестящая, но более волнистая поверхность</w:t>
            </w:r>
          </w:p>
          <w:p w14:paraId="28E7E19D" w14:textId="1A7C21A7" w:rsidR="00381E54" w:rsidRPr="00142677" w:rsidRDefault="00381E54" w:rsidP="005057A7">
            <w:pPr>
              <w:pStyle w:val="a8"/>
              <w:spacing w:before="0" w:beforeAutospacing="0" w:after="0" w:afterAutospacing="0"/>
              <w:jc w:val="both"/>
            </w:pPr>
            <w:r w:rsidRPr="00142677">
              <w:t>Формируемая поверхность имеет блеск, отличается увеличенной волнистой структурой рельефа.</w:t>
            </w:r>
          </w:p>
        </w:tc>
        <w:tc>
          <w:tcPr>
            <w:tcW w:w="1205" w:type="pct"/>
          </w:tcPr>
          <w:p w14:paraId="62C71614" w14:textId="77777777" w:rsidR="00292766" w:rsidRPr="00142677" w:rsidRDefault="00292766" w:rsidP="005057A7">
            <w:pPr>
              <w:pStyle w:val="a8"/>
              <w:spacing w:before="0" w:beforeAutospacing="0" w:after="0" w:afterAutospacing="0"/>
              <w:jc w:val="center"/>
            </w:pPr>
            <w:r w:rsidRPr="00142677">
              <w:rPr>
                <w:noProof/>
              </w:rPr>
              <w:drawing>
                <wp:inline distT="0" distB="0" distL="0" distR="0" wp14:anchorId="1EAA4FCF" wp14:editId="06C4690E">
                  <wp:extent cx="887105" cy="1009935"/>
                  <wp:effectExtent l="0" t="0" r="8255" b="0"/>
                  <wp:docPr id="67" name="Рисунок 67"/>
                  <wp:cNvGraphicFramePr/>
                  <a:graphic xmlns:a="http://schemas.openxmlformats.org/drawingml/2006/main">
                    <a:graphicData uri="http://schemas.openxmlformats.org/drawingml/2006/picture">
                      <pic:pic xmlns:pic="http://schemas.openxmlformats.org/drawingml/2006/picture">
                        <pic:nvPicPr>
                          <pic:cNvPr id="3339" name="Рисунок 3339"/>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892497" cy="1016073"/>
                          </a:xfrm>
                          <a:prstGeom prst="rect">
                            <a:avLst/>
                          </a:prstGeom>
                        </pic:spPr>
                      </pic:pic>
                    </a:graphicData>
                  </a:graphic>
                </wp:inline>
              </w:drawing>
            </w:r>
          </w:p>
        </w:tc>
      </w:tr>
      <w:tr w:rsidR="00142677" w:rsidRPr="00142677" w14:paraId="2B9C3354" w14:textId="77777777" w:rsidTr="00E8127A">
        <w:tc>
          <w:tcPr>
            <w:tcW w:w="774" w:type="pct"/>
            <w:vMerge w:val="restart"/>
            <w:vAlign w:val="center"/>
          </w:tcPr>
          <w:p w14:paraId="42BE5D1F" w14:textId="77777777" w:rsidR="00292766" w:rsidRPr="00142677" w:rsidRDefault="00292766" w:rsidP="005057A7">
            <w:pPr>
              <w:pStyle w:val="a8"/>
              <w:spacing w:before="0" w:beforeAutospacing="0" w:after="0" w:afterAutospacing="0"/>
              <w:jc w:val="center"/>
            </w:pPr>
            <w:r w:rsidRPr="00142677">
              <w:t>40–45°</w:t>
            </w:r>
          </w:p>
        </w:tc>
        <w:tc>
          <w:tcPr>
            <w:tcW w:w="1079" w:type="pct"/>
            <w:vAlign w:val="center"/>
          </w:tcPr>
          <w:p w14:paraId="1C073BE4" w14:textId="77777777" w:rsidR="00292766" w:rsidRPr="00142677" w:rsidRDefault="00292766" w:rsidP="005057A7">
            <w:pPr>
              <w:pStyle w:val="a8"/>
              <w:spacing w:before="0" w:beforeAutospacing="0" w:after="0" w:afterAutospacing="0"/>
              <w:jc w:val="center"/>
              <w:rPr>
                <w:rFonts w:eastAsiaTheme="majorEastAsia"/>
                <w:bCs/>
              </w:rPr>
            </w:pPr>
            <w:r w:rsidRPr="00142677">
              <w:rPr>
                <w:rFonts w:eastAsiaTheme="majorEastAsia"/>
                <w:bCs/>
              </w:rPr>
              <w:t>Сталь 40Х</w:t>
            </w:r>
          </w:p>
          <w:p w14:paraId="5C915432" w14:textId="77777777" w:rsidR="00292766" w:rsidRPr="00142677" w:rsidRDefault="00292766" w:rsidP="005057A7">
            <w:pPr>
              <w:pStyle w:val="a8"/>
              <w:spacing w:before="0" w:beforeAutospacing="0" w:after="0" w:afterAutospacing="0"/>
              <w:jc w:val="center"/>
              <w:rPr>
                <w:rFonts w:eastAsiaTheme="majorEastAsia"/>
                <w:bCs/>
              </w:rPr>
            </w:pPr>
            <w:r w:rsidRPr="00142677">
              <w:rPr>
                <w:rFonts w:eastAsiaTheme="majorEastAsia"/>
                <w:bCs/>
              </w:rPr>
              <w:t>Сталь 45</w:t>
            </w:r>
          </w:p>
          <w:p w14:paraId="4E57EF1C" w14:textId="77777777" w:rsidR="00292766" w:rsidRPr="00142677" w:rsidRDefault="00292766" w:rsidP="005057A7">
            <w:pPr>
              <w:pStyle w:val="a8"/>
              <w:spacing w:before="0" w:beforeAutospacing="0" w:after="0" w:afterAutospacing="0"/>
              <w:jc w:val="center"/>
            </w:pPr>
            <w:r w:rsidRPr="00142677">
              <w:t>Бронза БрАЖ9-4</w:t>
            </w:r>
          </w:p>
        </w:tc>
        <w:tc>
          <w:tcPr>
            <w:tcW w:w="1942" w:type="pct"/>
          </w:tcPr>
          <w:p w14:paraId="1E7CE30F" w14:textId="77777777" w:rsidR="00292766" w:rsidRPr="00142677" w:rsidRDefault="00292766" w:rsidP="005057A7">
            <w:pPr>
              <w:pStyle w:val="a8"/>
              <w:spacing w:before="0" w:beforeAutospacing="0" w:after="0" w:afterAutospacing="0"/>
              <w:jc w:val="both"/>
            </w:pPr>
            <w:r w:rsidRPr="00142677">
              <w:t>Качество поверхности в целом является наилучшим: структура однородная, следы самовращения регулярны, количество прижогов и заусенцев невелико; лишь локально наблюдаются участки залипания стружки</w:t>
            </w:r>
          </w:p>
        </w:tc>
        <w:tc>
          <w:tcPr>
            <w:tcW w:w="1205" w:type="pct"/>
          </w:tcPr>
          <w:p w14:paraId="381F80C7" w14:textId="77777777" w:rsidR="00292766" w:rsidRPr="00142677" w:rsidRDefault="00292766" w:rsidP="005057A7">
            <w:pPr>
              <w:pStyle w:val="a8"/>
              <w:spacing w:before="0" w:beforeAutospacing="0" w:after="0" w:afterAutospacing="0"/>
              <w:jc w:val="center"/>
            </w:pPr>
            <w:r w:rsidRPr="00142677">
              <w:rPr>
                <w:rFonts w:eastAsiaTheme="majorEastAsia"/>
                <w:bCs/>
                <w:noProof/>
                <w:sz w:val="28"/>
                <w:szCs w:val="28"/>
              </w:rPr>
              <w:drawing>
                <wp:inline distT="0" distB="0" distL="0" distR="0" wp14:anchorId="37FF020C" wp14:editId="4CFE5688">
                  <wp:extent cx="914400" cy="1314800"/>
                  <wp:effectExtent l="0" t="0" r="0" b="0"/>
                  <wp:docPr id="138" name="Рисунок 138" descr="IMG_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909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916418" cy="1317701"/>
                          </a:xfrm>
                          <a:prstGeom prst="rect">
                            <a:avLst/>
                          </a:prstGeom>
                          <a:noFill/>
                          <a:ln>
                            <a:noFill/>
                          </a:ln>
                        </pic:spPr>
                      </pic:pic>
                    </a:graphicData>
                  </a:graphic>
                </wp:inline>
              </w:drawing>
            </w:r>
          </w:p>
        </w:tc>
      </w:tr>
      <w:tr w:rsidR="00142677" w:rsidRPr="00142677" w14:paraId="7F610664" w14:textId="77777777" w:rsidTr="00E8127A">
        <w:tc>
          <w:tcPr>
            <w:tcW w:w="774" w:type="pct"/>
            <w:vMerge/>
            <w:vAlign w:val="center"/>
          </w:tcPr>
          <w:p w14:paraId="2269D99C" w14:textId="77777777" w:rsidR="00292766" w:rsidRPr="00142677" w:rsidRDefault="00292766" w:rsidP="005057A7">
            <w:pPr>
              <w:pStyle w:val="a8"/>
              <w:spacing w:before="0" w:beforeAutospacing="0" w:after="0" w:afterAutospacing="0"/>
              <w:jc w:val="center"/>
            </w:pPr>
          </w:p>
        </w:tc>
        <w:tc>
          <w:tcPr>
            <w:tcW w:w="1079" w:type="pct"/>
            <w:vAlign w:val="center"/>
          </w:tcPr>
          <w:p w14:paraId="51CE0312" w14:textId="77777777" w:rsidR="00292766" w:rsidRPr="00142677" w:rsidRDefault="00292766" w:rsidP="005057A7">
            <w:pPr>
              <w:pStyle w:val="a8"/>
              <w:spacing w:before="0" w:beforeAutospacing="0" w:after="0" w:afterAutospacing="0"/>
              <w:jc w:val="center"/>
              <w:rPr>
                <w:rFonts w:eastAsiaTheme="majorEastAsia"/>
                <w:bCs/>
              </w:rPr>
            </w:pPr>
            <w:r w:rsidRPr="00142677">
              <w:rPr>
                <w:rFonts w:eastAsiaTheme="majorEastAsia"/>
                <w:bCs/>
              </w:rPr>
              <w:t>Сталь 3</w:t>
            </w:r>
          </w:p>
          <w:p w14:paraId="6758BBBA" w14:textId="77777777" w:rsidR="00292766" w:rsidRPr="00142677" w:rsidRDefault="00292766" w:rsidP="005057A7">
            <w:pPr>
              <w:pStyle w:val="a8"/>
              <w:spacing w:before="0" w:beforeAutospacing="0" w:after="0" w:afterAutospacing="0"/>
              <w:jc w:val="center"/>
            </w:pPr>
            <w:r w:rsidRPr="00142677">
              <w:t>Алюминий АД</w:t>
            </w:r>
            <w:proofErr w:type="gramStart"/>
            <w:r w:rsidRPr="00142677">
              <w:t>1</w:t>
            </w:r>
            <w:proofErr w:type="gramEnd"/>
          </w:p>
        </w:tc>
        <w:tc>
          <w:tcPr>
            <w:tcW w:w="1942" w:type="pct"/>
          </w:tcPr>
          <w:p w14:paraId="5226C7E1" w14:textId="77777777" w:rsidR="00292766" w:rsidRPr="00142677" w:rsidRDefault="00292766" w:rsidP="005057A7">
            <w:pPr>
              <w:pStyle w:val="a8"/>
              <w:spacing w:before="0" w:beforeAutospacing="0" w:after="0" w:afterAutospacing="0"/>
              <w:jc w:val="both"/>
            </w:pPr>
            <w:r w:rsidRPr="00142677">
              <w:t>Наблюдается следы отслаивания материала в конце обработки</w:t>
            </w:r>
          </w:p>
        </w:tc>
        <w:tc>
          <w:tcPr>
            <w:tcW w:w="1205" w:type="pct"/>
          </w:tcPr>
          <w:p w14:paraId="34CEDF80" w14:textId="77777777" w:rsidR="00292766" w:rsidRPr="00142677" w:rsidRDefault="00292766" w:rsidP="005057A7">
            <w:pPr>
              <w:pStyle w:val="a8"/>
              <w:spacing w:before="0" w:beforeAutospacing="0" w:after="0" w:afterAutospacing="0"/>
              <w:jc w:val="center"/>
            </w:pPr>
            <w:r w:rsidRPr="00142677">
              <w:rPr>
                <w:rFonts w:eastAsiaTheme="majorEastAsia"/>
                <w:bCs/>
                <w:noProof/>
                <w:sz w:val="28"/>
                <w:szCs w:val="28"/>
              </w:rPr>
              <w:drawing>
                <wp:inline distT="0" distB="0" distL="0" distR="0" wp14:anchorId="544A86E2" wp14:editId="4A256005">
                  <wp:extent cx="941696" cy="1229657"/>
                  <wp:effectExtent l="0" t="0" r="0" b="8890"/>
                  <wp:docPr id="61" name="Рисунок 61" descr="IMG_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9108"/>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944609" cy="1233461"/>
                          </a:xfrm>
                          <a:prstGeom prst="rect">
                            <a:avLst/>
                          </a:prstGeom>
                          <a:noFill/>
                          <a:ln>
                            <a:noFill/>
                          </a:ln>
                        </pic:spPr>
                      </pic:pic>
                    </a:graphicData>
                  </a:graphic>
                </wp:inline>
              </w:drawing>
            </w:r>
          </w:p>
        </w:tc>
      </w:tr>
      <w:tr w:rsidR="00142677" w:rsidRPr="00142677" w14:paraId="7FDB5F9D" w14:textId="77777777" w:rsidTr="00E8127A">
        <w:tc>
          <w:tcPr>
            <w:tcW w:w="774" w:type="pct"/>
            <w:vMerge w:val="restart"/>
            <w:vAlign w:val="center"/>
          </w:tcPr>
          <w:p w14:paraId="483F22D0" w14:textId="77777777" w:rsidR="00292766" w:rsidRPr="00142677" w:rsidRDefault="00292766" w:rsidP="005057A7">
            <w:pPr>
              <w:pStyle w:val="a8"/>
              <w:spacing w:before="0" w:beforeAutospacing="0" w:after="0" w:afterAutospacing="0"/>
              <w:jc w:val="center"/>
            </w:pPr>
            <w:r w:rsidRPr="00142677">
              <w:lastRenderedPageBreak/>
              <w:t>60°</w:t>
            </w:r>
          </w:p>
        </w:tc>
        <w:tc>
          <w:tcPr>
            <w:tcW w:w="1079" w:type="pct"/>
            <w:vAlign w:val="center"/>
          </w:tcPr>
          <w:p w14:paraId="39276266" w14:textId="77777777" w:rsidR="00292766" w:rsidRPr="00142677" w:rsidRDefault="00292766" w:rsidP="005057A7">
            <w:pPr>
              <w:pStyle w:val="a8"/>
              <w:spacing w:before="0" w:beforeAutospacing="0" w:after="0" w:afterAutospacing="0"/>
              <w:jc w:val="center"/>
              <w:rPr>
                <w:rFonts w:eastAsiaTheme="majorEastAsia"/>
                <w:bCs/>
              </w:rPr>
            </w:pPr>
            <w:r w:rsidRPr="00142677">
              <w:rPr>
                <w:rFonts w:eastAsiaTheme="majorEastAsia"/>
                <w:bCs/>
              </w:rPr>
              <w:t>Сталь 40Х</w:t>
            </w:r>
          </w:p>
          <w:p w14:paraId="36F6BEEB" w14:textId="77777777" w:rsidR="00292766" w:rsidRPr="00142677" w:rsidRDefault="00292766" w:rsidP="005057A7">
            <w:pPr>
              <w:pStyle w:val="a8"/>
              <w:spacing w:before="0" w:beforeAutospacing="0" w:after="0" w:afterAutospacing="0"/>
              <w:jc w:val="center"/>
              <w:rPr>
                <w:rFonts w:eastAsiaTheme="majorEastAsia"/>
                <w:bCs/>
              </w:rPr>
            </w:pPr>
            <w:r w:rsidRPr="00142677">
              <w:rPr>
                <w:rFonts w:eastAsiaTheme="majorEastAsia"/>
                <w:bCs/>
              </w:rPr>
              <w:t>Сталь 45</w:t>
            </w:r>
          </w:p>
          <w:p w14:paraId="33070B5F" w14:textId="77777777" w:rsidR="00292766" w:rsidRPr="00142677" w:rsidRDefault="00292766" w:rsidP="005057A7">
            <w:pPr>
              <w:pStyle w:val="a8"/>
              <w:spacing w:before="0" w:beforeAutospacing="0" w:after="0" w:afterAutospacing="0"/>
              <w:jc w:val="center"/>
            </w:pPr>
            <w:r w:rsidRPr="00142677">
              <w:t>Бронза БрАЖ9-4</w:t>
            </w:r>
          </w:p>
        </w:tc>
        <w:tc>
          <w:tcPr>
            <w:tcW w:w="1942" w:type="pct"/>
          </w:tcPr>
          <w:p w14:paraId="304C18B9" w14:textId="77777777" w:rsidR="00292766" w:rsidRPr="00142677" w:rsidRDefault="00292766" w:rsidP="005057A7">
            <w:pPr>
              <w:pStyle w:val="a8"/>
              <w:spacing w:before="0" w:beforeAutospacing="0" w:after="0" w:afterAutospacing="0"/>
              <w:jc w:val="both"/>
            </w:pPr>
            <w:r w:rsidRPr="00142677">
              <w:t>Формируется визуально ровная поверхность</w:t>
            </w:r>
          </w:p>
        </w:tc>
        <w:tc>
          <w:tcPr>
            <w:tcW w:w="1205" w:type="pct"/>
          </w:tcPr>
          <w:p w14:paraId="725D498B" w14:textId="77777777" w:rsidR="00292766" w:rsidRPr="00142677" w:rsidRDefault="00292766" w:rsidP="005057A7">
            <w:pPr>
              <w:pStyle w:val="a8"/>
              <w:spacing w:before="0" w:beforeAutospacing="0" w:after="0" w:afterAutospacing="0"/>
              <w:jc w:val="center"/>
            </w:pPr>
            <w:r w:rsidRPr="00142677">
              <w:rPr>
                <w:noProof/>
              </w:rPr>
              <w:drawing>
                <wp:inline distT="0" distB="0" distL="0" distR="0" wp14:anchorId="16E18A71" wp14:editId="6588D6BB">
                  <wp:extent cx="1037230" cy="1009934"/>
                  <wp:effectExtent l="0" t="0" r="0" b="0"/>
                  <wp:docPr id="68" name="Рисунок 68"/>
                  <wp:cNvGraphicFramePr/>
                  <a:graphic xmlns:a="http://schemas.openxmlformats.org/drawingml/2006/main">
                    <a:graphicData uri="http://schemas.openxmlformats.org/drawingml/2006/picture">
                      <pic:pic xmlns:pic="http://schemas.openxmlformats.org/drawingml/2006/picture">
                        <pic:nvPicPr>
                          <pic:cNvPr id="3346" name="Рисунок 3346"/>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046688" cy="1019143"/>
                          </a:xfrm>
                          <a:prstGeom prst="rect">
                            <a:avLst/>
                          </a:prstGeom>
                        </pic:spPr>
                      </pic:pic>
                    </a:graphicData>
                  </a:graphic>
                </wp:inline>
              </w:drawing>
            </w:r>
          </w:p>
        </w:tc>
      </w:tr>
      <w:tr w:rsidR="00142677" w:rsidRPr="00142677" w14:paraId="16D26989" w14:textId="77777777" w:rsidTr="00E8127A">
        <w:tc>
          <w:tcPr>
            <w:tcW w:w="774" w:type="pct"/>
            <w:vMerge/>
            <w:vAlign w:val="center"/>
          </w:tcPr>
          <w:p w14:paraId="1DF00F7C" w14:textId="77777777" w:rsidR="00292766" w:rsidRPr="00142677" w:rsidRDefault="00292766" w:rsidP="005057A7">
            <w:pPr>
              <w:pStyle w:val="a8"/>
              <w:spacing w:before="0" w:beforeAutospacing="0" w:after="0" w:afterAutospacing="0"/>
              <w:jc w:val="center"/>
            </w:pPr>
          </w:p>
        </w:tc>
        <w:tc>
          <w:tcPr>
            <w:tcW w:w="1079" w:type="pct"/>
            <w:vAlign w:val="center"/>
          </w:tcPr>
          <w:p w14:paraId="1D8ECEDB" w14:textId="77777777" w:rsidR="00292766" w:rsidRPr="00142677" w:rsidRDefault="00292766" w:rsidP="005057A7">
            <w:pPr>
              <w:pStyle w:val="a8"/>
              <w:spacing w:before="0" w:beforeAutospacing="0" w:after="0" w:afterAutospacing="0"/>
              <w:jc w:val="center"/>
              <w:rPr>
                <w:rFonts w:eastAsiaTheme="majorEastAsia"/>
                <w:bCs/>
              </w:rPr>
            </w:pPr>
            <w:r w:rsidRPr="00142677">
              <w:rPr>
                <w:rFonts w:eastAsiaTheme="majorEastAsia"/>
                <w:bCs/>
              </w:rPr>
              <w:t>Сталь 3</w:t>
            </w:r>
          </w:p>
        </w:tc>
        <w:tc>
          <w:tcPr>
            <w:tcW w:w="1942" w:type="pct"/>
          </w:tcPr>
          <w:p w14:paraId="0AA273FD" w14:textId="77777777" w:rsidR="00292766" w:rsidRPr="00142677" w:rsidRDefault="00292766" w:rsidP="005057A7">
            <w:pPr>
              <w:pStyle w:val="a8"/>
              <w:spacing w:before="0" w:beforeAutospacing="0" w:after="0" w:afterAutospacing="0"/>
              <w:jc w:val="both"/>
            </w:pPr>
            <w:r w:rsidRPr="00142677">
              <w:t>Появляются выраженные выходные заусенцы</w:t>
            </w:r>
          </w:p>
        </w:tc>
        <w:tc>
          <w:tcPr>
            <w:tcW w:w="1205" w:type="pct"/>
          </w:tcPr>
          <w:p w14:paraId="15486EE1" w14:textId="77777777" w:rsidR="00292766" w:rsidRPr="00142677" w:rsidRDefault="00292766" w:rsidP="005057A7">
            <w:pPr>
              <w:pStyle w:val="a8"/>
              <w:spacing w:before="0" w:beforeAutospacing="0" w:after="0" w:afterAutospacing="0"/>
              <w:jc w:val="center"/>
            </w:pPr>
            <w:r w:rsidRPr="00142677">
              <w:rPr>
                <w:rFonts w:eastAsiaTheme="majorEastAsia"/>
                <w:bCs/>
                <w:noProof/>
                <w:sz w:val="28"/>
                <w:szCs w:val="28"/>
              </w:rPr>
              <w:drawing>
                <wp:inline distT="0" distB="0" distL="0" distR="0" wp14:anchorId="4DA2C14A" wp14:editId="77DE094C">
                  <wp:extent cx="1057275" cy="1262582"/>
                  <wp:effectExtent l="0" t="0" r="0" b="0"/>
                  <wp:docPr id="106" name="Рисунок 106" descr="IMG_9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G_913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060579" cy="1266528"/>
                          </a:xfrm>
                          <a:prstGeom prst="rect">
                            <a:avLst/>
                          </a:prstGeom>
                          <a:noFill/>
                          <a:ln>
                            <a:noFill/>
                          </a:ln>
                        </pic:spPr>
                      </pic:pic>
                    </a:graphicData>
                  </a:graphic>
                </wp:inline>
              </w:drawing>
            </w:r>
          </w:p>
        </w:tc>
      </w:tr>
      <w:tr w:rsidR="00142677" w:rsidRPr="00142677" w14:paraId="6C403B68" w14:textId="77777777" w:rsidTr="00E8127A">
        <w:tc>
          <w:tcPr>
            <w:tcW w:w="774" w:type="pct"/>
            <w:vMerge/>
            <w:vAlign w:val="center"/>
          </w:tcPr>
          <w:p w14:paraId="21275E4D" w14:textId="77777777" w:rsidR="00292766" w:rsidRPr="00142677" w:rsidRDefault="00292766" w:rsidP="005057A7">
            <w:pPr>
              <w:pStyle w:val="a8"/>
              <w:spacing w:before="0" w:beforeAutospacing="0" w:after="0" w:afterAutospacing="0"/>
              <w:jc w:val="center"/>
            </w:pPr>
          </w:p>
        </w:tc>
        <w:tc>
          <w:tcPr>
            <w:tcW w:w="1079" w:type="pct"/>
            <w:vAlign w:val="center"/>
          </w:tcPr>
          <w:p w14:paraId="7E5965EB" w14:textId="77777777" w:rsidR="00292766" w:rsidRPr="00142677" w:rsidRDefault="00292766" w:rsidP="005057A7">
            <w:pPr>
              <w:pStyle w:val="a8"/>
              <w:spacing w:before="0" w:beforeAutospacing="0" w:after="0" w:afterAutospacing="0"/>
              <w:jc w:val="center"/>
            </w:pPr>
            <w:r w:rsidRPr="00142677">
              <w:t>Алюминий АД</w:t>
            </w:r>
            <w:proofErr w:type="gramStart"/>
            <w:r w:rsidRPr="00142677">
              <w:t>1</w:t>
            </w:r>
            <w:proofErr w:type="gramEnd"/>
          </w:p>
        </w:tc>
        <w:tc>
          <w:tcPr>
            <w:tcW w:w="1942" w:type="pct"/>
          </w:tcPr>
          <w:p w14:paraId="46A7E02E" w14:textId="77777777" w:rsidR="00292766" w:rsidRPr="00142677" w:rsidRDefault="00292766" w:rsidP="005057A7">
            <w:pPr>
              <w:pStyle w:val="a8"/>
              <w:spacing w:before="0" w:beforeAutospacing="0" w:after="0" w:afterAutospacing="0"/>
              <w:jc w:val="both"/>
            </w:pPr>
            <w:r w:rsidRPr="00142677">
              <w:t>Фиксируются следы налипания и заусенцы</w:t>
            </w:r>
          </w:p>
        </w:tc>
        <w:tc>
          <w:tcPr>
            <w:tcW w:w="1205" w:type="pct"/>
          </w:tcPr>
          <w:p w14:paraId="31502FA3" w14:textId="77777777" w:rsidR="00292766" w:rsidRPr="00142677" w:rsidRDefault="00292766" w:rsidP="005057A7">
            <w:pPr>
              <w:pStyle w:val="a8"/>
              <w:spacing w:before="0" w:beforeAutospacing="0" w:after="0" w:afterAutospacing="0"/>
              <w:jc w:val="center"/>
            </w:pPr>
            <w:r w:rsidRPr="00142677">
              <w:rPr>
                <w:noProof/>
              </w:rPr>
              <w:drawing>
                <wp:inline distT="0" distB="0" distL="0" distR="0" wp14:anchorId="1C17AB83" wp14:editId="531B80A7">
                  <wp:extent cx="1032206" cy="1043426"/>
                  <wp:effectExtent l="0" t="0" r="0" b="4445"/>
                  <wp:docPr id="69" name="Рисунок 69"/>
                  <wp:cNvGraphicFramePr/>
                  <a:graphic xmlns:a="http://schemas.openxmlformats.org/drawingml/2006/main">
                    <a:graphicData uri="http://schemas.openxmlformats.org/drawingml/2006/picture">
                      <pic:pic xmlns:pic="http://schemas.openxmlformats.org/drawingml/2006/picture">
                        <pic:nvPicPr>
                          <pic:cNvPr id="3351" name="Рисунок 335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034974" cy="1046224"/>
                          </a:xfrm>
                          <a:prstGeom prst="rect">
                            <a:avLst/>
                          </a:prstGeom>
                        </pic:spPr>
                      </pic:pic>
                    </a:graphicData>
                  </a:graphic>
                </wp:inline>
              </w:drawing>
            </w:r>
          </w:p>
        </w:tc>
      </w:tr>
      <w:tr w:rsidR="00142677" w:rsidRPr="00142677" w14:paraId="5E535C03" w14:textId="77777777" w:rsidTr="00E8127A">
        <w:tc>
          <w:tcPr>
            <w:tcW w:w="774" w:type="pct"/>
            <w:vAlign w:val="center"/>
          </w:tcPr>
          <w:p w14:paraId="7733F1A6" w14:textId="77777777" w:rsidR="00292766" w:rsidRPr="00142677" w:rsidRDefault="00292766" w:rsidP="005057A7">
            <w:pPr>
              <w:pStyle w:val="a8"/>
              <w:spacing w:before="0" w:beforeAutospacing="0" w:after="0" w:afterAutospacing="0"/>
              <w:jc w:val="center"/>
            </w:pPr>
            <w:r w:rsidRPr="00142677">
              <w:t>40°</w:t>
            </w:r>
          </w:p>
        </w:tc>
        <w:tc>
          <w:tcPr>
            <w:tcW w:w="1079" w:type="pct"/>
            <w:vAlign w:val="center"/>
          </w:tcPr>
          <w:p w14:paraId="1ECA6AA9" w14:textId="77777777" w:rsidR="00292766" w:rsidRPr="00142677" w:rsidRDefault="00292766" w:rsidP="005057A7">
            <w:pPr>
              <w:pStyle w:val="a8"/>
              <w:spacing w:before="0" w:beforeAutospacing="0" w:after="0" w:afterAutospacing="0"/>
              <w:jc w:val="center"/>
              <w:rPr>
                <w:rFonts w:eastAsiaTheme="majorEastAsia"/>
                <w:bCs/>
              </w:rPr>
            </w:pPr>
            <w:r w:rsidRPr="00142677">
              <w:rPr>
                <w:rFonts w:eastAsiaTheme="majorEastAsia"/>
                <w:bCs/>
              </w:rPr>
              <w:t>Сталь 45</w:t>
            </w:r>
          </w:p>
          <w:p w14:paraId="566AAAE3" w14:textId="77777777" w:rsidR="00292766" w:rsidRPr="00142677" w:rsidRDefault="00292766" w:rsidP="005057A7">
            <w:pPr>
              <w:pStyle w:val="a8"/>
              <w:spacing w:before="0" w:beforeAutospacing="0" w:after="0" w:afterAutospacing="0"/>
              <w:jc w:val="center"/>
            </w:pPr>
            <w:r w:rsidRPr="00142677">
              <w:t>Алюминий АД</w:t>
            </w:r>
            <w:proofErr w:type="gramStart"/>
            <w:r w:rsidRPr="00142677">
              <w:t>1</w:t>
            </w:r>
            <w:proofErr w:type="gramEnd"/>
          </w:p>
        </w:tc>
        <w:tc>
          <w:tcPr>
            <w:tcW w:w="1942" w:type="pct"/>
            <w:vMerge w:val="restart"/>
          </w:tcPr>
          <w:p w14:paraId="552AA9F8" w14:textId="77777777" w:rsidR="00292766" w:rsidRPr="00142677" w:rsidRDefault="00292766" w:rsidP="005057A7">
            <w:pPr>
              <w:pStyle w:val="a8"/>
              <w:spacing w:before="0" w:beforeAutospacing="0" w:after="0" w:afterAutospacing="0"/>
              <w:jc w:val="both"/>
            </w:pPr>
            <w:r w:rsidRPr="00142677">
              <w:t>Высокое качество и устойчивая структура без существенных дефектов</w:t>
            </w:r>
          </w:p>
        </w:tc>
        <w:tc>
          <w:tcPr>
            <w:tcW w:w="1205" w:type="pct"/>
          </w:tcPr>
          <w:p w14:paraId="60C77153" w14:textId="77777777" w:rsidR="00292766" w:rsidRPr="00142677" w:rsidRDefault="00292766" w:rsidP="005057A7">
            <w:pPr>
              <w:pStyle w:val="a8"/>
              <w:spacing w:before="0" w:beforeAutospacing="0" w:after="0" w:afterAutospacing="0"/>
              <w:jc w:val="center"/>
            </w:pPr>
            <w:r w:rsidRPr="00142677">
              <w:rPr>
                <w:noProof/>
              </w:rPr>
              <w:drawing>
                <wp:inline distT="0" distB="0" distL="0" distR="0" wp14:anchorId="61236C1F" wp14:editId="26F7B8DB">
                  <wp:extent cx="1015377" cy="1037816"/>
                  <wp:effectExtent l="0" t="0" r="0" b="0"/>
                  <wp:docPr id="70" name="Рисунок 70"/>
                  <wp:cNvGraphicFramePr/>
                  <a:graphic xmlns:a="http://schemas.openxmlformats.org/drawingml/2006/main">
                    <a:graphicData uri="http://schemas.openxmlformats.org/drawingml/2006/picture">
                      <pic:pic xmlns:pic="http://schemas.openxmlformats.org/drawingml/2006/picture">
                        <pic:nvPicPr>
                          <pic:cNvPr id="3352" name="Рисунок 3352"/>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027240" cy="1049942"/>
                          </a:xfrm>
                          <a:prstGeom prst="rect">
                            <a:avLst/>
                          </a:prstGeom>
                        </pic:spPr>
                      </pic:pic>
                    </a:graphicData>
                  </a:graphic>
                </wp:inline>
              </w:drawing>
            </w:r>
          </w:p>
        </w:tc>
      </w:tr>
      <w:tr w:rsidR="00292766" w:rsidRPr="00142677" w14:paraId="75CD88E2" w14:textId="77777777" w:rsidTr="00E8127A">
        <w:tc>
          <w:tcPr>
            <w:tcW w:w="774" w:type="pct"/>
            <w:vAlign w:val="center"/>
          </w:tcPr>
          <w:p w14:paraId="3EFDB748" w14:textId="77777777" w:rsidR="00292766" w:rsidRPr="00142677" w:rsidRDefault="00292766" w:rsidP="005057A7">
            <w:pPr>
              <w:pStyle w:val="a8"/>
              <w:spacing w:before="0" w:beforeAutospacing="0" w:after="0" w:afterAutospacing="0"/>
              <w:jc w:val="center"/>
            </w:pPr>
            <w:r w:rsidRPr="00142677">
              <w:t>50°</w:t>
            </w:r>
          </w:p>
        </w:tc>
        <w:tc>
          <w:tcPr>
            <w:tcW w:w="1079" w:type="pct"/>
            <w:vAlign w:val="center"/>
          </w:tcPr>
          <w:p w14:paraId="266D16FB" w14:textId="77777777" w:rsidR="00292766" w:rsidRPr="00142677" w:rsidRDefault="00292766" w:rsidP="005057A7">
            <w:pPr>
              <w:pStyle w:val="a8"/>
              <w:spacing w:before="0" w:beforeAutospacing="0" w:after="0" w:afterAutospacing="0"/>
              <w:jc w:val="center"/>
            </w:pPr>
            <w:r w:rsidRPr="00142677">
              <w:t>Сталь 40Х</w:t>
            </w:r>
          </w:p>
        </w:tc>
        <w:tc>
          <w:tcPr>
            <w:tcW w:w="1942" w:type="pct"/>
            <w:vMerge/>
          </w:tcPr>
          <w:p w14:paraId="42175C26" w14:textId="77777777" w:rsidR="00292766" w:rsidRPr="00142677" w:rsidRDefault="00292766" w:rsidP="005057A7">
            <w:pPr>
              <w:pStyle w:val="a8"/>
              <w:spacing w:before="0" w:beforeAutospacing="0" w:after="0" w:afterAutospacing="0"/>
              <w:jc w:val="both"/>
            </w:pPr>
          </w:p>
        </w:tc>
        <w:tc>
          <w:tcPr>
            <w:tcW w:w="1205" w:type="pct"/>
          </w:tcPr>
          <w:p w14:paraId="1536E3CA" w14:textId="77777777" w:rsidR="00292766" w:rsidRPr="00142677" w:rsidRDefault="00292766" w:rsidP="005057A7">
            <w:pPr>
              <w:pStyle w:val="a8"/>
              <w:spacing w:before="0" w:beforeAutospacing="0" w:after="0" w:afterAutospacing="0"/>
              <w:jc w:val="center"/>
            </w:pPr>
            <w:r w:rsidRPr="00142677">
              <w:rPr>
                <w:noProof/>
              </w:rPr>
              <w:drawing>
                <wp:inline distT="0" distB="0" distL="0" distR="0" wp14:anchorId="087B6A00" wp14:editId="019E3D92">
                  <wp:extent cx="989660" cy="1009767"/>
                  <wp:effectExtent l="0" t="0" r="1270" b="0"/>
                  <wp:docPr id="71" name="Рисунок 71"/>
                  <wp:cNvGraphicFramePr/>
                  <a:graphic xmlns:a="http://schemas.openxmlformats.org/drawingml/2006/main">
                    <a:graphicData uri="http://schemas.openxmlformats.org/drawingml/2006/picture">
                      <pic:pic xmlns:pic="http://schemas.openxmlformats.org/drawingml/2006/picture">
                        <pic:nvPicPr>
                          <pic:cNvPr id="3342" name="Рисунок 3342"/>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996437" cy="1016682"/>
                          </a:xfrm>
                          <a:prstGeom prst="rect">
                            <a:avLst/>
                          </a:prstGeom>
                        </pic:spPr>
                      </pic:pic>
                    </a:graphicData>
                  </a:graphic>
                </wp:inline>
              </w:drawing>
            </w:r>
          </w:p>
        </w:tc>
      </w:tr>
    </w:tbl>
    <w:p w14:paraId="69093166" w14:textId="77777777" w:rsidR="00292766" w:rsidRPr="00142677" w:rsidRDefault="00292766" w:rsidP="005057A7">
      <w:pPr>
        <w:pStyle w:val="a8"/>
        <w:spacing w:before="0" w:beforeAutospacing="0" w:after="0" w:afterAutospacing="0"/>
        <w:ind w:firstLine="567"/>
        <w:jc w:val="both"/>
        <w:rPr>
          <w:sz w:val="28"/>
          <w:szCs w:val="28"/>
        </w:rPr>
      </w:pPr>
    </w:p>
    <w:p w14:paraId="20B8F418"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При λ=60° обработка алюминия АД</w:t>
      </w:r>
      <w:proofErr w:type="gramStart"/>
      <w:r w:rsidRPr="00142677">
        <w:rPr>
          <w:sz w:val="28"/>
          <w:szCs w:val="28"/>
        </w:rPr>
        <w:t>1</w:t>
      </w:r>
      <w:proofErr w:type="gramEnd"/>
      <w:r w:rsidRPr="00142677">
        <w:rPr>
          <w:sz w:val="28"/>
          <w:szCs w:val="28"/>
        </w:rPr>
        <w:t xml:space="preserve"> нежелательна.</w:t>
      </w:r>
    </w:p>
    <w:p w14:paraId="7278EE9E" w14:textId="2A8EA27A"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Показатели точности обработки, представленные на рисунке 4.5, позволяют выделить оптимальные интервалы углов по геометрической точности.</w:t>
      </w:r>
    </w:p>
    <w:p w14:paraId="3CFBF1E5" w14:textId="77777777" w:rsidR="009B4AB2" w:rsidRPr="00142677" w:rsidRDefault="009B4AB2" w:rsidP="005057A7">
      <w:pPr>
        <w:pStyle w:val="a8"/>
        <w:spacing w:before="0" w:beforeAutospacing="0" w:after="0" w:afterAutospacing="0"/>
        <w:ind w:firstLine="567"/>
        <w:jc w:val="both"/>
        <w:rPr>
          <w:sz w:val="28"/>
          <w:szCs w:val="28"/>
        </w:rPr>
      </w:pP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05"/>
        <w:gridCol w:w="77"/>
        <w:gridCol w:w="3130"/>
        <w:gridCol w:w="154"/>
        <w:gridCol w:w="3031"/>
        <w:gridCol w:w="22"/>
        <w:gridCol w:w="235"/>
      </w:tblGrid>
      <w:tr w:rsidR="00142677" w:rsidRPr="00142677" w14:paraId="700944A8" w14:textId="77777777" w:rsidTr="00685788">
        <w:trPr>
          <w:gridAfter w:val="1"/>
          <w:wAfter w:w="119" w:type="pct"/>
        </w:trPr>
        <w:tc>
          <w:tcPr>
            <w:tcW w:w="1627" w:type="pct"/>
          </w:tcPr>
          <w:p w14:paraId="2467228E"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3</w:t>
            </w:r>
          </w:p>
        </w:tc>
        <w:tc>
          <w:tcPr>
            <w:tcW w:w="1627" w:type="pct"/>
            <w:gridSpan w:val="2"/>
          </w:tcPr>
          <w:p w14:paraId="23A55E81"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40 Х</w:t>
            </w:r>
          </w:p>
        </w:tc>
        <w:tc>
          <w:tcPr>
            <w:tcW w:w="1627" w:type="pct"/>
            <w:gridSpan w:val="3"/>
          </w:tcPr>
          <w:p w14:paraId="1A274831"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45</w:t>
            </w:r>
          </w:p>
        </w:tc>
      </w:tr>
      <w:tr w:rsidR="00142677" w:rsidRPr="00142677" w14:paraId="019BEA46" w14:textId="77777777" w:rsidTr="00685788">
        <w:trPr>
          <w:gridAfter w:val="2"/>
          <w:wAfter w:w="130" w:type="pct"/>
        </w:trPr>
        <w:tc>
          <w:tcPr>
            <w:tcW w:w="1666" w:type="pct"/>
            <w:gridSpan w:val="2"/>
          </w:tcPr>
          <w:p w14:paraId="2E9BDE76"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2EACCD07" wp14:editId="08B2C03F">
                  <wp:extent cx="1743075" cy="1162050"/>
                  <wp:effectExtent l="0" t="0" r="9525" b="0"/>
                  <wp:docPr id="3094" name="Рисунок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1743075" cy="1162050"/>
                          </a:xfrm>
                          <a:prstGeom prst="rect">
                            <a:avLst/>
                          </a:prstGeom>
                        </pic:spPr>
                      </pic:pic>
                    </a:graphicData>
                  </a:graphic>
                </wp:inline>
              </w:drawing>
            </w:r>
          </w:p>
        </w:tc>
        <w:tc>
          <w:tcPr>
            <w:tcW w:w="1666" w:type="pct"/>
            <w:gridSpan w:val="2"/>
          </w:tcPr>
          <w:p w14:paraId="2CB23141"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27CB7863" wp14:editId="43D62556">
                  <wp:extent cx="1847850" cy="1190625"/>
                  <wp:effectExtent l="0" t="0" r="0" b="9525"/>
                  <wp:docPr id="3095" name="Рисунок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1847850" cy="1190625"/>
                          </a:xfrm>
                          <a:prstGeom prst="rect">
                            <a:avLst/>
                          </a:prstGeom>
                        </pic:spPr>
                      </pic:pic>
                    </a:graphicData>
                  </a:graphic>
                </wp:inline>
              </w:drawing>
            </w:r>
          </w:p>
        </w:tc>
        <w:tc>
          <w:tcPr>
            <w:tcW w:w="1538" w:type="pct"/>
          </w:tcPr>
          <w:p w14:paraId="4B186307"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09633700" wp14:editId="3E41BDE9">
                  <wp:extent cx="1762125" cy="1162050"/>
                  <wp:effectExtent l="0" t="0" r="9525" b="0"/>
                  <wp:docPr id="3096" name="Рисунок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1762125" cy="1162050"/>
                          </a:xfrm>
                          <a:prstGeom prst="rect">
                            <a:avLst/>
                          </a:prstGeom>
                        </pic:spPr>
                      </pic:pic>
                    </a:graphicData>
                  </a:graphic>
                </wp:inline>
              </w:drawing>
            </w:r>
          </w:p>
        </w:tc>
      </w:tr>
      <w:tr w:rsidR="00142677" w:rsidRPr="00142677" w14:paraId="29AEF963" w14:textId="77777777" w:rsidTr="00685788">
        <w:trPr>
          <w:gridAfter w:val="1"/>
          <w:wAfter w:w="119" w:type="pct"/>
        </w:trPr>
        <w:tc>
          <w:tcPr>
            <w:tcW w:w="1627" w:type="pct"/>
          </w:tcPr>
          <w:p w14:paraId="55773407" w14:textId="77777777" w:rsidR="00292766" w:rsidRPr="00142677" w:rsidRDefault="00292766"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rPr>
              <w:t xml:space="preserve">Бронзы </w:t>
            </w:r>
            <w:r w:rsidRPr="00142677">
              <w:rPr>
                <w:rFonts w:ascii="Times New Roman" w:hAnsi="Times New Roman" w:cs="Times New Roman"/>
                <w:sz w:val="28"/>
                <w:szCs w:val="28"/>
              </w:rPr>
              <w:t>БрАЖ9-4</w:t>
            </w:r>
          </w:p>
        </w:tc>
        <w:tc>
          <w:tcPr>
            <w:tcW w:w="1627" w:type="pct"/>
            <w:gridSpan w:val="2"/>
          </w:tcPr>
          <w:p w14:paraId="5913DE03"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Алюминия АД</w:t>
            </w:r>
            <w:proofErr w:type="gramStart"/>
            <w:r w:rsidRPr="00142677">
              <w:rPr>
                <w:rFonts w:ascii="Times New Roman" w:hAnsi="Times New Roman" w:cs="Times New Roman"/>
                <w:sz w:val="28"/>
                <w:szCs w:val="28"/>
              </w:rPr>
              <w:t>1</w:t>
            </w:r>
            <w:proofErr w:type="gramEnd"/>
          </w:p>
        </w:tc>
        <w:tc>
          <w:tcPr>
            <w:tcW w:w="1627" w:type="pct"/>
            <w:gridSpan w:val="3"/>
          </w:tcPr>
          <w:p w14:paraId="6A390CDA" w14:textId="77777777" w:rsidR="00292766" w:rsidRPr="00142677" w:rsidRDefault="00292766" w:rsidP="005057A7">
            <w:pPr>
              <w:jc w:val="center"/>
              <w:rPr>
                <w:rFonts w:ascii="Times New Roman" w:hAnsi="Times New Roman" w:cs="Times New Roman"/>
                <w:sz w:val="28"/>
                <w:szCs w:val="28"/>
              </w:rPr>
            </w:pPr>
          </w:p>
        </w:tc>
      </w:tr>
      <w:tr w:rsidR="00292766" w:rsidRPr="00142677" w14:paraId="6C7610F7" w14:textId="77777777" w:rsidTr="00685788">
        <w:tc>
          <w:tcPr>
            <w:tcW w:w="1666" w:type="pct"/>
            <w:gridSpan w:val="2"/>
          </w:tcPr>
          <w:p w14:paraId="38A21DE9"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lastRenderedPageBreak/>
              <w:drawing>
                <wp:inline distT="0" distB="0" distL="0" distR="0" wp14:anchorId="7B1F7559" wp14:editId="00E5D225">
                  <wp:extent cx="1876425" cy="1162050"/>
                  <wp:effectExtent l="0" t="0" r="9525" b="0"/>
                  <wp:docPr id="3097" name="Рисунок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1876425" cy="1162050"/>
                          </a:xfrm>
                          <a:prstGeom prst="rect">
                            <a:avLst/>
                          </a:prstGeom>
                        </pic:spPr>
                      </pic:pic>
                    </a:graphicData>
                  </a:graphic>
                </wp:inline>
              </w:drawing>
            </w:r>
          </w:p>
        </w:tc>
        <w:tc>
          <w:tcPr>
            <w:tcW w:w="1666" w:type="pct"/>
            <w:gridSpan w:val="2"/>
          </w:tcPr>
          <w:p w14:paraId="3E625068"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0BBB7DD5" wp14:editId="32D7042F">
                  <wp:extent cx="1876425" cy="1171575"/>
                  <wp:effectExtent l="0" t="0" r="9525" b="9525"/>
                  <wp:docPr id="3098" name="Рисунок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1876425" cy="1171575"/>
                          </a:xfrm>
                          <a:prstGeom prst="rect">
                            <a:avLst/>
                          </a:prstGeom>
                        </pic:spPr>
                      </pic:pic>
                    </a:graphicData>
                  </a:graphic>
                </wp:inline>
              </w:drawing>
            </w:r>
          </w:p>
        </w:tc>
        <w:tc>
          <w:tcPr>
            <w:tcW w:w="1668" w:type="pct"/>
            <w:gridSpan w:val="3"/>
          </w:tcPr>
          <w:p w14:paraId="5CB37AAC"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7DC86011" wp14:editId="0B1A5E55">
                  <wp:extent cx="1619250" cy="1343025"/>
                  <wp:effectExtent l="0" t="0" r="0" b="9525"/>
                  <wp:docPr id="3099" name="Рисунок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1619250" cy="1343025"/>
                          </a:xfrm>
                          <a:prstGeom prst="rect">
                            <a:avLst/>
                          </a:prstGeom>
                        </pic:spPr>
                      </pic:pic>
                    </a:graphicData>
                  </a:graphic>
                </wp:inline>
              </w:drawing>
            </w:r>
          </w:p>
        </w:tc>
      </w:tr>
    </w:tbl>
    <w:p w14:paraId="0875D6EF" w14:textId="77777777" w:rsidR="00292766" w:rsidRPr="00142677" w:rsidRDefault="00292766" w:rsidP="005057A7">
      <w:pPr>
        <w:spacing w:after="0" w:line="240" w:lineRule="auto"/>
        <w:ind w:firstLine="567"/>
        <w:jc w:val="both"/>
        <w:rPr>
          <w:rFonts w:ascii="Times New Roman" w:eastAsiaTheme="majorEastAsia" w:hAnsi="Times New Roman" w:cs="Times New Roman"/>
          <w:bCs/>
          <w:sz w:val="28"/>
          <w:szCs w:val="28"/>
        </w:rPr>
      </w:pPr>
    </w:p>
    <w:p w14:paraId="2BC34466" w14:textId="77777777" w:rsidR="00292766" w:rsidRPr="00142677" w:rsidRDefault="00292766" w:rsidP="005057A7">
      <w:pPr>
        <w:spacing w:after="0" w:line="240" w:lineRule="auto"/>
        <w:ind w:firstLine="567"/>
        <w:jc w:val="both"/>
        <w:rPr>
          <w:rFonts w:ascii="Times New Roman" w:eastAsia="Calibri" w:hAnsi="Times New Roman" w:cs="Times New Roman"/>
          <w:sz w:val="28"/>
          <w:szCs w:val="28"/>
        </w:rPr>
      </w:pPr>
      <w:r w:rsidRPr="00142677">
        <w:rPr>
          <w:rFonts w:ascii="Times New Roman" w:eastAsiaTheme="majorEastAsia" w:hAnsi="Times New Roman" w:cs="Times New Roman"/>
          <w:bCs/>
          <w:sz w:val="28"/>
          <w:szCs w:val="28"/>
        </w:rPr>
        <w:t xml:space="preserve">Рисунок 4.4 – </w:t>
      </w:r>
      <w:r w:rsidRPr="00142677">
        <w:rPr>
          <w:rFonts w:ascii="Times New Roman" w:hAnsi="Times New Roman" w:cs="Times New Roman"/>
          <w:sz w:val="28"/>
          <w:szCs w:val="28"/>
        </w:rPr>
        <w:t>Результаты контроля параметров точности для образцов, обработанных</w:t>
      </w:r>
      <w:r w:rsidRPr="00142677">
        <w:rPr>
          <w:rFonts w:ascii="Times New Roman" w:eastAsia="Calibri" w:hAnsi="Times New Roman" w:cs="Times New Roman"/>
          <w:sz w:val="28"/>
          <w:szCs w:val="28"/>
        </w:rPr>
        <w:t xml:space="preserve"> с применением режущего инструмента с углом λ </w:t>
      </w:r>
    </w:p>
    <w:p w14:paraId="7D23D205" w14:textId="77777777" w:rsidR="00292766" w:rsidRPr="00142677" w:rsidRDefault="00292766" w:rsidP="005057A7">
      <w:pPr>
        <w:pStyle w:val="a8"/>
        <w:spacing w:before="0" w:beforeAutospacing="0" w:after="0" w:afterAutospacing="0"/>
        <w:ind w:firstLine="567"/>
        <w:jc w:val="both"/>
        <w:rPr>
          <w:sz w:val="28"/>
          <w:szCs w:val="28"/>
        </w:rPr>
      </w:pPr>
    </w:p>
    <w:p w14:paraId="623D0945"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Для стали 3 наилучшие значения достигаются в диапазоне 30–45˚, а на 60° разброс диаметральных размеров, отклонения формы и радиального биения значительно возрастают.</w:t>
      </w:r>
    </w:p>
    <w:p w14:paraId="5A9974DB"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Для стали 40Х все показатели точности последовательно улучшаются от 15° до 45°; при 50° величина отклонений размеров и формы остаётся близкой к 45°, однако радиальное биение резко увеличивается, а при 60° ухудшаются все параметры.</w:t>
      </w:r>
    </w:p>
    <w:p w14:paraId="4C24D8C3"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Для стали 45 минимальные значения отклонений формы и размеров реализуется в зоне 30–40°: при 15° радиальное биение максимально, при 60° происходит резкий рост разброса диаметральных размеров и отклонения формы продольного сечения.</w:t>
      </w:r>
    </w:p>
    <w:p w14:paraId="3C9C9D90"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Для бронзы БрАЖ9-4 отсутствие самовращения при 10° приводит к наихудшим значениям точности, особенно для отклонения формы продольного сечения; при 15–30° отклонения существенно снижаются, при 45˚ наблюдается рост отклонений формы, при 60° разброс диаметральных размеров исчезает, но радиальное биение возрастает, что ограничивает использование столь большого угла.</w:t>
      </w:r>
    </w:p>
    <w:p w14:paraId="5F55664B"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Алюминий АД</w:t>
      </w:r>
      <w:proofErr w:type="gramStart"/>
      <w:r w:rsidRPr="00142677">
        <w:rPr>
          <w:sz w:val="28"/>
          <w:szCs w:val="28"/>
        </w:rPr>
        <w:t>1</w:t>
      </w:r>
      <w:proofErr w:type="gramEnd"/>
      <w:r w:rsidRPr="00142677">
        <w:rPr>
          <w:sz w:val="28"/>
          <w:szCs w:val="28"/>
        </w:rPr>
        <w:t xml:space="preserve"> демонстрирует наименьшие отклонения среди всех материалов: при 15° и в интервале 40–45° показатели отклонений размеров и формы минимальны, тогда как при 30° и 60° наблюдается заметное ухудшение за счёт роста разброса диаметральных размеров и отклонения формы продольного сечения.</w:t>
      </w:r>
    </w:p>
    <w:p w14:paraId="6A4221F0"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Анализ параметров шероховатости Ra, Rq и Rz (рисунок 4.4) подтверждает, что область оптимальных углов по качеству поверхности сосредоточена в диапазоне 40–45°. </w:t>
      </w:r>
    </w:p>
    <w:p w14:paraId="061CD419" w14:textId="77777777" w:rsidR="00292766" w:rsidRPr="00142677" w:rsidRDefault="00292766" w:rsidP="005057A7">
      <w:pPr>
        <w:spacing w:after="0" w:line="240" w:lineRule="auto"/>
        <w:ind w:firstLine="567"/>
        <w:rPr>
          <w:rFonts w:ascii="Times New Roman" w:eastAsiaTheme="majorEastAsia" w:hAnsi="Times New Roman" w:cs="Times New Roman"/>
          <w:bCs/>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0"/>
        <w:gridCol w:w="36"/>
        <w:gridCol w:w="3111"/>
        <w:gridCol w:w="96"/>
        <w:gridCol w:w="2957"/>
        <w:gridCol w:w="201"/>
      </w:tblGrid>
      <w:tr w:rsidR="00142677" w:rsidRPr="00142677" w14:paraId="3A01784D" w14:textId="77777777" w:rsidTr="00685788">
        <w:trPr>
          <w:gridAfter w:val="1"/>
          <w:wAfter w:w="201" w:type="dxa"/>
        </w:trPr>
        <w:tc>
          <w:tcPr>
            <w:tcW w:w="3170" w:type="dxa"/>
          </w:tcPr>
          <w:p w14:paraId="1B0189BE"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3</w:t>
            </w:r>
          </w:p>
        </w:tc>
        <w:tc>
          <w:tcPr>
            <w:tcW w:w="3147" w:type="dxa"/>
            <w:gridSpan w:val="2"/>
          </w:tcPr>
          <w:p w14:paraId="250DFC84"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40 Х</w:t>
            </w:r>
          </w:p>
        </w:tc>
        <w:tc>
          <w:tcPr>
            <w:tcW w:w="3053" w:type="dxa"/>
            <w:gridSpan w:val="2"/>
          </w:tcPr>
          <w:p w14:paraId="249D1A2A"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45</w:t>
            </w:r>
          </w:p>
        </w:tc>
      </w:tr>
      <w:tr w:rsidR="00142677" w:rsidRPr="00142677" w14:paraId="42D1F473" w14:textId="77777777" w:rsidTr="00685788">
        <w:tc>
          <w:tcPr>
            <w:tcW w:w="3206" w:type="dxa"/>
            <w:gridSpan w:val="2"/>
          </w:tcPr>
          <w:p w14:paraId="657100E8"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0DA19F33" wp14:editId="0C652379">
                  <wp:extent cx="1828800" cy="1390650"/>
                  <wp:effectExtent l="0" t="0" r="0" b="0"/>
                  <wp:docPr id="3100" name="Рисунок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1828800" cy="1390650"/>
                          </a:xfrm>
                          <a:prstGeom prst="rect">
                            <a:avLst/>
                          </a:prstGeom>
                        </pic:spPr>
                      </pic:pic>
                    </a:graphicData>
                  </a:graphic>
                </wp:inline>
              </w:drawing>
            </w:r>
          </w:p>
        </w:tc>
        <w:tc>
          <w:tcPr>
            <w:tcW w:w="3207" w:type="dxa"/>
            <w:gridSpan w:val="2"/>
          </w:tcPr>
          <w:p w14:paraId="3B3CA371"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1F0E986C" wp14:editId="0DFA3B4F">
                  <wp:extent cx="1800225" cy="1343025"/>
                  <wp:effectExtent l="0" t="0" r="9525" b="9525"/>
                  <wp:docPr id="3101" name="Рисунок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1800225" cy="1343025"/>
                          </a:xfrm>
                          <a:prstGeom prst="rect">
                            <a:avLst/>
                          </a:prstGeom>
                        </pic:spPr>
                      </pic:pic>
                    </a:graphicData>
                  </a:graphic>
                </wp:inline>
              </w:drawing>
            </w:r>
          </w:p>
        </w:tc>
        <w:tc>
          <w:tcPr>
            <w:tcW w:w="3158" w:type="dxa"/>
            <w:gridSpan w:val="2"/>
          </w:tcPr>
          <w:p w14:paraId="2056F3C1"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53C1F188" wp14:editId="525BD236">
                  <wp:extent cx="1743075" cy="1333500"/>
                  <wp:effectExtent l="0" t="0" r="9525" b="0"/>
                  <wp:docPr id="3102" name="Рисунок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1743075" cy="1333500"/>
                          </a:xfrm>
                          <a:prstGeom prst="rect">
                            <a:avLst/>
                          </a:prstGeom>
                        </pic:spPr>
                      </pic:pic>
                    </a:graphicData>
                  </a:graphic>
                </wp:inline>
              </w:drawing>
            </w:r>
          </w:p>
        </w:tc>
      </w:tr>
      <w:tr w:rsidR="00142677" w:rsidRPr="00142677" w14:paraId="3213F451" w14:textId="77777777" w:rsidTr="00685788">
        <w:trPr>
          <w:gridAfter w:val="1"/>
          <w:wAfter w:w="201" w:type="dxa"/>
        </w:trPr>
        <w:tc>
          <w:tcPr>
            <w:tcW w:w="3170" w:type="dxa"/>
          </w:tcPr>
          <w:p w14:paraId="0B9BC89B" w14:textId="77777777" w:rsidR="00292766" w:rsidRPr="00142677" w:rsidRDefault="00292766"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rPr>
              <w:lastRenderedPageBreak/>
              <w:t xml:space="preserve">Бронзы </w:t>
            </w:r>
            <w:r w:rsidRPr="00142677">
              <w:rPr>
                <w:rFonts w:ascii="Times New Roman" w:hAnsi="Times New Roman" w:cs="Times New Roman"/>
                <w:sz w:val="28"/>
                <w:szCs w:val="28"/>
              </w:rPr>
              <w:t>БрАЖ9-4</w:t>
            </w:r>
          </w:p>
        </w:tc>
        <w:tc>
          <w:tcPr>
            <w:tcW w:w="3147" w:type="dxa"/>
            <w:gridSpan w:val="2"/>
          </w:tcPr>
          <w:p w14:paraId="726B9A34"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Алюминия АД</w:t>
            </w:r>
            <w:proofErr w:type="gramStart"/>
            <w:r w:rsidRPr="00142677">
              <w:rPr>
                <w:rFonts w:ascii="Times New Roman" w:hAnsi="Times New Roman" w:cs="Times New Roman"/>
                <w:sz w:val="28"/>
                <w:szCs w:val="28"/>
              </w:rPr>
              <w:t>1</w:t>
            </w:r>
            <w:proofErr w:type="gramEnd"/>
          </w:p>
        </w:tc>
        <w:tc>
          <w:tcPr>
            <w:tcW w:w="3053" w:type="dxa"/>
            <w:gridSpan w:val="2"/>
          </w:tcPr>
          <w:p w14:paraId="2507AA10" w14:textId="77777777" w:rsidR="00292766" w:rsidRPr="00142677" w:rsidRDefault="00292766" w:rsidP="005057A7">
            <w:pPr>
              <w:jc w:val="center"/>
              <w:rPr>
                <w:rFonts w:ascii="Times New Roman" w:hAnsi="Times New Roman" w:cs="Times New Roman"/>
                <w:sz w:val="28"/>
                <w:szCs w:val="28"/>
              </w:rPr>
            </w:pPr>
          </w:p>
        </w:tc>
      </w:tr>
      <w:tr w:rsidR="00292766" w:rsidRPr="00142677" w14:paraId="23DE195C" w14:textId="77777777" w:rsidTr="00685788">
        <w:tc>
          <w:tcPr>
            <w:tcW w:w="3206" w:type="dxa"/>
            <w:gridSpan w:val="2"/>
          </w:tcPr>
          <w:p w14:paraId="42908C5C"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279C395C" wp14:editId="2F514CCC">
                  <wp:extent cx="1790700" cy="1362075"/>
                  <wp:effectExtent l="0" t="0" r="0" b="9525"/>
                  <wp:docPr id="3103" name="Рисунок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1790700" cy="1362075"/>
                          </a:xfrm>
                          <a:prstGeom prst="rect">
                            <a:avLst/>
                          </a:prstGeom>
                        </pic:spPr>
                      </pic:pic>
                    </a:graphicData>
                  </a:graphic>
                </wp:inline>
              </w:drawing>
            </w:r>
          </w:p>
        </w:tc>
        <w:tc>
          <w:tcPr>
            <w:tcW w:w="3207" w:type="dxa"/>
            <w:gridSpan w:val="2"/>
          </w:tcPr>
          <w:p w14:paraId="3E658375"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5CFC07CC" wp14:editId="4BC40735">
                  <wp:extent cx="1828800" cy="1362075"/>
                  <wp:effectExtent l="0" t="0" r="0" b="9525"/>
                  <wp:docPr id="3104" name="Рисунок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1828800" cy="1362075"/>
                          </a:xfrm>
                          <a:prstGeom prst="rect">
                            <a:avLst/>
                          </a:prstGeom>
                        </pic:spPr>
                      </pic:pic>
                    </a:graphicData>
                  </a:graphic>
                </wp:inline>
              </w:drawing>
            </w:r>
          </w:p>
        </w:tc>
        <w:tc>
          <w:tcPr>
            <w:tcW w:w="3158" w:type="dxa"/>
            <w:gridSpan w:val="2"/>
          </w:tcPr>
          <w:p w14:paraId="5770F7C5"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3A555DE3" wp14:editId="77FF9AF0">
                  <wp:extent cx="476250" cy="752475"/>
                  <wp:effectExtent l="0" t="0" r="0" b="9525"/>
                  <wp:docPr id="3105" name="Рисунок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476250" cy="752475"/>
                          </a:xfrm>
                          <a:prstGeom prst="rect">
                            <a:avLst/>
                          </a:prstGeom>
                        </pic:spPr>
                      </pic:pic>
                    </a:graphicData>
                  </a:graphic>
                </wp:inline>
              </w:drawing>
            </w:r>
          </w:p>
        </w:tc>
      </w:tr>
    </w:tbl>
    <w:p w14:paraId="1A7F9B44" w14:textId="77777777" w:rsidR="00292766" w:rsidRPr="00142677" w:rsidRDefault="00292766" w:rsidP="005057A7">
      <w:pPr>
        <w:spacing w:after="0" w:line="240" w:lineRule="auto"/>
        <w:ind w:firstLine="567"/>
        <w:rPr>
          <w:rFonts w:ascii="Times New Roman" w:eastAsiaTheme="majorEastAsia" w:hAnsi="Times New Roman" w:cs="Times New Roman"/>
          <w:bCs/>
          <w:sz w:val="28"/>
          <w:szCs w:val="28"/>
        </w:rPr>
      </w:pPr>
    </w:p>
    <w:p w14:paraId="2C744610" w14:textId="77777777" w:rsidR="00292766" w:rsidRPr="00142677" w:rsidRDefault="00292766"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Рисунок 4.5 – </w:t>
      </w:r>
      <w:r w:rsidRPr="00142677">
        <w:rPr>
          <w:rFonts w:ascii="Times New Roman" w:hAnsi="Times New Roman" w:cs="Times New Roman"/>
          <w:sz w:val="28"/>
          <w:szCs w:val="28"/>
        </w:rPr>
        <w:t>Результаты контроля параметров шероховатости для образцов, обработанных</w:t>
      </w:r>
      <w:r w:rsidRPr="00142677">
        <w:rPr>
          <w:rFonts w:ascii="Times New Roman" w:eastAsia="Calibri" w:hAnsi="Times New Roman" w:cs="Times New Roman"/>
          <w:sz w:val="28"/>
          <w:szCs w:val="28"/>
        </w:rPr>
        <w:t xml:space="preserve"> с применением режущего инструмента с углом λ </w:t>
      </w:r>
    </w:p>
    <w:p w14:paraId="03B09CCC" w14:textId="77777777" w:rsidR="00292766" w:rsidRPr="00142677" w:rsidRDefault="00292766" w:rsidP="005057A7">
      <w:pPr>
        <w:pStyle w:val="a8"/>
        <w:spacing w:before="0" w:beforeAutospacing="0" w:after="0" w:afterAutospacing="0"/>
        <w:ind w:firstLine="567"/>
        <w:jc w:val="both"/>
        <w:rPr>
          <w:sz w:val="28"/>
          <w:szCs w:val="28"/>
        </w:rPr>
      </w:pPr>
    </w:p>
    <w:p w14:paraId="297BEE71"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Для стали 3 все параметры шероховатости возрастают от 15° до 35°, затем несколько снижаются на 45° и вновь увеличиваются на 60°, достигая максимальных значений, что соответствует росту Pz и Px и ухудшению работы стружколома.</w:t>
      </w:r>
    </w:p>
    <w:p w14:paraId="12771E99"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Для стали 40Х параметры шероховатости Ra, Rq и Rz последовательно уменьшаются от 15° до 45°, достигая минимума при λ=45°, затем плавно увеличиваются при 60°.</w:t>
      </w:r>
    </w:p>
    <w:p w14:paraId="7EDD9A3C"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Для стали 45 зависимости носят «ломаный» характер: </w:t>
      </w:r>
      <w:proofErr w:type="gramStart"/>
      <w:r w:rsidRPr="00142677">
        <w:rPr>
          <w:sz w:val="28"/>
          <w:szCs w:val="28"/>
        </w:rPr>
        <w:t>Rz снижается от 15° к 30°, увеличивается при 40°, затем уменьшается на 45° и резко растёт на 60°; параметры Ra и Rq увеличиваются от 15° к 30°, падают на 40–45° и снова возрастают на 60°, что свидетельствует о высокой чувствительности процесса к условиям самовращения.</w:t>
      </w:r>
      <w:proofErr w:type="gramEnd"/>
    </w:p>
    <w:p w14:paraId="1672FB04"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Бронза БрАЖ9-4 показывает минимальные значения шероховатости при 10°, когда самовращение отсутствует, затем при увеличении λ до 30° шероховатость растёт, на 45° слегка снижается и на 60° резко увеличивается из-за формирования сливной стружки и роста сил резания.</w:t>
      </w:r>
    </w:p>
    <w:p w14:paraId="54148EA9"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У алюминия АД</w:t>
      </w:r>
      <w:proofErr w:type="gramStart"/>
      <w:r w:rsidRPr="00142677">
        <w:rPr>
          <w:sz w:val="28"/>
          <w:szCs w:val="28"/>
        </w:rPr>
        <w:t>1</w:t>
      </w:r>
      <w:proofErr w:type="gramEnd"/>
      <w:r w:rsidRPr="00142677">
        <w:rPr>
          <w:sz w:val="28"/>
          <w:szCs w:val="28"/>
        </w:rPr>
        <w:t xml:space="preserve"> шероховатость растёт от 15° к 30°, достигает минимума при 40°, несколько повышается на 45° и резко возрастает на 60°, особенно по Rz, что согласуется с появлением налипания и нарушением теплового режима.</w:t>
      </w:r>
    </w:p>
    <w:p w14:paraId="190A0C70" w14:textId="22212B53" w:rsidR="00381E54" w:rsidRPr="00142677" w:rsidRDefault="00381E54" w:rsidP="005057A7">
      <w:pPr>
        <w:pStyle w:val="a8"/>
        <w:spacing w:before="0" w:beforeAutospacing="0" w:after="0" w:afterAutospacing="0"/>
        <w:ind w:firstLine="567"/>
        <w:jc w:val="both"/>
        <w:rPr>
          <w:sz w:val="28"/>
          <w:szCs w:val="28"/>
        </w:rPr>
      </w:pPr>
      <w:r w:rsidRPr="00142677">
        <w:rPr>
          <w:sz w:val="28"/>
          <w:szCs w:val="28"/>
        </w:rPr>
        <w:t xml:space="preserve">Таким образом, оценка влияния угла наклона λ по совокупности критериев – главным, радиальным и осевым компонентам силы резания, температурному состоянию зоны резания, частоте самовращения, характеру стружкообразования, качеству обработанных поверхностей, параметрам точности и шероховатости </w:t>
      </w:r>
      <w:r w:rsidR="00822090" w:rsidRPr="00142677">
        <w:rPr>
          <w:sz w:val="28"/>
          <w:szCs w:val="28"/>
        </w:rPr>
        <w:t>–</w:t>
      </w:r>
      <w:r w:rsidRPr="00142677">
        <w:rPr>
          <w:sz w:val="28"/>
          <w:szCs w:val="28"/>
        </w:rPr>
        <w:t xml:space="preserve"> позволяет заключить, что наиболее рациональной для всех исследованных материалов является область средних значений угла λ.</w:t>
      </w:r>
    </w:p>
    <w:p w14:paraId="318BEE6B" w14:textId="77777777" w:rsidR="00381E54" w:rsidRPr="00142677" w:rsidRDefault="00381E54" w:rsidP="005057A7">
      <w:pPr>
        <w:pStyle w:val="a8"/>
        <w:spacing w:before="0" w:beforeAutospacing="0" w:after="0" w:afterAutospacing="0"/>
        <w:ind w:firstLine="567"/>
        <w:jc w:val="both"/>
        <w:rPr>
          <w:sz w:val="28"/>
          <w:szCs w:val="28"/>
        </w:rPr>
      </w:pPr>
      <w:r w:rsidRPr="00142677">
        <w:rPr>
          <w:sz w:val="28"/>
          <w:szCs w:val="28"/>
        </w:rPr>
        <w:t xml:space="preserve">Для конструкционных сталей </w:t>
      </w:r>
      <w:proofErr w:type="gramStart"/>
      <w:r w:rsidRPr="00142677">
        <w:rPr>
          <w:sz w:val="28"/>
          <w:szCs w:val="28"/>
        </w:rPr>
        <w:t>Ст</w:t>
      </w:r>
      <w:proofErr w:type="gramEnd"/>
      <w:r w:rsidRPr="00142677">
        <w:rPr>
          <w:sz w:val="28"/>
          <w:szCs w:val="28"/>
        </w:rPr>
        <w:t xml:space="preserve"> 3, 40Х и 45 оптимальным следует считать диапазон λ≈30–45°, обеспечивающий устойчивое самовращение режущей пластины, формирование стружки, уменьшение значений главной, радиальной и осевой составляющих силы резания (Pz, Py и Px), снижение температурных нагрузок, минимальные погрешности формы и размеров, а также уменьшенные значения шероховатости поверхности.</w:t>
      </w:r>
    </w:p>
    <w:p w14:paraId="60464E85" w14:textId="77777777" w:rsidR="00381E54" w:rsidRPr="00142677" w:rsidRDefault="00381E54" w:rsidP="005057A7">
      <w:pPr>
        <w:pStyle w:val="a8"/>
        <w:spacing w:before="0" w:beforeAutospacing="0" w:after="0" w:afterAutospacing="0"/>
        <w:ind w:firstLine="567"/>
        <w:jc w:val="both"/>
        <w:rPr>
          <w:sz w:val="28"/>
          <w:szCs w:val="28"/>
        </w:rPr>
      </w:pPr>
      <w:r w:rsidRPr="00142677">
        <w:rPr>
          <w:sz w:val="28"/>
          <w:szCs w:val="28"/>
        </w:rPr>
        <w:t xml:space="preserve">Для бронзы БрАЖ9-4 предпочтительным является диапазон 15–45°. При λ=10° отсутствие устойчивого самовращения приводит к снижению точности и </w:t>
      </w:r>
      <w:r w:rsidRPr="00142677">
        <w:rPr>
          <w:b/>
          <w:sz w:val="28"/>
          <w:szCs w:val="28"/>
          <w:u w:val="single"/>
        </w:rPr>
        <w:lastRenderedPageBreak/>
        <w:t>фактически снижает преимущества ротационного резания</w:t>
      </w:r>
      <w:r w:rsidRPr="00142677">
        <w:rPr>
          <w:sz w:val="28"/>
          <w:szCs w:val="28"/>
        </w:rPr>
        <w:t>, тогда как при λ=60° наблюдается увеличение шероховатости и возрастание радиального биения.</w:t>
      </w:r>
    </w:p>
    <w:p w14:paraId="043F2162" w14:textId="77777777" w:rsidR="00381E54" w:rsidRPr="00142677" w:rsidRDefault="00381E54" w:rsidP="005057A7">
      <w:pPr>
        <w:pStyle w:val="a8"/>
        <w:spacing w:before="0" w:beforeAutospacing="0" w:after="0" w:afterAutospacing="0"/>
        <w:ind w:firstLine="567"/>
        <w:jc w:val="both"/>
        <w:rPr>
          <w:sz w:val="28"/>
          <w:szCs w:val="28"/>
        </w:rPr>
      </w:pPr>
      <w:r w:rsidRPr="00142677">
        <w:rPr>
          <w:sz w:val="28"/>
          <w:szCs w:val="28"/>
        </w:rPr>
        <w:t>Для алюминия АД</w:t>
      </w:r>
      <w:proofErr w:type="gramStart"/>
      <w:r w:rsidRPr="00142677">
        <w:rPr>
          <w:sz w:val="28"/>
          <w:szCs w:val="28"/>
        </w:rPr>
        <w:t>1</w:t>
      </w:r>
      <w:proofErr w:type="gramEnd"/>
      <w:r w:rsidRPr="00142677">
        <w:rPr>
          <w:sz w:val="28"/>
          <w:szCs w:val="28"/>
        </w:rPr>
        <w:t xml:space="preserve"> наилучшие показатели достигаются при λ=15° и в диапазоне 40–45°. При λ=60° фиксируются налипание стружки, рост шероховатости и ухудшение параметров точности.</w:t>
      </w:r>
    </w:p>
    <w:p w14:paraId="1CF6CEF4" w14:textId="0D8CFD4B" w:rsidR="00292766" w:rsidRPr="00142677" w:rsidRDefault="00381E54" w:rsidP="005057A7">
      <w:pPr>
        <w:pStyle w:val="a8"/>
        <w:spacing w:before="0" w:beforeAutospacing="0" w:after="0" w:afterAutospacing="0"/>
        <w:ind w:firstLine="567"/>
        <w:jc w:val="both"/>
        <w:rPr>
          <w:sz w:val="28"/>
          <w:szCs w:val="28"/>
        </w:rPr>
      </w:pPr>
      <w:r w:rsidRPr="00142677">
        <w:rPr>
          <w:sz w:val="28"/>
          <w:szCs w:val="28"/>
        </w:rPr>
        <w:t xml:space="preserve">Следовательно, малые (10–15°), так и большие (60°) </w:t>
      </w:r>
      <w:r w:rsidR="00822090" w:rsidRPr="00142677">
        <w:rPr>
          <w:sz w:val="28"/>
          <w:szCs w:val="28"/>
        </w:rPr>
        <w:t>–</w:t>
      </w:r>
      <w:r w:rsidRPr="00142677">
        <w:rPr>
          <w:sz w:val="28"/>
          <w:szCs w:val="28"/>
        </w:rPr>
        <w:t xml:space="preserve"> во всех случаях сопряжены либо с отсутствием устойчивого самовращения, либо с чрезмерным ростом осевой и главной составляющих сил резания (Px и Pz), а также с нарушением функционирования стружколома. Это приводит к ухудшению комплекса эксплуатационных характеристик процесса ротационной обработки и должно учитываться при выборе рационального диапазона углов λ для различных групп материалов</w:t>
      </w:r>
      <w:r w:rsidR="00292766" w:rsidRPr="00142677">
        <w:rPr>
          <w:sz w:val="28"/>
          <w:szCs w:val="28"/>
        </w:rPr>
        <w:t>.</w:t>
      </w:r>
    </w:p>
    <w:p w14:paraId="436E3491" w14:textId="77777777" w:rsidR="00292766" w:rsidRPr="00142677" w:rsidRDefault="00292766" w:rsidP="005057A7">
      <w:pPr>
        <w:spacing w:after="0" w:line="240" w:lineRule="auto"/>
        <w:ind w:firstLine="567"/>
        <w:rPr>
          <w:rFonts w:ascii="Times New Roman" w:eastAsia="Times New Roman" w:hAnsi="Times New Roman" w:cs="Times New Roman"/>
          <w:sz w:val="28"/>
          <w:szCs w:val="28"/>
          <w:lang w:eastAsia="ru-RU"/>
        </w:rPr>
      </w:pPr>
    </w:p>
    <w:p w14:paraId="75E374EA" w14:textId="729A55E5" w:rsidR="00292766" w:rsidRPr="00142677" w:rsidRDefault="00292766" w:rsidP="005057A7">
      <w:pPr>
        <w:pStyle w:val="a8"/>
        <w:spacing w:before="0" w:beforeAutospacing="0" w:after="0" w:afterAutospacing="0"/>
        <w:ind w:firstLine="567"/>
        <w:jc w:val="both"/>
        <w:rPr>
          <w:sz w:val="28"/>
          <w:szCs w:val="28"/>
        </w:rPr>
      </w:pPr>
      <w:r w:rsidRPr="00142677">
        <w:rPr>
          <w:bCs/>
          <w:sz w:val="28"/>
          <w:szCs w:val="28"/>
        </w:rPr>
        <w:t xml:space="preserve">4.1.2 </w:t>
      </w:r>
      <w:r w:rsidR="00C458D6" w:rsidRPr="00142677">
        <w:rPr>
          <w:sz w:val="28"/>
          <w:szCs w:val="28"/>
        </w:rPr>
        <w:t>Оценка влияния глубины резания t при λ = 45°</w:t>
      </w:r>
    </w:p>
    <w:p w14:paraId="320937D5"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Оценка влияния глубины резания t при фиксированном угле наклона λ = 45° проведена для всего набора исследованных материалов – стали 3, стали 40Х, стали 45, бронзы БрАЖ9-4 и алюминия АД</w:t>
      </w:r>
      <w:proofErr w:type="gramStart"/>
      <w:r w:rsidRPr="00142677">
        <w:rPr>
          <w:sz w:val="28"/>
          <w:szCs w:val="28"/>
        </w:rPr>
        <w:t>1</w:t>
      </w:r>
      <w:proofErr w:type="gramEnd"/>
      <w:r w:rsidRPr="00142677">
        <w:rPr>
          <w:sz w:val="28"/>
          <w:szCs w:val="28"/>
        </w:rPr>
        <w:t xml:space="preserve"> – с комплексным анализом сил резания (рисунок 4.5), частоты самовращения (рисунок 4.6), параметров шероховатости (рисунок 4.7), точностных характеристик (рисунок 4.8), теплового состояния режущей зоны (по теплограммам Приложения Е), и качества обработанных поверхностей (по фотографиям Приложения Ж). </w:t>
      </w:r>
    </w:p>
    <w:p w14:paraId="70571777"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Такой подход позволяет установить общие закономерности влияния глубины и определить рациональные пределы работы ротационного инструмента с учётом не только качества и силового нагружения, но и надёжности подшипникового узла. Важно отметить, что анализ глубины резания рассматривался также с точки зрения риска </w:t>
      </w:r>
      <w:r w:rsidRPr="00142677">
        <w:rPr>
          <w:rStyle w:val="afd"/>
          <w:sz w:val="28"/>
          <w:szCs w:val="28"/>
        </w:rPr>
        <w:t>заклинивания подшипников</w:t>
      </w:r>
      <w:r w:rsidRPr="00142677">
        <w:rPr>
          <w:sz w:val="28"/>
          <w:szCs w:val="28"/>
        </w:rPr>
        <w:t>: вне рамок основной экспериментальной серии при обработке стали 3 было установлено, что при t = 1 мм подшипники заклинивали, а при t = 0,75 мм работали, но в «неуверенном», повышенно-нагруженном режиме. Эти наблюдения задают верхнюю границу безопасной нагрузки и подтверждают необходимость детального исследования глубин до 0,5 мм.</w:t>
      </w:r>
    </w:p>
    <w:p w14:paraId="582C19E1"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По компонентам сил резания для всех сталей отмечен устойчивый монотонный рост Px, Py и Pz при увеличении глубины, при этом Py демонстрирует линейный характер возрастания, отражающий усиление поперечного сопротивления резанию.</w:t>
      </w:r>
    </w:p>
    <w:p w14:paraId="2EE9AAED"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Для сталей 3, 40Х и 45 уровни Px и Pz сопоставимы между собой, возрастая от ~150 Н до 350–400 Н.</w:t>
      </w:r>
    </w:p>
    <w:p w14:paraId="554F05F0"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Алюминий АД</w:t>
      </w:r>
      <w:proofErr w:type="gramStart"/>
      <w:r w:rsidRPr="00142677">
        <w:rPr>
          <w:sz w:val="28"/>
          <w:szCs w:val="28"/>
        </w:rPr>
        <w:t>1</w:t>
      </w:r>
      <w:proofErr w:type="gramEnd"/>
      <w:r w:rsidRPr="00142677">
        <w:rPr>
          <w:sz w:val="28"/>
          <w:szCs w:val="28"/>
        </w:rPr>
        <w:t xml:space="preserve"> характеризуется заметно меньшими абсолютными уровнями сил: Py остаётся практически постоянным (~30–40 Н), тогда как Px и Pz увеличиваются от 60–70 до 160–170 Н.</w:t>
      </w:r>
    </w:p>
    <w:p w14:paraId="53A398BC"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Для бронзы БрАЖ9-4 на малых глубинах наблюдается наиболее сбалансированное распределение сил (Px ≈ Pz), а при t → 0,5 мм все силовые компоненты возрастают синхронно до примерно 425 Н, сохраняя равномерный </w:t>
      </w:r>
      <w:r w:rsidRPr="00142677">
        <w:rPr>
          <w:sz w:val="28"/>
          <w:szCs w:val="28"/>
        </w:rPr>
        <w:lastRenderedPageBreak/>
        <w:t>характер, что отражает устойчивость процесса резания данного материала. Крутящий момент Mz для всех материалов также возрастает с увеличением t; исключением является бронза при t = 0,125 мм, для которой зафиксировано локально повышенное значение момента, далее выравнивающееся.</w:t>
      </w:r>
    </w:p>
    <w:p w14:paraId="1904BD66" w14:textId="77777777" w:rsidR="00D65182" w:rsidRPr="00142677" w:rsidRDefault="00D65182" w:rsidP="005057A7">
      <w:pPr>
        <w:pStyle w:val="a8"/>
        <w:spacing w:before="0" w:beforeAutospacing="0" w:after="0" w:afterAutospacing="0"/>
        <w:jc w:val="both"/>
        <w:rPr>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0"/>
        <w:gridCol w:w="3406"/>
        <w:gridCol w:w="3128"/>
      </w:tblGrid>
      <w:tr w:rsidR="00142677" w:rsidRPr="00142677" w14:paraId="6EC222FF" w14:textId="77777777" w:rsidTr="00A0580B">
        <w:trPr>
          <w:jc w:val="center"/>
        </w:trPr>
        <w:tc>
          <w:tcPr>
            <w:tcW w:w="3237" w:type="dxa"/>
          </w:tcPr>
          <w:p w14:paraId="65E2A3F4" w14:textId="77777777" w:rsidR="00D65182" w:rsidRPr="00142677" w:rsidRDefault="00D65182"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Сталь 3</w:t>
            </w:r>
          </w:p>
        </w:tc>
        <w:tc>
          <w:tcPr>
            <w:tcW w:w="3209" w:type="dxa"/>
          </w:tcPr>
          <w:p w14:paraId="42B8C6CB" w14:textId="77777777" w:rsidR="00D65182" w:rsidRPr="00142677" w:rsidRDefault="00D65182"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Сталь 40 Х</w:t>
            </w:r>
          </w:p>
        </w:tc>
        <w:tc>
          <w:tcPr>
            <w:tcW w:w="3125" w:type="dxa"/>
          </w:tcPr>
          <w:p w14:paraId="45AF3CF3" w14:textId="77777777" w:rsidR="00D65182" w:rsidRPr="00142677" w:rsidRDefault="00D65182"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Сталь 45</w:t>
            </w:r>
          </w:p>
        </w:tc>
      </w:tr>
      <w:tr w:rsidR="00142677" w:rsidRPr="00142677" w14:paraId="66E05DF5" w14:textId="77777777" w:rsidTr="00A0580B">
        <w:trPr>
          <w:jc w:val="center"/>
        </w:trPr>
        <w:tc>
          <w:tcPr>
            <w:tcW w:w="3237" w:type="dxa"/>
          </w:tcPr>
          <w:p w14:paraId="28C57FFB" w14:textId="77777777" w:rsidR="00D65182" w:rsidRPr="00142677" w:rsidRDefault="00D65182" w:rsidP="005057A7">
            <w:pPr>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noProof/>
                <w:sz w:val="28"/>
                <w:szCs w:val="28"/>
                <w:lang w:eastAsia="ru-RU"/>
              </w:rPr>
              <w:drawing>
                <wp:inline distT="0" distB="0" distL="0" distR="0" wp14:anchorId="4CEEB2A8" wp14:editId="7C48C0C0">
                  <wp:extent cx="1918969" cy="2552131"/>
                  <wp:effectExtent l="0" t="0" r="5715" b="635"/>
                  <wp:docPr id="3106" name="Рисунок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1918969" cy="2552131"/>
                          </a:xfrm>
                          <a:prstGeom prst="rect">
                            <a:avLst/>
                          </a:prstGeom>
                        </pic:spPr>
                      </pic:pic>
                    </a:graphicData>
                  </a:graphic>
                </wp:inline>
              </w:drawing>
            </w:r>
          </w:p>
        </w:tc>
        <w:tc>
          <w:tcPr>
            <w:tcW w:w="3209" w:type="dxa"/>
          </w:tcPr>
          <w:p w14:paraId="3BCB9707" w14:textId="77777777" w:rsidR="00D65182" w:rsidRPr="00142677" w:rsidRDefault="00D65182" w:rsidP="005057A7">
            <w:pPr>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noProof/>
                <w:sz w:val="28"/>
                <w:szCs w:val="28"/>
                <w:lang w:eastAsia="ru-RU"/>
              </w:rPr>
              <w:drawing>
                <wp:inline distT="0" distB="0" distL="0" distR="0" wp14:anchorId="0E179145" wp14:editId="392CBFEF">
                  <wp:extent cx="2127324" cy="2606722"/>
                  <wp:effectExtent l="0" t="0" r="6350" b="3175"/>
                  <wp:docPr id="3107" name="Рисунок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2127324" cy="2606722"/>
                          </a:xfrm>
                          <a:prstGeom prst="rect">
                            <a:avLst/>
                          </a:prstGeom>
                        </pic:spPr>
                      </pic:pic>
                    </a:graphicData>
                  </a:graphic>
                </wp:inline>
              </w:drawing>
            </w:r>
          </w:p>
        </w:tc>
        <w:tc>
          <w:tcPr>
            <w:tcW w:w="3125" w:type="dxa"/>
          </w:tcPr>
          <w:p w14:paraId="0C6DAF07" w14:textId="77777777" w:rsidR="00D65182" w:rsidRPr="00142677" w:rsidRDefault="00D65182" w:rsidP="005057A7">
            <w:pPr>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noProof/>
                <w:sz w:val="28"/>
                <w:szCs w:val="28"/>
                <w:lang w:eastAsia="ru-RU"/>
              </w:rPr>
              <w:drawing>
                <wp:inline distT="0" distB="0" distL="0" distR="0" wp14:anchorId="04CC12B0" wp14:editId="23F59BC4">
                  <wp:extent cx="1947597" cy="2483892"/>
                  <wp:effectExtent l="0" t="0" r="0" b="0"/>
                  <wp:docPr id="3108" name="Рисунок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1947597" cy="2483892"/>
                          </a:xfrm>
                          <a:prstGeom prst="rect">
                            <a:avLst/>
                          </a:prstGeom>
                        </pic:spPr>
                      </pic:pic>
                    </a:graphicData>
                  </a:graphic>
                </wp:inline>
              </w:drawing>
            </w:r>
          </w:p>
        </w:tc>
      </w:tr>
      <w:tr w:rsidR="00142677" w:rsidRPr="00142677" w14:paraId="01B9ECA8" w14:textId="77777777" w:rsidTr="00A0580B">
        <w:trPr>
          <w:jc w:val="center"/>
        </w:trPr>
        <w:tc>
          <w:tcPr>
            <w:tcW w:w="3237" w:type="dxa"/>
          </w:tcPr>
          <w:p w14:paraId="4881659B" w14:textId="77777777" w:rsidR="00D65182" w:rsidRPr="00142677" w:rsidRDefault="00D65182"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rPr>
              <w:t xml:space="preserve">Бронза </w:t>
            </w:r>
            <w:r w:rsidRPr="00142677">
              <w:rPr>
                <w:rFonts w:ascii="Times New Roman" w:hAnsi="Times New Roman" w:cs="Times New Roman"/>
                <w:sz w:val="28"/>
                <w:szCs w:val="28"/>
              </w:rPr>
              <w:t>БрАЖ9-4</w:t>
            </w:r>
          </w:p>
        </w:tc>
        <w:tc>
          <w:tcPr>
            <w:tcW w:w="3209" w:type="dxa"/>
          </w:tcPr>
          <w:p w14:paraId="2723D0D7" w14:textId="77777777" w:rsidR="00D65182" w:rsidRPr="00142677" w:rsidRDefault="00D65182" w:rsidP="005057A7">
            <w:pPr>
              <w:jc w:val="center"/>
              <w:rPr>
                <w:rFonts w:ascii="Times New Roman" w:hAnsi="Times New Roman" w:cs="Times New Roman"/>
                <w:sz w:val="28"/>
                <w:szCs w:val="28"/>
              </w:rPr>
            </w:pPr>
            <w:r w:rsidRPr="00142677">
              <w:rPr>
                <w:rFonts w:ascii="Times New Roman" w:hAnsi="Times New Roman" w:cs="Times New Roman"/>
                <w:sz w:val="28"/>
                <w:szCs w:val="28"/>
              </w:rPr>
              <w:t>Алюминий АД</w:t>
            </w:r>
            <w:proofErr w:type="gramStart"/>
            <w:r w:rsidRPr="00142677">
              <w:rPr>
                <w:rFonts w:ascii="Times New Roman" w:hAnsi="Times New Roman" w:cs="Times New Roman"/>
                <w:sz w:val="28"/>
                <w:szCs w:val="28"/>
              </w:rPr>
              <w:t>1</w:t>
            </w:r>
            <w:proofErr w:type="gramEnd"/>
          </w:p>
        </w:tc>
        <w:tc>
          <w:tcPr>
            <w:tcW w:w="3125" w:type="dxa"/>
          </w:tcPr>
          <w:p w14:paraId="240F804E" w14:textId="77777777" w:rsidR="00D65182" w:rsidRPr="00142677" w:rsidRDefault="00D65182" w:rsidP="005057A7">
            <w:pPr>
              <w:jc w:val="center"/>
              <w:rPr>
                <w:rFonts w:ascii="Times New Roman" w:eastAsiaTheme="majorEastAsia" w:hAnsi="Times New Roman" w:cs="Times New Roman"/>
                <w:b/>
                <w:bCs/>
                <w:sz w:val="28"/>
                <w:szCs w:val="28"/>
              </w:rPr>
            </w:pPr>
          </w:p>
        </w:tc>
      </w:tr>
      <w:tr w:rsidR="00D65182" w:rsidRPr="00142677" w14:paraId="4755B959" w14:textId="77777777" w:rsidTr="00A0580B">
        <w:trPr>
          <w:jc w:val="center"/>
        </w:trPr>
        <w:tc>
          <w:tcPr>
            <w:tcW w:w="3237" w:type="dxa"/>
          </w:tcPr>
          <w:p w14:paraId="54B8A4F9" w14:textId="77777777" w:rsidR="00D65182" w:rsidRPr="00142677" w:rsidRDefault="00D65182" w:rsidP="005057A7">
            <w:pPr>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noProof/>
                <w:sz w:val="28"/>
                <w:szCs w:val="28"/>
                <w:lang w:eastAsia="ru-RU"/>
              </w:rPr>
              <w:drawing>
                <wp:inline distT="0" distB="0" distL="0" distR="0" wp14:anchorId="20658007" wp14:editId="70ED4D81">
                  <wp:extent cx="2071508" cy="2483893"/>
                  <wp:effectExtent l="0" t="0" r="5080" b="0"/>
                  <wp:docPr id="3109" name="Рисунок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2083544" cy="2498325"/>
                          </a:xfrm>
                          <a:prstGeom prst="rect">
                            <a:avLst/>
                          </a:prstGeom>
                        </pic:spPr>
                      </pic:pic>
                    </a:graphicData>
                  </a:graphic>
                </wp:inline>
              </w:drawing>
            </w:r>
          </w:p>
        </w:tc>
        <w:tc>
          <w:tcPr>
            <w:tcW w:w="3209" w:type="dxa"/>
          </w:tcPr>
          <w:p w14:paraId="4A9DCA49" w14:textId="77777777" w:rsidR="00D65182" w:rsidRPr="00142677" w:rsidRDefault="00D65182" w:rsidP="005057A7">
            <w:pPr>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noProof/>
                <w:sz w:val="28"/>
                <w:szCs w:val="28"/>
                <w:lang w:eastAsia="ru-RU"/>
              </w:rPr>
              <w:drawing>
                <wp:inline distT="0" distB="0" distL="0" distR="0" wp14:anchorId="5AC33A35" wp14:editId="0E9CF646">
                  <wp:extent cx="2018163" cy="2483893"/>
                  <wp:effectExtent l="0" t="0" r="1270" b="0"/>
                  <wp:docPr id="3110" name="Рисунок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2024281" cy="2491423"/>
                          </a:xfrm>
                          <a:prstGeom prst="rect">
                            <a:avLst/>
                          </a:prstGeom>
                        </pic:spPr>
                      </pic:pic>
                    </a:graphicData>
                  </a:graphic>
                </wp:inline>
              </w:drawing>
            </w:r>
          </w:p>
        </w:tc>
        <w:tc>
          <w:tcPr>
            <w:tcW w:w="3125" w:type="dxa"/>
          </w:tcPr>
          <w:p w14:paraId="22663D98" w14:textId="77777777" w:rsidR="00D65182" w:rsidRPr="00142677" w:rsidRDefault="00D65182" w:rsidP="005057A7">
            <w:pPr>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noProof/>
                <w:sz w:val="28"/>
                <w:szCs w:val="28"/>
                <w:lang w:eastAsia="ru-RU"/>
              </w:rPr>
              <w:drawing>
                <wp:inline distT="0" distB="0" distL="0" distR="0" wp14:anchorId="36A087F0" wp14:editId="478BD7FB">
                  <wp:extent cx="361950" cy="971550"/>
                  <wp:effectExtent l="0" t="0" r="0" b="0"/>
                  <wp:docPr id="3111" name="Рисунок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361950" cy="971550"/>
                          </a:xfrm>
                          <a:prstGeom prst="rect">
                            <a:avLst/>
                          </a:prstGeom>
                        </pic:spPr>
                      </pic:pic>
                    </a:graphicData>
                  </a:graphic>
                </wp:inline>
              </w:drawing>
            </w:r>
          </w:p>
        </w:tc>
      </w:tr>
    </w:tbl>
    <w:p w14:paraId="3EB46FF6" w14:textId="77777777" w:rsidR="00D65182" w:rsidRPr="00142677" w:rsidRDefault="00D65182" w:rsidP="005057A7">
      <w:pPr>
        <w:spacing w:after="0" w:line="240" w:lineRule="auto"/>
        <w:ind w:firstLine="567"/>
        <w:jc w:val="both"/>
        <w:rPr>
          <w:rFonts w:ascii="Times New Roman" w:hAnsi="Times New Roman" w:cs="Times New Roman"/>
          <w:sz w:val="28"/>
          <w:szCs w:val="28"/>
        </w:rPr>
      </w:pPr>
    </w:p>
    <w:p w14:paraId="2B380809" w14:textId="77777777" w:rsidR="00D65182" w:rsidRPr="00142677" w:rsidRDefault="00D6518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4.6 – Диаграммы сил резания (</w:t>
      </w:r>
      <m:oMath>
        <m:r>
          <w:rPr>
            <w:rFonts w:ascii="Cambria Math" w:hAnsi="Cambria Math" w:cs="Times New Roman"/>
            <w:sz w:val="28"/>
            <w:szCs w:val="28"/>
          </w:rPr>
          <m:t>Н</m:t>
        </m:r>
      </m:oMath>
      <w:r w:rsidRPr="00142677">
        <w:rPr>
          <w:rFonts w:ascii="Times New Roman" w:hAnsi="Times New Roman" w:cs="Times New Roman"/>
          <w:sz w:val="28"/>
          <w:szCs w:val="28"/>
        </w:rPr>
        <w:t>) и моментов (</w:t>
      </w:r>
      <m:oMath>
        <m:r>
          <w:rPr>
            <w:rFonts w:ascii="Cambria Math" w:hAnsi="Cambria Math" w:cs="Times New Roman"/>
            <w:sz w:val="28"/>
            <w:szCs w:val="28"/>
          </w:rPr>
          <m:t>Нм</m:t>
        </m:r>
      </m:oMath>
      <w:r w:rsidRPr="00142677">
        <w:rPr>
          <w:rFonts w:ascii="Times New Roman" w:hAnsi="Times New Roman" w:cs="Times New Roman"/>
          <w:sz w:val="28"/>
          <w:szCs w:val="28"/>
        </w:rPr>
        <w:t>) по различным углам для разных материалов</w:t>
      </w:r>
    </w:p>
    <w:p w14:paraId="1F9908AE" w14:textId="77777777" w:rsidR="00D65182" w:rsidRPr="00142677" w:rsidRDefault="00D65182" w:rsidP="005057A7">
      <w:pPr>
        <w:pStyle w:val="a8"/>
        <w:spacing w:before="0" w:beforeAutospacing="0" w:after="0" w:afterAutospacing="0"/>
        <w:ind w:firstLine="567"/>
        <w:jc w:val="both"/>
        <w:rPr>
          <w:sz w:val="28"/>
          <w:szCs w:val="28"/>
        </w:rPr>
      </w:pPr>
    </w:p>
    <w:p w14:paraId="7AD0102B" w14:textId="77777777" w:rsidR="00381E54" w:rsidRPr="00142677" w:rsidRDefault="00381E54" w:rsidP="005057A7">
      <w:pPr>
        <w:pStyle w:val="a8"/>
        <w:spacing w:before="0" w:beforeAutospacing="0" w:after="0" w:afterAutospacing="0"/>
        <w:ind w:firstLine="567"/>
        <w:jc w:val="both"/>
        <w:rPr>
          <w:sz w:val="28"/>
          <w:szCs w:val="28"/>
        </w:rPr>
      </w:pPr>
      <w:r w:rsidRPr="00142677">
        <w:rPr>
          <w:sz w:val="28"/>
          <w:szCs w:val="28"/>
        </w:rPr>
        <w:t xml:space="preserve">Тепловизионные данные (Приложение Е) подтвердили закономерное нарастание температур в зоне резания с увеличением глубины t. Наибольший температурный режим отмечен для стали 3 при t = 0,5 мм, где тепловое поле приобретает выраженную концентрацию. Для сталей 40Х и 45 характерно поступательное равномерное повышение температуры без локальных перегревов. Для бронзы наблюдается умеренный температурный прирост, соответствующий её теплофизическим свойствам. Алюминий демонстрирует минимальные температурные значения вследствие высокой теплопроводности </w:t>
      </w:r>
      <w:r w:rsidRPr="00142677">
        <w:rPr>
          <w:sz w:val="28"/>
          <w:szCs w:val="28"/>
        </w:rPr>
        <w:lastRenderedPageBreak/>
        <w:t>материала. Структура тепловых полей согласуется с динамикой силовых нагрузок и особенностями стружкообразования.</w:t>
      </w:r>
    </w:p>
    <w:p w14:paraId="1B094B91" w14:textId="77777777" w:rsidR="00381E54" w:rsidRPr="00142677" w:rsidRDefault="00381E54" w:rsidP="005057A7">
      <w:pPr>
        <w:pStyle w:val="a8"/>
        <w:spacing w:before="0" w:beforeAutospacing="0" w:after="0" w:afterAutospacing="0"/>
        <w:ind w:firstLine="567"/>
        <w:jc w:val="both"/>
        <w:rPr>
          <w:sz w:val="28"/>
          <w:szCs w:val="28"/>
        </w:rPr>
      </w:pPr>
      <w:r w:rsidRPr="00142677">
        <w:rPr>
          <w:sz w:val="28"/>
          <w:szCs w:val="28"/>
        </w:rPr>
        <w:t>Фотографии обработанных поверхностей (Приложение Ж) показывают, что глубина резания t влияет на интенсивность адгезионного налипания, выраженность следов неустойчивого самовращения режущей пластины и наличие локальных микродефектов в зоне окончания прохода. Для стали 3 наиболее стабильный микрорельеф формируется при t = 0,125–0,25 мм; при t = 0,375 мм фиксируются начальные признаки адгезионного налипания, при t = 0,5 мм появляются отдельные участки отслаивания поверхностного слоя.</w:t>
      </w:r>
    </w:p>
    <w:p w14:paraId="15C30499" w14:textId="20E3A833" w:rsidR="00292766" w:rsidRPr="00142677" w:rsidRDefault="00381E54" w:rsidP="005057A7">
      <w:pPr>
        <w:pStyle w:val="a8"/>
        <w:spacing w:before="0" w:beforeAutospacing="0" w:after="0" w:afterAutospacing="0"/>
        <w:ind w:firstLine="567"/>
        <w:jc w:val="both"/>
        <w:rPr>
          <w:sz w:val="28"/>
          <w:szCs w:val="28"/>
        </w:rPr>
      </w:pPr>
      <w:r w:rsidRPr="00142677">
        <w:rPr>
          <w:sz w:val="28"/>
          <w:szCs w:val="28"/>
        </w:rPr>
        <w:t>Для стали 40Х формируемый микрорельеф остаётся однородным во всём диапазоне глубин. Сталь 45 демонстрирует чередование зон слабовыраженных следов торможения самовращения при t = 0,125 мм и t = 0,5 мм с более равномерной структурой поверхности при t = 0,375 мм. Бронза БрАЖ9-4 образует однородный микрорельеф без выраженных дефектов на всех исследованных глубинах. Для алюминия АД</w:t>
      </w:r>
      <w:proofErr w:type="gramStart"/>
      <w:r w:rsidRPr="00142677">
        <w:rPr>
          <w:sz w:val="28"/>
          <w:szCs w:val="28"/>
        </w:rPr>
        <w:t>1</w:t>
      </w:r>
      <w:proofErr w:type="gramEnd"/>
      <w:r w:rsidRPr="00142677">
        <w:rPr>
          <w:sz w:val="28"/>
          <w:szCs w:val="28"/>
        </w:rPr>
        <w:t xml:space="preserve"> наиболее стабильная структура поверхности наблюдается при t = 0,375 мм; при t = 0,25 мм и t = 0,5 мм фиксируются зоны деформации высокопластичного материала</w:t>
      </w:r>
      <w:r w:rsidR="00292766" w:rsidRPr="00142677">
        <w:rPr>
          <w:sz w:val="28"/>
          <w:szCs w:val="28"/>
        </w:rPr>
        <w:t>.</w:t>
      </w:r>
    </w:p>
    <w:p w14:paraId="759415A7" w14:textId="1469FFB9" w:rsidR="00292766" w:rsidRPr="00142677" w:rsidRDefault="00C458D6" w:rsidP="005057A7">
      <w:pPr>
        <w:pStyle w:val="a8"/>
        <w:spacing w:before="0" w:beforeAutospacing="0" w:after="0" w:afterAutospacing="0"/>
        <w:ind w:firstLine="567"/>
        <w:jc w:val="both"/>
        <w:rPr>
          <w:sz w:val="28"/>
          <w:szCs w:val="28"/>
        </w:rPr>
      </w:pPr>
      <w:r w:rsidRPr="00142677">
        <w:rPr>
          <w:sz w:val="28"/>
          <w:szCs w:val="28"/>
        </w:rPr>
        <w:t>Частота самовращения режущей пластины (рисунок 4.7) остаётся устойчивой во всём диапазоне глубин и не имеет провалов, которые могли бы свидетельствовать о сбоях в работе подшипникового узла. Для конструкционных сталей (сталь 3, 40Х и 45) частота самовращения и показатели точности наиболее стабильны в диапазоне t = 0,125–0,375 мм; при t = 0,5 мм частота вращения начинает снижаться. Для бронзы БрАЖ9-4 наблюдается рост частоты самовращения с увеличением глубины резания. Алюминий показывает минимальные значения на t = 0,125 мм, затем частота вращения возрастает до оптимума при t = 0,25–0,375 мм и вновь снижается на t = 0,5 мм. Таким образом, для разных материалов характерны свои участки роста и падения частоты самовращения, что определяет их оптимальные диапазоны глубин резания.</w:t>
      </w:r>
    </w:p>
    <w:p w14:paraId="4D0FB116" w14:textId="77777777" w:rsidR="00292766" w:rsidRPr="00142677" w:rsidRDefault="00292766" w:rsidP="005057A7">
      <w:pPr>
        <w:pStyle w:val="a8"/>
        <w:spacing w:before="0" w:beforeAutospacing="0" w:after="0" w:afterAutospacing="0"/>
        <w:ind w:firstLine="567"/>
        <w:jc w:val="both"/>
        <w:rPr>
          <w:sz w:val="28"/>
          <w:szCs w:val="28"/>
        </w:rPr>
      </w:pPr>
    </w:p>
    <w:p w14:paraId="6E0977C6" w14:textId="65FA04CE" w:rsidR="00292766" w:rsidRPr="00142677" w:rsidRDefault="00C458D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3E7C4264" wp14:editId="1F94AB49">
            <wp:extent cx="3316406" cy="2367434"/>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3331033" cy="2377875"/>
                    </a:xfrm>
                    <a:prstGeom prst="rect">
                      <a:avLst/>
                    </a:prstGeom>
                  </pic:spPr>
                </pic:pic>
              </a:graphicData>
            </a:graphic>
          </wp:inline>
        </w:drawing>
      </w:r>
    </w:p>
    <w:p w14:paraId="7C44DE83" w14:textId="77777777" w:rsidR="00292766" w:rsidRPr="00142677" w:rsidRDefault="00292766" w:rsidP="005057A7">
      <w:pPr>
        <w:pStyle w:val="a8"/>
        <w:spacing w:before="0" w:beforeAutospacing="0" w:after="0" w:afterAutospacing="0"/>
        <w:ind w:firstLine="567"/>
        <w:jc w:val="center"/>
        <w:rPr>
          <w:sz w:val="28"/>
          <w:szCs w:val="28"/>
        </w:rPr>
      </w:pPr>
    </w:p>
    <w:p w14:paraId="791943E5" w14:textId="77777777" w:rsidR="00292766" w:rsidRPr="00142677" w:rsidRDefault="00292766" w:rsidP="005057A7">
      <w:pPr>
        <w:pStyle w:val="a8"/>
        <w:spacing w:before="0" w:beforeAutospacing="0" w:after="0" w:afterAutospacing="0"/>
        <w:ind w:firstLine="567"/>
        <w:jc w:val="center"/>
        <w:rPr>
          <w:sz w:val="28"/>
          <w:szCs w:val="28"/>
        </w:rPr>
      </w:pPr>
      <w:r w:rsidRPr="00142677">
        <w:rPr>
          <w:sz w:val="28"/>
          <w:szCs w:val="28"/>
        </w:rPr>
        <w:t xml:space="preserve">Рисунок 4.7 – Частота вращения самовращения, </w:t>
      </w:r>
      <w:proofErr w:type="gramStart"/>
      <w:r w:rsidRPr="00142677">
        <w:rPr>
          <w:sz w:val="28"/>
          <w:szCs w:val="28"/>
        </w:rPr>
        <w:t>об</w:t>
      </w:r>
      <w:proofErr w:type="gramEnd"/>
      <w:r w:rsidRPr="00142677">
        <w:rPr>
          <w:sz w:val="28"/>
          <w:szCs w:val="28"/>
        </w:rPr>
        <w:t>/мин</w:t>
      </w:r>
    </w:p>
    <w:p w14:paraId="594E8F37" w14:textId="77777777" w:rsidR="00292766" w:rsidRPr="00142677" w:rsidRDefault="00292766" w:rsidP="005057A7">
      <w:pPr>
        <w:pStyle w:val="a8"/>
        <w:spacing w:before="0" w:beforeAutospacing="0" w:after="0" w:afterAutospacing="0"/>
        <w:ind w:firstLine="567"/>
        <w:jc w:val="both"/>
        <w:rPr>
          <w:sz w:val="28"/>
          <w:szCs w:val="28"/>
        </w:rPr>
      </w:pPr>
    </w:p>
    <w:p w14:paraId="35D927E5" w14:textId="61F828CC"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lastRenderedPageBreak/>
        <w:t xml:space="preserve">Параметры шероховатости (рисунок 4.8) демонстрируют индивидуальные особенности. Для стали 3 Rz меняется волнообразно: максимумы на </w:t>
      </w:r>
      <m:oMath>
        <m:r>
          <w:rPr>
            <w:rFonts w:ascii="Cambria Math" w:hAnsi="Cambria Math"/>
            <w:sz w:val="28"/>
            <w:szCs w:val="28"/>
          </w:rPr>
          <m:t>t = 0,125</m:t>
        </m:r>
      </m:oMath>
      <w:r w:rsidRPr="00142677">
        <w:rPr>
          <w:sz w:val="28"/>
          <w:szCs w:val="28"/>
        </w:rPr>
        <w:t xml:space="preserve"> и </w:t>
      </w:r>
      <m:oMath>
        <m:r>
          <w:rPr>
            <w:rFonts w:ascii="Cambria Math" w:hAnsi="Cambria Math"/>
            <w:sz w:val="28"/>
            <w:szCs w:val="28"/>
          </w:rPr>
          <m:t>0,5 мм</m:t>
        </m:r>
      </m:oMath>
      <w:r w:rsidRPr="00142677">
        <w:rPr>
          <w:sz w:val="28"/>
          <w:szCs w:val="28"/>
        </w:rPr>
        <w:t xml:space="preserve"> и снижение на </w:t>
      </w:r>
      <m:oMath>
        <m:r>
          <w:rPr>
            <w:rFonts w:ascii="Cambria Math" w:hAnsi="Cambria Math"/>
            <w:sz w:val="28"/>
            <w:szCs w:val="28"/>
          </w:rPr>
          <m:t>0,25 мм.</m:t>
        </m:r>
      </m:oMath>
      <w:r w:rsidRPr="00142677">
        <w:rPr>
          <w:sz w:val="28"/>
          <w:szCs w:val="28"/>
        </w:rPr>
        <w:t xml:space="preserve"> Для стали 40Х отмечается общий рост шероховатости до </w:t>
      </w:r>
      <m:oMath>
        <m:r>
          <w:rPr>
            <w:rFonts w:ascii="Cambria Math" w:hAnsi="Cambria Math"/>
            <w:sz w:val="28"/>
            <w:szCs w:val="28"/>
          </w:rPr>
          <m:t>0,375 мм</m:t>
        </m:r>
      </m:oMath>
      <w:r w:rsidRPr="00142677">
        <w:rPr>
          <w:sz w:val="28"/>
          <w:szCs w:val="28"/>
        </w:rPr>
        <w:t xml:space="preserve"> с небольшим снижением на </w:t>
      </w:r>
      <m:oMath>
        <m:r>
          <w:rPr>
            <w:rFonts w:ascii="Cambria Math" w:hAnsi="Cambria Math"/>
            <w:sz w:val="28"/>
            <w:szCs w:val="28"/>
          </w:rPr>
          <m:t>0,5 мм</m:t>
        </m:r>
      </m:oMath>
      <w:r w:rsidRPr="00142677">
        <w:rPr>
          <w:sz w:val="28"/>
          <w:szCs w:val="28"/>
        </w:rPr>
        <w:t xml:space="preserve">. Для стали 45 – цикличность с минимумом на </w:t>
      </w:r>
      <m:oMath>
        <m:r>
          <w:rPr>
            <w:rFonts w:ascii="Cambria Math" w:hAnsi="Cambria Math"/>
            <w:sz w:val="28"/>
            <w:szCs w:val="28"/>
          </w:rPr>
          <m:t>t = 0,375 мм.</m:t>
        </m:r>
      </m:oMath>
      <w:r w:rsidRPr="00142677">
        <w:rPr>
          <w:sz w:val="28"/>
          <w:szCs w:val="28"/>
        </w:rPr>
        <w:t xml:space="preserve"> Бронза показывает ровный линейный рост шероховатости с увеличением глубины. Для алюминия значения </w:t>
      </w:r>
      <m:oMath>
        <m:r>
          <w:rPr>
            <w:rFonts w:ascii="Cambria Math" w:hAnsi="Cambria Math"/>
            <w:sz w:val="28"/>
            <w:szCs w:val="28"/>
          </w:rPr>
          <m:t>Rz</m:t>
        </m:r>
      </m:oMath>
      <w:r w:rsidRPr="00142677">
        <w:rPr>
          <w:sz w:val="28"/>
          <w:szCs w:val="28"/>
        </w:rPr>
        <w:t xml:space="preserve"> стабилизируются на </w:t>
      </w:r>
      <m:oMath>
        <m:r>
          <w:rPr>
            <w:rFonts w:ascii="Cambria Math" w:hAnsi="Cambria Math"/>
            <w:sz w:val="28"/>
            <w:szCs w:val="28"/>
          </w:rPr>
          <m:t>t = 0,125–0,25 мм</m:t>
        </m:r>
      </m:oMath>
      <w:r w:rsidRPr="00142677">
        <w:rPr>
          <w:sz w:val="28"/>
          <w:szCs w:val="28"/>
        </w:rPr>
        <w:t xml:space="preserve"> и возрастают на </w:t>
      </w:r>
      <m:oMath>
        <m:r>
          <w:rPr>
            <w:rFonts w:ascii="Cambria Math" w:hAnsi="Cambria Math"/>
            <w:sz w:val="28"/>
            <w:szCs w:val="28"/>
          </w:rPr>
          <m:t>0,375–0,5 мм</m:t>
        </m:r>
      </m:oMath>
      <w:r w:rsidRPr="00142677">
        <w:rPr>
          <w:sz w:val="28"/>
          <w:szCs w:val="28"/>
        </w:rPr>
        <w:t xml:space="preserve">. Параметры </w:t>
      </w:r>
      <m:oMath>
        <m:r>
          <w:rPr>
            <w:rFonts w:ascii="Cambria Math" w:hAnsi="Cambria Math"/>
            <w:sz w:val="28"/>
            <w:szCs w:val="28"/>
          </w:rPr>
          <m:t>Ra</m:t>
        </m:r>
      </m:oMath>
      <w:r w:rsidRPr="00142677">
        <w:rPr>
          <w:sz w:val="28"/>
          <w:szCs w:val="28"/>
        </w:rPr>
        <w:t xml:space="preserve"> и </w:t>
      </w:r>
      <m:oMath>
        <m:r>
          <w:rPr>
            <w:rFonts w:ascii="Cambria Math" w:hAnsi="Cambria Math"/>
            <w:sz w:val="28"/>
            <w:szCs w:val="28"/>
          </w:rPr>
          <m:t>Rq</m:t>
        </m:r>
      </m:oMath>
      <w:r w:rsidRPr="00142677">
        <w:rPr>
          <w:sz w:val="28"/>
          <w:szCs w:val="28"/>
        </w:rPr>
        <w:t xml:space="preserve"> пропорциональны </w:t>
      </w:r>
      <m:oMath>
        <m:r>
          <w:rPr>
            <w:rFonts w:ascii="Cambria Math" w:hAnsi="Cambria Math"/>
            <w:sz w:val="28"/>
            <w:szCs w:val="28"/>
          </w:rPr>
          <m:t>Rz</m:t>
        </m:r>
      </m:oMath>
      <w:r w:rsidRPr="00142677">
        <w:rPr>
          <w:sz w:val="28"/>
          <w:szCs w:val="28"/>
        </w:rPr>
        <w:t>, повторяя форму кривых.</w:t>
      </w:r>
    </w:p>
    <w:p w14:paraId="346CCB95" w14:textId="41840DA9" w:rsidR="000A49DA" w:rsidRPr="00142677" w:rsidRDefault="000A49DA" w:rsidP="005057A7">
      <w:pPr>
        <w:pStyle w:val="a8"/>
        <w:spacing w:before="0" w:beforeAutospacing="0" w:after="0" w:afterAutospacing="0"/>
        <w:jc w:val="both"/>
        <w:rPr>
          <w:sz w:val="28"/>
          <w:szCs w:val="28"/>
        </w:rPr>
      </w:pPr>
    </w:p>
    <w:p w14:paraId="020CE1BE" w14:textId="77777777" w:rsidR="00C458D6" w:rsidRPr="00142677" w:rsidRDefault="00C458D6" w:rsidP="005057A7">
      <w:pPr>
        <w:pStyle w:val="a8"/>
        <w:spacing w:before="0" w:beforeAutospacing="0" w:after="0" w:afterAutospacing="0"/>
        <w:jc w:val="both"/>
        <w:rPr>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0"/>
        <w:gridCol w:w="53"/>
        <w:gridCol w:w="3288"/>
        <w:gridCol w:w="133"/>
        <w:gridCol w:w="3058"/>
        <w:gridCol w:w="182"/>
      </w:tblGrid>
      <w:tr w:rsidR="00142677" w:rsidRPr="00142677" w14:paraId="68E70D50" w14:textId="77777777" w:rsidTr="00685788">
        <w:trPr>
          <w:gridAfter w:val="1"/>
          <w:wAfter w:w="224" w:type="dxa"/>
          <w:jc w:val="center"/>
        </w:trPr>
        <w:tc>
          <w:tcPr>
            <w:tcW w:w="3138" w:type="dxa"/>
          </w:tcPr>
          <w:p w14:paraId="66DC39C8"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3</w:t>
            </w:r>
          </w:p>
        </w:tc>
        <w:tc>
          <w:tcPr>
            <w:tcW w:w="3140" w:type="dxa"/>
            <w:gridSpan w:val="2"/>
          </w:tcPr>
          <w:p w14:paraId="29A19356"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40 Х</w:t>
            </w:r>
          </w:p>
        </w:tc>
        <w:tc>
          <w:tcPr>
            <w:tcW w:w="3069" w:type="dxa"/>
            <w:gridSpan w:val="2"/>
          </w:tcPr>
          <w:p w14:paraId="369E1060"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45</w:t>
            </w:r>
          </w:p>
        </w:tc>
      </w:tr>
      <w:tr w:rsidR="00142677" w:rsidRPr="00142677" w14:paraId="0A7A230F" w14:textId="77777777" w:rsidTr="006857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3175" w:type="dxa"/>
            <w:gridSpan w:val="2"/>
            <w:tcBorders>
              <w:top w:val="nil"/>
              <w:left w:val="nil"/>
              <w:bottom w:val="nil"/>
              <w:right w:val="nil"/>
            </w:tcBorders>
          </w:tcPr>
          <w:p w14:paraId="02F6991F"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0E94C60B" wp14:editId="7C7E3BC8">
                  <wp:extent cx="1978452" cy="2279176"/>
                  <wp:effectExtent l="0" t="0" r="3175" b="6985"/>
                  <wp:docPr id="3113" name="Рисунок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1978452" cy="2279176"/>
                          </a:xfrm>
                          <a:prstGeom prst="rect">
                            <a:avLst/>
                          </a:prstGeom>
                        </pic:spPr>
                      </pic:pic>
                    </a:graphicData>
                  </a:graphic>
                </wp:inline>
              </w:drawing>
            </w:r>
          </w:p>
        </w:tc>
        <w:tc>
          <w:tcPr>
            <w:tcW w:w="3202" w:type="dxa"/>
            <w:gridSpan w:val="2"/>
            <w:tcBorders>
              <w:top w:val="nil"/>
              <w:left w:val="nil"/>
              <w:bottom w:val="nil"/>
              <w:right w:val="nil"/>
            </w:tcBorders>
          </w:tcPr>
          <w:p w14:paraId="495CF2AF"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11C852CF" wp14:editId="4D1D78EF">
                  <wp:extent cx="1946796" cy="2279176"/>
                  <wp:effectExtent l="0" t="0" r="0" b="6985"/>
                  <wp:docPr id="3114" name="Рисунок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1952085" cy="2285368"/>
                          </a:xfrm>
                          <a:prstGeom prst="rect">
                            <a:avLst/>
                          </a:prstGeom>
                        </pic:spPr>
                      </pic:pic>
                    </a:graphicData>
                  </a:graphic>
                </wp:inline>
              </w:drawing>
            </w:r>
          </w:p>
        </w:tc>
        <w:tc>
          <w:tcPr>
            <w:tcW w:w="3194" w:type="dxa"/>
            <w:gridSpan w:val="2"/>
            <w:tcBorders>
              <w:top w:val="nil"/>
              <w:left w:val="nil"/>
              <w:bottom w:val="nil"/>
              <w:right w:val="nil"/>
            </w:tcBorders>
          </w:tcPr>
          <w:p w14:paraId="0DD6F4CD"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7EB54954" wp14:editId="0BCB19EC">
                  <wp:extent cx="2010108" cy="2279176"/>
                  <wp:effectExtent l="0" t="0" r="9525" b="6985"/>
                  <wp:docPr id="3115" name="Рисунок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2030094" cy="2301837"/>
                          </a:xfrm>
                          <a:prstGeom prst="rect">
                            <a:avLst/>
                          </a:prstGeom>
                        </pic:spPr>
                      </pic:pic>
                    </a:graphicData>
                  </a:graphic>
                </wp:inline>
              </w:drawing>
            </w:r>
          </w:p>
        </w:tc>
      </w:tr>
      <w:tr w:rsidR="00142677" w:rsidRPr="00142677" w14:paraId="247CA02E" w14:textId="77777777" w:rsidTr="00685788">
        <w:trPr>
          <w:gridAfter w:val="1"/>
          <w:wAfter w:w="224" w:type="dxa"/>
          <w:jc w:val="center"/>
        </w:trPr>
        <w:tc>
          <w:tcPr>
            <w:tcW w:w="3138" w:type="dxa"/>
          </w:tcPr>
          <w:p w14:paraId="0A9FADFA" w14:textId="77777777" w:rsidR="00292766" w:rsidRPr="00142677" w:rsidRDefault="00292766"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rPr>
              <w:t xml:space="preserve">Бронзы </w:t>
            </w:r>
            <w:r w:rsidRPr="00142677">
              <w:rPr>
                <w:rFonts w:ascii="Times New Roman" w:hAnsi="Times New Roman" w:cs="Times New Roman"/>
                <w:sz w:val="28"/>
                <w:szCs w:val="28"/>
              </w:rPr>
              <w:t>БрАЖ9-4</w:t>
            </w:r>
          </w:p>
        </w:tc>
        <w:tc>
          <w:tcPr>
            <w:tcW w:w="3140" w:type="dxa"/>
            <w:gridSpan w:val="2"/>
          </w:tcPr>
          <w:p w14:paraId="2AE1F3CA"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Алюминия АД</w:t>
            </w:r>
            <w:proofErr w:type="gramStart"/>
            <w:r w:rsidRPr="00142677">
              <w:rPr>
                <w:rFonts w:ascii="Times New Roman" w:hAnsi="Times New Roman" w:cs="Times New Roman"/>
                <w:sz w:val="28"/>
                <w:szCs w:val="28"/>
              </w:rPr>
              <w:t>1</w:t>
            </w:r>
            <w:proofErr w:type="gramEnd"/>
          </w:p>
        </w:tc>
        <w:tc>
          <w:tcPr>
            <w:tcW w:w="3069" w:type="dxa"/>
            <w:gridSpan w:val="2"/>
          </w:tcPr>
          <w:p w14:paraId="3952470D" w14:textId="77777777" w:rsidR="00292766" w:rsidRPr="00142677" w:rsidRDefault="00292766" w:rsidP="005057A7">
            <w:pPr>
              <w:jc w:val="center"/>
              <w:rPr>
                <w:rFonts w:ascii="Times New Roman" w:hAnsi="Times New Roman" w:cs="Times New Roman"/>
                <w:sz w:val="28"/>
                <w:szCs w:val="28"/>
              </w:rPr>
            </w:pPr>
          </w:p>
        </w:tc>
      </w:tr>
      <w:tr w:rsidR="00292766" w:rsidRPr="00142677" w14:paraId="3F47BAB2" w14:textId="77777777" w:rsidTr="006857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3175" w:type="dxa"/>
            <w:gridSpan w:val="2"/>
            <w:tcBorders>
              <w:top w:val="nil"/>
              <w:left w:val="nil"/>
              <w:bottom w:val="nil"/>
              <w:right w:val="nil"/>
            </w:tcBorders>
          </w:tcPr>
          <w:p w14:paraId="5C19D21C"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09AE36B3" wp14:editId="7B751AD6">
                  <wp:extent cx="1932539" cy="2552131"/>
                  <wp:effectExtent l="0" t="0" r="0" b="635"/>
                  <wp:docPr id="3116" name="Рисунок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1934721" cy="2555013"/>
                          </a:xfrm>
                          <a:prstGeom prst="rect">
                            <a:avLst/>
                          </a:prstGeom>
                        </pic:spPr>
                      </pic:pic>
                    </a:graphicData>
                  </a:graphic>
                </wp:inline>
              </w:drawing>
            </w:r>
          </w:p>
        </w:tc>
        <w:tc>
          <w:tcPr>
            <w:tcW w:w="3202" w:type="dxa"/>
            <w:gridSpan w:val="2"/>
            <w:tcBorders>
              <w:top w:val="nil"/>
              <w:left w:val="nil"/>
              <w:bottom w:val="nil"/>
              <w:right w:val="nil"/>
            </w:tcBorders>
          </w:tcPr>
          <w:p w14:paraId="659E6E5C"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56936B38" wp14:editId="70851756">
                  <wp:extent cx="2124317" cy="2552131"/>
                  <wp:effectExtent l="0" t="0" r="9525" b="635"/>
                  <wp:docPr id="3117" name="Рисунок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2130799" cy="2559918"/>
                          </a:xfrm>
                          <a:prstGeom prst="rect">
                            <a:avLst/>
                          </a:prstGeom>
                        </pic:spPr>
                      </pic:pic>
                    </a:graphicData>
                  </a:graphic>
                </wp:inline>
              </w:drawing>
            </w:r>
          </w:p>
        </w:tc>
        <w:tc>
          <w:tcPr>
            <w:tcW w:w="3194" w:type="dxa"/>
            <w:gridSpan w:val="2"/>
            <w:tcBorders>
              <w:top w:val="nil"/>
              <w:left w:val="nil"/>
              <w:bottom w:val="nil"/>
              <w:right w:val="nil"/>
            </w:tcBorders>
          </w:tcPr>
          <w:p w14:paraId="09FCB8BC"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3CDD2FD6" wp14:editId="0C80E64F">
                  <wp:extent cx="476250" cy="752475"/>
                  <wp:effectExtent l="0" t="0" r="0" b="9525"/>
                  <wp:docPr id="3118" name="Рисунок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476250" cy="752475"/>
                          </a:xfrm>
                          <a:prstGeom prst="rect">
                            <a:avLst/>
                          </a:prstGeom>
                        </pic:spPr>
                      </pic:pic>
                    </a:graphicData>
                  </a:graphic>
                </wp:inline>
              </w:drawing>
            </w:r>
          </w:p>
        </w:tc>
      </w:tr>
    </w:tbl>
    <w:p w14:paraId="3DD2138F" w14:textId="77777777" w:rsidR="00292766" w:rsidRPr="00142677" w:rsidRDefault="00292766" w:rsidP="005057A7">
      <w:pPr>
        <w:spacing w:after="0" w:line="240" w:lineRule="auto"/>
        <w:ind w:firstLine="567"/>
        <w:jc w:val="center"/>
        <w:rPr>
          <w:rFonts w:ascii="Times New Roman" w:eastAsiaTheme="majorEastAsia" w:hAnsi="Times New Roman" w:cs="Times New Roman"/>
          <w:bCs/>
          <w:sz w:val="28"/>
          <w:szCs w:val="28"/>
        </w:rPr>
      </w:pPr>
    </w:p>
    <w:p w14:paraId="3F452712" w14:textId="77777777" w:rsidR="00292766" w:rsidRPr="00142677" w:rsidRDefault="00292766" w:rsidP="005057A7">
      <w:pPr>
        <w:pStyle w:val="a8"/>
        <w:spacing w:before="0" w:beforeAutospacing="0" w:after="0" w:afterAutospacing="0"/>
        <w:ind w:firstLine="567"/>
        <w:jc w:val="both"/>
        <w:rPr>
          <w:sz w:val="28"/>
          <w:szCs w:val="28"/>
        </w:rPr>
      </w:pPr>
      <w:r w:rsidRPr="00142677">
        <w:rPr>
          <w:rFonts w:eastAsiaTheme="majorEastAsia"/>
          <w:bCs/>
          <w:sz w:val="28"/>
          <w:szCs w:val="28"/>
        </w:rPr>
        <w:t xml:space="preserve">Рисунок 4.8 – </w:t>
      </w:r>
      <w:r w:rsidRPr="00142677">
        <w:rPr>
          <w:sz w:val="28"/>
          <w:szCs w:val="28"/>
        </w:rPr>
        <w:t>Результаты контроля параметров шероховатости для образцов, обработанных</w:t>
      </w:r>
      <w:r w:rsidRPr="00142677">
        <w:rPr>
          <w:rFonts w:eastAsia="Calibri"/>
          <w:sz w:val="28"/>
          <w:szCs w:val="28"/>
        </w:rPr>
        <w:t xml:space="preserve"> с применением режущего инструмента с углом λ</w:t>
      </w:r>
    </w:p>
    <w:p w14:paraId="5AF8BA60" w14:textId="77777777" w:rsidR="00292766" w:rsidRPr="00142677" w:rsidRDefault="00292766" w:rsidP="005057A7">
      <w:pPr>
        <w:pStyle w:val="a8"/>
        <w:spacing w:before="0" w:beforeAutospacing="0" w:after="0" w:afterAutospacing="0"/>
        <w:ind w:firstLine="567"/>
        <w:jc w:val="center"/>
        <w:rPr>
          <w:sz w:val="28"/>
          <w:szCs w:val="28"/>
        </w:rPr>
      </w:pPr>
    </w:p>
    <w:p w14:paraId="1312D0BD"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Показатели точности (рисунок 4.9) также демонстрируют материалозависимые закономерности. Радиальное биение для бронзы остаётся практически неизменным при всех глубинах; для алюминия увеличивается до t </w:t>
      </w:r>
      <w:r w:rsidRPr="00142677">
        <w:rPr>
          <w:sz w:val="28"/>
          <w:szCs w:val="28"/>
        </w:rPr>
        <w:lastRenderedPageBreak/>
        <w:t>= 0,375 мм и стабилизируется; для сталей 3, 40Х и 45 возрастает с увеличением глубины, что связано с ростом упругих и тепловых деформаций. Разброс диаметральных размеров и отклонение формы продольного сечения для стали 3 минимальны при 0,125 мм; далее сохраняются примерно на одном уровне, а отклонение формы имеет максимум на больших глубинах.</w:t>
      </w:r>
    </w:p>
    <w:p w14:paraId="53DEB0A9"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Для стали 45 минимальные отклонения – на 0,125 мм, максимальные – на 0,375 мм, с последующим снижением на </w:t>
      </w:r>
      <m:oMath>
        <m:r>
          <w:rPr>
            <w:rFonts w:ascii="Cambria Math" w:hAnsi="Cambria Math"/>
            <w:sz w:val="28"/>
            <w:szCs w:val="28"/>
          </w:rPr>
          <m:t>t = 0,5 мм</m:t>
        </m:r>
      </m:oMath>
      <w:r w:rsidRPr="00142677">
        <w:rPr>
          <w:sz w:val="28"/>
          <w:szCs w:val="28"/>
        </w:rPr>
        <w:t>. Для бронзы значения растут до 0,375 мм и снижаются на 0,5 мм. Для алюминия наблюдается обратная тенденция: улучшение от 0,125 до 0,375 мм и ухудшение на t = 0,5 мм.</w:t>
      </w:r>
    </w:p>
    <w:p w14:paraId="212C209C" w14:textId="4CCADA63" w:rsidR="00292766" w:rsidRPr="00142677" w:rsidRDefault="00292766" w:rsidP="005057A7">
      <w:pPr>
        <w:pStyle w:val="a8"/>
        <w:spacing w:before="0" w:beforeAutospacing="0" w:after="0" w:afterAutospacing="0"/>
        <w:ind w:firstLine="567"/>
        <w:jc w:val="both"/>
        <w:rPr>
          <w:sz w:val="28"/>
          <w:szCs w:val="28"/>
        </w:rPr>
      </w:pPr>
    </w:p>
    <w:p w14:paraId="1D28D7D7" w14:textId="42ED1EB5" w:rsidR="000A49DA" w:rsidRPr="00142677" w:rsidRDefault="000A49DA" w:rsidP="005057A7">
      <w:pPr>
        <w:pStyle w:val="a8"/>
        <w:spacing w:before="0" w:beforeAutospacing="0" w:after="0" w:afterAutospacing="0"/>
        <w:ind w:firstLine="567"/>
        <w:jc w:val="both"/>
        <w:rPr>
          <w:sz w:val="28"/>
          <w:szCs w:val="28"/>
        </w:rPr>
      </w:pPr>
    </w:p>
    <w:p w14:paraId="1DBFEA29" w14:textId="77777777" w:rsidR="000A49DA" w:rsidRPr="00142677" w:rsidRDefault="000A49DA" w:rsidP="005057A7">
      <w:pPr>
        <w:pStyle w:val="a8"/>
        <w:spacing w:before="0" w:beforeAutospacing="0" w:after="0" w:afterAutospacing="0"/>
        <w:ind w:firstLine="567"/>
        <w:jc w:val="both"/>
        <w:rPr>
          <w:sz w:val="28"/>
          <w:szCs w:val="28"/>
        </w:rPr>
      </w:pP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0"/>
        <w:gridCol w:w="61"/>
        <w:gridCol w:w="3192"/>
        <w:gridCol w:w="144"/>
        <w:gridCol w:w="3072"/>
        <w:gridCol w:w="85"/>
      </w:tblGrid>
      <w:tr w:rsidR="00142677" w:rsidRPr="00142677" w14:paraId="04E12C4A" w14:textId="77777777" w:rsidTr="00685788">
        <w:trPr>
          <w:gridAfter w:val="1"/>
          <w:wAfter w:w="43" w:type="pct"/>
        </w:trPr>
        <w:tc>
          <w:tcPr>
            <w:tcW w:w="1650" w:type="pct"/>
          </w:tcPr>
          <w:p w14:paraId="34EBB2A6" w14:textId="6686E9A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3</w:t>
            </w:r>
          </w:p>
        </w:tc>
        <w:tc>
          <w:tcPr>
            <w:tcW w:w="1696" w:type="pct"/>
            <w:gridSpan w:val="2"/>
          </w:tcPr>
          <w:p w14:paraId="51316A10"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40 Х</w:t>
            </w:r>
          </w:p>
        </w:tc>
        <w:tc>
          <w:tcPr>
            <w:tcW w:w="1612" w:type="pct"/>
            <w:gridSpan w:val="2"/>
          </w:tcPr>
          <w:p w14:paraId="6FBEC6E5"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45</w:t>
            </w:r>
          </w:p>
        </w:tc>
      </w:tr>
      <w:tr w:rsidR="00142677" w:rsidRPr="00142677" w14:paraId="39A42C10" w14:textId="77777777" w:rsidTr="00685788">
        <w:tc>
          <w:tcPr>
            <w:tcW w:w="1676" w:type="pct"/>
            <w:gridSpan w:val="2"/>
          </w:tcPr>
          <w:p w14:paraId="4D6CD857"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481015B4" wp14:editId="2C1D6C4A">
                  <wp:extent cx="2074262" cy="2483893"/>
                  <wp:effectExtent l="0" t="0" r="2540" b="0"/>
                  <wp:docPr id="3542" name="Рисунок 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2104010" cy="2519516"/>
                          </a:xfrm>
                          <a:prstGeom prst="rect">
                            <a:avLst/>
                          </a:prstGeom>
                        </pic:spPr>
                      </pic:pic>
                    </a:graphicData>
                  </a:graphic>
                </wp:inline>
              </w:drawing>
            </w:r>
          </w:p>
        </w:tc>
        <w:tc>
          <w:tcPr>
            <w:tcW w:w="1741" w:type="pct"/>
            <w:gridSpan w:val="2"/>
          </w:tcPr>
          <w:p w14:paraId="63B46A0E"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7FD01ACF" wp14:editId="6DA185C9">
                  <wp:extent cx="2060812" cy="2565779"/>
                  <wp:effectExtent l="0" t="0" r="0" b="6350"/>
                  <wp:docPr id="3543" name="Рисунок 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2076482" cy="2585289"/>
                          </a:xfrm>
                          <a:prstGeom prst="rect">
                            <a:avLst/>
                          </a:prstGeom>
                        </pic:spPr>
                      </pic:pic>
                    </a:graphicData>
                  </a:graphic>
                </wp:inline>
              </w:drawing>
            </w:r>
          </w:p>
        </w:tc>
        <w:tc>
          <w:tcPr>
            <w:tcW w:w="1583" w:type="pct"/>
            <w:gridSpan w:val="2"/>
          </w:tcPr>
          <w:p w14:paraId="1B557CDF"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68966355" wp14:editId="6C6DA2B2">
                  <wp:extent cx="1947995" cy="2565779"/>
                  <wp:effectExtent l="0" t="0" r="0" b="6350"/>
                  <wp:docPr id="3544" name="Рисунок 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1959872" cy="2581423"/>
                          </a:xfrm>
                          <a:prstGeom prst="rect">
                            <a:avLst/>
                          </a:prstGeom>
                        </pic:spPr>
                      </pic:pic>
                    </a:graphicData>
                  </a:graphic>
                </wp:inline>
              </w:drawing>
            </w:r>
          </w:p>
        </w:tc>
      </w:tr>
      <w:tr w:rsidR="00142677" w:rsidRPr="00142677" w14:paraId="0DC4F493" w14:textId="77777777" w:rsidTr="00685788">
        <w:trPr>
          <w:gridAfter w:val="1"/>
          <w:wAfter w:w="43" w:type="pct"/>
        </w:trPr>
        <w:tc>
          <w:tcPr>
            <w:tcW w:w="1650" w:type="pct"/>
          </w:tcPr>
          <w:p w14:paraId="6A3B2C5D" w14:textId="77777777" w:rsidR="00292766" w:rsidRPr="00142677" w:rsidRDefault="00292766"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rPr>
              <w:t xml:space="preserve">Бронзы </w:t>
            </w:r>
            <w:r w:rsidRPr="00142677">
              <w:rPr>
                <w:rFonts w:ascii="Times New Roman" w:hAnsi="Times New Roman" w:cs="Times New Roman"/>
                <w:sz w:val="28"/>
                <w:szCs w:val="28"/>
              </w:rPr>
              <w:t>БрАЖ9-4</w:t>
            </w:r>
          </w:p>
        </w:tc>
        <w:tc>
          <w:tcPr>
            <w:tcW w:w="1696" w:type="pct"/>
            <w:gridSpan w:val="2"/>
          </w:tcPr>
          <w:p w14:paraId="7B21E1B8"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Алюминия АД</w:t>
            </w:r>
            <w:proofErr w:type="gramStart"/>
            <w:r w:rsidRPr="00142677">
              <w:rPr>
                <w:rFonts w:ascii="Times New Roman" w:hAnsi="Times New Roman" w:cs="Times New Roman"/>
                <w:sz w:val="28"/>
                <w:szCs w:val="28"/>
              </w:rPr>
              <w:t>1</w:t>
            </w:r>
            <w:proofErr w:type="gramEnd"/>
          </w:p>
        </w:tc>
        <w:tc>
          <w:tcPr>
            <w:tcW w:w="1612" w:type="pct"/>
            <w:gridSpan w:val="2"/>
          </w:tcPr>
          <w:p w14:paraId="5DDD4C4C" w14:textId="77777777" w:rsidR="00292766" w:rsidRPr="00142677" w:rsidRDefault="00292766" w:rsidP="005057A7">
            <w:pPr>
              <w:jc w:val="center"/>
              <w:rPr>
                <w:rFonts w:ascii="Times New Roman" w:hAnsi="Times New Roman" w:cs="Times New Roman"/>
                <w:sz w:val="28"/>
                <w:szCs w:val="28"/>
              </w:rPr>
            </w:pPr>
          </w:p>
        </w:tc>
      </w:tr>
      <w:tr w:rsidR="00292766" w:rsidRPr="00142677" w14:paraId="20D7A62A" w14:textId="77777777" w:rsidTr="00685788">
        <w:tc>
          <w:tcPr>
            <w:tcW w:w="1676" w:type="pct"/>
            <w:gridSpan w:val="2"/>
          </w:tcPr>
          <w:p w14:paraId="57E773A2"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4507794E" wp14:editId="4AC57BBA">
                  <wp:extent cx="1869743" cy="2000190"/>
                  <wp:effectExtent l="0" t="0" r="0" b="635"/>
                  <wp:docPr id="3545" name="Рисунок 3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1870392" cy="2000885"/>
                          </a:xfrm>
                          <a:prstGeom prst="rect">
                            <a:avLst/>
                          </a:prstGeom>
                        </pic:spPr>
                      </pic:pic>
                    </a:graphicData>
                  </a:graphic>
                </wp:inline>
              </w:drawing>
            </w:r>
          </w:p>
        </w:tc>
        <w:tc>
          <w:tcPr>
            <w:tcW w:w="1741" w:type="pct"/>
            <w:gridSpan w:val="2"/>
          </w:tcPr>
          <w:p w14:paraId="654BEB96"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152878F9" wp14:editId="4CB5993C">
                  <wp:extent cx="1965278" cy="2016802"/>
                  <wp:effectExtent l="0" t="0" r="0" b="2540"/>
                  <wp:docPr id="3546" name="Рисунок 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1968910" cy="2020529"/>
                          </a:xfrm>
                          <a:prstGeom prst="rect">
                            <a:avLst/>
                          </a:prstGeom>
                        </pic:spPr>
                      </pic:pic>
                    </a:graphicData>
                  </a:graphic>
                </wp:inline>
              </w:drawing>
            </w:r>
          </w:p>
        </w:tc>
        <w:tc>
          <w:tcPr>
            <w:tcW w:w="1583" w:type="pct"/>
            <w:gridSpan w:val="2"/>
          </w:tcPr>
          <w:p w14:paraId="2C99BC40"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6DC47626" wp14:editId="24F58A77">
                  <wp:extent cx="1619250" cy="1343025"/>
                  <wp:effectExtent l="0" t="0" r="0" b="9525"/>
                  <wp:docPr id="3547" name="Рисунок 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1619250" cy="1343025"/>
                          </a:xfrm>
                          <a:prstGeom prst="rect">
                            <a:avLst/>
                          </a:prstGeom>
                        </pic:spPr>
                      </pic:pic>
                    </a:graphicData>
                  </a:graphic>
                </wp:inline>
              </w:drawing>
            </w:r>
          </w:p>
        </w:tc>
      </w:tr>
    </w:tbl>
    <w:p w14:paraId="0C0E549B" w14:textId="77777777" w:rsidR="00292766" w:rsidRPr="00142677" w:rsidRDefault="00292766" w:rsidP="005057A7">
      <w:pPr>
        <w:spacing w:after="0" w:line="240" w:lineRule="auto"/>
        <w:ind w:firstLine="567"/>
        <w:jc w:val="both"/>
        <w:rPr>
          <w:rFonts w:ascii="Times New Roman" w:eastAsiaTheme="majorEastAsia" w:hAnsi="Times New Roman" w:cs="Times New Roman"/>
          <w:bCs/>
          <w:sz w:val="28"/>
          <w:szCs w:val="28"/>
        </w:rPr>
      </w:pPr>
    </w:p>
    <w:p w14:paraId="1CD06C64" w14:textId="63B757FC" w:rsidR="00292766" w:rsidRPr="00142677" w:rsidRDefault="00292766"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 xml:space="preserve">Рисунок </w:t>
      </w:r>
      <w:r w:rsidR="000A49DA" w:rsidRPr="00142677">
        <w:rPr>
          <w:rFonts w:ascii="Times New Roman" w:eastAsiaTheme="majorEastAsia" w:hAnsi="Times New Roman" w:cs="Times New Roman"/>
          <w:bCs/>
          <w:sz w:val="28"/>
          <w:szCs w:val="28"/>
        </w:rPr>
        <w:t>4.9</w:t>
      </w:r>
      <w:r w:rsidRPr="00142677">
        <w:rPr>
          <w:rFonts w:ascii="Times New Roman" w:eastAsiaTheme="majorEastAsia" w:hAnsi="Times New Roman" w:cs="Times New Roman"/>
          <w:bCs/>
          <w:sz w:val="28"/>
          <w:szCs w:val="28"/>
        </w:rPr>
        <w:t xml:space="preserve"> – </w:t>
      </w:r>
      <w:r w:rsidRPr="00142677">
        <w:rPr>
          <w:rFonts w:ascii="Times New Roman" w:hAnsi="Times New Roman" w:cs="Times New Roman"/>
          <w:sz w:val="28"/>
          <w:szCs w:val="28"/>
        </w:rPr>
        <w:t>Результаты контроля параметров точности для образцов, обработанных</w:t>
      </w:r>
      <w:r w:rsidRPr="00142677">
        <w:rPr>
          <w:rFonts w:ascii="Times New Roman" w:eastAsia="Calibri" w:hAnsi="Times New Roman" w:cs="Times New Roman"/>
          <w:sz w:val="28"/>
          <w:szCs w:val="28"/>
        </w:rPr>
        <w:t xml:space="preserve"> при глубине 0,125 мм, 0,25 мм, 0,375 мм, 0,5 мм</w:t>
      </w:r>
    </w:p>
    <w:p w14:paraId="02DB0702" w14:textId="77777777" w:rsidR="00292766" w:rsidRPr="00142677" w:rsidRDefault="00292766" w:rsidP="005057A7">
      <w:pPr>
        <w:pStyle w:val="a8"/>
        <w:spacing w:before="0" w:beforeAutospacing="0" w:after="0" w:afterAutospacing="0"/>
        <w:ind w:firstLine="567"/>
        <w:jc w:val="both"/>
        <w:rPr>
          <w:sz w:val="28"/>
          <w:szCs w:val="28"/>
        </w:rPr>
      </w:pPr>
    </w:p>
    <w:p w14:paraId="27A88090"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В целом увеличение глубины резания t приводит к закономерному росту сил резания, температуры и большинства параметров шероховатости и точности, однако в пределах t = 0,125–0,5 мм процесс остаётся стабильным для всех материалов. Учитывая границы надёжной работы подшипникового узла, </w:t>
      </w:r>
      <w:r w:rsidRPr="00142677">
        <w:rPr>
          <w:sz w:val="28"/>
          <w:szCs w:val="28"/>
        </w:rPr>
        <w:lastRenderedPageBreak/>
        <w:t>экспериментальная область до 0,5 мм может рассматриваться как безопасная и технологически пригодная, тогда как глубины t ≥ 0,75 мм требуют осторожности и уже вызывают риск заклинивания при обработке сталей. Полученные результаты позволяют установить рациональные диапазоны глубин для дальнейшего сравнения углов наклона и выбора оптимальных параметров ротационного резания.</w:t>
      </w:r>
    </w:p>
    <w:p w14:paraId="0658EDEF" w14:textId="77777777" w:rsidR="00292766" w:rsidRPr="00142677" w:rsidRDefault="00292766" w:rsidP="005057A7">
      <w:pPr>
        <w:pStyle w:val="a8"/>
        <w:spacing w:before="0" w:beforeAutospacing="0" w:after="0" w:afterAutospacing="0"/>
        <w:ind w:firstLine="567"/>
        <w:jc w:val="both"/>
        <w:rPr>
          <w:sz w:val="28"/>
          <w:szCs w:val="28"/>
        </w:rPr>
      </w:pPr>
    </w:p>
    <w:p w14:paraId="1CAC973C" w14:textId="77777777" w:rsidR="00292766" w:rsidRPr="00142677" w:rsidRDefault="00292766" w:rsidP="005057A7">
      <w:pPr>
        <w:pStyle w:val="a8"/>
        <w:spacing w:before="0" w:beforeAutospacing="0" w:after="0" w:afterAutospacing="0"/>
        <w:ind w:firstLine="567"/>
        <w:jc w:val="both"/>
        <w:rPr>
          <w:bCs/>
          <w:sz w:val="28"/>
          <w:szCs w:val="28"/>
        </w:rPr>
      </w:pPr>
      <w:r w:rsidRPr="00142677">
        <w:rPr>
          <w:bCs/>
          <w:sz w:val="28"/>
          <w:szCs w:val="28"/>
        </w:rPr>
        <w:t>4.1.3 Влияние жёсткости технологической системы на процесс ротационного точения</w:t>
      </w:r>
    </w:p>
    <w:p w14:paraId="24328F1F" w14:textId="77777777" w:rsidR="00292766" w:rsidRPr="00142677" w:rsidRDefault="00292766"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Для оценки влияния жёсткости технологической системы при ротационном точении инструментом с самовращающейся режущей кромкой введён безразмерный параметр </w:t>
      </w:r>
      <w:r w:rsidRPr="00142677">
        <w:rPr>
          <w:rFonts w:ascii="Times New Roman" w:eastAsia="Times New Roman" w:hAnsi="Times New Roman" w:cs="Times New Roman"/>
          <w:i/>
          <w:iCs/>
          <w:sz w:val="28"/>
          <w:szCs w:val="28"/>
          <w:lang w:eastAsia="ru-RU"/>
        </w:rPr>
        <w:t>l/D</w:t>
      </w:r>
      <w:r w:rsidRPr="00142677">
        <w:rPr>
          <w:rFonts w:ascii="Times New Roman" w:eastAsia="Times New Roman" w:hAnsi="Times New Roman" w:cs="Times New Roman"/>
          <w:sz w:val="28"/>
          <w:szCs w:val="28"/>
          <w:lang w:eastAsia="ru-RU"/>
        </w:rPr>
        <w:t xml:space="preserve">, характеризующий отношение длины обработанного участка </w:t>
      </w:r>
      <w:r w:rsidRPr="00142677">
        <w:rPr>
          <w:rFonts w:ascii="Times New Roman" w:eastAsia="Times New Roman" w:hAnsi="Times New Roman" w:cs="Times New Roman"/>
          <w:i/>
          <w:iCs/>
          <w:sz w:val="28"/>
          <w:szCs w:val="28"/>
          <w:lang w:eastAsia="ru-RU"/>
        </w:rPr>
        <w:t>l</w:t>
      </w:r>
      <w:r w:rsidRPr="00142677">
        <w:rPr>
          <w:rFonts w:ascii="Times New Roman" w:eastAsia="Times New Roman" w:hAnsi="Times New Roman" w:cs="Times New Roman"/>
          <w:sz w:val="28"/>
          <w:szCs w:val="28"/>
          <w:lang w:eastAsia="ru-RU"/>
        </w:rPr>
        <w:t xml:space="preserve"> к диаметру заготовки </w:t>
      </w:r>
      <w:r w:rsidRPr="00142677">
        <w:rPr>
          <w:rFonts w:ascii="Times New Roman" w:eastAsia="Times New Roman" w:hAnsi="Times New Roman" w:cs="Times New Roman"/>
          <w:i/>
          <w:iCs/>
          <w:sz w:val="28"/>
          <w:szCs w:val="28"/>
          <w:lang w:eastAsia="ru-RU"/>
        </w:rPr>
        <w:t>D</w:t>
      </w:r>
      <w:r w:rsidRPr="00142677">
        <w:rPr>
          <w:rFonts w:ascii="Times New Roman" w:eastAsia="Times New Roman" w:hAnsi="Times New Roman" w:cs="Times New Roman"/>
          <w:sz w:val="28"/>
          <w:szCs w:val="28"/>
          <w:lang w:eastAsia="ru-RU"/>
        </w:rPr>
        <w:t xml:space="preserve">. Рост отношения </w:t>
      </w:r>
      <w:r w:rsidRPr="00142677">
        <w:rPr>
          <w:rFonts w:ascii="Times New Roman" w:eastAsia="Times New Roman" w:hAnsi="Times New Roman" w:cs="Times New Roman"/>
          <w:i/>
          <w:iCs/>
          <w:sz w:val="28"/>
          <w:szCs w:val="28"/>
          <w:lang w:eastAsia="ru-RU"/>
        </w:rPr>
        <w:t>l/D</w:t>
      </w:r>
      <w:r w:rsidRPr="00142677">
        <w:rPr>
          <w:rFonts w:ascii="Times New Roman" w:eastAsia="Times New Roman" w:hAnsi="Times New Roman" w:cs="Times New Roman"/>
          <w:sz w:val="28"/>
          <w:szCs w:val="28"/>
          <w:lang w:eastAsia="ru-RU"/>
        </w:rPr>
        <w:t xml:space="preserve"> соответствует снижению жёсткости системы «станок–приспособление–заготовка–инструмент» и сопровождается увеличением прогиба, усилением вибраций и возможной потерей стабильности самовращения. Эксперименты выполнены при фиксированном угле наклона режущей кромки λ = 45° и частоте вращения n = 500 об/мин. Исследованы три уровня жёсткости, соответствующие длинам обработки </w:t>
      </w:r>
      <w:r w:rsidRPr="00142677">
        <w:rPr>
          <w:rFonts w:ascii="Times New Roman" w:eastAsia="Times New Roman" w:hAnsi="Times New Roman" w:cs="Times New Roman"/>
          <w:i/>
          <w:iCs/>
          <w:sz w:val="28"/>
          <w:szCs w:val="28"/>
          <w:lang w:eastAsia="ru-RU"/>
        </w:rPr>
        <w:t>l = 20, 40</w:t>
      </w:r>
      <w:r w:rsidRPr="00142677">
        <w:rPr>
          <w:rFonts w:ascii="Times New Roman" w:eastAsia="Times New Roman" w:hAnsi="Times New Roman" w:cs="Times New Roman"/>
          <w:sz w:val="28"/>
          <w:szCs w:val="28"/>
          <w:lang w:eastAsia="ru-RU"/>
        </w:rPr>
        <w:t xml:space="preserve"> и </w:t>
      </w:r>
      <w:r w:rsidRPr="00142677">
        <w:rPr>
          <w:rFonts w:ascii="Times New Roman" w:eastAsia="Times New Roman" w:hAnsi="Times New Roman" w:cs="Times New Roman"/>
          <w:i/>
          <w:iCs/>
          <w:sz w:val="28"/>
          <w:szCs w:val="28"/>
          <w:lang w:eastAsia="ru-RU"/>
        </w:rPr>
        <w:t>120 мм</w:t>
      </w:r>
      <w:r w:rsidRPr="00142677">
        <w:rPr>
          <w:rFonts w:ascii="Times New Roman" w:eastAsia="Times New Roman" w:hAnsi="Times New Roman" w:cs="Times New Roman"/>
          <w:sz w:val="28"/>
          <w:szCs w:val="28"/>
          <w:lang w:eastAsia="ru-RU"/>
        </w:rPr>
        <w:t>.</w:t>
      </w:r>
    </w:p>
    <w:p w14:paraId="42A96630" w14:textId="26BEDC19" w:rsidR="00292766" w:rsidRPr="00142677" w:rsidRDefault="00292766"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Анализ проводился по совокупности критериев: составляющие сил резания (рисунок 4.</w:t>
      </w:r>
      <w:r w:rsidR="000A49DA" w:rsidRPr="00142677">
        <w:rPr>
          <w:rFonts w:ascii="Times New Roman" w:eastAsia="Times New Roman" w:hAnsi="Times New Roman" w:cs="Times New Roman"/>
          <w:sz w:val="28"/>
          <w:szCs w:val="28"/>
          <w:lang w:eastAsia="ru-RU"/>
        </w:rPr>
        <w:t>9</w:t>
      </w:r>
      <w:r w:rsidRPr="00142677">
        <w:rPr>
          <w:rFonts w:ascii="Times New Roman" w:eastAsia="Times New Roman" w:hAnsi="Times New Roman" w:cs="Times New Roman"/>
          <w:sz w:val="28"/>
          <w:szCs w:val="28"/>
          <w:lang w:eastAsia="ru-RU"/>
        </w:rPr>
        <w:t xml:space="preserve">), температурное состояние зоны резания (по теплограммам, Приложение З), характер поверхностей резания (Приложение И), параметры шероховатости (рисунок 4.10), точности (рисунок 4.11), устойчивость самовращения пластины и признаки вибрационного отклика системы. Такой подход позволил комплексно оценить влияние изменения параметра </w:t>
      </w:r>
      <w:r w:rsidRPr="00142677">
        <w:rPr>
          <w:rFonts w:ascii="Times New Roman" w:eastAsia="Times New Roman" w:hAnsi="Times New Roman" w:cs="Times New Roman"/>
          <w:i/>
          <w:iCs/>
          <w:sz w:val="28"/>
          <w:szCs w:val="28"/>
          <w:lang w:eastAsia="ru-RU"/>
        </w:rPr>
        <w:t>l/D</w:t>
      </w:r>
      <w:r w:rsidRPr="00142677">
        <w:rPr>
          <w:rFonts w:ascii="Times New Roman" w:eastAsia="Times New Roman" w:hAnsi="Times New Roman" w:cs="Times New Roman"/>
          <w:sz w:val="28"/>
          <w:szCs w:val="28"/>
          <w:lang w:eastAsia="ru-RU"/>
        </w:rPr>
        <w:t xml:space="preserve"> для всех исследованных материалов.</w:t>
      </w:r>
    </w:p>
    <w:p w14:paraId="138ABE6B" w14:textId="77777777" w:rsidR="00292766" w:rsidRPr="00142677" w:rsidRDefault="00292766" w:rsidP="005057A7">
      <w:pPr>
        <w:spacing w:after="0" w:line="240" w:lineRule="auto"/>
        <w:ind w:firstLine="567"/>
        <w:jc w:val="both"/>
        <w:rPr>
          <w:rFonts w:ascii="Times New Roman" w:eastAsia="Times New Roman" w:hAnsi="Times New Roman" w:cs="Times New Roman"/>
          <w:sz w:val="28"/>
          <w:szCs w:val="28"/>
          <w:lang w:eastAsia="ru-RU"/>
        </w:rPr>
      </w:pPr>
      <w:proofErr w:type="gramStart"/>
      <w:r w:rsidRPr="00142677">
        <w:rPr>
          <w:rFonts w:ascii="Times New Roman" w:eastAsia="Times New Roman" w:hAnsi="Times New Roman" w:cs="Times New Roman"/>
          <w:sz w:val="28"/>
          <w:szCs w:val="28"/>
          <w:lang w:eastAsia="ru-RU"/>
        </w:rPr>
        <w:t>При анализе силового состояния установлено, что переход от жёсткой схемы (20 мм) к наиболее гибкой (120 мм) оказывает умеренное влияние на величины Pz, Py и Px для большинства материалов.</w:t>
      </w:r>
      <w:proofErr w:type="gramEnd"/>
      <w:r w:rsidRPr="00142677">
        <w:rPr>
          <w:rFonts w:ascii="Times New Roman" w:eastAsia="Times New Roman" w:hAnsi="Times New Roman" w:cs="Times New Roman"/>
          <w:sz w:val="28"/>
          <w:szCs w:val="28"/>
          <w:lang w:eastAsia="ru-RU"/>
        </w:rPr>
        <w:t xml:space="preserve"> Для сталей 40Х и 45 составляющие сил сохраняются в пределах одного уровня при всех длинах обработки, лишь немного увеличиваясь на </w:t>
      </w:r>
      <w:r w:rsidRPr="00142677">
        <w:rPr>
          <w:rFonts w:ascii="Times New Roman" w:eastAsia="Times New Roman" w:hAnsi="Times New Roman" w:cs="Times New Roman"/>
          <w:i/>
          <w:iCs/>
          <w:sz w:val="28"/>
          <w:szCs w:val="28"/>
          <w:lang w:eastAsia="ru-RU"/>
        </w:rPr>
        <w:t>l = 120 мм</w:t>
      </w:r>
      <w:r w:rsidRPr="00142677">
        <w:rPr>
          <w:rFonts w:ascii="Times New Roman" w:eastAsia="Times New Roman" w:hAnsi="Times New Roman" w:cs="Times New Roman"/>
          <w:sz w:val="28"/>
          <w:szCs w:val="28"/>
          <w:lang w:eastAsia="ru-RU"/>
        </w:rPr>
        <w:t>.</w:t>
      </w:r>
    </w:p>
    <w:p w14:paraId="4CB7C7E4" w14:textId="77777777" w:rsidR="00292766" w:rsidRPr="00142677" w:rsidRDefault="00292766"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Таким образом, конструкционные стали средней твёрдости сохраняют устойчивость силового состояния даже при значительном снижении жёсткости системы. </w:t>
      </w:r>
    </w:p>
    <w:p w14:paraId="417C586F" w14:textId="77777777" w:rsidR="00292766" w:rsidRPr="00142677" w:rsidRDefault="00292766" w:rsidP="005057A7">
      <w:pPr>
        <w:spacing w:after="0" w:line="240" w:lineRule="auto"/>
        <w:ind w:firstLine="567"/>
        <w:jc w:val="both"/>
        <w:rPr>
          <w:rFonts w:ascii="Times New Roman" w:eastAsia="Times New Roman" w:hAnsi="Times New Roman" w:cs="Times New Roman"/>
          <w:sz w:val="28"/>
          <w:szCs w:val="28"/>
          <w:lang w:eastAsia="ru-RU"/>
        </w:rPr>
      </w:pPr>
      <w:proofErr w:type="gramStart"/>
      <w:r w:rsidRPr="00142677">
        <w:rPr>
          <w:rFonts w:ascii="Times New Roman" w:eastAsia="Times New Roman" w:hAnsi="Times New Roman" w:cs="Times New Roman"/>
          <w:sz w:val="28"/>
          <w:szCs w:val="28"/>
          <w:lang w:eastAsia="ru-RU"/>
        </w:rPr>
        <w:t xml:space="preserve">Более выраженная чувствительность выявлена у стали 3: при переходе от 20 к 120 мм зарегистрировано увеличение радиальной составляющей Py с ≈220 до ≈280 Н и рост Pz и Px в среднем с 300 до 400 Н. Это связано с меньшей жёсткостью материала, что усиливает прогиб и приводит к увеличению силового сопротивления резанию при больших вылетах. </w:t>
      </w:r>
      <w:proofErr w:type="gramEnd"/>
    </w:p>
    <w:p w14:paraId="5A5975A9" w14:textId="7BDFB7EE" w:rsidR="00292766" w:rsidRPr="00142677" w:rsidRDefault="00292766"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Для бронзы БрАЖ9-4 характерна доминирующая радиальная составляющая Py (&gt;100 Н), остающаяся на повышенном уровне при всех длинах. Значения Pz и Px практически не изменяются, а различия между 40 и 120 мм несущественны. Для алюминия АД</w:t>
      </w:r>
      <w:proofErr w:type="gramStart"/>
      <w:r w:rsidRPr="00142677">
        <w:rPr>
          <w:rFonts w:ascii="Times New Roman" w:eastAsia="Times New Roman" w:hAnsi="Times New Roman" w:cs="Times New Roman"/>
          <w:sz w:val="28"/>
          <w:szCs w:val="28"/>
          <w:lang w:eastAsia="ru-RU"/>
        </w:rPr>
        <w:t>1</w:t>
      </w:r>
      <w:proofErr w:type="gramEnd"/>
      <w:r w:rsidRPr="00142677">
        <w:rPr>
          <w:rFonts w:ascii="Times New Roman" w:eastAsia="Times New Roman" w:hAnsi="Times New Roman" w:cs="Times New Roman"/>
          <w:sz w:val="28"/>
          <w:szCs w:val="28"/>
          <w:lang w:eastAsia="ru-RU"/>
        </w:rPr>
        <w:t xml:space="preserve"> силы резания минимальны среди всех материалов </w:t>
      </w:r>
      <w:r w:rsidR="00822090" w:rsidRPr="00142677">
        <w:rPr>
          <w:rFonts w:ascii="Times New Roman" w:eastAsia="Times New Roman" w:hAnsi="Times New Roman" w:cs="Times New Roman"/>
          <w:sz w:val="28"/>
          <w:szCs w:val="28"/>
          <w:lang w:eastAsia="ru-RU"/>
        </w:rPr>
        <w:t>–</w:t>
      </w:r>
      <w:r w:rsidRPr="00142677">
        <w:rPr>
          <w:rFonts w:ascii="Times New Roman" w:eastAsia="Times New Roman" w:hAnsi="Times New Roman" w:cs="Times New Roman"/>
          <w:sz w:val="28"/>
          <w:szCs w:val="28"/>
          <w:lang w:eastAsia="ru-RU"/>
        </w:rPr>
        <w:t xml:space="preserve"> Py &lt; 40 Н, Pz и Px изменяются незначительно; лишь при 120 </w:t>
      </w:r>
      <w:r w:rsidRPr="00142677">
        <w:rPr>
          <w:rFonts w:ascii="Times New Roman" w:eastAsia="Times New Roman" w:hAnsi="Times New Roman" w:cs="Times New Roman"/>
          <w:sz w:val="28"/>
          <w:szCs w:val="28"/>
          <w:lang w:eastAsia="ru-RU"/>
        </w:rPr>
        <w:lastRenderedPageBreak/>
        <w:t>мм наблюдается небольшой подъём Pz (≈25 Н), не влияющий на устойчивость процесса.</w:t>
      </w:r>
    </w:p>
    <w:p w14:paraId="0E793E47" w14:textId="77777777" w:rsidR="00D65182" w:rsidRPr="00142677" w:rsidRDefault="00D65182" w:rsidP="005057A7">
      <w:pPr>
        <w:spacing w:after="0" w:line="240" w:lineRule="auto"/>
        <w:ind w:firstLine="567"/>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5"/>
        <w:gridCol w:w="3663"/>
        <w:gridCol w:w="2796"/>
      </w:tblGrid>
      <w:tr w:rsidR="00142677" w:rsidRPr="00142677" w14:paraId="7C6CC47D" w14:textId="77777777" w:rsidTr="00A0580B">
        <w:tc>
          <w:tcPr>
            <w:tcW w:w="3794" w:type="dxa"/>
          </w:tcPr>
          <w:p w14:paraId="5C56D0E7" w14:textId="77777777" w:rsidR="00D65182" w:rsidRPr="00142677" w:rsidRDefault="00D65182"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Сталь 3</w:t>
            </w:r>
          </w:p>
        </w:tc>
        <w:tc>
          <w:tcPr>
            <w:tcW w:w="4145" w:type="dxa"/>
          </w:tcPr>
          <w:p w14:paraId="09992715" w14:textId="77777777" w:rsidR="00D65182" w:rsidRPr="00142677" w:rsidRDefault="00D65182"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Сталь 40 Х</w:t>
            </w:r>
          </w:p>
        </w:tc>
        <w:tc>
          <w:tcPr>
            <w:tcW w:w="1915" w:type="dxa"/>
          </w:tcPr>
          <w:p w14:paraId="537CF917" w14:textId="77777777" w:rsidR="00D65182" w:rsidRPr="00142677" w:rsidRDefault="00D65182"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Сталь 45</w:t>
            </w:r>
          </w:p>
        </w:tc>
      </w:tr>
      <w:tr w:rsidR="00142677" w:rsidRPr="00142677" w14:paraId="664DDE67" w14:textId="77777777" w:rsidTr="00A0580B">
        <w:tc>
          <w:tcPr>
            <w:tcW w:w="3794" w:type="dxa"/>
          </w:tcPr>
          <w:p w14:paraId="73BAE725" w14:textId="77777777" w:rsidR="00D65182" w:rsidRPr="00142677" w:rsidRDefault="00D65182" w:rsidP="005057A7">
            <w:pPr>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noProof/>
                <w:sz w:val="28"/>
                <w:szCs w:val="28"/>
                <w:lang w:eastAsia="ru-RU"/>
              </w:rPr>
              <w:drawing>
                <wp:inline distT="0" distB="0" distL="0" distR="0" wp14:anchorId="09177BCC" wp14:editId="64F4F901">
                  <wp:extent cx="1647825" cy="1704975"/>
                  <wp:effectExtent l="0" t="0" r="9525" b="9525"/>
                  <wp:docPr id="3548" name="Рисунок 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1647825" cy="1704975"/>
                          </a:xfrm>
                          <a:prstGeom prst="rect">
                            <a:avLst/>
                          </a:prstGeom>
                        </pic:spPr>
                      </pic:pic>
                    </a:graphicData>
                  </a:graphic>
                </wp:inline>
              </w:drawing>
            </w:r>
          </w:p>
        </w:tc>
        <w:tc>
          <w:tcPr>
            <w:tcW w:w="4145" w:type="dxa"/>
          </w:tcPr>
          <w:p w14:paraId="64425A78" w14:textId="77777777" w:rsidR="00D65182" w:rsidRPr="00142677" w:rsidRDefault="00D65182" w:rsidP="005057A7">
            <w:pPr>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noProof/>
                <w:sz w:val="28"/>
                <w:szCs w:val="28"/>
                <w:lang w:eastAsia="ru-RU"/>
              </w:rPr>
              <w:drawing>
                <wp:inline distT="0" distB="0" distL="0" distR="0" wp14:anchorId="25018889" wp14:editId="46DFBC32">
                  <wp:extent cx="1743075" cy="1733550"/>
                  <wp:effectExtent l="0" t="0" r="9525" b="0"/>
                  <wp:docPr id="3549" name="Рисунок 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1743075" cy="1733550"/>
                          </a:xfrm>
                          <a:prstGeom prst="rect">
                            <a:avLst/>
                          </a:prstGeom>
                        </pic:spPr>
                      </pic:pic>
                    </a:graphicData>
                  </a:graphic>
                </wp:inline>
              </w:drawing>
            </w:r>
          </w:p>
        </w:tc>
        <w:tc>
          <w:tcPr>
            <w:tcW w:w="1915" w:type="dxa"/>
          </w:tcPr>
          <w:p w14:paraId="60959A50" w14:textId="77777777" w:rsidR="00D65182" w:rsidRPr="00142677" w:rsidRDefault="00D65182" w:rsidP="005057A7">
            <w:pPr>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noProof/>
                <w:sz w:val="28"/>
                <w:szCs w:val="28"/>
                <w:lang w:eastAsia="ru-RU"/>
              </w:rPr>
              <w:drawing>
                <wp:inline distT="0" distB="0" distL="0" distR="0" wp14:anchorId="1043AE7F" wp14:editId="0F89F9EF">
                  <wp:extent cx="1628775" cy="1743075"/>
                  <wp:effectExtent l="0" t="0" r="9525" b="9525"/>
                  <wp:docPr id="3550" name="Рисунок 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1628775" cy="1743075"/>
                          </a:xfrm>
                          <a:prstGeom prst="rect">
                            <a:avLst/>
                          </a:prstGeom>
                        </pic:spPr>
                      </pic:pic>
                    </a:graphicData>
                  </a:graphic>
                </wp:inline>
              </w:drawing>
            </w:r>
          </w:p>
        </w:tc>
      </w:tr>
      <w:tr w:rsidR="00142677" w:rsidRPr="00142677" w14:paraId="185BB731" w14:textId="77777777" w:rsidTr="00A0580B">
        <w:tc>
          <w:tcPr>
            <w:tcW w:w="3794" w:type="dxa"/>
          </w:tcPr>
          <w:p w14:paraId="545A1279" w14:textId="77777777" w:rsidR="00D65182" w:rsidRPr="00142677" w:rsidRDefault="00D65182"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rPr>
              <w:t xml:space="preserve">Бронза </w:t>
            </w:r>
            <w:r w:rsidRPr="00142677">
              <w:rPr>
                <w:rFonts w:ascii="Times New Roman" w:hAnsi="Times New Roman" w:cs="Times New Roman"/>
                <w:sz w:val="28"/>
                <w:szCs w:val="28"/>
              </w:rPr>
              <w:t>БрАЖ9-4</w:t>
            </w:r>
          </w:p>
        </w:tc>
        <w:tc>
          <w:tcPr>
            <w:tcW w:w="4145" w:type="dxa"/>
          </w:tcPr>
          <w:p w14:paraId="1E838BDE" w14:textId="77777777" w:rsidR="00D65182" w:rsidRPr="00142677" w:rsidRDefault="00D65182" w:rsidP="005057A7">
            <w:pPr>
              <w:jc w:val="center"/>
              <w:rPr>
                <w:rFonts w:ascii="Times New Roman" w:hAnsi="Times New Roman" w:cs="Times New Roman"/>
                <w:sz w:val="28"/>
                <w:szCs w:val="28"/>
              </w:rPr>
            </w:pPr>
            <w:r w:rsidRPr="00142677">
              <w:rPr>
                <w:rFonts w:ascii="Times New Roman" w:hAnsi="Times New Roman" w:cs="Times New Roman"/>
                <w:sz w:val="28"/>
                <w:szCs w:val="28"/>
              </w:rPr>
              <w:t>Алюминий АД</w:t>
            </w:r>
            <w:proofErr w:type="gramStart"/>
            <w:r w:rsidRPr="00142677">
              <w:rPr>
                <w:rFonts w:ascii="Times New Roman" w:hAnsi="Times New Roman" w:cs="Times New Roman"/>
                <w:sz w:val="28"/>
                <w:szCs w:val="28"/>
              </w:rPr>
              <w:t>1</w:t>
            </w:r>
            <w:proofErr w:type="gramEnd"/>
          </w:p>
        </w:tc>
        <w:tc>
          <w:tcPr>
            <w:tcW w:w="1915" w:type="dxa"/>
          </w:tcPr>
          <w:p w14:paraId="37998A4F" w14:textId="77777777" w:rsidR="00D65182" w:rsidRPr="00142677" w:rsidRDefault="00D65182" w:rsidP="005057A7">
            <w:pPr>
              <w:jc w:val="center"/>
              <w:rPr>
                <w:rFonts w:ascii="Times New Roman" w:eastAsiaTheme="majorEastAsia" w:hAnsi="Times New Roman" w:cs="Times New Roman"/>
                <w:b/>
                <w:bCs/>
                <w:sz w:val="28"/>
                <w:szCs w:val="28"/>
              </w:rPr>
            </w:pPr>
          </w:p>
        </w:tc>
      </w:tr>
      <w:tr w:rsidR="00D65182" w:rsidRPr="00142677" w14:paraId="07EDA5AF" w14:textId="77777777" w:rsidTr="00A0580B">
        <w:tc>
          <w:tcPr>
            <w:tcW w:w="3794" w:type="dxa"/>
          </w:tcPr>
          <w:p w14:paraId="118F9903" w14:textId="77777777" w:rsidR="00D65182" w:rsidRPr="00142677" w:rsidRDefault="00D65182" w:rsidP="005057A7">
            <w:pPr>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noProof/>
                <w:sz w:val="28"/>
                <w:szCs w:val="28"/>
                <w:lang w:eastAsia="ru-RU"/>
              </w:rPr>
              <w:drawing>
                <wp:inline distT="0" distB="0" distL="0" distR="0" wp14:anchorId="3B45F75A" wp14:editId="062F1403">
                  <wp:extent cx="1647825" cy="1714500"/>
                  <wp:effectExtent l="0" t="0" r="9525" b="0"/>
                  <wp:docPr id="3551" name="Рисунок 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1647825" cy="1714500"/>
                          </a:xfrm>
                          <a:prstGeom prst="rect">
                            <a:avLst/>
                          </a:prstGeom>
                        </pic:spPr>
                      </pic:pic>
                    </a:graphicData>
                  </a:graphic>
                </wp:inline>
              </w:drawing>
            </w:r>
          </w:p>
        </w:tc>
        <w:tc>
          <w:tcPr>
            <w:tcW w:w="4145" w:type="dxa"/>
          </w:tcPr>
          <w:p w14:paraId="4CEDC322" w14:textId="77777777" w:rsidR="00D65182" w:rsidRPr="00142677" w:rsidRDefault="00D65182" w:rsidP="005057A7">
            <w:pPr>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noProof/>
                <w:sz w:val="28"/>
                <w:szCs w:val="28"/>
                <w:lang w:eastAsia="ru-RU"/>
              </w:rPr>
              <w:drawing>
                <wp:inline distT="0" distB="0" distL="0" distR="0" wp14:anchorId="571F622C" wp14:editId="6A061CD4">
                  <wp:extent cx="1714500" cy="1762125"/>
                  <wp:effectExtent l="0" t="0" r="0" b="9525"/>
                  <wp:docPr id="3552" name="Рисунок 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1714500" cy="1762125"/>
                          </a:xfrm>
                          <a:prstGeom prst="rect">
                            <a:avLst/>
                          </a:prstGeom>
                        </pic:spPr>
                      </pic:pic>
                    </a:graphicData>
                  </a:graphic>
                </wp:inline>
              </w:drawing>
            </w:r>
          </w:p>
        </w:tc>
        <w:tc>
          <w:tcPr>
            <w:tcW w:w="1915" w:type="dxa"/>
          </w:tcPr>
          <w:p w14:paraId="5863CE49" w14:textId="77777777" w:rsidR="00D65182" w:rsidRPr="00142677" w:rsidRDefault="00D65182" w:rsidP="005057A7">
            <w:pPr>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noProof/>
                <w:sz w:val="28"/>
                <w:szCs w:val="28"/>
                <w:lang w:eastAsia="ru-RU"/>
              </w:rPr>
              <w:drawing>
                <wp:inline distT="0" distB="0" distL="0" distR="0" wp14:anchorId="078CF1F9" wp14:editId="452B81B9">
                  <wp:extent cx="361950" cy="971550"/>
                  <wp:effectExtent l="0" t="0" r="0" b="0"/>
                  <wp:docPr id="3553" name="Рисунок 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361950" cy="971550"/>
                          </a:xfrm>
                          <a:prstGeom prst="rect">
                            <a:avLst/>
                          </a:prstGeom>
                        </pic:spPr>
                      </pic:pic>
                    </a:graphicData>
                  </a:graphic>
                </wp:inline>
              </w:drawing>
            </w:r>
          </w:p>
        </w:tc>
      </w:tr>
    </w:tbl>
    <w:p w14:paraId="42F9D1E9" w14:textId="77777777" w:rsidR="00D65182" w:rsidRPr="00142677" w:rsidRDefault="00D65182" w:rsidP="005057A7">
      <w:pPr>
        <w:spacing w:after="0" w:line="240" w:lineRule="auto"/>
        <w:ind w:firstLine="567"/>
        <w:rPr>
          <w:rFonts w:ascii="Times New Roman" w:hAnsi="Times New Roman" w:cs="Times New Roman"/>
          <w:sz w:val="28"/>
          <w:szCs w:val="28"/>
        </w:rPr>
      </w:pPr>
    </w:p>
    <w:p w14:paraId="04F6BF59" w14:textId="77777777" w:rsidR="00D65182" w:rsidRPr="00142677" w:rsidRDefault="00D65182" w:rsidP="005057A7">
      <w:pPr>
        <w:spacing w:after="0" w:line="240" w:lineRule="auto"/>
        <w:ind w:firstLine="567"/>
        <w:rPr>
          <w:rFonts w:ascii="Times New Roman" w:eastAsia="Calibri" w:hAnsi="Times New Roman" w:cs="Times New Roman"/>
          <w:sz w:val="28"/>
          <w:szCs w:val="28"/>
        </w:rPr>
      </w:pPr>
      <w:r w:rsidRPr="00142677">
        <w:rPr>
          <w:rFonts w:ascii="Times New Roman" w:hAnsi="Times New Roman" w:cs="Times New Roman"/>
          <w:sz w:val="28"/>
          <w:szCs w:val="28"/>
        </w:rPr>
        <w:t xml:space="preserve">Рисунок 4.10 – Диаграммы сил резания и моментов </w:t>
      </w:r>
      <w:r w:rsidRPr="00142677">
        <w:rPr>
          <w:rFonts w:ascii="Times New Roman" w:eastAsia="Calibri" w:hAnsi="Times New Roman" w:cs="Times New Roman"/>
          <w:sz w:val="28"/>
          <w:szCs w:val="28"/>
        </w:rPr>
        <w:t xml:space="preserve">при длине 20 мм, 40 мм, 120 мм </w:t>
      </w:r>
    </w:p>
    <w:p w14:paraId="1AD23CF5" w14:textId="77777777" w:rsidR="00D65182" w:rsidRPr="00142677" w:rsidRDefault="00D65182" w:rsidP="005057A7">
      <w:pPr>
        <w:spacing w:after="0" w:line="240" w:lineRule="auto"/>
        <w:ind w:firstLine="567"/>
        <w:jc w:val="both"/>
        <w:rPr>
          <w:rFonts w:ascii="Times New Roman" w:eastAsia="Times New Roman" w:hAnsi="Times New Roman" w:cs="Times New Roman"/>
          <w:sz w:val="28"/>
          <w:szCs w:val="28"/>
          <w:lang w:eastAsia="ru-RU"/>
        </w:rPr>
      </w:pPr>
    </w:p>
    <w:p w14:paraId="3503BE58" w14:textId="77777777" w:rsidR="00292766" w:rsidRPr="00142677" w:rsidRDefault="00292766"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Таким образом, по критерию сил наиболее чувствительной к снижению жёсткости является сталь 3, тогда как остальные материалы демонстрируют устойчивые силовые реакции.</w:t>
      </w:r>
    </w:p>
    <w:p w14:paraId="6BAA09A9" w14:textId="77777777" w:rsidR="00292766" w:rsidRPr="00142677" w:rsidRDefault="00292766"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Температурный анализ по теплограммам (Приложение З) показал закономерное увеличение нагрева зоны резания при росте отношения l/D. При минимальной длине обработки температурное состояние для всех материалов остаётся устойчивым, тогда как при увеличении длины до 120 мм фиксируется выраженное повышение тепловой нагрузки. </w:t>
      </w:r>
    </w:p>
    <w:p w14:paraId="75419479" w14:textId="77777777" w:rsidR="00292766" w:rsidRPr="00142677" w:rsidRDefault="00292766"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Наиболее слабо температурное влияние проявляется при обработке алюминия, более заметно – у бронзы, тогда как конструкционные стали демонстрируют наибольшую чувствительность к снижению жёсткости системы, характеризуясь значительным ростом температуры к концу длинного участка обработки. </w:t>
      </w:r>
    </w:p>
    <w:p w14:paraId="6FE9DE5D" w14:textId="77777777" w:rsidR="00292766" w:rsidRPr="00142677" w:rsidRDefault="00292766"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Наиболее выраженный нагрев отмечен у стали 3, что совпадает с её повышенной чувствительностью к силовому и вибрационному отклику при больших вылетах заготовки. Температурная чувствительность системы хорошо коррелирует с силовыми показателями: материалы с высокими силами резания и низкой теплопроводностью демонстрируют более интенсивный нагрев.</w:t>
      </w:r>
    </w:p>
    <w:p w14:paraId="7A049217" w14:textId="77777777" w:rsidR="00292766" w:rsidRPr="00142677" w:rsidRDefault="00292766"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lastRenderedPageBreak/>
        <w:t>Необходимо отметить, что эксперименты проводились без применения высокотемпературной смазки подшипников, что усиливало процесс приработки и приводило к дополнительному паразитному нагреву подшипникового узла и опорной пластины. В последующих экспериментах применение высокотемпературных подшипниковых смазок (типа SKF) полностью устранило данный эффект и стабилизировало температурное состояние узла при больших длинах обработки.</w:t>
      </w:r>
    </w:p>
    <w:p w14:paraId="1C656362" w14:textId="77777777" w:rsidR="00292766" w:rsidRPr="00142677" w:rsidRDefault="00292766"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Сопоставление фотографий обработанных поверхностей (Приложение И) показало, что изменение жёсткости системы оказывает умеренное влияние на характер формируемой поверхности. Для стали 3 поверхность остаётся стабильной, но к концу 120-мм участка появляются следы возможного проскальзывания самовращения и налипания стружки, связанные с локальным перегревом узла. Для сталей 40Х и 45 структура поверхности стабильна, лишь на максимальной длине наблюдается слабое температурное «волнение» следов. Бронза формирует равномерную поверхность на всех длинах, а алюминий демонстрирует небольшие вытягивающиеся заусенцы и признаки местного смещения материала на 120 мм вследствие тягучести сплава и снижения жёсткости.</w:t>
      </w:r>
    </w:p>
    <w:p w14:paraId="78A27725" w14:textId="2AA3BE93" w:rsidR="00292766" w:rsidRPr="00142677" w:rsidRDefault="00292766"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Анализ шероховатости (рисунок 4.1</w:t>
      </w:r>
      <w:r w:rsidR="000A49DA" w:rsidRPr="00142677">
        <w:rPr>
          <w:rFonts w:ascii="Times New Roman" w:eastAsia="Times New Roman" w:hAnsi="Times New Roman" w:cs="Times New Roman"/>
          <w:sz w:val="28"/>
          <w:szCs w:val="28"/>
          <w:lang w:eastAsia="ru-RU"/>
        </w:rPr>
        <w:t>1</w:t>
      </w:r>
      <w:r w:rsidRPr="00142677">
        <w:rPr>
          <w:rFonts w:ascii="Times New Roman" w:eastAsia="Times New Roman" w:hAnsi="Times New Roman" w:cs="Times New Roman"/>
          <w:sz w:val="28"/>
          <w:szCs w:val="28"/>
          <w:lang w:eastAsia="ru-RU"/>
        </w:rPr>
        <w:t xml:space="preserve">) показал, что параметры Ra и Rq практически не меняются при увеличении длины обработки для всех материалов. Локальное повышение Rz отмечено у алюминия на коротком участке приработки и у стали 40Х на длине 120 мм, а у стали 3 </w:t>
      </w:r>
      <w:r w:rsidR="00822090" w:rsidRPr="00142677">
        <w:rPr>
          <w:rFonts w:ascii="Times New Roman" w:eastAsia="Times New Roman" w:hAnsi="Times New Roman" w:cs="Times New Roman"/>
          <w:sz w:val="28"/>
          <w:szCs w:val="28"/>
          <w:lang w:eastAsia="ru-RU"/>
        </w:rPr>
        <w:t>–</w:t>
      </w:r>
      <w:r w:rsidRPr="00142677">
        <w:rPr>
          <w:rFonts w:ascii="Times New Roman" w:eastAsia="Times New Roman" w:hAnsi="Times New Roman" w:cs="Times New Roman"/>
          <w:sz w:val="28"/>
          <w:szCs w:val="28"/>
          <w:lang w:eastAsia="ru-RU"/>
        </w:rPr>
        <w:t xml:space="preserve"> небольшие флуктуации при 40 мм. Однако в целом изменение </w:t>
      </w:r>
      <w:r w:rsidRPr="00142677">
        <w:rPr>
          <w:rFonts w:ascii="Times New Roman" w:eastAsia="Times New Roman" w:hAnsi="Times New Roman" w:cs="Times New Roman"/>
          <w:i/>
          <w:iCs/>
          <w:sz w:val="28"/>
          <w:szCs w:val="28"/>
          <w:lang w:eastAsia="ru-RU"/>
        </w:rPr>
        <w:t>l/D</w:t>
      </w:r>
      <w:r w:rsidRPr="00142677">
        <w:rPr>
          <w:rFonts w:ascii="Times New Roman" w:eastAsia="Times New Roman" w:hAnsi="Times New Roman" w:cs="Times New Roman"/>
          <w:sz w:val="28"/>
          <w:szCs w:val="28"/>
          <w:lang w:eastAsia="ru-RU"/>
        </w:rPr>
        <w:t xml:space="preserve"> не приводит к ухудшению микрогеометрии поверхности.</w:t>
      </w:r>
    </w:p>
    <w:p w14:paraId="0BC1D0C3" w14:textId="1FDC7F09" w:rsidR="00292766" w:rsidRPr="00142677" w:rsidRDefault="00292766"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По данным анализа параметров точности (рисунок 4.1</w:t>
      </w:r>
      <w:r w:rsidR="000A49DA" w:rsidRPr="00142677">
        <w:rPr>
          <w:rFonts w:ascii="Times New Roman" w:eastAsia="Times New Roman" w:hAnsi="Times New Roman" w:cs="Times New Roman"/>
          <w:sz w:val="28"/>
          <w:szCs w:val="28"/>
          <w:lang w:eastAsia="ru-RU"/>
        </w:rPr>
        <w:t>2</w:t>
      </w:r>
      <w:r w:rsidRPr="00142677">
        <w:rPr>
          <w:rFonts w:ascii="Times New Roman" w:eastAsia="Times New Roman" w:hAnsi="Times New Roman" w:cs="Times New Roman"/>
          <w:sz w:val="28"/>
          <w:szCs w:val="28"/>
          <w:lang w:eastAsia="ru-RU"/>
        </w:rPr>
        <w:t>) радиальное биение остаётся практически неизменным на всех длинах и материалах, что подтверждает устойчивость кинематической схемы и корректную работу подшипникового узла. Разброс диаметров и отклонение формы продольного сечения на длинах 20 и 40 мм находятся на низком уровне для всех материалов. На длине 120 мм наблюдается рост отклонений формы и размеров, наиболее заметный у сталей – на 0,2 мм, у бронзы и алюминия – на 0,1 мм.</w:t>
      </w:r>
    </w:p>
    <w:p w14:paraId="25728828" w14:textId="77777777" w:rsidR="00292766" w:rsidRPr="00142677" w:rsidRDefault="00292766" w:rsidP="005057A7">
      <w:pPr>
        <w:spacing w:after="0" w:line="240" w:lineRule="auto"/>
        <w:ind w:firstLine="567"/>
        <w:jc w:val="both"/>
        <w:rPr>
          <w:rFonts w:ascii="Times New Roman" w:eastAsia="Calibri"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5"/>
        <w:gridCol w:w="39"/>
        <w:gridCol w:w="3179"/>
        <w:gridCol w:w="106"/>
        <w:gridCol w:w="3002"/>
        <w:gridCol w:w="283"/>
      </w:tblGrid>
      <w:tr w:rsidR="00142677" w:rsidRPr="00142677" w14:paraId="24B55021" w14:textId="77777777" w:rsidTr="00685788">
        <w:trPr>
          <w:gridAfter w:val="1"/>
          <w:wAfter w:w="283" w:type="dxa"/>
        </w:trPr>
        <w:tc>
          <w:tcPr>
            <w:tcW w:w="3245" w:type="dxa"/>
          </w:tcPr>
          <w:p w14:paraId="35DE2CAA"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3</w:t>
            </w:r>
          </w:p>
        </w:tc>
        <w:tc>
          <w:tcPr>
            <w:tcW w:w="3218" w:type="dxa"/>
            <w:gridSpan w:val="2"/>
          </w:tcPr>
          <w:p w14:paraId="27645033"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40 Х</w:t>
            </w:r>
          </w:p>
        </w:tc>
        <w:tc>
          <w:tcPr>
            <w:tcW w:w="3108" w:type="dxa"/>
            <w:gridSpan w:val="2"/>
          </w:tcPr>
          <w:p w14:paraId="4E657138"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45</w:t>
            </w:r>
          </w:p>
        </w:tc>
      </w:tr>
      <w:tr w:rsidR="00142677" w:rsidRPr="00142677" w14:paraId="246E1F6D" w14:textId="77777777" w:rsidTr="00685788">
        <w:tc>
          <w:tcPr>
            <w:tcW w:w="3284" w:type="dxa"/>
            <w:gridSpan w:val="2"/>
          </w:tcPr>
          <w:p w14:paraId="5ACFD336" w14:textId="77777777" w:rsidR="00292766" w:rsidRPr="00142677" w:rsidRDefault="00292766" w:rsidP="005057A7">
            <w:pPr>
              <w:rPr>
                <w:rFonts w:ascii="Times New Roman" w:hAnsi="Times New Roman" w:cs="Times New Roman"/>
              </w:rPr>
            </w:pPr>
            <w:r w:rsidRPr="00142677">
              <w:rPr>
                <w:rFonts w:ascii="Times New Roman" w:hAnsi="Times New Roman" w:cs="Times New Roman"/>
                <w:noProof/>
                <w:lang w:eastAsia="ru-RU"/>
              </w:rPr>
              <w:drawing>
                <wp:inline distT="0" distB="0" distL="0" distR="0" wp14:anchorId="3234F7EA" wp14:editId="35178C13">
                  <wp:extent cx="1733550" cy="1714500"/>
                  <wp:effectExtent l="0" t="0" r="0" b="0"/>
                  <wp:docPr id="3554" name="Рисунок 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1733550" cy="1714500"/>
                          </a:xfrm>
                          <a:prstGeom prst="rect">
                            <a:avLst/>
                          </a:prstGeom>
                        </pic:spPr>
                      </pic:pic>
                    </a:graphicData>
                  </a:graphic>
                </wp:inline>
              </w:drawing>
            </w:r>
          </w:p>
        </w:tc>
        <w:tc>
          <w:tcPr>
            <w:tcW w:w="3285" w:type="dxa"/>
            <w:gridSpan w:val="2"/>
          </w:tcPr>
          <w:p w14:paraId="71E6948F" w14:textId="77777777" w:rsidR="00292766" w:rsidRPr="00142677" w:rsidRDefault="00292766" w:rsidP="005057A7">
            <w:pPr>
              <w:rPr>
                <w:rFonts w:ascii="Times New Roman" w:hAnsi="Times New Roman" w:cs="Times New Roman"/>
              </w:rPr>
            </w:pPr>
            <w:r w:rsidRPr="00142677">
              <w:rPr>
                <w:rFonts w:ascii="Times New Roman" w:hAnsi="Times New Roman" w:cs="Times New Roman"/>
                <w:noProof/>
                <w:lang w:eastAsia="ru-RU"/>
              </w:rPr>
              <w:drawing>
                <wp:inline distT="0" distB="0" distL="0" distR="0" wp14:anchorId="636573FD" wp14:editId="461FAEDD">
                  <wp:extent cx="1733550" cy="1800225"/>
                  <wp:effectExtent l="0" t="0" r="0" b="9525"/>
                  <wp:docPr id="3555" name="Рисунок 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1733550" cy="1800225"/>
                          </a:xfrm>
                          <a:prstGeom prst="rect">
                            <a:avLst/>
                          </a:prstGeom>
                        </pic:spPr>
                      </pic:pic>
                    </a:graphicData>
                  </a:graphic>
                </wp:inline>
              </w:drawing>
            </w:r>
          </w:p>
        </w:tc>
        <w:tc>
          <w:tcPr>
            <w:tcW w:w="3285" w:type="dxa"/>
            <w:gridSpan w:val="2"/>
          </w:tcPr>
          <w:p w14:paraId="35DE18E7" w14:textId="77777777" w:rsidR="00292766" w:rsidRPr="00142677" w:rsidRDefault="00292766" w:rsidP="005057A7">
            <w:pPr>
              <w:rPr>
                <w:rFonts w:ascii="Times New Roman" w:hAnsi="Times New Roman" w:cs="Times New Roman"/>
              </w:rPr>
            </w:pPr>
            <w:r w:rsidRPr="00142677">
              <w:rPr>
                <w:rFonts w:ascii="Times New Roman" w:hAnsi="Times New Roman" w:cs="Times New Roman"/>
                <w:noProof/>
                <w:lang w:eastAsia="ru-RU"/>
              </w:rPr>
              <w:drawing>
                <wp:inline distT="0" distB="0" distL="0" distR="0" wp14:anchorId="48843B16" wp14:editId="13DB9CED">
                  <wp:extent cx="1685925" cy="1743075"/>
                  <wp:effectExtent l="0" t="0" r="9525" b="9525"/>
                  <wp:docPr id="3556" name="Рисунок 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1685925" cy="1743075"/>
                          </a:xfrm>
                          <a:prstGeom prst="rect">
                            <a:avLst/>
                          </a:prstGeom>
                        </pic:spPr>
                      </pic:pic>
                    </a:graphicData>
                  </a:graphic>
                </wp:inline>
              </w:drawing>
            </w:r>
          </w:p>
        </w:tc>
      </w:tr>
      <w:tr w:rsidR="00142677" w:rsidRPr="00142677" w14:paraId="17C8F3A4" w14:textId="77777777" w:rsidTr="00685788">
        <w:trPr>
          <w:gridAfter w:val="1"/>
          <w:wAfter w:w="283" w:type="dxa"/>
        </w:trPr>
        <w:tc>
          <w:tcPr>
            <w:tcW w:w="3245" w:type="dxa"/>
          </w:tcPr>
          <w:p w14:paraId="2FB85358" w14:textId="77777777" w:rsidR="00292766" w:rsidRPr="00142677" w:rsidRDefault="00292766" w:rsidP="005057A7">
            <w:pPr>
              <w:rPr>
                <w:rFonts w:ascii="Times New Roman" w:hAnsi="Times New Roman" w:cs="Times New Roman"/>
                <w:sz w:val="28"/>
                <w:szCs w:val="28"/>
              </w:rPr>
            </w:pPr>
            <w:r w:rsidRPr="00142677">
              <w:rPr>
                <w:rFonts w:ascii="Times New Roman" w:eastAsia="Calibri" w:hAnsi="Times New Roman" w:cs="Times New Roman"/>
                <w:sz w:val="28"/>
                <w:szCs w:val="28"/>
              </w:rPr>
              <w:t xml:space="preserve">Бронзы </w:t>
            </w:r>
            <w:r w:rsidRPr="00142677">
              <w:rPr>
                <w:rFonts w:ascii="Times New Roman" w:hAnsi="Times New Roman" w:cs="Times New Roman"/>
                <w:sz w:val="28"/>
                <w:szCs w:val="28"/>
              </w:rPr>
              <w:t>БрАЖ9-4</w:t>
            </w:r>
          </w:p>
        </w:tc>
        <w:tc>
          <w:tcPr>
            <w:tcW w:w="3218" w:type="dxa"/>
            <w:gridSpan w:val="2"/>
          </w:tcPr>
          <w:p w14:paraId="4D621A07" w14:textId="77777777" w:rsidR="00292766" w:rsidRPr="00142677" w:rsidRDefault="00292766" w:rsidP="005057A7">
            <w:pPr>
              <w:rPr>
                <w:rFonts w:ascii="Times New Roman" w:hAnsi="Times New Roman" w:cs="Times New Roman"/>
                <w:sz w:val="28"/>
                <w:szCs w:val="28"/>
              </w:rPr>
            </w:pPr>
            <w:r w:rsidRPr="00142677">
              <w:rPr>
                <w:rFonts w:ascii="Times New Roman" w:hAnsi="Times New Roman" w:cs="Times New Roman"/>
                <w:sz w:val="28"/>
                <w:szCs w:val="28"/>
              </w:rPr>
              <w:t>Алюминия АД</w:t>
            </w:r>
            <w:proofErr w:type="gramStart"/>
            <w:r w:rsidRPr="00142677">
              <w:rPr>
                <w:rFonts w:ascii="Times New Roman" w:hAnsi="Times New Roman" w:cs="Times New Roman"/>
                <w:sz w:val="28"/>
                <w:szCs w:val="28"/>
              </w:rPr>
              <w:t>1</w:t>
            </w:r>
            <w:proofErr w:type="gramEnd"/>
          </w:p>
        </w:tc>
        <w:tc>
          <w:tcPr>
            <w:tcW w:w="3108" w:type="dxa"/>
            <w:gridSpan w:val="2"/>
          </w:tcPr>
          <w:p w14:paraId="478D6E30" w14:textId="77777777" w:rsidR="00292766" w:rsidRPr="00142677" w:rsidRDefault="00292766" w:rsidP="005057A7">
            <w:pPr>
              <w:rPr>
                <w:rFonts w:ascii="Times New Roman" w:hAnsi="Times New Roman" w:cs="Times New Roman"/>
                <w:sz w:val="28"/>
                <w:szCs w:val="28"/>
              </w:rPr>
            </w:pPr>
          </w:p>
        </w:tc>
      </w:tr>
      <w:tr w:rsidR="00292766" w:rsidRPr="00142677" w14:paraId="28F8CD82" w14:textId="77777777" w:rsidTr="00685788">
        <w:tc>
          <w:tcPr>
            <w:tcW w:w="3284" w:type="dxa"/>
            <w:gridSpan w:val="2"/>
          </w:tcPr>
          <w:p w14:paraId="1337AA01" w14:textId="77777777" w:rsidR="00292766" w:rsidRPr="00142677" w:rsidRDefault="00292766" w:rsidP="005057A7">
            <w:pPr>
              <w:rPr>
                <w:rFonts w:ascii="Times New Roman" w:hAnsi="Times New Roman" w:cs="Times New Roman"/>
              </w:rPr>
            </w:pPr>
            <w:r w:rsidRPr="00142677">
              <w:rPr>
                <w:rFonts w:ascii="Times New Roman" w:hAnsi="Times New Roman" w:cs="Times New Roman"/>
                <w:noProof/>
                <w:lang w:eastAsia="ru-RU"/>
              </w:rPr>
              <w:lastRenderedPageBreak/>
              <w:drawing>
                <wp:inline distT="0" distB="0" distL="0" distR="0" wp14:anchorId="6B1FF315" wp14:editId="43BD554E">
                  <wp:extent cx="1704975" cy="1771650"/>
                  <wp:effectExtent l="0" t="0" r="9525" b="0"/>
                  <wp:docPr id="3557" name="Рисунок 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1704975" cy="1771650"/>
                          </a:xfrm>
                          <a:prstGeom prst="rect">
                            <a:avLst/>
                          </a:prstGeom>
                        </pic:spPr>
                      </pic:pic>
                    </a:graphicData>
                  </a:graphic>
                </wp:inline>
              </w:drawing>
            </w:r>
          </w:p>
        </w:tc>
        <w:tc>
          <w:tcPr>
            <w:tcW w:w="3285" w:type="dxa"/>
            <w:gridSpan w:val="2"/>
          </w:tcPr>
          <w:p w14:paraId="5981B085" w14:textId="77777777" w:rsidR="00292766" w:rsidRPr="00142677" w:rsidRDefault="00292766" w:rsidP="005057A7">
            <w:pPr>
              <w:rPr>
                <w:rFonts w:ascii="Times New Roman" w:hAnsi="Times New Roman" w:cs="Times New Roman"/>
              </w:rPr>
            </w:pPr>
            <w:r w:rsidRPr="00142677">
              <w:rPr>
                <w:rFonts w:ascii="Times New Roman" w:hAnsi="Times New Roman" w:cs="Times New Roman"/>
                <w:noProof/>
                <w:lang w:eastAsia="ru-RU"/>
              </w:rPr>
              <w:drawing>
                <wp:inline distT="0" distB="0" distL="0" distR="0" wp14:anchorId="517E61BC" wp14:editId="78783F50">
                  <wp:extent cx="1685925" cy="1733550"/>
                  <wp:effectExtent l="0" t="0" r="9525" b="0"/>
                  <wp:docPr id="3558" name="Рисунок 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1685925" cy="1733550"/>
                          </a:xfrm>
                          <a:prstGeom prst="rect">
                            <a:avLst/>
                          </a:prstGeom>
                        </pic:spPr>
                      </pic:pic>
                    </a:graphicData>
                  </a:graphic>
                </wp:inline>
              </w:drawing>
            </w:r>
          </w:p>
        </w:tc>
        <w:tc>
          <w:tcPr>
            <w:tcW w:w="3285" w:type="dxa"/>
            <w:gridSpan w:val="2"/>
          </w:tcPr>
          <w:p w14:paraId="5F5DB515" w14:textId="77777777" w:rsidR="00292766" w:rsidRPr="00142677" w:rsidRDefault="00292766" w:rsidP="005057A7">
            <w:pPr>
              <w:rPr>
                <w:rFonts w:ascii="Times New Roman" w:hAnsi="Times New Roman" w:cs="Times New Roman"/>
              </w:rPr>
            </w:pPr>
            <w:r w:rsidRPr="00142677">
              <w:rPr>
                <w:rFonts w:ascii="Times New Roman" w:hAnsi="Times New Roman" w:cs="Times New Roman"/>
                <w:noProof/>
                <w:lang w:eastAsia="ru-RU"/>
              </w:rPr>
              <w:drawing>
                <wp:inline distT="0" distB="0" distL="0" distR="0" wp14:anchorId="3821CDFC" wp14:editId="03E80202">
                  <wp:extent cx="476250" cy="752475"/>
                  <wp:effectExtent l="0" t="0" r="0" b="9525"/>
                  <wp:docPr id="3559" name="Рисунок 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476250" cy="752475"/>
                          </a:xfrm>
                          <a:prstGeom prst="rect">
                            <a:avLst/>
                          </a:prstGeom>
                        </pic:spPr>
                      </pic:pic>
                    </a:graphicData>
                  </a:graphic>
                </wp:inline>
              </w:drawing>
            </w:r>
          </w:p>
        </w:tc>
      </w:tr>
    </w:tbl>
    <w:p w14:paraId="6BF0B6C3" w14:textId="77777777" w:rsidR="00292766" w:rsidRPr="00142677" w:rsidRDefault="00292766" w:rsidP="005057A7">
      <w:pPr>
        <w:spacing w:after="0" w:line="240" w:lineRule="auto"/>
        <w:ind w:firstLine="567"/>
        <w:rPr>
          <w:rFonts w:ascii="Times New Roman" w:hAnsi="Times New Roman" w:cs="Times New Roman"/>
        </w:rPr>
      </w:pPr>
    </w:p>
    <w:p w14:paraId="0CA03C12" w14:textId="1D283F53" w:rsidR="00292766" w:rsidRPr="00142677" w:rsidRDefault="00292766"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Рисунок 4.1</w:t>
      </w:r>
      <w:r w:rsidR="000A49DA" w:rsidRPr="00142677">
        <w:rPr>
          <w:rFonts w:ascii="Times New Roman" w:eastAsiaTheme="majorEastAsia" w:hAnsi="Times New Roman" w:cs="Times New Roman"/>
          <w:bCs/>
          <w:sz w:val="28"/>
          <w:szCs w:val="28"/>
        </w:rPr>
        <w:t>1</w:t>
      </w:r>
      <w:r w:rsidRPr="00142677">
        <w:rPr>
          <w:rFonts w:ascii="Times New Roman" w:eastAsiaTheme="majorEastAsia" w:hAnsi="Times New Roman" w:cs="Times New Roman"/>
          <w:bCs/>
          <w:sz w:val="28"/>
          <w:szCs w:val="28"/>
        </w:rPr>
        <w:t xml:space="preserve"> – </w:t>
      </w:r>
      <w:r w:rsidRPr="00142677">
        <w:rPr>
          <w:rFonts w:ascii="Times New Roman" w:hAnsi="Times New Roman" w:cs="Times New Roman"/>
          <w:sz w:val="28"/>
          <w:szCs w:val="28"/>
        </w:rPr>
        <w:t>Результаты контроля параметров шероховатости для образцов, обработанных</w:t>
      </w:r>
      <w:r w:rsidRPr="00142677">
        <w:rPr>
          <w:rFonts w:ascii="Times New Roman" w:eastAsia="Calibri" w:hAnsi="Times New Roman" w:cs="Times New Roman"/>
          <w:sz w:val="28"/>
          <w:szCs w:val="28"/>
        </w:rPr>
        <w:t xml:space="preserve"> при длине 20 мм, 40 мм, 120 мм</w:t>
      </w:r>
    </w:p>
    <w:p w14:paraId="7A2D414C" w14:textId="77777777" w:rsidR="00292766" w:rsidRPr="00142677" w:rsidRDefault="00292766" w:rsidP="005057A7">
      <w:pPr>
        <w:spacing w:after="0" w:line="240" w:lineRule="auto"/>
        <w:ind w:firstLine="567"/>
        <w:jc w:val="both"/>
        <w:rPr>
          <w:rFonts w:ascii="Times New Roman" w:eastAsia="Times New Roman" w:hAnsi="Times New Roman" w:cs="Times New Roman"/>
          <w:sz w:val="28"/>
          <w:szCs w:val="28"/>
          <w:lang w:eastAsia="ru-RU"/>
        </w:rPr>
      </w:pPr>
    </w:p>
    <w:p w14:paraId="0AAC91BC" w14:textId="77777777" w:rsidR="00381E54" w:rsidRPr="00142677" w:rsidRDefault="00381E54"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Полученные результаты имеют конструктивное значение для проектирования ротационных резцов. Установлено, что устойчивость обработки при длинах l &gt; 2D зависит от состояния подшипникового узла: отсутствие смазки приводит к увеличению трения, росту температур и риску проскальзывания самовращающейся пластины. Надёжная работа инструмента обеспечивается применением высокотемпературных подшипниковых смазок.</w:t>
      </w:r>
    </w:p>
    <w:p w14:paraId="665627B5" w14:textId="195F92C5" w:rsidR="00292766" w:rsidRPr="00142677" w:rsidRDefault="00381E54"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При тяжёлых режимах резания и при длинах обработки l &gt; 2D, в частности при обработке твёрдых материалов, рекомендуется использование ротационных резцов с увеличенным диаметром чашечной пластины (25–32 мм, оптимально 32 мм). Увеличенный диаметр обеспечивает более равномерное распределение нагрузки и допускает применение подшипников с повышенной грузоподъёмностью, что повышает устойчивость процесса. Резцы с малыми чашками целесообразно применять при длинах l &lt; 2D для сталей и при l &lt; 2,5D для алюминия и бронзы, характеризующихся меньшими силовыми нагрузками и низкой чувствительностью к снижению жёсткости системы.</w:t>
      </w:r>
    </w:p>
    <w:p w14:paraId="123E3F0C" w14:textId="77777777" w:rsidR="00292766" w:rsidRPr="00142677" w:rsidRDefault="00292766" w:rsidP="005057A7">
      <w:pPr>
        <w:spacing w:after="0" w:line="240" w:lineRule="auto"/>
        <w:ind w:firstLine="567"/>
        <w:jc w:val="both"/>
        <w:rPr>
          <w:rFonts w:ascii="Times New Roman" w:eastAsia="Times New Roman" w:hAnsi="Times New Roman" w:cs="Times New Roman"/>
          <w:sz w:val="28"/>
          <w:szCs w:val="28"/>
          <w:lang w:eastAsia="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8"/>
        <w:gridCol w:w="37"/>
        <w:gridCol w:w="3103"/>
        <w:gridCol w:w="99"/>
        <w:gridCol w:w="2970"/>
        <w:gridCol w:w="224"/>
      </w:tblGrid>
      <w:tr w:rsidR="00142677" w:rsidRPr="00142677" w14:paraId="4892500C" w14:textId="77777777" w:rsidTr="00685788">
        <w:trPr>
          <w:gridAfter w:val="1"/>
          <w:wAfter w:w="224" w:type="dxa"/>
        </w:trPr>
        <w:tc>
          <w:tcPr>
            <w:tcW w:w="3138" w:type="dxa"/>
          </w:tcPr>
          <w:p w14:paraId="79055F3C"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3</w:t>
            </w:r>
          </w:p>
        </w:tc>
        <w:tc>
          <w:tcPr>
            <w:tcW w:w="3140" w:type="dxa"/>
            <w:gridSpan w:val="2"/>
          </w:tcPr>
          <w:p w14:paraId="5E23839F"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40 Х</w:t>
            </w:r>
          </w:p>
        </w:tc>
        <w:tc>
          <w:tcPr>
            <w:tcW w:w="3069" w:type="dxa"/>
            <w:gridSpan w:val="2"/>
          </w:tcPr>
          <w:p w14:paraId="137D4A26"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45</w:t>
            </w:r>
          </w:p>
        </w:tc>
      </w:tr>
      <w:tr w:rsidR="00142677" w:rsidRPr="00142677" w14:paraId="0EF0E6A8" w14:textId="77777777" w:rsidTr="00685788">
        <w:tc>
          <w:tcPr>
            <w:tcW w:w="3175" w:type="dxa"/>
            <w:gridSpan w:val="2"/>
          </w:tcPr>
          <w:p w14:paraId="3015B7B3" w14:textId="77777777" w:rsidR="00292766" w:rsidRPr="00142677" w:rsidRDefault="00292766" w:rsidP="005057A7">
            <w:pPr>
              <w:rPr>
                <w:rFonts w:ascii="Times New Roman" w:hAnsi="Times New Roman" w:cs="Times New Roman"/>
              </w:rPr>
            </w:pPr>
            <w:r w:rsidRPr="00142677">
              <w:rPr>
                <w:rFonts w:ascii="Times New Roman" w:hAnsi="Times New Roman" w:cs="Times New Roman"/>
                <w:noProof/>
                <w:lang w:eastAsia="ru-RU"/>
              </w:rPr>
              <w:drawing>
                <wp:inline distT="0" distB="0" distL="0" distR="0" wp14:anchorId="76A1C8CF" wp14:editId="37A1B558">
                  <wp:extent cx="1790700" cy="1857375"/>
                  <wp:effectExtent l="0" t="0" r="0" b="9525"/>
                  <wp:docPr id="3560" name="Рисунок 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1790700" cy="1857375"/>
                          </a:xfrm>
                          <a:prstGeom prst="rect">
                            <a:avLst/>
                          </a:prstGeom>
                        </pic:spPr>
                      </pic:pic>
                    </a:graphicData>
                  </a:graphic>
                </wp:inline>
              </w:drawing>
            </w:r>
          </w:p>
        </w:tc>
        <w:tc>
          <w:tcPr>
            <w:tcW w:w="3202" w:type="dxa"/>
            <w:gridSpan w:val="2"/>
          </w:tcPr>
          <w:p w14:paraId="4C35119D" w14:textId="77777777" w:rsidR="00292766" w:rsidRPr="00142677" w:rsidRDefault="00292766" w:rsidP="005057A7">
            <w:pPr>
              <w:rPr>
                <w:rFonts w:ascii="Times New Roman" w:hAnsi="Times New Roman" w:cs="Times New Roman"/>
              </w:rPr>
            </w:pPr>
            <w:r w:rsidRPr="00142677">
              <w:rPr>
                <w:rFonts w:ascii="Times New Roman" w:hAnsi="Times New Roman" w:cs="Times New Roman"/>
                <w:noProof/>
                <w:lang w:eastAsia="ru-RU"/>
              </w:rPr>
              <w:drawing>
                <wp:inline distT="0" distB="0" distL="0" distR="0" wp14:anchorId="51B6CC75" wp14:editId="6CCE7606">
                  <wp:extent cx="1476375" cy="1819275"/>
                  <wp:effectExtent l="0" t="0" r="9525" b="9525"/>
                  <wp:docPr id="3561" name="Рисунок 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1476375" cy="1819275"/>
                          </a:xfrm>
                          <a:prstGeom prst="rect">
                            <a:avLst/>
                          </a:prstGeom>
                        </pic:spPr>
                      </pic:pic>
                    </a:graphicData>
                  </a:graphic>
                </wp:inline>
              </w:drawing>
            </w:r>
          </w:p>
        </w:tc>
        <w:tc>
          <w:tcPr>
            <w:tcW w:w="3194" w:type="dxa"/>
            <w:gridSpan w:val="2"/>
          </w:tcPr>
          <w:p w14:paraId="2AF187BB" w14:textId="77777777" w:rsidR="00292766" w:rsidRPr="00142677" w:rsidRDefault="00292766" w:rsidP="005057A7">
            <w:pPr>
              <w:rPr>
                <w:rFonts w:ascii="Times New Roman" w:hAnsi="Times New Roman" w:cs="Times New Roman"/>
              </w:rPr>
            </w:pPr>
            <w:r w:rsidRPr="00142677">
              <w:rPr>
                <w:rFonts w:ascii="Times New Roman" w:hAnsi="Times New Roman" w:cs="Times New Roman"/>
                <w:noProof/>
                <w:lang w:eastAsia="ru-RU"/>
              </w:rPr>
              <w:drawing>
                <wp:inline distT="0" distB="0" distL="0" distR="0" wp14:anchorId="4792B5FF" wp14:editId="625CCE2D">
                  <wp:extent cx="1390650" cy="1819275"/>
                  <wp:effectExtent l="0" t="0" r="0" b="9525"/>
                  <wp:docPr id="3562" name="Рисунок 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1390650" cy="1819275"/>
                          </a:xfrm>
                          <a:prstGeom prst="rect">
                            <a:avLst/>
                          </a:prstGeom>
                        </pic:spPr>
                      </pic:pic>
                    </a:graphicData>
                  </a:graphic>
                </wp:inline>
              </w:drawing>
            </w:r>
          </w:p>
        </w:tc>
      </w:tr>
      <w:tr w:rsidR="00142677" w:rsidRPr="00142677" w14:paraId="20AB5F0E" w14:textId="77777777" w:rsidTr="00685788">
        <w:trPr>
          <w:gridAfter w:val="1"/>
          <w:wAfter w:w="224" w:type="dxa"/>
        </w:trPr>
        <w:tc>
          <w:tcPr>
            <w:tcW w:w="3138" w:type="dxa"/>
          </w:tcPr>
          <w:p w14:paraId="4ACD66B7" w14:textId="77777777" w:rsidR="00292766" w:rsidRPr="00142677" w:rsidRDefault="00292766"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rPr>
              <w:t xml:space="preserve">Бронзы </w:t>
            </w:r>
            <w:r w:rsidRPr="00142677">
              <w:rPr>
                <w:rFonts w:ascii="Times New Roman" w:hAnsi="Times New Roman" w:cs="Times New Roman"/>
                <w:sz w:val="28"/>
                <w:szCs w:val="28"/>
              </w:rPr>
              <w:t>БрАЖ9-4</w:t>
            </w:r>
          </w:p>
        </w:tc>
        <w:tc>
          <w:tcPr>
            <w:tcW w:w="3140" w:type="dxa"/>
            <w:gridSpan w:val="2"/>
          </w:tcPr>
          <w:p w14:paraId="44EA5059"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Алюминия АД</w:t>
            </w:r>
            <w:proofErr w:type="gramStart"/>
            <w:r w:rsidRPr="00142677">
              <w:rPr>
                <w:rFonts w:ascii="Times New Roman" w:hAnsi="Times New Roman" w:cs="Times New Roman"/>
                <w:sz w:val="28"/>
                <w:szCs w:val="28"/>
              </w:rPr>
              <w:t>1</w:t>
            </w:r>
            <w:proofErr w:type="gramEnd"/>
          </w:p>
        </w:tc>
        <w:tc>
          <w:tcPr>
            <w:tcW w:w="3069" w:type="dxa"/>
            <w:gridSpan w:val="2"/>
          </w:tcPr>
          <w:p w14:paraId="6C194650" w14:textId="77777777" w:rsidR="00292766" w:rsidRPr="00142677" w:rsidRDefault="00292766" w:rsidP="005057A7">
            <w:pPr>
              <w:rPr>
                <w:rFonts w:ascii="Times New Roman" w:hAnsi="Times New Roman" w:cs="Times New Roman"/>
                <w:sz w:val="28"/>
                <w:szCs w:val="28"/>
              </w:rPr>
            </w:pPr>
          </w:p>
        </w:tc>
      </w:tr>
      <w:tr w:rsidR="00292766" w:rsidRPr="00142677" w14:paraId="76861C10" w14:textId="77777777" w:rsidTr="00685788">
        <w:tc>
          <w:tcPr>
            <w:tcW w:w="3175" w:type="dxa"/>
            <w:gridSpan w:val="2"/>
          </w:tcPr>
          <w:p w14:paraId="696A5674" w14:textId="77777777" w:rsidR="00292766" w:rsidRPr="00142677" w:rsidRDefault="00292766" w:rsidP="005057A7">
            <w:pPr>
              <w:rPr>
                <w:rFonts w:ascii="Times New Roman" w:hAnsi="Times New Roman" w:cs="Times New Roman"/>
              </w:rPr>
            </w:pPr>
            <w:r w:rsidRPr="00142677">
              <w:rPr>
                <w:rFonts w:ascii="Times New Roman" w:hAnsi="Times New Roman" w:cs="Times New Roman"/>
                <w:noProof/>
                <w:lang w:eastAsia="ru-RU"/>
              </w:rPr>
              <w:lastRenderedPageBreak/>
              <w:drawing>
                <wp:inline distT="0" distB="0" distL="0" distR="0" wp14:anchorId="1D5E8CAF" wp14:editId="4F47E479">
                  <wp:extent cx="1419225" cy="1828800"/>
                  <wp:effectExtent l="0" t="0" r="9525" b="0"/>
                  <wp:docPr id="3563" name="Рисунок 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1419225" cy="1828800"/>
                          </a:xfrm>
                          <a:prstGeom prst="rect">
                            <a:avLst/>
                          </a:prstGeom>
                        </pic:spPr>
                      </pic:pic>
                    </a:graphicData>
                  </a:graphic>
                </wp:inline>
              </w:drawing>
            </w:r>
          </w:p>
        </w:tc>
        <w:tc>
          <w:tcPr>
            <w:tcW w:w="3202" w:type="dxa"/>
            <w:gridSpan w:val="2"/>
          </w:tcPr>
          <w:p w14:paraId="2F838D16" w14:textId="77777777" w:rsidR="00292766" w:rsidRPr="00142677" w:rsidRDefault="00292766" w:rsidP="005057A7">
            <w:pPr>
              <w:rPr>
                <w:rFonts w:ascii="Times New Roman" w:hAnsi="Times New Roman" w:cs="Times New Roman"/>
              </w:rPr>
            </w:pPr>
            <w:r w:rsidRPr="00142677">
              <w:rPr>
                <w:rFonts w:ascii="Times New Roman" w:hAnsi="Times New Roman" w:cs="Times New Roman"/>
                <w:noProof/>
                <w:lang w:eastAsia="ru-RU"/>
              </w:rPr>
              <w:drawing>
                <wp:inline distT="0" distB="0" distL="0" distR="0" wp14:anchorId="1414DA10" wp14:editId="7EFE650F">
                  <wp:extent cx="1400175" cy="1790700"/>
                  <wp:effectExtent l="0" t="0" r="9525" b="0"/>
                  <wp:docPr id="3564" name="Рисунок 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1400175" cy="1790700"/>
                          </a:xfrm>
                          <a:prstGeom prst="rect">
                            <a:avLst/>
                          </a:prstGeom>
                        </pic:spPr>
                      </pic:pic>
                    </a:graphicData>
                  </a:graphic>
                </wp:inline>
              </w:drawing>
            </w:r>
          </w:p>
        </w:tc>
        <w:tc>
          <w:tcPr>
            <w:tcW w:w="3194" w:type="dxa"/>
            <w:gridSpan w:val="2"/>
          </w:tcPr>
          <w:p w14:paraId="64C862E0" w14:textId="77777777" w:rsidR="00292766" w:rsidRPr="00142677" w:rsidRDefault="00292766" w:rsidP="005057A7">
            <w:pPr>
              <w:rPr>
                <w:rFonts w:ascii="Times New Roman" w:hAnsi="Times New Roman" w:cs="Times New Roman"/>
              </w:rPr>
            </w:pPr>
            <w:r w:rsidRPr="00142677">
              <w:rPr>
                <w:rFonts w:ascii="Times New Roman" w:hAnsi="Times New Roman" w:cs="Times New Roman"/>
                <w:noProof/>
                <w:lang w:eastAsia="ru-RU"/>
              </w:rPr>
              <w:drawing>
                <wp:inline distT="0" distB="0" distL="0" distR="0" wp14:anchorId="0077FB12" wp14:editId="15E7965E">
                  <wp:extent cx="1619250" cy="1343025"/>
                  <wp:effectExtent l="0" t="0" r="0" b="9525"/>
                  <wp:docPr id="3565" name="Рисунок 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1619250" cy="1343025"/>
                          </a:xfrm>
                          <a:prstGeom prst="rect">
                            <a:avLst/>
                          </a:prstGeom>
                        </pic:spPr>
                      </pic:pic>
                    </a:graphicData>
                  </a:graphic>
                </wp:inline>
              </w:drawing>
            </w:r>
          </w:p>
        </w:tc>
      </w:tr>
    </w:tbl>
    <w:p w14:paraId="11EF9936" w14:textId="77777777" w:rsidR="00292766" w:rsidRPr="00142677" w:rsidRDefault="00292766" w:rsidP="005057A7">
      <w:pPr>
        <w:spacing w:after="0" w:line="240" w:lineRule="auto"/>
        <w:ind w:firstLine="567"/>
        <w:rPr>
          <w:rFonts w:ascii="Times New Roman" w:eastAsiaTheme="majorEastAsia" w:hAnsi="Times New Roman" w:cs="Times New Roman"/>
          <w:bCs/>
          <w:sz w:val="28"/>
          <w:szCs w:val="28"/>
        </w:rPr>
      </w:pPr>
    </w:p>
    <w:p w14:paraId="2FD568C9" w14:textId="654F172C" w:rsidR="00292766" w:rsidRPr="00142677" w:rsidRDefault="00292766" w:rsidP="005057A7">
      <w:pPr>
        <w:spacing w:after="0" w:line="240" w:lineRule="auto"/>
        <w:ind w:firstLine="567"/>
        <w:jc w:val="both"/>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Рисунок 4.1</w:t>
      </w:r>
      <w:r w:rsidR="000A49DA" w:rsidRPr="00142677">
        <w:rPr>
          <w:rFonts w:ascii="Times New Roman" w:eastAsiaTheme="majorEastAsia" w:hAnsi="Times New Roman" w:cs="Times New Roman"/>
          <w:bCs/>
          <w:sz w:val="28"/>
          <w:szCs w:val="28"/>
        </w:rPr>
        <w:t>2</w:t>
      </w:r>
      <w:r w:rsidRPr="00142677">
        <w:rPr>
          <w:rFonts w:ascii="Times New Roman" w:eastAsiaTheme="majorEastAsia" w:hAnsi="Times New Roman" w:cs="Times New Roman"/>
          <w:bCs/>
          <w:sz w:val="28"/>
          <w:szCs w:val="28"/>
        </w:rPr>
        <w:t xml:space="preserve"> – </w:t>
      </w:r>
      <w:r w:rsidRPr="00142677">
        <w:rPr>
          <w:rFonts w:ascii="Times New Roman" w:hAnsi="Times New Roman" w:cs="Times New Roman"/>
          <w:sz w:val="28"/>
          <w:szCs w:val="28"/>
        </w:rPr>
        <w:t>Результаты контроля параметров точности для образцов, обработанных</w:t>
      </w:r>
      <w:r w:rsidRPr="00142677">
        <w:rPr>
          <w:rFonts w:ascii="Times New Roman" w:eastAsia="Calibri" w:hAnsi="Times New Roman" w:cs="Times New Roman"/>
          <w:sz w:val="28"/>
          <w:szCs w:val="28"/>
        </w:rPr>
        <w:t xml:space="preserve"> при длине 20 мм, 40 мм, 120 мм</w:t>
      </w:r>
    </w:p>
    <w:p w14:paraId="2921BB64" w14:textId="77777777" w:rsidR="00292766" w:rsidRPr="00142677" w:rsidRDefault="00292766" w:rsidP="005057A7">
      <w:pPr>
        <w:spacing w:after="0" w:line="240" w:lineRule="auto"/>
        <w:ind w:firstLine="567"/>
        <w:jc w:val="both"/>
        <w:rPr>
          <w:rFonts w:ascii="Times New Roman" w:eastAsia="Times New Roman" w:hAnsi="Times New Roman" w:cs="Times New Roman"/>
          <w:sz w:val="28"/>
          <w:szCs w:val="28"/>
          <w:lang w:eastAsia="ru-RU"/>
        </w:rPr>
      </w:pPr>
    </w:p>
    <w:p w14:paraId="0E1EB30A" w14:textId="77777777" w:rsidR="00292766" w:rsidRPr="00142677" w:rsidRDefault="00292766"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Таким образом, влияние жёсткости технологической системы на процесс ротационного точения проявляется в умеренном увеличении сил резания, росте температур и небольшом ухудшении параметров точности при больших длинах обработки. Однако процесс сохраняет стабильность, а применение смазки подшипников и чашек большего диаметра существенно расширяет область устойчивой работы ротационного инструмента.</w:t>
      </w:r>
    </w:p>
    <w:p w14:paraId="4AC73397"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57130118"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4.1.4 </w:t>
      </w:r>
      <w:r w:rsidRPr="00142677">
        <w:rPr>
          <w:rFonts w:eastAsia="Calibri"/>
          <w:sz w:val="28"/>
          <w:szCs w:val="28"/>
        </w:rPr>
        <w:t>Сравнительная оценка самовращающегося резца с традиционными инструментами</w:t>
      </w:r>
    </w:p>
    <w:p w14:paraId="0F1DDC60" w14:textId="5288C4FE" w:rsidR="00292766" w:rsidRPr="00142677" w:rsidRDefault="006F2FE6" w:rsidP="005057A7">
      <w:pPr>
        <w:pStyle w:val="a8"/>
        <w:spacing w:before="0" w:beforeAutospacing="0" w:after="0" w:afterAutospacing="0"/>
        <w:ind w:firstLine="567"/>
        <w:jc w:val="both"/>
        <w:rPr>
          <w:sz w:val="28"/>
          <w:szCs w:val="28"/>
        </w:rPr>
      </w:pPr>
      <w:r w:rsidRPr="00142677">
        <w:rPr>
          <w:sz w:val="28"/>
          <w:szCs w:val="28"/>
        </w:rPr>
        <w:t>Сравнительная оценка самовращающегося резца с традиционными инструментами выполнена при угле установки λ=45° и одинаковых режимах точения для пяти раличных материалов (сталь 3, сталь 40Х, сталь 45, бронза БрАЖ9-4, алюминий АД</w:t>
      </w:r>
      <w:proofErr w:type="gramStart"/>
      <w:r w:rsidRPr="00142677">
        <w:rPr>
          <w:sz w:val="28"/>
          <w:szCs w:val="28"/>
        </w:rPr>
        <w:t>1</w:t>
      </w:r>
      <w:proofErr w:type="gramEnd"/>
      <w:r w:rsidRPr="00142677">
        <w:rPr>
          <w:sz w:val="28"/>
          <w:szCs w:val="28"/>
        </w:rPr>
        <w:t>) по совокупности критериев: составляющие силы резания Pz, Py, Px и момент Mz (рисунок 4.13), температурная нагрузка по теплограммам (Приложение К), характер стружкообразования (Приложение Л), качество обработанной поверхности (Приложение М), параметры шероховатости Ra, Rq, Rz (рисунок 4.14) и показатели точности формообразования – разброс диаметров, отклонение формы продольного сечения, радиальное биение (рисунок 4.15). Для систематизации результатов сведена итоговая сравнительная таблица (таблица 4.3).</w:t>
      </w:r>
    </w:p>
    <w:p w14:paraId="1D1C4CCF" w14:textId="77777777" w:rsidR="008B1AA7" w:rsidRPr="00142677" w:rsidRDefault="008B1AA7" w:rsidP="005057A7">
      <w:pPr>
        <w:pStyle w:val="a8"/>
        <w:spacing w:before="0" w:beforeAutospacing="0" w:after="0" w:afterAutospacing="0"/>
        <w:ind w:firstLine="567"/>
        <w:jc w:val="both"/>
        <w:rPr>
          <w:sz w:val="28"/>
          <w:szCs w:val="28"/>
        </w:rPr>
      </w:pPr>
      <w:r w:rsidRPr="00142677">
        <w:rPr>
          <w:sz w:val="28"/>
          <w:szCs w:val="28"/>
        </w:rPr>
        <w:t xml:space="preserve">Анализ сил резания показывает, что для сталей 3, 40Х и 45 традиционные инструменты (ППР, КПР) формируют характерную для классического точения плоскую силовую схему, в которой доминирует вертикальная составляющая Pz, боковая составляющая Py занимает промежуточное положение, а осевая составляющая Px остаётся минимальной (обычно в пределах 15–60 Н). При таких условиях вращающий момент Mz практически не возникает и функционально не требуется, поскольку процесс не предусматривает использование осевой силы как рабочей составляющей. </w:t>
      </w:r>
    </w:p>
    <w:p w14:paraId="079BFC83" w14:textId="6CBA4ADA" w:rsidR="00292766" w:rsidRPr="00142677" w:rsidRDefault="008B1AA7" w:rsidP="005057A7">
      <w:pPr>
        <w:pStyle w:val="a8"/>
        <w:spacing w:before="0" w:beforeAutospacing="0" w:after="0" w:afterAutospacing="0"/>
        <w:ind w:firstLine="567"/>
        <w:jc w:val="both"/>
        <w:rPr>
          <w:sz w:val="28"/>
          <w:szCs w:val="28"/>
        </w:rPr>
      </w:pPr>
      <w:r w:rsidRPr="00142677">
        <w:rPr>
          <w:sz w:val="28"/>
          <w:szCs w:val="28"/>
        </w:rPr>
        <w:t xml:space="preserve">Для ротационного резца с самовращающейся режущей кромкой наблюдается принципиально иная картина. За счёт геометрии наклонённой круглой пластины и условий трёхмерного контакта происходит </w:t>
      </w:r>
      <w:r w:rsidRPr="00142677">
        <w:rPr>
          <w:sz w:val="28"/>
          <w:szCs w:val="28"/>
        </w:rPr>
        <w:lastRenderedPageBreak/>
        <w:t>целенаправленное перераспределение нагрузки: осевая составляющая Px возрастает в 5–15 раз по сравнению с традиционными резцами и становится сопоставимой с Pz. Такое перераспределение формирует устойчивый вращающий момент Mz (19–20 Н·см для сталей), который является необходимым условием самовращения пластины</w:t>
      </w:r>
      <w:r w:rsidR="00292766" w:rsidRPr="00142677">
        <w:rPr>
          <w:sz w:val="28"/>
          <w:szCs w:val="28"/>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1"/>
        <w:gridCol w:w="3313"/>
        <w:gridCol w:w="3200"/>
      </w:tblGrid>
      <w:tr w:rsidR="00142677" w:rsidRPr="00142677" w14:paraId="7EE2D164" w14:textId="77777777" w:rsidTr="00685788">
        <w:tc>
          <w:tcPr>
            <w:tcW w:w="3341" w:type="dxa"/>
          </w:tcPr>
          <w:p w14:paraId="0632D275"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3</w:t>
            </w:r>
          </w:p>
        </w:tc>
        <w:tc>
          <w:tcPr>
            <w:tcW w:w="3313" w:type="dxa"/>
          </w:tcPr>
          <w:p w14:paraId="66C09410"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40 Х</w:t>
            </w:r>
          </w:p>
        </w:tc>
        <w:tc>
          <w:tcPr>
            <w:tcW w:w="3200" w:type="dxa"/>
          </w:tcPr>
          <w:p w14:paraId="04FD278C"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45</w:t>
            </w:r>
          </w:p>
        </w:tc>
      </w:tr>
      <w:tr w:rsidR="00142677" w:rsidRPr="00142677" w14:paraId="24202ACC" w14:textId="77777777" w:rsidTr="00685788">
        <w:tc>
          <w:tcPr>
            <w:tcW w:w="3341" w:type="dxa"/>
          </w:tcPr>
          <w:p w14:paraId="5E87D79F"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708049CC" wp14:editId="049BFE8D">
                  <wp:extent cx="2086378" cy="1916753"/>
                  <wp:effectExtent l="0" t="0" r="9525" b="7620"/>
                  <wp:docPr id="3566" name="Рисунок 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2093479" cy="1923277"/>
                          </a:xfrm>
                          <a:prstGeom prst="rect">
                            <a:avLst/>
                          </a:prstGeom>
                        </pic:spPr>
                      </pic:pic>
                    </a:graphicData>
                  </a:graphic>
                </wp:inline>
              </w:drawing>
            </w:r>
          </w:p>
        </w:tc>
        <w:tc>
          <w:tcPr>
            <w:tcW w:w="3313" w:type="dxa"/>
          </w:tcPr>
          <w:p w14:paraId="1C67D6FD"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6F812470" wp14:editId="485FC5E3">
                  <wp:extent cx="2074753" cy="1906073"/>
                  <wp:effectExtent l="0" t="0" r="1905" b="0"/>
                  <wp:docPr id="3567" name="Рисунок 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2076565" cy="1907737"/>
                          </a:xfrm>
                          <a:prstGeom prst="rect">
                            <a:avLst/>
                          </a:prstGeom>
                        </pic:spPr>
                      </pic:pic>
                    </a:graphicData>
                  </a:graphic>
                </wp:inline>
              </w:drawing>
            </w:r>
          </w:p>
        </w:tc>
        <w:tc>
          <w:tcPr>
            <w:tcW w:w="3200" w:type="dxa"/>
          </w:tcPr>
          <w:p w14:paraId="56AF74C9"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1D377035" wp14:editId="72D85374">
                  <wp:extent cx="2001140" cy="1893194"/>
                  <wp:effectExtent l="0" t="0" r="0" b="0"/>
                  <wp:docPr id="3568" name="Рисунок 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2004070" cy="1895966"/>
                          </a:xfrm>
                          <a:prstGeom prst="rect">
                            <a:avLst/>
                          </a:prstGeom>
                        </pic:spPr>
                      </pic:pic>
                    </a:graphicData>
                  </a:graphic>
                </wp:inline>
              </w:drawing>
            </w:r>
          </w:p>
        </w:tc>
      </w:tr>
      <w:tr w:rsidR="00142677" w:rsidRPr="00142677" w14:paraId="0484E869" w14:textId="77777777" w:rsidTr="00685788">
        <w:tc>
          <w:tcPr>
            <w:tcW w:w="3341" w:type="dxa"/>
          </w:tcPr>
          <w:p w14:paraId="01169D8B" w14:textId="77777777" w:rsidR="00292766" w:rsidRPr="00142677" w:rsidRDefault="00292766"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rPr>
              <w:t xml:space="preserve">Бронзы </w:t>
            </w:r>
            <w:r w:rsidRPr="00142677">
              <w:rPr>
                <w:rFonts w:ascii="Times New Roman" w:hAnsi="Times New Roman" w:cs="Times New Roman"/>
                <w:sz w:val="28"/>
                <w:szCs w:val="28"/>
              </w:rPr>
              <w:t>БрАЖ9-4</w:t>
            </w:r>
          </w:p>
        </w:tc>
        <w:tc>
          <w:tcPr>
            <w:tcW w:w="3313" w:type="dxa"/>
          </w:tcPr>
          <w:p w14:paraId="5BA69145"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Алюминия АД</w:t>
            </w:r>
            <w:proofErr w:type="gramStart"/>
            <w:r w:rsidRPr="00142677">
              <w:rPr>
                <w:rFonts w:ascii="Times New Roman" w:hAnsi="Times New Roman" w:cs="Times New Roman"/>
                <w:sz w:val="28"/>
                <w:szCs w:val="28"/>
              </w:rPr>
              <w:t>1</w:t>
            </w:r>
            <w:proofErr w:type="gramEnd"/>
          </w:p>
        </w:tc>
        <w:tc>
          <w:tcPr>
            <w:tcW w:w="3200" w:type="dxa"/>
          </w:tcPr>
          <w:p w14:paraId="201FF19D" w14:textId="77777777" w:rsidR="00292766" w:rsidRPr="00142677" w:rsidRDefault="00292766" w:rsidP="005057A7">
            <w:pPr>
              <w:jc w:val="center"/>
              <w:rPr>
                <w:rFonts w:ascii="Times New Roman" w:hAnsi="Times New Roman" w:cs="Times New Roman"/>
                <w:sz w:val="28"/>
                <w:szCs w:val="28"/>
              </w:rPr>
            </w:pPr>
          </w:p>
        </w:tc>
      </w:tr>
      <w:tr w:rsidR="00292766" w:rsidRPr="00142677" w14:paraId="14B238B7" w14:textId="77777777" w:rsidTr="00685788">
        <w:tc>
          <w:tcPr>
            <w:tcW w:w="3341" w:type="dxa"/>
          </w:tcPr>
          <w:p w14:paraId="79D4A57C"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70067DCD" wp14:editId="44151AA2">
                  <wp:extent cx="2086378" cy="1875987"/>
                  <wp:effectExtent l="0" t="0" r="9525" b="0"/>
                  <wp:docPr id="3569" name="Рисунок 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2089954" cy="1879203"/>
                          </a:xfrm>
                          <a:prstGeom prst="rect">
                            <a:avLst/>
                          </a:prstGeom>
                        </pic:spPr>
                      </pic:pic>
                    </a:graphicData>
                  </a:graphic>
                </wp:inline>
              </w:drawing>
            </w:r>
          </w:p>
        </w:tc>
        <w:tc>
          <w:tcPr>
            <w:tcW w:w="3313" w:type="dxa"/>
          </w:tcPr>
          <w:p w14:paraId="6DDD7FBA"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78AB87BF" wp14:editId="6783B4DA">
                  <wp:extent cx="2073498" cy="1939183"/>
                  <wp:effectExtent l="0" t="0" r="3175" b="4445"/>
                  <wp:docPr id="3570" name="Рисунок 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2084528" cy="1949499"/>
                          </a:xfrm>
                          <a:prstGeom prst="rect">
                            <a:avLst/>
                          </a:prstGeom>
                        </pic:spPr>
                      </pic:pic>
                    </a:graphicData>
                  </a:graphic>
                </wp:inline>
              </w:drawing>
            </w:r>
          </w:p>
        </w:tc>
        <w:tc>
          <w:tcPr>
            <w:tcW w:w="3200" w:type="dxa"/>
          </w:tcPr>
          <w:p w14:paraId="657A022C"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42BE02CF" wp14:editId="0E7EA375">
                  <wp:extent cx="504825" cy="1190625"/>
                  <wp:effectExtent l="0" t="0" r="9525" b="9525"/>
                  <wp:docPr id="3571" name="Рисунок 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504825" cy="1190625"/>
                          </a:xfrm>
                          <a:prstGeom prst="rect">
                            <a:avLst/>
                          </a:prstGeom>
                        </pic:spPr>
                      </pic:pic>
                    </a:graphicData>
                  </a:graphic>
                </wp:inline>
              </w:drawing>
            </w:r>
          </w:p>
        </w:tc>
      </w:tr>
    </w:tbl>
    <w:p w14:paraId="14367915" w14:textId="77777777" w:rsidR="00292766" w:rsidRPr="00142677" w:rsidRDefault="00292766" w:rsidP="005057A7">
      <w:pPr>
        <w:spacing w:after="0" w:line="240" w:lineRule="auto"/>
        <w:ind w:firstLine="567"/>
        <w:rPr>
          <w:rFonts w:ascii="Times New Roman" w:hAnsi="Times New Roman" w:cs="Times New Roman"/>
          <w:sz w:val="28"/>
          <w:szCs w:val="28"/>
        </w:rPr>
      </w:pPr>
    </w:p>
    <w:p w14:paraId="08CFE1BD" w14:textId="285E7185"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Рисунок 4.1</w:t>
      </w:r>
      <w:r w:rsidR="000A49DA" w:rsidRPr="00142677">
        <w:rPr>
          <w:sz w:val="28"/>
          <w:szCs w:val="28"/>
        </w:rPr>
        <w:t>3</w:t>
      </w:r>
      <w:r w:rsidRPr="00142677">
        <w:rPr>
          <w:sz w:val="28"/>
          <w:szCs w:val="28"/>
        </w:rPr>
        <w:t>– Диаграммы сил резания и моментов по различным резцам</w:t>
      </w:r>
    </w:p>
    <w:p w14:paraId="2A13D199" w14:textId="77777777" w:rsidR="00292766" w:rsidRPr="00142677" w:rsidRDefault="00292766" w:rsidP="005057A7">
      <w:pPr>
        <w:pStyle w:val="a8"/>
        <w:spacing w:before="0" w:beforeAutospacing="0" w:after="0" w:afterAutospacing="0"/>
        <w:ind w:firstLine="567"/>
        <w:jc w:val="both"/>
        <w:rPr>
          <w:sz w:val="28"/>
          <w:szCs w:val="28"/>
        </w:rPr>
      </w:pPr>
    </w:p>
    <w:p w14:paraId="6ADAB18F" w14:textId="77777777" w:rsidR="008B1AA7" w:rsidRPr="00142677" w:rsidRDefault="008B1AA7" w:rsidP="005057A7">
      <w:pPr>
        <w:pStyle w:val="a8"/>
        <w:spacing w:before="0" w:beforeAutospacing="0" w:after="0" w:afterAutospacing="0"/>
        <w:ind w:firstLine="567"/>
        <w:jc w:val="both"/>
        <w:rPr>
          <w:sz w:val="28"/>
          <w:szCs w:val="28"/>
        </w:rPr>
      </w:pPr>
      <w:r w:rsidRPr="00142677">
        <w:rPr>
          <w:sz w:val="28"/>
          <w:szCs w:val="28"/>
        </w:rPr>
        <w:t xml:space="preserve">Температурный анализ (Приложение К) показывает, что максимальная тепловая нагрузка характерна для КПР, где локализованный контакт и отсутствие обновления режущей кромки приводят к перегреву зоны резания. Ротационный резец обеспечивает минимальную температуру среди всех инструментов по всем сталям, снижая нагрев в 1.5–2 раза относительно круглого резца. За счёт постоянного обновления контактной зоны температура не концентрируется на одном участке пластины, уменьшаются термонапряжения и риск выкрашивания. На бронзе и алюминии температурный фон ниже благодаря высокой теплопроводности материалов, </w:t>
      </w:r>
      <w:proofErr w:type="gramStart"/>
      <w:r w:rsidRPr="00142677">
        <w:rPr>
          <w:sz w:val="28"/>
          <w:szCs w:val="28"/>
        </w:rPr>
        <w:t>однако</w:t>
      </w:r>
      <w:proofErr w:type="gramEnd"/>
      <w:r w:rsidRPr="00142677">
        <w:rPr>
          <w:sz w:val="28"/>
          <w:szCs w:val="28"/>
        </w:rPr>
        <w:t xml:space="preserve"> преимущество ротационного резца по снижению тепловой нагрузки сохраняется.</w:t>
      </w:r>
    </w:p>
    <w:p w14:paraId="62DAB348" w14:textId="77777777" w:rsidR="008B1AA7" w:rsidRPr="00142677" w:rsidRDefault="008B1AA7" w:rsidP="005057A7">
      <w:pPr>
        <w:pStyle w:val="a8"/>
        <w:spacing w:before="0" w:beforeAutospacing="0" w:after="0" w:afterAutospacing="0"/>
        <w:ind w:firstLine="567"/>
        <w:jc w:val="both"/>
        <w:rPr>
          <w:sz w:val="28"/>
          <w:szCs w:val="28"/>
        </w:rPr>
      </w:pPr>
      <w:r w:rsidRPr="00142677">
        <w:rPr>
          <w:sz w:val="28"/>
          <w:szCs w:val="28"/>
        </w:rPr>
        <w:t xml:space="preserve">Характер стружки (Приложение Л) также отражает различие режимов резания. ППР и особенно КПР на сталях формируют тяжёлую плотную стружку, склонную к перегреву. БПР образует тонкую плёночную стружку, но с рисками наматывания и забивания зоны резания. РСК по всем материалам даёт </w:t>
      </w:r>
      <w:r w:rsidRPr="00142677">
        <w:rPr>
          <w:sz w:val="28"/>
          <w:szCs w:val="28"/>
        </w:rPr>
        <w:lastRenderedPageBreak/>
        <w:t>тонкую, равномерную, устойчивую стружку со стабильным завитком, без признаков перегрева и локальных деформаций. Это напрямую связано с равномерным распределением нагрузки и снижением температуры, что подтверждает благоприятный термомеханический режим ротационного резания.</w:t>
      </w:r>
    </w:p>
    <w:p w14:paraId="7B1CC691" w14:textId="77777777" w:rsidR="008B1AA7" w:rsidRPr="00142677" w:rsidRDefault="008B1AA7" w:rsidP="005057A7">
      <w:pPr>
        <w:pStyle w:val="a8"/>
        <w:spacing w:before="0" w:beforeAutospacing="0" w:after="0" w:afterAutospacing="0"/>
        <w:ind w:firstLine="567"/>
        <w:jc w:val="both"/>
        <w:rPr>
          <w:sz w:val="28"/>
          <w:szCs w:val="28"/>
        </w:rPr>
      </w:pPr>
      <w:r w:rsidRPr="00142677">
        <w:rPr>
          <w:sz w:val="28"/>
          <w:szCs w:val="28"/>
        </w:rPr>
        <w:t>Анализ микрорельефа поверхности по микрофотографиям (Приложение М) и параметрам шероховатости Ra, Rq, Rz (рисунок 4.14) показывает, что преимущества ротационного резца наиболее выражены при обработке сталей. После ППР и особенно КПР на поверхности наблюдаются царапины, следы проскальзывания и локальные зоны перегрева. БПР частично снижает эти дефекты, но не обеспечивает стабильности по длине прохода. Ротационный резец формирует ровный, однородный микрорельеф с минимальными локальными повреждениями и слабовыраженными следами резания. По количественным значениям Ra, Rq и Rz на сталях РСК устойчиво занимает первое место. На бронзе и алюминии РСК также обеспечивает стабильное качество, хотя по параметрам шероховатости занимают промежуточное положение между КПР и БПР, но остаются в диапазоне чистовой обработки. В целом ротационный резец является лидером по чистоте поверхности на сталях и занимает устойчивое среднее положение на бронзе и алюминии.</w:t>
      </w:r>
    </w:p>
    <w:p w14:paraId="2B1C117D" w14:textId="19FA9AB8" w:rsidR="00292766" w:rsidRPr="00142677" w:rsidRDefault="008B1AA7" w:rsidP="005057A7">
      <w:pPr>
        <w:pStyle w:val="a8"/>
        <w:spacing w:before="0" w:beforeAutospacing="0" w:after="0" w:afterAutospacing="0"/>
        <w:ind w:firstLine="567"/>
        <w:jc w:val="both"/>
        <w:rPr>
          <w:sz w:val="28"/>
          <w:szCs w:val="28"/>
        </w:rPr>
      </w:pPr>
      <w:r w:rsidRPr="00142677">
        <w:rPr>
          <w:sz w:val="28"/>
          <w:szCs w:val="28"/>
        </w:rPr>
        <w:t>Параметры точности формообразования (рисунок 4.15) также подтверждают преимущество РСК при обработке сталей. Для сталей 40Х и 45 ротационный резец обеспечивает минимальное радиальное биение, наименьший разброс диаметров и наиболее ровный продольный профиль. Для стали 3 аналогичные тенденции сохраняются: РСК демонстрирует лучшие значения биения и размеров, при этом некоторые традиционные инструменты дают близкие результаты, но менее стабильные. На бронзе БрАЖ9-4 минимальное биение наблюдается у РСК, однако по форме продольного профиля небольшое преимущество имеет КПР. На алюминии АД</w:t>
      </w:r>
      <w:proofErr w:type="gramStart"/>
      <w:r w:rsidRPr="00142677">
        <w:rPr>
          <w:sz w:val="28"/>
          <w:szCs w:val="28"/>
        </w:rPr>
        <w:t>1</w:t>
      </w:r>
      <w:proofErr w:type="gramEnd"/>
      <w:r w:rsidRPr="00142677">
        <w:rPr>
          <w:sz w:val="28"/>
          <w:szCs w:val="28"/>
        </w:rPr>
        <w:t xml:space="preserve"> различия между инструментами минимальны, но ротационный резец обеспечивает наименьшее биение при практически равном разбросе размеров.</w:t>
      </w:r>
    </w:p>
    <w:p w14:paraId="66216479"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В целом комплексная оценка подтверждает, что резец с самовращающейся режущей кромкой формирует наиболее благоприятный силовой, тепловой и геометрический режим при точении сталей и сохраняет стабильность показателей на цветных материалах. РСК обладает наилучшей универсальностью при λ=45°, обеспечивает устойчивое самовращение, равномерное распределение нагрузки, минимальную тепловую нагруженность и улучшенные параметры точности и качества поверхности, что позволяет рекомендовать его как эффективную альтернативу традиционным резцам при финишной и получистовой обработке заготовок из конструкционных сталей.</w:t>
      </w:r>
    </w:p>
    <w:p w14:paraId="2A185A70"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Анализ сил резания показал, что для конструкционных сталей 3, 40Х и 45 в большинстве случаев минимальные значения главной составляющей Pz обеспечивают традиционные инструменты (ППР и КПР), тогда как РСК работает в более нагруженном по суммарной силе режиме. </w:t>
      </w:r>
    </w:p>
    <w:p w14:paraId="0352446C"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lastRenderedPageBreak/>
        <w:t xml:space="preserve">Однако принципиальным отличием ротационного резца является перераспределение нагрузки: при точении стали 3 и 40Х осевая составляющая Px у РСК возрастает до уровней, сопоставимых с Pz, и значительно превосходит значения Px для ППР, КПР и БПР, которые остаются на уровне 20–60 Н. </w:t>
      </w:r>
    </w:p>
    <w:p w14:paraId="06178C86"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Аналогичная картина наблюдается и для стали 45, где рост Pz у РСК сопровождается выраженным увеличением Px при умеренных значениях Py. В результате РСК работает в режиме близкой к трёхосной схеме нагружения, что формирует устойчивый момент Mz и обеспечивает реальное самовращение пластины, тогда как для традиционных резцов нагрузка преимущественно сосредоточена в плоскости Pz–Py, а момент Mz практически отсутствует. </w:t>
      </w:r>
    </w:p>
    <w:p w14:paraId="5076A761"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На бронзе БрАЖ9-4 при сопоставимых или меньших значениях Pz у РСК по сравнению с ППР и КПР отмечается заметное снижение чрезмерно высокой радиальной составляющей Py, характерной для БПР, при одновременном повышении осевой силы Px, что также благоприятствует самовращению при более мягком по Pz режиме. При обработке алюминия АД</w:t>
      </w:r>
      <w:proofErr w:type="gramStart"/>
      <w:r w:rsidRPr="00142677">
        <w:rPr>
          <w:sz w:val="28"/>
          <w:szCs w:val="28"/>
        </w:rPr>
        <w:t>1</w:t>
      </w:r>
      <w:proofErr w:type="gramEnd"/>
      <w:r w:rsidRPr="00142677">
        <w:rPr>
          <w:sz w:val="28"/>
          <w:szCs w:val="28"/>
        </w:rPr>
        <w:t xml:space="preserve"> все инструменты работают с относительно низкими значениями Pz, однако РСК демонстрирует минимальные Py и существенно повышенную Px, сохраняя характерный для ротационного резания баланс нагрузок. В целом по совокупности материалов можно заключить, что РСК не всегда обеспечивает минимальные абсолютные значения Pz и Py, но формирует благоприятное распределение сил по трём координатным направлениям и стабильный момент Mz, что является необходимым условием устойчивого самовращения и равномерного износа режущей кромки.</w:t>
      </w:r>
    </w:p>
    <w:p w14:paraId="730015A3"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Температурный анализ по теплограммам (Приложение К) подтверждает, что особенности силовой схемы ротационного резания прямо отражаются </w:t>
      </w:r>
      <w:proofErr w:type="gramStart"/>
      <w:r w:rsidRPr="00142677">
        <w:rPr>
          <w:sz w:val="28"/>
          <w:szCs w:val="28"/>
        </w:rPr>
        <w:t>на</w:t>
      </w:r>
      <w:proofErr w:type="gramEnd"/>
      <w:r w:rsidRPr="00142677">
        <w:rPr>
          <w:sz w:val="28"/>
          <w:szCs w:val="28"/>
        </w:rPr>
        <w:t xml:space="preserve"> тепловой нагруженности. Для всех пяти материалов прослеживается единая закономерность: круглый проходной резец (КПР) формирует наибольшие температуры в зоне резания, тогда как минимальная тепловая нагрузка устойчиво наблюдается у РСК. На сталях 3, 40Х и 45 температуры у КПР достигают наибольших значений, заметно превосходя уровни ППР и БПР, тогда как у РСК температура снижается до минимальных величин, иногда почти вдвое меньше, чем у круглого резца. </w:t>
      </w:r>
    </w:p>
    <w:p w14:paraId="654B0BDE"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Это объясняется локализованным характером контакта и длительным пребыванием одних и тех же участков режущей кромки в зоне резания у КПР, в то время как при самовращении режущей пластины в РСК контактная дуга и тепловой поток постоянно смещаются по окружности, что предотвращает локальный перегрев и уменьшает температурные градиенты. При точении бронзы и алюминия абсолютные значения температуры ниже из-за высокой теплопроводности материалов, </w:t>
      </w:r>
      <w:proofErr w:type="gramStart"/>
      <w:r w:rsidRPr="00142677">
        <w:rPr>
          <w:sz w:val="28"/>
          <w:szCs w:val="28"/>
        </w:rPr>
        <w:t>однако</w:t>
      </w:r>
      <w:proofErr w:type="gramEnd"/>
      <w:r w:rsidRPr="00142677">
        <w:rPr>
          <w:sz w:val="28"/>
          <w:szCs w:val="28"/>
        </w:rPr>
        <w:t xml:space="preserve"> и здесь сохраняется преимущество РСК по минимальному уровню тепловой нагруженности относительно традиционных резцов.</w:t>
      </w:r>
    </w:p>
    <w:p w14:paraId="0B133505"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Характер стружкообразования (Приложение Л) является дополнительным индикатором совместного влияния силовой и температурной нагрузки. </w:t>
      </w:r>
      <w:r w:rsidRPr="00142677">
        <w:rPr>
          <w:sz w:val="28"/>
          <w:szCs w:val="28"/>
        </w:rPr>
        <w:lastRenderedPageBreak/>
        <w:t>Традиционные резцы в большинстве случаев формируют либо крупную, тяжёлую, склонную к перегреву стружку (ППР и особенно КПР на сталях 3, 40Х и 45), либо чрезвычайно тонкую, местами плёночную стружку (БПР), которая на ряде материалов (в частности, на бронзе БрАЖ9-4) склонна к разрастанию и забиванию зоны резания.</w:t>
      </w:r>
    </w:p>
    <w:p w14:paraId="7AE5AD78"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При работе РСК по всем исследованным материалам формируется тонкая, ровная, хорошо контролируемая стружка с устойчивым завитком, лишённая признаков интенсивной усадки и локального перегрева; её форма и окраска свидетельствуют о мягком тепловом режиме и равномерном распределении усилий по дуге контакта. На сталях ротационный резец обеспечивает переход от перегретой синеватой стружки, характерной для КПР, к более светлой, однородной сливной стружке, на бронзе и алюминии – устойчивый вынос стружки без тенденции к уплотнению или образованию плёнок.</w:t>
      </w:r>
    </w:p>
    <w:p w14:paraId="583CDEAF"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Анализ микрорельефа обработанной поверхности по микрофотографиям (Приложение М) и сопоставление с параметрами шероховатости (рисунок 4.13) показали, что преимущества ротационного резца наиболее ярко проявляются при обработке сталей. Для стали 3, 40Х и 45 поверхность после ППР и особенно КПР содержит более выраженные царапины, следы проскальзывания и локальные дефекты, связанные с неравномерным формообразованием и локальным перегревом режущей кромки. </w:t>
      </w:r>
    </w:p>
    <w:p w14:paraId="3237D6C9" w14:textId="77777777" w:rsidR="00292766" w:rsidRPr="00142677" w:rsidRDefault="00292766" w:rsidP="005057A7">
      <w:pPr>
        <w:pStyle w:val="a8"/>
        <w:spacing w:before="0" w:beforeAutospacing="0" w:after="0" w:afterAutospacing="0"/>
        <w:ind w:firstLine="567"/>
        <w:jc w:val="both"/>
        <w:rPr>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5"/>
        <w:gridCol w:w="39"/>
        <w:gridCol w:w="3179"/>
        <w:gridCol w:w="106"/>
        <w:gridCol w:w="3002"/>
        <w:gridCol w:w="283"/>
      </w:tblGrid>
      <w:tr w:rsidR="00142677" w:rsidRPr="00142677" w14:paraId="03F61CE3" w14:textId="77777777" w:rsidTr="00685788">
        <w:trPr>
          <w:gridAfter w:val="1"/>
          <w:wAfter w:w="283" w:type="dxa"/>
        </w:trPr>
        <w:tc>
          <w:tcPr>
            <w:tcW w:w="3245" w:type="dxa"/>
          </w:tcPr>
          <w:p w14:paraId="2337B67C"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3</w:t>
            </w:r>
          </w:p>
        </w:tc>
        <w:tc>
          <w:tcPr>
            <w:tcW w:w="3218" w:type="dxa"/>
            <w:gridSpan w:val="2"/>
          </w:tcPr>
          <w:p w14:paraId="2B60883E"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40 Х</w:t>
            </w:r>
          </w:p>
        </w:tc>
        <w:tc>
          <w:tcPr>
            <w:tcW w:w="3108" w:type="dxa"/>
            <w:gridSpan w:val="2"/>
          </w:tcPr>
          <w:p w14:paraId="31577A28"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45</w:t>
            </w:r>
          </w:p>
        </w:tc>
      </w:tr>
      <w:tr w:rsidR="00142677" w:rsidRPr="00142677" w14:paraId="21A1B0D7" w14:textId="77777777" w:rsidTr="006857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284" w:type="dxa"/>
            <w:gridSpan w:val="2"/>
            <w:tcBorders>
              <w:top w:val="nil"/>
              <w:left w:val="nil"/>
              <w:bottom w:val="nil"/>
              <w:right w:val="nil"/>
            </w:tcBorders>
          </w:tcPr>
          <w:p w14:paraId="13BEE777"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2B517454" wp14:editId="6EE89686">
                  <wp:extent cx="1828800" cy="1660634"/>
                  <wp:effectExtent l="0" t="0" r="0" b="0"/>
                  <wp:docPr id="3572" name="Рисунок 3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1840193" cy="1670979"/>
                          </a:xfrm>
                          <a:prstGeom prst="rect">
                            <a:avLst/>
                          </a:prstGeom>
                        </pic:spPr>
                      </pic:pic>
                    </a:graphicData>
                  </a:graphic>
                </wp:inline>
              </w:drawing>
            </w:r>
          </w:p>
        </w:tc>
        <w:tc>
          <w:tcPr>
            <w:tcW w:w="3285" w:type="dxa"/>
            <w:gridSpan w:val="2"/>
            <w:tcBorders>
              <w:top w:val="nil"/>
              <w:left w:val="nil"/>
              <w:bottom w:val="nil"/>
              <w:right w:val="nil"/>
            </w:tcBorders>
          </w:tcPr>
          <w:p w14:paraId="1DC28026"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6BE394FA" wp14:editId="14D7363B">
                  <wp:extent cx="1743739" cy="1616147"/>
                  <wp:effectExtent l="0" t="0" r="8890" b="3175"/>
                  <wp:docPr id="3573" name="Рисунок 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1746462" cy="1618670"/>
                          </a:xfrm>
                          <a:prstGeom prst="rect">
                            <a:avLst/>
                          </a:prstGeom>
                        </pic:spPr>
                      </pic:pic>
                    </a:graphicData>
                  </a:graphic>
                </wp:inline>
              </w:drawing>
            </w:r>
          </w:p>
        </w:tc>
        <w:tc>
          <w:tcPr>
            <w:tcW w:w="3285" w:type="dxa"/>
            <w:gridSpan w:val="2"/>
            <w:tcBorders>
              <w:top w:val="nil"/>
              <w:left w:val="nil"/>
              <w:bottom w:val="nil"/>
              <w:right w:val="nil"/>
            </w:tcBorders>
          </w:tcPr>
          <w:p w14:paraId="49BAE2F5"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1F482F35" wp14:editId="2F47B974">
                  <wp:extent cx="1658679" cy="1601153"/>
                  <wp:effectExtent l="0" t="0" r="0" b="0"/>
                  <wp:docPr id="3574" name="Рисунок 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1671883" cy="1613899"/>
                          </a:xfrm>
                          <a:prstGeom prst="rect">
                            <a:avLst/>
                          </a:prstGeom>
                        </pic:spPr>
                      </pic:pic>
                    </a:graphicData>
                  </a:graphic>
                </wp:inline>
              </w:drawing>
            </w:r>
          </w:p>
        </w:tc>
      </w:tr>
      <w:tr w:rsidR="00142677" w:rsidRPr="00142677" w14:paraId="3A50FE90" w14:textId="77777777" w:rsidTr="00685788">
        <w:trPr>
          <w:gridAfter w:val="1"/>
          <w:wAfter w:w="283" w:type="dxa"/>
        </w:trPr>
        <w:tc>
          <w:tcPr>
            <w:tcW w:w="3245" w:type="dxa"/>
          </w:tcPr>
          <w:p w14:paraId="5309E7CB" w14:textId="77777777" w:rsidR="00292766" w:rsidRPr="00142677" w:rsidRDefault="00292766"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rPr>
              <w:t xml:space="preserve">Бронзы </w:t>
            </w:r>
            <w:r w:rsidRPr="00142677">
              <w:rPr>
                <w:rFonts w:ascii="Times New Roman" w:hAnsi="Times New Roman" w:cs="Times New Roman"/>
                <w:sz w:val="28"/>
                <w:szCs w:val="28"/>
              </w:rPr>
              <w:t>БрАЖ9-4</w:t>
            </w:r>
          </w:p>
        </w:tc>
        <w:tc>
          <w:tcPr>
            <w:tcW w:w="3218" w:type="dxa"/>
            <w:gridSpan w:val="2"/>
          </w:tcPr>
          <w:p w14:paraId="3E0E3FB9"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Алюминия АД</w:t>
            </w:r>
            <w:proofErr w:type="gramStart"/>
            <w:r w:rsidRPr="00142677">
              <w:rPr>
                <w:rFonts w:ascii="Times New Roman" w:hAnsi="Times New Roman" w:cs="Times New Roman"/>
                <w:sz w:val="28"/>
                <w:szCs w:val="28"/>
              </w:rPr>
              <w:t>1</w:t>
            </w:r>
            <w:proofErr w:type="gramEnd"/>
          </w:p>
        </w:tc>
        <w:tc>
          <w:tcPr>
            <w:tcW w:w="3108" w:type="dxa"/>
            <w:gridSpan w:val="2"/>
          </w:tcPr>
          <w:p w14:paraId="43AF620A" w14:textId="77777777" w:rsidR="00292766" w:rsidRPr="00142677" w:rsidRDefault="00292766" w:rsidP="005057A7">
            <w:pPr>
              <w:jc w:val="center"/>
              <w:rPr>
                <w:rFonts w:ascii="Times New Roman" w:hAnsi="Times New Roman" w:cs="Times New Roman"/>
                <w:sz w:val="28"/>
                <w:szCs w:val="28"/>
              </w:rPr>
            </w:pPr>
          </w:p>
        </w:tc>
      </w:tr>
      <w:tr w:rsidR="00292766" w:rsidRPr="00142677" w14:paraId="26FD4619" w14:textId="77777777" w:rsidTr="006857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284" w:type="dxa"/>
            <w:gridSpan w:val="2"/>
            <w:tcBorders>
              <w:top w:val="nil"/>
              <w:left w:val="nil"/>
              <w:bottom w:val="nil"/>
              <w:right w:val="nil"/>
            </w:tcBorders>
          </w:tcPr>
          <w:p w14:paraId="5042A77D"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6DA26FA1" wp14:editId="0BA16130">
                  <wp:extent cx="1626781" cy="1626781"/>
                  <wp:effectExtent l="0" t="0" r="0" b="0"/>
                  <wp:docPr id="3575" name="Рисунок 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1628861" cy="1628861"/>
                          </a:xfrm>
                          <a:prstGeom prst="rect">
                            <a:avLst/>
                          </a:prstGeom>
                        </pic:spPr>
                      </pic:pic>
                    </a:graphicData>
                  </a:graphic>
                </wp:inline>
              </w:drawing>
            </w:r>
          </w:p>
        </w:tc>
        <w:tc>
          <w:tcPr>
            <w:tcW w:w="3285" w:type="dxa"/>
            <w:gridSpan w:val="2"/>
            <w:tcBorders>
              <w:top w:val="nil"/>
              <w:left w:val="nil"/>
              <w:bottom w:val="nil"/>
              <w:right w:val="nil"/>
            </w:tcBorders>
          </w:tcPr>
          <w:p w14:paraId="282043B3"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491A1EEA" wp14:editId="0A20E4DB">
                  <wp:extent cx="1594884" cy="1624059"/>
                  <wp:effectExtent l="0" t="0" r="5715" b="0"/>
                  <wp:docPr id="3576" name="Рисунок 3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1599916" cy="1629183"/>
                          </a:xfrm>
                          <a:prstGeom prst="rect">
                            <a:avLst/>
                          </a:prstGeom>
                        </pic:spPr>
                      </pic:pic>
                    </a:graphicData>
                  </a:graphic>
                </wp:inline>
              </w:drawing>
            </w:r>
          </w:p>
        </w:tc>
        <w:tc>
          <w:tcPr>
            <w:tcW w:w="3285" w:type="dxa"/>
            <w:gridSpan w:val="2"/>
            <w:tcBorders>
              <w:top w:val="nil"/>
              <w:left w:val="nil"/>
              <w:bottom w:val="nil"/>
              <w:right w:val="nil"/>
            </w:tcBorders>
          </w:tcPr>
          <w:p w14:paraId="78D1E2F8"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2AF863FA" wp14:editId="16202D10">
                  <wp:extent cx="476250" cy="752475"/>
                  <wp:effectExtent l="0" t="0" r="0" b="9525"/>
                  <wp:docPr id="3577" name="Рисунок 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476250" cy="752475"/>
                          </a:xfrm>
                          <a:prstGeom prst="rect">
                            <a:avLst/>
                          </a:prstGeom>
                        </pic:spPr>
                      </pic:pic>
                    </a:graphicData>
                  </a:graphic>
                </wp:inline>
              </w:drawing>
            </w:r>
          </w:p>
        </w:tc>
      </w:tr>
    </w:tbl>
    <w:p w14:paraId="5D76E640" w14:textId="77777777" w:rsidR="00292766" w:rsidRPr="00142677" w:rsidRDefault="00292766" w:rsidP="005057A7">
      <w:pPr>
        <w:spacing w:after="0" w:line="240" w:lineRule="auto"/>
        <w:ind w:firstLine="567"/>
        <w:rPr>
          <w:rFonts w:ascii="Times New Roman" w:eastAsiaTheme="majorEastAsia" w:hAnsi="Times New Roman" w:cs="Times New Roman"/>
          <w:bCs/>
          <w:sz w:val="28"/>
          <w:szCs w:val="28"/>
        </w:rPr>
      </w:pPr>
    </w:p>
    <w:p w14:paraId="356C15CB" w14:textId="61DA461E" w:rsidR="00292766" w:rsidRPr="00142677" w:rsidRDefault="00292766" w:rsidP="005057A7">
      <w:pPr>
        <w:spacing w:after="0" w:line="240" w:lineRule="auto"/>
        <w:ind w:firstLine="567"/>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Рисунок 4.1</w:t>
      </w:r>
      <w:r w:rsidR="000A49DA" w:rsidRPr="00142677">
        <w:rPr>
          <w:rFonts w:ascii="Times New Roman" w:eastAsiaTheme="majorEastAsia" w:hAnsi="Times New Roman" w:cs="Times New Roman"/>
          <w:bCs/>
          <w:sz w:val="28"/>
          <w:szCs w:val="28"/>
        </w:rPr>
        <w:t>4</w:t>
      </w:r>
      <w:r w:rsidRPr="00142677">
        <w:rPr>
          <w:rFonts w:ascii="Times New Roman" w:eastAsiaTheme="majorEastAsia" w:hAnsi="Times New Roman" w:cs="Times New Roman"/>
          <w:bCs/>
          <w:sz w:val="28"/>
          <w:szCs w:val="28"/>
        </w:rPr>
        <w:t xml:space="preserve">– </w:t>
      </w:r>
      <w:r w:rsidRPr="00142677">
        <w:rPr>
          <w:rFonts w:ascii="Times New Roman" w:hAnsi="Times New Roman" w:cs="Times New Roman"/>
          <w:sz w:val="28"/>
          <w:szCs w:val="28"/>
        </w:rPr>
        <w:t>Результаты контроля параметров шероховатости для образцов, обработанных</w:t>
      </w:r>
      <w:r w:rsidRPr="00142677">
        <w:rPr>
          <w:rFonts w:ascii="Times New Roman" w:eastAsia="Calibri" w:hAnsi="Times New Roman" w:cs="Times New Roman"/>
          <w:sz w:val="28"/>
          <w:szCs w:val="28"/>
        </w:rPr>
        <w:t xml:space="preserve"> с применением ППР (а), КПР (б), БПР (в), РСК 9 (г)</w:t>
      </w:r>
    </w:p>
    <w:p w14:paraId="0E8CDFD8" w14:textId="77777777" w:rsidR="00292766" w:rsidRPr="00142677" w:rsidRDefault="00292766" w:rsidP="005057A7">
      <w:pPr>
        <w:pStyle w:val="a8"/>
        <w:spacing w:before="0" w:beforeAutospacing="0" w:after="0" w:afterAutospacing="0"/>
        <w:ind w:firstLine="567"/>
        <w:jc w:val="both"/>
        <w:rPr>
          <w:sz w:val="28"/>
          <w:szCs w:val="28"/>
        </w:rPr>
      </w:pPr>
    </w:p>
    <w:p w14:paraId="4D7425CE"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lastRenderedPageBreak/>
        <w:t>БПР уменьшает часть этих дефектов за счёт более мягкой формы режущей части, однако не всегда обеспечивает однородный микрорельеф по длине прохода. РСК, напротив, формирует более ровную и однородную картину: следы резания сглажены, локальные повреждения практически отсутствуют, наблюдается равномерный блеск без выраженных зон перегрева и наслоений. На бронзе и алюминии ППР и БПР демонстрируют очень высокое качество поверхности, часто с более выраженным блеском, чем у РСК, однако и в этих условиях ротационный резец сохраняет стабильный, ровный микрорельеф без структурных нарушений, что свидетельствует о мягком режиме резания.</w:t>
      </w:r>
    </w:p>
    <w:p w14:paraId="7BDB1C7C" w14:textId="3880C7BA"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Сопоставление количественных параметров шероховатости Ra, Rq и Rz (рисунок 4.1</w:t>
      </w:r>
      <w:r w:rsidR="000A49DA" w:rsidRPr="00142677">
        <w:rPr>
          <w:sz w:val="28"/>
          <w:szCs w:val="28"/>
        </w:rPr>
        <w:t>4</w:t>
      </w:r>
      <w:r w:rsidRPr="00142677">
        <w:rPr>
          <w:sz w:val="28"/>
          <w:szCs w:val="28"/>
        </w:rPr>
        <w:t xml:space="preserve">) позволяет уточнить визуальные наблюдения. Для сталей 3, 40Х и 45 во всех сериях измерений ротационный резец обеспечивает наименьшие значения шероховатости; ППР и КПР формируют промежуточный уровень, тогда как БПР показывает наихудшие показатели шероховатости (вероятно неправильные подобранные режимы, угол). Таким образом, при обработке сталей РСК является предпочтительным инструментом с точки зрения чистоты поверхности. </w:t>
      </w:r>
    </w:p>
    <w:p w14:paraId="1FE0BA48"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Для бронзы БрАЖ9-4 наблюдается иная картина: здесь чуть лучшие значения Ra, Rq и Rz демонстрирует КПР, второе место занимает РСК, ППР даёт несколько худший результат, а БПР отличается наибольшей шероховатостью. При точении алюминия АД</w:t>
      </w:r>
      <w:proofErr w:type="gramStart"/>
      <w:r w:rsidRPr="00142677">
        <w:rPr>
          <w:sz w:val="28"/>
          <w:szCs w:val="28"/>
        </w:rPr>
        <w:t>1</w:t>
      </w:r>
      <w:proofErr w:type="gramEnd"/>
      <w:r w:rsidRPr="00142677">
        <w:rPr>
          <w:sz w:val="28"/>
          <w:szCs w:val="28"/>
        </w:rPr>
        <w:t xml:space="preserve"> минимальные значения шероховатости получены с использованием БПР, затем следуют КПР и ППР, тогда как у РСК регистрируются несколько повышенные значения Ra и Rz, хотя в абсолютном выражении они остаются на уровне, приемлемом для чистовой обработки. В целом можно отметить, что при точении сталей ротационный резец обеспечивает наилучшее сочетание низких значений Ra, Rq и Rz, при обработке бронзы и алюминия его показатели сопоставимы с традиционными инструментами и лишь в отдельных случаях немного уступают лидерам.</w:t>
      </w:r>
    </w:p>
    <w:p w14:paraId="6CFE2C61" w14:textId="77777777" w:rsidR="000A49DA" w:rsidRPr="00142677" w:rsidRDefault="000A49DA" w:rsidP="005057A7">
      <w:pPr>
        <w:spacing w:after="0" w:line="240" w:lineRule="auto"/>
        <w:jc w:val="both"/>
        <w:rPr>
          <w:rFonts w:ascii="Times New Roman" w:eastAsiaTheme="majorEastAsia" w:hAnsi="Times New Roman" w:cs="Times New Roman"/>
          <w:bCs/>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7"/>
        <w:gridCol w:w="39"/>
        <w:gridCol w:w="3138"/>
        <w:gridCol w:w="108"/>
        <w:gridCol w:w="2982"/>
        <w:gridCol w:w="34"/>
        <w:gridCol w:w="222"/>
      </w:tblGrid>
      <w:tr w:rsidR="00142677" w:rsidRPr="00142677" w14:paraId="3AB38EF5" w14:textId="77777777" w:rsidTr="00685788">
        <w:trPr>
          <w:gridAfter w:val="1"/>
          <w:wAfter w:w="222" w:type="dxa"/>
        </w:trPr>
        <w:tc>
          <w:tcPr>
            <w:tcW w:w="3192" w:type="dxa"/>
          </w:tcPr>
          <w:p w14:paraId="2B24104B"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3</w:t>
            </w:r>
          </w:p>
        </w:tc>
        <w:tc>
          <w:tcPr>
            <w:tcW w:w="3132" w:type="dxa"/>
            <w:gridSpan w:val="2"/>
          </w:tcPr>
          <w:p w14:paraId="2191DEFF"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40 Х</w:t>
            </w:r>
          </w:p>
        </w:tc>
        <w:tc>
          <w:tcPr>
            <w:tcW w:w="3025" w:type="dxa"/>
            <w:gridSpan w:val="3"/>
          </w:tcPr>
          <w:p w14:paraId="742496A1"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45</w:t>
            </w:r>
          </w:p>
        </w:tc>
      </w:tr>
      <w:tr w:rsidR="00142677" w:rsidRPr="00142677" w14:paraId="2BCDB8FE" w14:textId="77777777" w:rsidTr="00685788">
        <w:tc>
          <w:tcPr>
            <w:tcW w:w="3229" w:type="dxa"/>
            <w:gridSpan w:val="2"/>
          </w:tcPr>
          <w:p w14:paraId="15801935"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6B6D7DFA" wp14:editId="6286BE61">
                  <wp:extent cx="1924493" cy="2489557"/>
                  <wp:effectExtent l="0" t="0" r="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1929266" cy="2495732"/>
                          </a:xfrm>
                          <a:prstGeom prst="rect">
                            <a:avLst/>
                          </a:prstGeom>
                        </pic:spPr>
                      </pic:pic>
                    </a:graphicData>
                  </a:graphic>
                </wp:inline>
              </w:drawing>
            </w:r>
          </w:p>
        </w:tc>
        <w:tc>
          <w:tcPr>
            <w:tcW w:w="3193" w:type="dxa"/>
            <w:gridSpan w:val="2"/>
          </w:tcPr>
          <w:p w14:paraId="6E53D5AD"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664271EB" wp14:editId="1E1926AE">
                  <wp:extent cx="1924493" cy="2336318"/>
                  <wp:effectExtent l="0" t="0" r="0" b="698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1926468" cy="2338715"/>
                          </a:xfrm>
                          <a:prstGeom prst="rect">
                            <a:avLst/>
                          </a:prstGeom>
                        </pic:spPr>
                      </pic:pic>
                    </a:graphicData>
                  </a:graphic>
                </wp:inline>
              </w:drawing>
            </w:r>
          </w:p>
        </w:tc>
        <w:tc>
          <w:tcPr>
            <w:tcW w:w="3149" w:type="dxa"/>
            <w:gridSpan w:val="3"/>
          </w:tcPr>
          <w:p w14:paraId="21393C5E"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45EDA0AD" wp14:editId="4839E0EB">
                  <wp:extent cx="1892595" cy="2323819"/>
                  <wp:effectExtent l="0" t="0" r="0" b="635"/>
                  <wp:docPr id="3578" name="Рисунок 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1895385" cy="2327245"/>
                          </a:xfrm>
                          <a:prstGeom prst="rect">
                            <a:avLst/>
                          </a:prstGeom>
                        </pic:spPr>
                      </pic:pic>
                    </a:graphicData>
                  </a:graphic>
                </wp:inline>
              </w:drawing>
            </w:r>
          </w:p>
        </w:tc>
      </w:tr>
      <w:tr w:rsidR="00142677" w:rsidRPr="00142677" w14:paraId="56EBEC7D" w14:textId="77777777" w:rsidTr="00685788">
        <w:trPr>
          <w:gridAfter w:val="2"/>
          <w:wAfter w:w="240" w:type="dxa"/>
        </w:trPr>
        <w:tc>
          <w:tcPr>
            <w:tcW w:w="3197" w:type="dxa"/>
          </w:tcPr>
          <w:p w14:paraId="0E3EAFC2" w14:textId="77777777" w:rsidR="00292766" w:rsidRPr="00142677" w:rsidRDefault="00292766"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rPr>
              <w:t xml:space="preserve">Бронзы </w:t>
            </w:r>
            <w:r w:rsidRPr="00142677">
              <w:rPr>
                <w:rFonts w:ascii="Times New Roman" w:hAnsi="Times New Roman" w:cs="Times New Roman"/>
                <w:sz w:val="28"/>
                <w:szCs w:val="28"/>
              </w:rPr>
              <w:t>БрАЖ9-4</w:t>
            </w:r>
          </w:p>
        </w:tc>
        <w:tc>
          <w:tcPr>
            <w:tcW w:w="3134" w:type="dxa"/>
            <w:gridSpan w:val="2"/>
          </w:tcPr>
          <w:p w14:paraId="15E963E5"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Алюминия АД</w:t>
            </w:r>
            <w:proofErr w:type="gramStart"/>
            <w:r w:rsidRPr="00142677">
              <w:rPr>
                <w:rFonts w:ascii="Times New Roman" w:hAnsi="Times New Roman" w:cs="Times New Roman"/>
                <w:sz w:val="28"/>
                <w:szCs w:val="28"/>
              </w:rPr>
              <w:t>1</w:t>
            </w:r>
            <w:proofErr w:type="gramEnd"/>
          </w:p>
        </w:tc>
        <w:tc>
          <w:tcPr>
            <w:tcW w:w="3000" w:type="dxa"/>
            <w:gridSpan w:val="2"/>
          </w:tcPr>
          <w:p w14:paraId="35AA076F" w14:textId="77777777" w:rsidR="00292766" w:rsidRPr="00142677" w:rsidRDefault="00292766" w:rsidP="005057A7">
            <w:pPr>
              <w:jc w:val="center"/>
              <w:rPr>
                <w:rFonts w:ascii="Times New Roman" w:hAnsi="Times New Roman" w:cs="Times New Roman"/>
                <w:sz w:val="28"/>
                <w:szCs w:val="28"/>
              </w:rPr>
            </w:pPr>
          </w:p>
        </w:tc>
      </w:tr>
      <w:tr w:rsidR="00292766" w:rsidRPr="00142677" w14:paraId="407C8EA0" w14:textId="77777777" w:rsidTr="00685788">
        <w:tc>
          <w:tcPr>
            <w:tcW w:w="3229" w:type="dxa"/>
            <w:gridSpan w:val="2"/>
          </w:tcPr>
          <w:p w14:paraId="33DC55F9"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lastRenderedPageBreak/>
              <w:drawing>
                <wp:inline distT="0" distB="0" distL="0" distR="0" wp14:anchorId="6F766991" wp14:editId="2CBCC37B">
                  <wp:extent cx="1807535" cy="2173618"/>
                  <wp:effectExtent l="0" t="0" r="254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1810200" cy="2176822"/>
                          </a:xfrm>
                          <a:prstGeom prst="rect">
                            <a:avLst/>
                          </a:prstGeom>
                        </pic:spPr>
                      </pic:pic>
                    </a:graphicData>
                  </a:graphic>
                </wp:inline>
              </w:drawing>
            </w:r>
          </w:p>
        </w:tc>
        <w:tc>
          <w:tcPr>
            <w:tcW w:w="3193" w:type="dxa"/>
            <w:gridSpan w:val="2"/>
          </w:tcPr>
          <w:p w14:paraId="26DAEDC7"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60A41D6C" wp14:editId="1309ACFA">
                  <wp:extent cx="1772706" cy="2169042"/>
                  <wp:effectExtent l="0" t="0" r="0" b="317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1775728" cy="2172740"/>
                          </a:xfrm>
                          <a:prstGeom prst="rect">
                            <a:avLst/>
                          </a:prstGeom>
                        </pic:spPr>
                      </pic:pic>
                    </a:graphicData>
                  </a:graphic>
                </wp:inline>
              </w:drawing>
            </w:r>
          </w:p>
        </w:tc>
        <w:tc>
          <w:tcPr>
            <w:tcW w:w="3149" w:type="dxa"/>
            <w:gridSpan w:val="3"/>
          </w:tcPr>
          <w:p w14:paraId="37E0A73D" w14:textId="77777777" w:rsidR="00292766" w:rsidRPr="00142677" w:rsidRDefault="00292766" w:rsidP="005057A7">
            <w:pPr>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753DA625" wp14:editId="591BC38A">
                  <wp:extent cx="1619250" cy="1343025"/>
                  <wp:effectExtent l="0" t="0" r="0" b="9525"/>
                  <wp:docPr id="3579" name="Рисунок 3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1619250" cy="1343025"/>
                          </a:xfrm>
                          <a:prstGeom prst="rect">
                            <a:avLst/>
                          </a:prstGeom>
                        </pic:spPr>
                      </pic:pic>
                    </a:graphicData>
                  </a:graphic>
                </wp:inline>
              </w:drawing>
            </w:r>
          </w:p>
        </w:tc>
      </w:tr>
    </w:tbl>
    <w:p w14:paraId="05786433" w14:textId="77777777" w:rsidR="00292766" w:rsidRPr="00142677" w:rsidRDefault="00292766" w:rsidP="005057A7">
      <w:pPr>
        <w:spacing w:after="0" w:line="240" w:lineRule="auto"/>
        <w:ind w:firstLine="567"/>
        <w:rPr>
          <w:rFonts w:ascii="Times New Roman" w:eastAsiaTheme="majorEastAsia" w:hAnsi="Times New Roman" w:cs="Times New Roman"/>
          <w:bCs/>
          <w:sz w:val="28"/>
          <w:szCs w:val="28"/>
        </w:rPr>
      </w:pPr>
    </w:p>
    <w:p w14:paraId="76A8A45B" w14:textId="726110FF" w:rsidR="00292766" w:rsidRPr="00142677" w:rsidRDefault="00292766" w:rsidP="005057A7">
      <w:pPr>
        <w:spacing w:after="0" w:line="240" w:lineRule="auto"/>
        <w:ind w:firstLine="567"/>
        <w:jc w:val="center"/>
        <w:rPr>
          <w:rFonts w:ascii="Times New Roman" w:eastAsia="Calibri" w:hAnsi="Times New Roman" w:cs="Times New Roman"/>
          <w:sz w:val="28"/>
          <w:szCs w:val="28"/>
        </w:rPr>
      </w:pPr>
      <w:r w:rsidRPr="00142677">
        <w:rPr>
          <w:rFonts w:ascii="Times New Roman" w:eastAsiaTheme="majorEastAsia" w:hAnsi="Times New Roman" w:cs="Times New Roman"/>
          <w:bCs/>
          <w:sz w:val="28"/>
          <w:szCs w:val="28"/>
        </w:rPr>
        <w:t>Рисунок 4.1</w:t>
      </w:r>
      <w:r w:rsidR="000A49DA" w:rsidRPr="00142677">
        <w:rPr>
          <w:rFonts w:ascii="Times New Roman" w:eastAsiaTheme="majorEastAsia" w:hAnsi="Times New Roman" w:cs="Times New Roman"/>
          <w:bCs/>
          <w:sz w:val="28"/>
          <w:szCs w:val="28"/>
        </w:rPr>
        <w:t>5</w:t>
      </w:r>
      <w:r w:rsidRPr="00142677">
        <w:rPr>
          <w:rFonts w:ascii="Times New Roman" w:eastAsiaTheme="majorEastAsia" w:hAnsi="Times New Roman" w:cs="Times New Roman"/>
          <w:bCs/>
          <w:sz w:val="28"/>
          <w:szCs w:val="28"/>
        </w:rPr>
        <w:t xml:space="preserve"> – </w:t>
      </w:r>
      <w:r w:rsidRPr="00142677">
        <w:rPr>
          <w:rFonts w:ascii="Times New Roman" w:hAnsi="Times New Roman" w:cs="Times New Roman"/>
          <w:sz w:val="28"/>
          <w:szCs w:val="28"/>
        </w:rPr>
        <w:t>Результаты контроля параметров точности для образцов, обработанных</w:t>
      </w:r>
      <w:r w:rsidRPr="00142677">
        <w:rPr>
          <w:rFonts w:ascii="Times New Roman" w:eastAsia="Calibri" w:hAnsi="Times New Roman" w:cs="Times New Roman"/>
          <w:sz w:val="28"/>
          <w:szCs w:val="28"/>
        </w:rPr>
        <w:t xml:space="preserve"> с применением ППР (а), КПР (б), БПР (в), РСК 9 (г)</w:t>
      </w:r>
    </w:p>
    <w:p w14:paraId="10D60485" w14:textId="77777777" w:rsidR="000A49DA" w:rsidRPr="00142677" w:rsidRDefault="000A49DA" w:rsidP="005057A7">
      <w:pPr>
        <w:spacing w:after="0" w:line="240" w:lineRule="auto"/>
        <w:ind w:firstLine="567"/>
        <w:jc w:val="center"/>
        <w:rPr>
          <w:rFonts w:ascii="Times New Roman" w:eastAsiaTheme="majorEastAsia" w:hAnsi="Times New Roman" w:cs="Times New Roman"/>
          <w:bCs/>
          <w:sz w:val="28"/>
          <w:szCs w:val="28"/>
        </w:rPr>
      </w:pPr>
    </w:p>
    <w:p w14:paraId="3EB6413A" w14:textId="435A2E91"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Параметры точности формообразования (рисунок 4.14) также демонстрируют устойчивое преимущество резца с самовращающейся режущей кромкой при обработке сталей. Для сталей 40Х и 45 по всем трём критериям </w:t>
      </w:r>
      <w:r w:rsidR="00822090" w:rsidRPr="00142677">
        <w:rPr>
          <w:sz w:val="28"/>
          <w:szCs w:val="28"/>
        </w:rPr>
        <w:t>–</w:t>
      </w:r>
      <w:r w:rsidRPr="00142677">
        <w:rPr>
          <w:sz w:val="28"/>
          <w:szCs w:val="28"/>
        </w:rPr>
        <w:t xml:space="preserve"> радиальное биение, разброс диаметров и отклонение формы продольного сечения – наилучшие значения получены при использовании РСК, далее следуют ППР и КПР, а наихудшая стабильность характерна для БПР.</w:t>
      </w:r>
    </w:p>
    <w:p w14:paraId="70F125CF"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Для стали 3 ротационный резец также обеспечивает минимальные значения радиального биения и наименьшие отклонения по размерам и форме, хотя по отдельным показателям традиционные резцы могут демонстрировать близкие результаты.</w:t>
      </w:r>
    </w:p>
    <w:p w14:paraId="6E446AEF"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На бронзе БрАЖ9-4 минимальное радиальное биение снова фиксируется у РСК, однако по разбросу размеров и отклонению формы продольного профиля небольшое преимущество имеет КПР, что согласуется с несколько более низкой шероховатостью поверхности при обработке материала данным инструментом.</w:t>
      </w:r>
    </w:p>
    <w:p w14:paraId="51C752E0"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При обработке алюминия АД</w:t>
      </w:r>
      <w:proofErr w:type="gramStart"/>
      <w:r w:rsidRPr="00142677">
        <w:rPr>
          <w:sz w:val="28"/>
          <w:szCs w:val="28"/>
        </w:rPr>
        <w:t>1</w:t>
      </w:r>
      <w:proofErr w:type="gramEnd"/>
      <w:r w:rsidRPr="00142677">
        <w:rPr>
          <w:sz w:val="28"/>
          <w:szCs w:val="28"/>
        </w:rPr>
        <w:t xml:space="preserve"> значения параметров точности для всех четырёх инструментов оказываются близкими; ротационный резец обеспечивает минимальное радиальное биение, тогда как по отклонениям формы продольного сечения незначительное преимущество остаётся за ППР, при практически одинаковом разбросе диаметров у всех резцов.</w:t>
      </w:r>
    </w:p>
    <w:p w14:paraId="66C3458C" w14:textId="77777777" w:rsidR="00292766" w:rsidRPr="00142677" w:rsidRDefault="00292766" w:rsidP="005057A7">
      <w:pPr>
        <w:pStyle w:val="a8"/>
        <w:spacing w:before="0" w:beforeAutospacing="0" w:after="0" w:afterAutospacing="0"/>
        <w:ind w:firstLine="567"/>
        <w:jc w:val="both"/>
        <w:rPr>
          <w:sz w:val="28"/>
          <w:szCs w:val="28"/>
        </w:rPr>
      </w:pPr>
    </w:p>
    <w:p w14:paraId="6C4FF475" w14:textId="77777777" w:rsidR="00292766" w:rsidRPr="00142677" w:rsidRDefault="00292766" w:rsidP="005057A7">
      <w:pPr>
        <w:pStyle w:val="a8"/>
        <w:spacing w:before="0" w:beforeAutospacing="0" w:after="0" w:afterAutospacing="0"/>
        <w:jc w:val="both"/>
        <w:rPr>
          <w:b/>
          <w:sz w:val="28"/>
          <w:szCs w:val="28"/>
        </w:rPr>
      </w:pPr>
      <w:r w:rsidRPr="00142677">
        <w:rPr>
          <w:rStyle w:val="afd"/>
          <w:b w:val="0"/>
          <w:sz w:val="28"/>
          <w:szCs w:val="28"/>
        </w:rPr>
        <w:t>Таблица 4.3 – Итоговая сравнительная оценка резцов по совокупности критериев</w:t>
      </w:r>
    </w:p>
    <w:tbl>
      <w:tblPr>
        <w:tblStyle w:val="a4"/>
        <w:tblW w:w="0" w:type="auto"/>
        <w:tblLayout w:type="fixed"/>
        <w:tblLook w:val="04A0" w:firstRow="1" w:lastRow="0" w:firstColumn="1" w:lastColumn="0" w:noHBand="0" w:noVBand="1"/>
      </w:tblPr>
      <w:tblGrid>
        <w:gridCol w:w="2235"/>
        <w:gridCol w:w="2126"/>
        <w:gridCol w:w="1933"/>
        <w:gridCol w:w="1471"/>
        <w:gridCol w:w="2089"/>
      </w:tblGrid>
      <w:tr w:rsidR="00142677" w:rsidRPr="00142677" w14:paraId="61D99C85" w14:textId="77777777" w:rsidTr="006E6901">
        <w:trPr>
          <w:tblHeader/>
        </w:trPr>
        <w:tc>
          <w:tcPr>
            <w:tcW w:w="2235" w:type="dxa"/>
            <w:hideMark/>
          </w:tcPr>
          <w:p w14:paraId="52621C39" w14:textId="77777777" w:rsidR="00292766" w:rsidRPr="00142677" w:rsidRDefault="00292766" w:rsidP="005057A7">
            <w:pPr>
              <w:jc w:val="center"/>
              <w:rPr>
                <w:rFonts w:ascii="Times New Roman" w:eastAsia="Times New Roman" w:hAnsi="Times New Roman" w:cs="Times New Roman"/>
                <w:b/>
                <w:bCs/>
                <w:sz w:val="24"/>
                <w:szCs w:val="24"/>
                <w:lang w:eastAsia="ru-RU"/>
              </w:rPr>
            </w:pPr>
            <w:r w:rsidRPr="00142677">
              <w:rPr>
                <w:rFonts w:ascii="Times New Roman" w:eastAsia="Times New Roman" w:hAnsi="Times New Roman" w:cs="Times New Roman"/>
                <w:b/>
                <w:bCs/>
                <w:sz w:val="24"/>
                <w:szCs w:val="24"/>
                <w:lang w:eastAsia="ru-RU"/>
              </w:rPr>
              <w:t>Критерий</w:t>
            </w:r>
          </w:p>
        </w:tc>
        <w:tc>
          <w:tcPr>
            <w:tcW w:w="2126" w:type="dxa"/>
            <w:hideMark/>
          </w:tcPr>
          <w:p w14:paraId="18E189F4" w14:textId="77777777" w:rsidR="00292766" w:rsidRPr="00142677" w:rsidRDefault="00292766" w:rsidP="005057A7">
            <w:pPr>
              <w:jc w:val="center"/>
              <w:rPr>
                <w:rFonts w:ascii="Times New Roman" w:eastAsia="Times New Roman" w:hAnsi="Times New Roman" w:cs="Times New Roman"/>
                <w:b/>
                <w:bCs/>
                <w:sz w:val="24"/>
                <w:szCs w:val="24"/>
                <w:lang w:eastAsia="ru-RU"/>
              </w:rPr>
            </w:pPr>
            <w:r w:rsidRPr="00142677">
              <w:rPr>
                <w:rFonts w:ascii="Times New Roman" w:eastAsia="Times New Roman" w:hAnsi="Times New Roman" w:cs="Times New Roman"/>
                <w:b/>
                <w:bCs/>
                <w:sz w:val="24"/>
                <w:szCs w:val="24"/>
                <w:lang w:eastAsia="ru-RU"/>
              </w:rPr>
              <w:t>ППР</w:t>
            </w:r>
          </w:p>
        </w:tc>
        <w:tc>
          <w:tcPr>
            <w:tcW w:w="1933" w:type="dxa"/>
            <w:hideMark/>
          </w:tcPr>
          <w:p w14:paraId="1F7627EA" w14:textId="77777777" w:rsidR="00292766" w:rsidRPr="00142677" w:rsidRDefault="00292766" w:rsidP="005057A7">
            <w:pPr>
              <w:jc w:val="center"/>
              <w:rPr>
                <w:rFonts w:ascii="Times New Roman" w:eastAsia="Times New Roman" w:hAnsi="Times New Roman" w:cs="Times New Roman"/>
                <w:b/>
                <w:bCs/>
                <w:sz w:val="24"/>
                <w:szCs w:val="24"/>
                <w:lang w:eastAsia="ru-RU"/>
              </w:rPr>
            </w:pPr>
            <w:r w:rsidRPr="00142677">
              <w:rPr>
                <w:rFonts w:ascii="Times New Roman" w:eastAsia="Times New Roman" w:hAnsi="Times New Roman" w:cs="Times New Roman"/>
                <w:b/>
                <w:bCs/>
                <w:sz w:val="24"/>
                <w:szCs w:val="24"/>
                <w:lang w:eastAsia="ru-RU"/>
              </w:rPr>
              <w:t>КПР</w:t>
            </w:r>
          </w:p>
        </w:tc>
        <w:tc>
          <w:tcPr>
            <w:tcW w:w="1471" w:type="dxa"/>
            <w:hideMark/>
          </w:tcPr>
          <w:p w14:paraId="12E6006C" w14:textId="77777777" w:rsidR="00292766" w:rsidRPr="00142677" w:rsidRDefault="00292766" w:rsidP="005057A7">
            <w:pPr>
              <w:jc w:val="center"/>
              <w:rPr>
                <w:rFonts w:ascii="Times New Roman" w:eastAsia="Times New Roman" w:hAnsi="Times New Roman" w:cs="Times New Roman"/>
                <w:b/>
                <w:bCs/>
                <w:sz w:val="24"/>
                <w:szCs w:val="24"/>
                <w:lang w:eastAsia="ru-RU"/>
              </w:rPr>
            </w:pPr>
            <w:r w:rsidRPr="00142677">
              <w:rPr>
                <w:rFonts w:ascii="Times New Roman" w:eastAsia="Times New Roman" w:hAnsi="Times New Roman" w:cs="Times New Roman"/>
                <w:b/>
                <w:bCs/>
                <w:sz w:val="24"/>
                <w:szCs w:val="24"/>
                <w:lang w:eastAsia="ru-RU"/>
              </w:rPr>
              <w:t>БПР</w:t>
            </w:r>
          </w:p>
        </w:tc>
        <w:tc>
          <w:tcPr>
            <w:tcW w:w="2089" w:type="dxa"/>
            <w:hideMark/>
          </w:tcPr>
          <w:p w14:paraId="1CAADC7E" w14:textId="77777777" w:rsidR="00292766" w:rsidRPr="00142677" w:rsidRDefault="00292766" w:rsidP="005057A7">
            <w:pPr>
              <w:jc w:val="center"/>
              <w:rPr>
                <w:rFonts w:ascii="Times New Roman" w:eastAsia="Times New Roman" w:hAnsi="Times New Roman" w:cs="Times New Roman"/>
                <w:b/>
                <w:bCs/>
                <w:sz w:val="24"/>
                <w:szCs w:val="24"/>
                <w:lang w:eastAsia="ru-RU"/>
              </w:rPr>
            </w:pPr>
            <w:r w:rsidRPr="00142677">
              <w:rPr>
                <w:rFonts w:ascii="Times New Roman" w:eastAsia="Times New Roman" w:hAnsi="Times New Roman" w:cs="Times New Roman"/>
                <w:b/>
                <w:bCs/>
                <w:sz w:val="24"/>
                <w:szCs w:val="24"/>
                <w:lang w:eastAsia="ru-RU"/>
              </w:rPr>
              <w:t>РСК</w:t>
            </w:r>
          </w:p>
        </w:tc>
      </w:tr>
      <w:tr w:rsidR="00142677" w:rsidRPr="00142677" w14:paraId="1E222FEC" w14:textId="77777777" w:rsidTr="006E6901">
        <w:tc>
          <w:tcPr>
            <w:tcW w:w="2235" w:type="dxa"/>
            <w:hideMark/>
          </w:tcPr>
          <w:p w14:paraId="745696D8"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b/>
                <w:bCs/>
                <w:sz w:val="24"/>
                <w:szCs w:val="24"/>
                <w:lang w:eastAsia="ru-RU"/>
              </w:rPr>
              <w:t>Главная сила резания Pz</w:t>
            </w:r>
          </w:p>
        </w:tc>
        <w:tc>
          <w:tcPr>
            <w:tcW w:w="2126" w:type="dxa"/>
            <w:hideMark/>
          </w:tcPr>
          <w:p w14:paraId="38E5D853" w14:textId="77777777" w:rsidR="00292766" w:rsidRPr="00142677" w:rsidRDefault="00292766" w:rsidP="005057A7">
            <w:pPr>
              <w:rPr>
                <w:rFonts w:ascii="Times New Roman" w:eastAsia="Times New Roman" w:hAnsi="Times New Roman" w:cs="Times New Roman"/>
                <w:sz w:val="24"/>
                <w:szCs w:val="24"/>
                <w:lang w:eastAsia="ru-RU"/>
              </w:rPr>
            </w:pPr>
            <w:proofErr w:type="gramStart"/>
            <w:r w:rsidRPr="00142677">
              <w:rPr>
                <w:rFonts w:ascii="Times New Roman" w:eastAsia="Times New Roman" w:hAnsi="Times New Roman" w:cs="Times New Roman"/>
                <w:sz w:val="24"/>
                <w:szCs w:val="24"/>
                <w:lang w:eastAsia="ru-RU"/>
              </w:rPr>
              <w:t>низкая–средняя</w:t>
            </w:r>
            <w:proofErr w:type="gramEnd"/>
          </w:p>
        </w:tc>
        <w:tc>
          <w:tcPr>
            <w:tcW w:w="1933" w:type="dxa"/>
            <w:hideMark/>
          </w:tcPr>
          <w:p w14:paraId="64A8CBBB" w14:textId="77777777" w:rsidR="00292766" w:rsidRPr="00142677" w:rsidRDefault="00292766" w:rsidP="005057A7">
            <w:pPr>
              <w:rPr>
                <w:rFonts w:ascii="Times New Roman" w:eastAsia="Times New Roman" w:hAnsi="Times New Roman" w:cs="Times New Roman"/>
                <w:sz w:val="24"/>
                <w:szCs w:val="24"/>
                <w:lang w:eastAsia="ru-RU"/>
              </w:rPr>
            </w:pPr>
            <w:proofErr w:type="gramStart"/>
            <w:r w:rsidRPr="00142677">
              <w:rPr>
                <w:rFonts w:ascii="Times New Roman" w:eastAsia="Times New Roman" w:hAnsi="Times New Roman" w:cs="Times New Roman"/>
                <w:sz w:val="24"/>
                <w:szCs w:val="24"/>
                <w:lang w:eastAsia="ru-RU"/>
              </w:rPr>
              <w:t>низкая–средняя</w:t>
            </w:r>
            <w:proofErr w:type="gramEnd"/>
          </w:p>
        </w:tc>
        <w:tc>
          <w:tcPr>
            <w:tcW w:w="1471" w:type="dxa"/>
            <w:hideMark/>
          </w:tcPr>
          <w:p w14:paraId="3A9CAE22"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средняя</w:t>
            </w:r>
          </w:p>
        </w:tc>
        <w:tc>
          <w:tcPr>
            <w:tcW w:w="2089" w:type="dxa"/>
            <w:hideMark/>
          </w:tcPr>
          <w:p w14:paraId="27D12917" w14:textId="77777777" w:rsidR="00292766" w:rsidRPr="00142677" w:rsidRDefault="00292766" w:rsidP="005057A7">
            <w:pPr>
              <w:rPr>
                <w:rFonts w:ascii="Times New Roman" w:eastAsia="Times New Roman" w:hAnsi="Times New Roman" w:cs="Times New Roman"/>
                <w:sz w:val="24"/>
                <w:szCs w:val="24"/>
                <w:lang w:eastAsia="ru-RU"/>
              </w:rPr>
            </w:pPr>
            <w:proofErr w:type="gramStart"/>
            <w:r w:rsidRPr="00142677">
              <w:rPr>
                <w:rFonts w:ascii="Times New Roman" w:eastAsia="Times New Roman" w:hAnsi="Times New Roman" w:cs="Times New Roman"/>
                <w:sz w:val="24"/>
                <w:szCs w:val="24"/>
                <w:lang w:eastAsia="ru-RU"/>
              </w:rPr>
              <w:t>средняя–повышенная</w:t>
            </w:r>
            <w:proofErr w:type="gramEnd"/>
          </w:p>
        </w:tc>
      </w:tr>
      <w:tr w:rsidR="00142677" w:rsidRPr="00142677" w14:paraId="1FBBB394" w14:textId="77777777" w:rsidTr="006E6901">
        <w:tc>
          <w:tcPr>
            <w:tcW w:w="2235" w:type="dxa"/>
            <w:hideMark/>
          </w:tcPr>
          <w:p w14:paraId="20953F09"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b/>
                <w:bCs/>
                <w:sz w:val="24"/>
                <w:szCs w:val="24"/>
                <w:lang w:eastAsia="ru-RU"/>
              </w:rPr>
              <w:t>Радиальная сила Py</w:t>
            </w:r>
          </w:p>
        </w:tc>
        <w:tc>
          <w:tcPr>
            <w:tcW w:w="2126" w:type="dxa"/>
            <w:hideMark/>
          </w:tcPr>
          <w:p w14:paraId="18A00EFE"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средняя</w:t>
            </w:r>
          </w:p>
        </w:tc>
        <w:tc>
          <w:tcPr>
            <w:tcW w:w="1933" w:type="dxa"/>
            <w:hideMark/>
          </w:tcPr>
          <w:p w14:paraId="4F6BEE21" w14:textId="77777777" w:rsidR="00292766" w:rsidRPr="00142677" w:rsidRDefault="00292766" w:rsidP="005057A7">
            <w:pPr>
              <w:rPr>
                <w:rFonts w:ascii="Times New Roman" w:eastAsia="Times New Roman" w:hAnsi="Times New Roman" w:cs="Times New Roman"/>
                <w:sz w:val="24"/>
                <w:szCs w:val="24"/>
                <w:lang w:eastAsia="ru-RU"/>
              </w:rPr>
            </w:pPr>
            <w:proofErr w:type="gramStart"/>
            <w:r w:rsidRPr="00142677">
              <w:rPr>
                <w:rFonts w:ascii="Times New Roman" w:eastAsia="Times New Roman" w:hAnsi="Times New Roman" w:cs="Times New Roman"/>
                <w:sz w:val="24"/>
                <w:szCs w:val="24"/>
                <w:lang w:eastAsia="ru-RU"/>
              </w:rPr>
              <w:t>средняя–повышенная</w:t>
            </w:r>
            <w:proofErr w:type="gramEnd"/>
          </w:p>
        </w:tc>
        <w:tc>
          <w:tcPr>
            <w:tcW w:w="1471" w:type="dxa"/>
            <w:hideMark/>
          </w:tcPr>
          <w:p w14:paraId="7A9B493E"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высокая</w:t>
            </w:r>
          </w:p>
        </w:tc>
        <w:tc>
          <w:tcPr>
            <w:tcW w:w="2089" w:type="dxa"/>
            <w:hideMark/>
          </w:tcPr>
          <w:p w14:paraId="3255C6E3"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средняя</w:t>
            </w:r>
          </w:p>
        </w:tc>
      </w:tr>
      <w:tr w:rsidR="00142677" w:rsidRPr="00142677" w14:paraId="023BF919" w14:textId="77777777" w:rsidTr="006E6901">
        <w:tc>
          <w:tcPr>
            <w:tcW w:w="2235" w:type="dxa"/>
            <w:hideMark/>
          </w:tcPr>
          <w:p w14:paraId="7EE508AF"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b/>
                <w:bCs/>
                <w:sz w:val="24"/>
                <w:szCs w:val="24"/>
                <w:lang w:eastAsia="ru-RU"/>
              </w:rPr>
              <w:t>Осевая сила Px</w:t>
            </w:r>
          </w:p>
        </w:tc>
        <w:tc>
          <w:tcPr>
            <w:tcW w:w="2126" w:type="dxa"/>
            <w:hideMark/>
          </w:tcPr>
          <w:p w14:paraId="338B0C33"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очень низкая</w:t>
            </w:r>
          </w:p>
        </w:tc>
        <w:tc>
          <w:tcPr>
            <w:tcW w:w="1933" w:type="dxa"/>
            <w:hideMark/>
          </w:tcPr>
          <w:p w14:paraId="785FC648"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низкая</w:t>
            </w:r>
          </w:p>
        </w:tc>
        <w:tc>
          <w:tcPr>
            <w:tcW w:w="1471" w:type="dxa"/>
            <w:hideMark/>
          </w:tcPr>
          <w:p w14:paraId="0D46BC7C"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низкая</w:t>
            </w:r>
          </w:p>
        </w:tc>
        <w:tc>
          <w:tcPr>
            <w:tcW w:w="2089" w:type="dxa"/>
            <w:hideMark/>
          </w:tcPr>
          <w:p w14:paraId="6DB98BFA" w14:textId="77777777" w:rsidR="00292766" w:rsidRPr="00142677" w:rsidRDefault="00292766" w:rsidP="005057A7">
            <w:pPr>
              <w:rPr>
                <w:rFonts w:ascii="Times New Roman" w:eastAsia="Times New Roman" w:hAnsi="Times New Roman" w:cs="Times New Roman"/>
                <w:sz w:val="24"/>
                <w:szCs w:val="24"/>
                <w:lang w:eastAsia="ru-RU"/>
              </w:rPr>
            </w:pPr>
            <w:proofErr w:type="gramStart"/>
            <w:r w:rsidRPr="00142677">
              <w:rPr>
                <w:rFonts w:ascii="Times New Roman" w:eastAsia="Times New Roman" w:hAnsi="Times New Roman" w:cs="Times New Roman"/>
                <w:b/>
                <w:bCs/>
                <w:sz w:val="24"/>
                <w:szCs w:val="24"/>
                <w:lang w:eastAsia="ru-RU"/>
              </w:rPr>
              <w:t>высокая</w:t>
            </w:r>
            <w:proofErr w:type="gramEnd"/>
            <w:r w:rsidRPr="00142677">
              <w:rPr>
                <w:rFonts w:ascii="Times New Roman" w:eastAsia="Times New Roman" w:hAnsi="Times New Roman" w:cs="Times New Roman"/>
                <w:b/>
                <w:bCs/>
                <w:sz w:val="24"/>
                <w:szCs w:val="24"/>
                <w:lang w:eastAsia="ru-RU"/>
              </w:rPr>
              <w:t xml:space="preserve"> (обеспечивает самовращение)</w:t>
            </w:r>
          </w:p>
        </w:tc>
      </w:tr>
      <w:tr w:rsidR="00142677" w:rsidRPr="00142677" w14:paraId="5F87E369" w14:textId="77777777" w:rsidTr="006E6901">
        <w:tc>
          <w:tcPr>
            <w:tcW w:w="2235" w:type="dxa"/>
            <w:hideMark/>
          </w:tcPr>
          <w:p w14:paraId="51CFF08C"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b/>
                <w:bCs/>
                <w:sz w:val="24"/>
                <w:szCs w:val="24"/>
                <w:lang w:eastAsia="ru-RU"/>
              </w:rPr>
              <w:lastRenderedPageBreak/>
              <w:t>Момент Mz</w:t>
            </w:r>
          </w:p>
        </w:tc>
        <w:tc>
          <w:tcPr>
            <w:tcW w:w="2126" w:type="dxa"/>
            <w:hideMark/>
          </w:tcPr>
          <w:p w14:paraId="314C1B1B"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отсутствует</w:t>
            </w:r>
          </w:p>
        </w:tc>
        <w:tc>
          <w:tcPr>
            <w:tcW w:w="1933" w:type="dxa"/>
            <w:hideMark/>
          </w:tcPr>
          <w:p w14:paraId="4FB8A908"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отсутствует</w:t>
            </w:r>
          </w:p>
        </w:tc>
        <w:tc>
          <w:tcPr>
            <w:tcW w:w="1471" w:type="dxa"/>
            <w:hideMark/>
          </w:tcPr>
          <w:p w14:paraId="7A398A05"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отсутствует</w:t>
            </w:r>
          </w:p>
        </w:tc>
        <w:tc>
          <w:tcPr>
            <w:tcW w:w="2089" w:type="dxa"/>
            <w:hideMark/>
          </w:tcPr>
          <w:p w14:paraId="0C70D429"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b/>
                <w:bCs/>
                <w:sz w:val="24"/>
                <w:szCs w:val="24"/>
                <w:lang w:eastAsia="ru-RU"/>
              </w:rPr>
              <w:t>стабильный, признак самовращения</w:t>
            </w:r>
          </w:p>
        </w:tc>
      </w:tr>
      <w:tr w:rsidR="00142677" w:rsidRPr="00142677" w14:paraId="496A9C3F" w14:textId="77777777" w:rsidTr="006E6901">
        <w:tc>
          <w:tcPr>
            <w:tcW w:w="2235" w:type="dxa"/>
            <w:hideMark/>
          </w:tcPr>
          <w:p w14:paraId="7B2C2E06"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b/>
                <w:bCs/>
                <w:sz w:val="24"/>
                <w:szCs w:val="24"/>
                <w:lang w:eastAsia="ru-RU"/>
              </w:rPr>
              <w:t>Температура</w:t>
            </w:r>
          </w:p>
        </w:tc>
        <w:tc>
          <w:tcPr>
            <w:tcW w:w="2126" w:type="dxa"/>
            <w:hideMark/>
          </w:tcPr>
          <w:p w14:paraId="68EE982F"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средняя</w:t>
            </w:r>
          </w:p>
        </w:tc>
        <w:tc>
          <w:tcPr>
            <w:tcW w:w="1933" w:type="dxa"/>
            <w:hideMark/>
          </w:tcPr>
          <w:p w14:paraId="24513498" w14:textId="77777777" w:rsidR="00292766" w:rsidRPr="00142677" w:rsidRDefault="00292766" w:rsidP="005057A7">
            <w:pPr>
              <w:rPr>
                <w:rFonts w:ascii="Times New Roman" w:eastAsia="Times New Roman" w:hAnsi="Times New Roman" w:cs="Times New Roman"/>
                <w:sz w:val="24"/>
                <w:szCs w:val="24"/>
                <w:lang w:eastAsia="ru-RU"/>
              </w:rPr>
            </w:pPr>
            <w:proofErr w:type="gramStart"/>
            <w:r w:rsidRPr="00142677">
              <w:rPr>
                <w:rFonts w:ascii="Times New Roman" w:eastAsia="Times New Roman" w:hAnsi="Times New Roman" w:cs="Times New Roman"/>
                <w:b/>
                <w:bCs/>
                <w:sz w:val="24"/>
                <w:szCs w:val="24"/>
                <w:lang w:eastAsia="ru-RU"/>
              </w:rPr>
              <w:t>высокая</w:t>
            </w:r>
            <w:proofErr w:type="gramEnd"/>
            <w:r w:rsidRPr="00142677">
              <w:rPr>
                <w:rFonts w:ascii="Times New Roman" w:eastAsia="Times New Roman" w:hAnsi="Times New Roman" w:cs="Times New Roman"/>
                <w:b/>
                <w:bCs/>
                <w:sz w:val="24"/>
                <w:szCs w:val="24"/>
                <w:lang w:eastAsia="ru-RU"/>
              </w:rPr>
              <w:t xml:space="preserve"> (максимум по материалам)</w:t>
            </w:r>
          </w:p>
        </w:tc>
        <w:tc>
          <w:tcPr>
            <w:tcW w:w="1471" w:type="dxa"/>
            <w:hideMark/>
          </w:tcPr>
          <w:p w14:paraId="5A5B65D0"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средняя</w:t>
            </w:r>
          </w:p>
        </w:tc>
        <w:tc>
          <w:tcPr>
            <w:tcW w:w="2089" w:type="dxa"/>
            <w:hideMark/>
          </w:tcPr>
          <w:p w14:paraId="7F5DB80C" w14:textId="77777777" w:rsidR="00292766" w:rsidRPr="00142677" w:rsidRDefault="00292766" w:rsidP="005057A7">
            <w:pPr>
              <w:rPr>
                <w:rFonts w:ascii="Times New Roman" w:eastAsia="Times New Roman" w:hAnsi="Times New Roman" w:cs="Times New Roman"/>
                <w:sz w:val="24"/>
                <w:szCs w:val="24"/>
                <w:lang w:eastAsia="ru-RU"/>
              </w:rPr>
            </w:pPr>
            <w:proofErr w:type="gramStart"/>
            <w:r w:rsidRPr="00142677">
              <w:rPr>
                <w:rFonts w:ascii="Times New Roman" w:eastAsia="Times New Roman" w:hAnsi="Times New Roman" w:cs="Times New Roman"/>
                <w:b/>
                <w:bCs/>
                <w:sz w:val="24"/>
                <w:szCs w:val="24"/>
                <w:lang w:eastAsia="ru-RU"/>
              </w:rPr>
              <w:t>минимальная</w:t>
            </w:r>
            <w:proofErr w:type="gramEnd"/>
            <w:r w:rsidRPr="00142677">
              <w:rPr>
                <w:rFonts w:ascii="Times New Roman" w:eastAsia="Times New Roman" w:hAnsi="Times New Roman" w:cs="Times New Roman"/>
                <w:b/>
                <w:bCs/>
                <w:sz w:val="24"/>
                <w:szCs w:val="24"/>
                <w:lang w:eastAsia="ru-RU"/>
              </w:rPr>
              <w:t xml:space="preserve"> (лучший режим)</w:t>
            </w:r>
          </w:p>
        </w:tc>
      </w:tr>
      <w:tr w:rsidR="00142677" w:rsidRPr="00142677" w14:paraId="4C09330E" w14:textId="77777777" w:rsidTr="006E6901">
        <w:tc>
          <w:tcPr>
            <w:tcW w:w="2235" w:type="dxa"/>
            <w:hideMark/>
          </w:tcPr>
          <w:p w14:paraId="19F8E858"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b/>
                <w:bCs/>
                <w:sz w:val="24"/>
                <w:szCs w:val="24"/>
                <w:lang w:eastAsia="ru-RU"/>
              </w:rPr>
              <w:t>Стружкообразование</w:t>
            </w:r>
          </w:p>
        </w:tc>
        <w:tc>
          <w:tcPr>
            <w:tcW w:w="2126" w:type="dxa"/>
            <w:hideMark/>
          </w:tcPr>
          <w:p w14:paraId="7CF62812"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крупная, перегреваемая, плотная</w:t>
            </w:r>
          </w:p>
        </w:tc>
        <w:tc>
          <w:tcPr>
            <w:tcW w:w="1933" w:type="dxa"/>
            <w:hideMark/>
          </w:tcPr>
          <w:p w14:paraId="0A6C2BE9"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мелкая сегментная, перегретая</w:t>
            </w:r>
          </w:p>
        </w:tc>
        <w:tc>
          <w:tcPr>
            <w:tcW w:w="1471" w:type="dxa"/>
            <w:hideMark/>
          </w:tcPr>
          <w:p w14:paraId="72DD3660" w14:textId="77777777" w:rsidR="00292766" w:rsidRPr="00142677" w:rsidRDefault="00292766" w:rsidP="005057A7">
            <w:pPr>
              <w:rPr>
                <w:rFonts w:ascii="Times New Roman" w:eastAsia="Times New Roman" w:hAnsi="Times New Roman" w:cs="Times New Roman"/>
                <w:sz w:val="24"/>
                <w:szCs w:val="24"/>
                <w:lang w:eastAsia="ru-RU"/>
              </w:rPr>
            </w:pPr>
            <w:proofErr w:type="gramStart"/>
            <w:r w:rsidRPr="00142677">
              <w:rPr>
                <w:rFonts w:ascii="Times New Roman" w:eastAsia="Times New Roman" w:hAnsi="Times New Roman" w:cs="Times New Roman"/>
                <w:sz w:val="24"/>
                <w:szCs w:val="24"/>
                <w:lang w:eastAsia="ru-RU"/>
              </w:rPr>
              <w:t>тонкая</w:t>
            </w:r>
            <w:proofErr w:type="gramEnd"/>
            <w:r w:rsidRPr="00142677">
              <w:rPr>
                <w:rFonts w:ascii="Times New Roman" w:eastAsia="Times New Roman" w:hAnsi="Times New Roman" w:cs="Times New Roman"/>
                <w:sz w:val="24"/>
                <w:szCs w:val="24"/>
                <w:lang w:eastAsia="ru-RU"/>
              </w:rPr>
              <w:t>, местами плёночная, возможны забивания</w:t>
            </w:r>
          </w:p>
        </w:tc>
        <w:tc>
          <w:tcPr>
            <w:tcW w:w="2089" w:type="dxa"/>
            <w:hideMark/>
          </w:tcPr>
          <w:p w14:paraId="2B7BEB93" w14:textId="77777777" w:rsidR="00292766" w:rsidRPr="00142677" w:rsidRDefault="00292766" w:rsidP="005057A7">
            <w:pPr>
              <w:rPr>
                <w:rFonts w:ascii="Times New Roman" w:eastAsia="Times New Roman" w:hAnsi="Times New Roman" w:cs="Times New Roman"/>
                <w:sz w:val="24"/>
                <w:szCs w:val="24"/>
                <w:lang w:eastAsia="ru-RU"/>
              </w:rPr>
            </w:pPr>
            <w:proofErr w:type="gramStart"/>
            <w:r w:rsidRPr="00142677">
              <w:rPr>
                <w:rFonts w:ascii="Times New Roman" w:eastAsia="Times New Roman" w:hAnsi="Times New Roman" w:cs="Times New Roman"/>
                <w:b/>
                <w:bCs/>
                <w:sz w:val="24"/>
                <w:szCs w:val="24"/>
                <w:lang w:eastAsia="ru-RU"/>
              </w:rPr>
              <w:t>тонкая</w:t>
            </w:r>
            <w:proofErr w:type="gramEnd"/>
            <w:r w:rsidRPr="00142677">
              <w:rPr>
                <w:rFonts w:ascii="Times New Roman" w:eastAsia="Times New Roman" w:hAnsi="Times New Roman" w:cs="Times New Roman"/>
                <w:b/>
                <w:bCs/>
                <w:sz w:val="24"/>
                <w:szCs w:val="24"/>
                <w:lang w:eastAsia="ru-RU"/>
              </w:rPr>
              <w:t>, равномерная, контролируемая, без перегрева</w:t>
            </w:r>
          </w:p>
        </w:tc>
      </w:tr>
      <w:tr w:rsidR="00142677" w:rsidRPr="00142677" w14:paraId="46DE931E" w14:textId="77777777" w:rsidTr="006E6901">
        <w:tc>
          <w:tcPr>
            <w:tcW w:w="2235" w:type="dxa"/>
            <w:hideMark/>
          </w:tcPr>
          <w:p w14:paraId="17F872F6"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b/>
                <w:bCs/>
                <w:sz w:val="24"/>
                <w:szCs w:val="24"/>
                <w:lang w:eastAsia="ru-RU"/>
              </w:rPr>
              <w:t>Качество поверхности (микрофотографии)</w:t>
            </w:r>
          </w:p>
        </w:tc>
        <w:tc>
          <w:tcPr>
            <w:tcW w:w="2126" w:type="dxa"/>
            <w:hideMark/>
          </w:tcPr>
          <w:p w14:paraId="315EF6CC" w14:textId="77777777" w:rsidR="00292766" w:rsidRPr="00142677" w:rsidRDefault="00292766" w:rsidP="005057A7">
            <w:pPr>
              <w:rPr>
                <w:rFonts w:ascii="Times New Roman" w:eastAsia="Times New Roman" w:hAnsi="Times New Roman" w:cs="Times New Roman"/>
                <w:sz w:val="24"/>
                <w:szCs w:val="24"/>
                <w:lang w:eastAsia="ru-RU"/>
              </w:rPr>
            </w:pPr>
            <w:proofErr w:type="gramStart"/>
            <w:r w:rsidRPr="00142677">
              <w:rPr>
                <w:rFonts w:ascii="Times New Roman" w:eastAsia="Times New Roman" w:hAnsi="Times New Roman" w:cs="Times New Roman"/>
                <w:sz w:val="24"/>
                <w:szCs w:val="24"/>
                <w:lang w:eastAsia="ru-RU"/>
              </w:rPr>
              <w:t>хорошее</w:t>
            </w:r>
            <w:proofErr w:type="gramEnd"/>
            <w:r w:rsidRPr="00142677">
              <w:rPr>
                <w:rFonts w:ascii="Times New Roman" w:eastAsia="Times New Roman" w:hAnsi="Times New Roman" w:cs="Times New Roman"/>
                <w:sz w:val="24"/>
                <w:szCs w:val="24"/>
                <w:lang w:eastAsia="ru-RU"/>
              </w:rPr>
              <w:t xml:space="preserve"> на бронзе и Al; удовлетворительное на сталях</w:t>
            </w:r>
          </w:p>
        </w:tc>
        <w:tc>
          <w:tcPr>
            <w:tcW w:w="1933" w:type="dxa"/>
            <w:hideMark/>
          </w:tcPr>
          <w:p w14:paraId="232EC920"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хужее всех на сталях; среднее на цветных</w:t>
            </w:r>
          </w:p>
        </w:tc>
        <w:tc>
          <w:tcPr>
            <w:tcW w:w="1471" w:type="dxa"/>
            <w:hideMark/>
          </w:tcPr>
          <w:p w14:paraId="54E6A25F"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хорошее на бронзе и Al; среднее на сталях</w:t>
            </w:r>
          </w:p>
        </w:tc>
        <w:tc>
          <w:tcPr>
            <w:tcW w:w="2089" w:type="dxa"/>
            <w:hideMark/>
          </w:tcPr>
          <w:p w14:paraId="2EEFF6DF"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b/>
                <w:bCs/>
                <w:sz w:val="24"/>
                <w:szCs w:val="24"/>
                <w:lang w:eastAsia="ru-RU"/>
              </w:rPr>
              <w:t>лучшее на сталях, стабильное на цветных</w:t>
            </w:r>
          </w:p>
        </w:tc>
      </w:tr>
      <w:tr w:rsidR="00142677" w:rsidRPr="00142677" w14:paraId="581E6F19" w14:textId="77777777" w:rsidTr="006E6901">
        <w:tc>
          <w:tcPr>
            <w:tcW w:w="2235" w:type="dxa"/>
            <w:hideMark/>
          </w:tcPr>
          <w:p w14:paraId="63BEB206"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b/>
                <w:bCs/>
                <w:sz w:val="24"/>
                <w:szCs w:val="24"/>
                <w:lang w:eastAsia="ru-RU"/>
              </w:rPr>
              <w:t>Шероховатость сталей</w:t>
            </w:r>
          </w:p>
        </w:tc>
        <w:tc>
          <w:tcPr>
            <w:tcW w:w="2126" w:type="dxa"/>
            <w:hideMark/>
          </w:tcPr>
          <w:p w14:paraId="25C07F00"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средняя</w:t>
            </w:r>
          </w:p>
        </w:tc>
        <w:tc>
          <w:tcPr>
            <w:tcW w:w="1933" w:type="dxa"/>
            <w:hideMark/>
          </w:tcPr>
          <w:p w14:paraId="64D4EF46"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средняя</w:t>
            </w:r>
          </w:p>
        </w:tc>
        <w:tc>
          <w:tcPr>
            <w:tcW w:w="1471" w:type="dxa"/>
            <w:hideMark/>
          </w:tcPr>
          <w:p w14:paraId="57EC4D2F"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высокая</w:t>
            </w:r>
          </w:p>
        </w:tc>
        <w:tc>
          <w:tcPr>
            <w:tcW w:w="2089" w:type="dxa"/>
            <w:hideMark/>
          </w:tcPr>
          <w:p w14:paraId="1F59EE7A"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b/>
                <w:bCs/>
                <w:sz w:val="24"/>
                <w:szCs w:val="24"/>
                <w:lang w:eastAsia="ru-RU"/>
              </w:rPr>
              <w:t>лучшая</w:t>
            </w:r>
          </w:p>
        </w:tc>
      </w:tr>
      <w:tr w:rsidR="00142677" w:rsidRPr="00142677" w14:paraId="6352DF9B" w14:textId="77777777" w:rsidTr="006E6901">
        <w:tc>
          <w:tcPr>
            <w:tcW w:w="2235" w:type="dxa"/>
            <w:hideMark/>
          </w:tcPr>
          <w:p w14:paraId="2298F570"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b/>
                <w:bCs/>
                <w:sz w:val="24"/>
                <w:szCs w:val="24"/>
                <w:lang w:eastAsia="ru-RU"/>
              </w:rPr>
              <w:t>Шероховатость бронзы</w:t>
            </w:r>
          </w:p>
        </w:tc>
        <w:tc>
          <w:tcPr>
            <w:tcW w:w="2126" w:type="dxa"/>
            <w:hideMark/>
          </w:tcPr>
          <w:p w14:paraId="610C9DFB"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средняя</w:t>
            </w:r>
          </w:p>
        </w:tc>
        <w:tc>
          <w:tcPr>
            <w:tcW w:w="1933" w:type="dxa"/>
            <w:hideMark/>
          </w:tcPr>
          <w:p w14:paraId="3C158D49"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b/>
                <w:bCs/>
                <w:sz w:val="24"/>
                <w:szCs w:val="24"/>
                <w:lang w:eastAsia="ru-RU"/>
              </w:rPr>
              <w:t>лучшая</w:t>
            </w:r>
          </w:p>
        </w:tc>
        <w:tc>
          <w:tcPr>
            <w:tcW w:w="1471" w:type="dxa"/>
            <w:hideMark/>
          </w:tcPr>
          <w:p w14:paraId="21DA00F7"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высокая</w:t>
            </w:r>
          </w:p>
        </w:tc>
        <w:tc>
          <w:tcPr>
            <w:tcW w:w="2089" w:type="dxa"/>
            <w:hideMark/>
          </w:tcPr>
          <w:p w14:paraId="4363B63B"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хорошая</w:t>
            </w:r>
          </w:p>
        </w:tc>
      </w:tr>
      <w:tr w:rsidR="00142677" w:rsidRPr="00142677" w14:paraId="71A817F4" w14:textId="77777777" w:rsidTr="006E6901">
        <w:tc>
          <w:tcPr>
            <w:tcW w:w="2235" w:type="dxa"/>
            <w:hideMark/>
          </w:tcPr>
          <w:p w14:paraId="7D5925E8"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b/>
                <w:bCs/>
                <w:sz w:val="24"/>
                <w:szCs w:val="24"/>
                <w:lang w:eastAsia="ru-RU"/>
              </w:rPr>
              <w:t>Шероховатость алюминия</w:t>
            </w:r>
          </w:p>
        </w:tc>
        <w:tc>
          <w:tcPr>
            <w:tcW w:w="2126" w:type="dxa"/>
            <w:hideMark/>
          </w:tcPr>
          <w:p w14:paraId="601024FF"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средняя</w:t>
            </w:r>
          </w:p>
        </w:tc>
        <w:tc>
          <w:tcPr>
            <w:tcW w:w="1933" w:type="dxa"/>
            <w:hideMark/>
          </w:tcPr>
          <w:p w14:paraId="6668443E"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хорошая</w:t>
            </w:r>
          </w:p>
        </w:tc>
        <w:tc>
          <w:tcPr>
            <w:tcW w:w="1471" w:type="dxa"/>
            <w:hideMark/>
          </w:tcPr>
          <w:p w14:paraId="490EF728"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b/>
                <w:bCs/>
                <w:sz w:val="24"/>
                <w:szCs w:val="24"/>
                <w:lang w:eastAsia="ru-RU"/>
              </w:rPr>
              <w:t>лучшая</w:t>
            </w:r>
          </w:p>
        </w:tc>
        <w:tc>
          <w:tcPr>
            <w:tcW w:w="2089" w:type="dxa"/>
            <w:hideMark/>
          </w:tcPr>
          <w:p w14:paraId="5E2CA44D"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средняя</w:t>
            </w:r>
          </w:p>
        </w:tc>
      </w:tr>
      <w:tr w:rsidR="00142677" w:rsidRPr="00142677" w14:paraId="060A1531" w14:textId="77777777" w:rsidTr="006E6901">
        <w:tc>
          <w:tcPr>
            <w:tcW w:w="2235" w:type="dxa"/>
            <w:hideMark/>
          </w:tcPr>
          <w:p w14:paraId="58ABE0C1"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b/>
                <w:bCs/>
                <w:sz w:val="24"/>
                <w:szCs w:val="24"/>
                <w:lang w:eastAsia="ru-RU"/>
              </w:rPr>
              <w:t>Точность: радиальное биение</w:t>
            </w:r>
          </w:p>
        </w:tc>
        <w:tc>
          <w:tcPr>
            <w:tcW w:w="2126" w:type="dxa"/>
            <w:hideMark/>
          </w:tcPr>
          <w:p w14:paraId="54DA225B"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средняя</w:t>
            </w:r>
          </w:p>
        </w:tc>
        <w:tc>
          <w:tcPr>
            <w:tcW w:w="1933" w:type="dxa"/>
            <w:hideMark/>
          </w:tcPr>
          <w:p w14:paraId="4F64D985" w14:textId="77777777" w:rsidR="00292766" w:rsidRPr="00142677" w:rsidRDefault="00292766" w:rsidP="005057A7">
            <w:pPr>
              <w:rPr>
                <w:rFonts w:ascii="Times New Roman" w:eastAsia="Times New Roman" w:hAnsi="Times New Roman" w:cs="Times New Roman"/>
                <w:sz w:val="24"/>
                <w:szCs w:val="24"/>
                <w:lang w:eastAsia="ru-RU"/>
              </w:rPr>
            </w:pPr>
            <w:proofErr w:type="gramStart"/>
            <w:r w:rsidRPr="00142677">
              <w:rPr>
                <w:rFonts w:ascii="Times New Roman" w:eastAsia="Times New Roman" w:hAnsi="Times New Roman" w:cs="Times New Roman"/>
                <w:sz w:val="24"/>
                <w:szCs w:val="24"/>
                <w:lang w:eastAsia="ru-RU"/>
              </w:rPr>
              <w:t>средняя–повышенная</w:t>
            </w:r>
            <w:proofErr w:type="gramEnd"/>
          </w:p>
        </w:tc>
        <w:tc>
          <w:tcPr>
            <w:tcW w:w="1471" w:type="dxa"/>
            <w:hideMark/>
          </w:tcPr>
          <w:p w14:paraId="6AF9A2B3"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худшая</w:t>
            </w:r>
          </w:p>
        </w:tc>
        <w:tc>
          <w:tcPr>
            <w:tcW w:w="2089" w:type="dxa"/>
            <w:hideMark/>
          </w:tcPr>
          <w:p w14:paraId="05E38FA3"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b/>
                <w:bCs/>
                <w:sz w:val="24"/>
                <w:szCs w:val="24"/>
                <w:lang w:eastAsia="ru-RU"/>
              </w:rPr>
              <w:t>лучшая</w:t>
            </w:r>
          </w:p>
        </w:tc>
      </w:tr>
      <w:tr w:rsidR="00142677" w:rsidRPr="00142677" w14:paraId="5762C79E" w14:textId="77777777" w:rsidTr="006E6901">
        <w:tc>
          <w:tcPr>
            <w:tcW w:w="2235" w:type="dxa"/>
            <w:hideMark/>
          </w:tcPr>
          <w:p w14:paraId="4BDBBC63"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b/>
                <w:bCs/>
                <w:sz w:val="24"/>
                <w:szCs w:val="24"/>
                <w:lang w:eastAsia="ru-RU"/>
              </w:rPr>
              <w:t>Точность: разброс диаметров</w:t>
            </w:r>
          </w:p>
        </w:tc>
        <w:tc>
          <w:tcPr>
            <w:tcW w:w="2126" w:type="dxa"/>
            <w:hideMark/>
          </w:tcPr>
          <w:p w14:paraId="47D6F5A9"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средняя</w:t>
            </w:r>
          </w:p>
        </w:tc>
        <w:tc>
          <w:tcPr>
            <w:tcW w:w="1933" w:type="dxa"/>
            <w:hideMark/>
          </w:tcPr>
          <w:p w14:paraId="1C9B2A1D"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средняя</w:t>
            </w:r>
          </w:p>
        </w:tc>
        <w:tc>
          <w:tcPr>
            <w:tcW w:w="1471" w:type="dxa"/>
            <w:hideMark/>
          </w:tcPr>
          <w:p w14:paraId="07AB6C96" w14:textId="77777777" w:rsidR="00292766" w:rsidRPr="00142677" w:rsidRDefault="00292766" w:rsidP="005057A7">
            <w:pPr>
              <w:rPr>
                <w:rFonts w:ascii="Times New Roman" w:eastAsia="Times New Roman" w:hAnsi="Times New Roman" w:cs="Times New Roman"/>
                <w:sz w:val="24"/>
                <w:szCs w:val="24"/>
                <w:lang w:eastAsia="ru-RU"/>
              </w:rPr>
            </w:pPr>
            <w:proofErr w:type="gramStart"/>
            <w:r w:rsidRPr="00142677">
              <w:rPr>
                <w:rFonts w:ascii="Times New Roman" w:eastAsia="Times New Roman" w:hAnsi="Times New Roman" w:cs="Times New Roman"/>
                <w:sz w:val="24"/>
                <w:szCs w:val="24"/>
                <w:lang w:eastAsia="ru-RU"/>
              </w:rPr>
              <w:t>средняя–повышенная</w:t>
            </w:r>
            <w:proofErr w:type="gramEnd"/>
          </w:p>
        </w:tc>
        <w:tc>
          <w:tcPr>
            <w:tcW w:w="2089" w:type="dxa"/>
            <w:hideMark/>
          </w:tcPr>
          <w:p w14:paraId="567165FF"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b/>
                <w:bCs/>
                <w:sz w:val="24"/>
                <w:szCs w:val="24"/>
                <w:lang w:eastAsia="ru-RU"/>
              </w:rPr>
              <w:t>лучшая (стали), высокая стабильность</w:t>
            </w:r>
          </w:p>
        </w:tc>
      </w:tr>
      <w:tr w:rsidR="00142677" w:rsidRPr="00142677" w14:paraId="1AB579B3" w14:textId="77777777" w:rsidTr="006E6901">
        <w:tc>
          <w:tcPr>
            <w:tcW w:w="2235" w:type="dxa"/>
            <w:hideMark/>
          </w:tcPr>
          <w:p w14:paraId="0390EC64"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b/>
                <w:bCs/>
                <w:sz w:val="24"/>
                <w:szCs w:val="24"/>
                <w:lang w:eastAsia="ru-RU"/>
              </w:rPr>
              <w:t>Точность: форма продольного профиля</w:t>
            </w:r>
          </w:p>
        </w:tc>
        <w:tc>
          <w:tcPr>
            <w:tcW w:w="2126" w:type="dxa"/>
            <w:hideMark/>
          </w:tcPr>
          <w:p w14:paraId="69C972B2"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средняя</w:t>
            </w:r>
          </w:p>
        </w:tc>
        <w:tc>
          <w:tcPr>
            <w:tcW w:w="1933" w:type="dxa"/>
            <w:hideMark/>
          </w:tcPr>
          <w:p w14:paraId="7042039B" w14:textId="77777777" w:rsidR="00292766" w:rsidRPr="00142677" w:rsidRDefault="00292766" w:rsidP="005057A7">
            <w:pPr>
              <w:rPr>
                <w:rFonts w:ascii="Times New Roman" w:eastAsia="Times New Roman" w:hAnsi="Times New Roman" w:cs="Times New Roman"/>
                <w:sz w:val="24"/>
                <w:szCs w:val="24"/>
                <w:lang w:eastAsia="ru-RU"/>
              </w:rPr>
            </w:pPr>
            <w:proofErr w:type="gramStart"/>
            <w:r w:rsidRPr="00142677">
              <w:rPr>
                <w:rFonts w:ascii="Times New Roman" w:eastAsia="Times New Roman" w:hAnsi="Times New Roman" w:cs="Times New Roman"/>
                <w:sz w:val="24"/>
                <w:szCs w:val="24"/>
                <w:lang w:eastAsia="ru-RU"/>
              </w:rPr>
              <w:t>средняя–пониженная</w:t>
            </w:r>
            <w:proofErr w:type="gramEnd"/>
          </w:p>
        </w:tc>
        <w:tc>
          <w:tcPr>
            <w:tcW w:w="1471" w:type="dxa"/>
            <w:hideMark/>
          </w:tcPr>
          <w:p w14:paraId="2F91558F"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низкая</w:t>
            </w:r>
          </w:p>
        </w:tc>
        <w:tc>
          <w:tcPr>
            <w:tcW w:w="2089" w:type="dxa"/>
            <w:hideMark/>
          </w:tcPr>
          <w:p w14:paraId="758C195A" w14:textId="77777777" w:rsidR="00292766" w:rsidRPr="00142677" w:rsidRDefault="00292766" w:rsidP="005057A7">
            <w:pPr>
              <w:rPr>
                <w:rFonts w:ascii="Times New Roman" w:eastAsia="Times New Roman" w:hAnsi="Times New Roman" w:cs="Times New Roman"/>
                <w:sz w:val="24"/>
                <w:szCs w:val="24"/>
                <w:lang w:eastAsia="ru-RU"/>
              </w:rPr>
            </w:pPr>
            <w:proofErr w:type="gramStart"/>
            <w:r w:rsidRPr="00142677">
              <w:rPr>
                <w:rFonts w:ascii="Times New Roman" w:eastAsia="Times New Roman" w:hAnsi="Times New Roman" w:cs="Times New Roman"/>
                <w:b/>
                <w:bCs/>
                <w:sz w:val="24"/>
                <w:szCs w:val="24"/>
                <w:lang w:eastAsia="ru-RU"/>
              </w:rPr>
              <w:t>лучшая</w:t>
            </w:r>
            <w:proofErr w:type="gramEnd"/>
            <w:r w:rsidRPr="00142677">
              <w:rPr>
                <w:rFonts w:ascii="Times New Roman" w:eastAsia="Times New Roman" w:hAnsi="Times New Roman" w:cs="Times New Roman"/>
                <w:b/>
                <w:bCs/>
                <w:sz w:val="24"/>
                <w:szCs w:val="24"/>
                <w:lang w:eastAsia="ru-RU"/>
              </w:rPr>
              <w:t xml:space="preserve"> на сталях; хорошая на цветных</w:t>
            </w:r>
          </w:p>
        </w:tc>
      </w:tr>
      <w:tr w:rsidR="00292766" w:rsidRPr="00142677" w14:paraId="1768B5D2" w14:textId="77777777" w:rsidTr="006E6901">
        <w:tc>
          <w:tcPr>
            <w:tcW w:w="2235" w:type="dxa"/>
            <w:hideMark/>
          </w:tcPr>
          <w:p w14:paraId="3F0A8000"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b/>
                <w:bCs/>
                <w:sz w:val="24"/>
                <w:szCs w:val="24"/>
                <w:lang w:eastAsia="ru-RU"/>
              </w:rPr>
              <w:t>Общий вывод</w:t>
            </w:r>
          </w:p>
        </w:tc>
        <w:tc>
          <w:tcPr>
            <w:tcW w:w="2126" w:type="dxa"/>
            <w:hideMark/>
          </w:tcPr>
          <w:p w14:paraId="10DD4DC7" w14:textId="77777777" w:rsidR="00292766" w:rsidRPr="00142677" w:rsidRDefault="00292766" w:rsidP="005057A7">
            <w:pPr>
              <w:rPr>
                <w:rFonts w:ascii="Times New Roman" w:eastAsia="Times New Roman" w:hAnsi="Times New Roman" w:cs="Times New Roman"/>
                <w:sz w:val="24"/>
                <w:szCs w:val="24"/>
                <w:lang w:eastAsia="ru-RU"/>
              </w:rPr>
            </w:pPr>
            <w:proofErr w:type="gramStart"/>
            <w:r w:rsidRPr="00142677">
              <w:rPr>
                <w:rFonts w:ascii="Times New Roman" w:eastAsia="Times New Roman" w:hAnsi="Times New Roman" w:cs="Times New Roman"/>
                <w:sz w:val="24"/>
                <w:szCs w:val="24"/>
                <w:lang w:eastAsia="ru-RU"/>
              </w:rPr>
              <w:t>стабилен</w:t>
            </w:r>
            <w:proofErr w:type="gramEnd"/>
            <w:r w:rsidRPr="00142677">
              <w:rPr>
                <w:rFonts w:ascii="Times New Roman" w:eastAsia="Times New Roman" w:hAnsi="Times New Roman" w:cs="Times New Roman"/>
                <w:sz w:val="24"/>
                <w:szCs w:val="24"/>
                <w:lang w:eastAsia="ru-RU"/>
              </w:rPr>
              <w:t>, хорош на цветных</w:t>
            </w:r>
          </w:p>
        </w:tc>
        <w:tc>
          <w:tcPr>
            <w:tcW w:w="1933" w:type="dxa"/>
            <w:hideMark/>
          </w:tcPr>
          <w:p w14:paraId="14FD939A" w14:textId="77777777" w:rsidR="00292766" w:rsidRPr="00142677" w:rsidRDefault="00292766" w:rsidP="005057A7">
            <w:pPr>
              <w:rPr>
                <w:rFonts w:ascii="Times New Roman" w:eastAsia="Times New Roman" w:hAnsi="Times New Roman" w:cs="Times New Roman"/>
                <w:sz w:val="24"/>
                <w:szCs w:val="24"/>
                <w:lang w:eastAsia="ru-RU"/>
              </w:rPr>
            </w:pPr>
            <w:proofErr w:type="gramStart"/>
            <w:r w:rsidRPr="00142677">
              <w:rPr>
                <w:rFonts w:ascii="Times New Roman" w:eastAsia="Times New Roman" w:hAnsi="Times New Roman" w:cs="Times New Roman"/>
                <w:sz w:val="24"/>
                <w:szCs w:val="24"/>
                <w:lang w:eastAsia="ru-RU"/>
              </w:rPr>
              <w:t>нестабилен</w:t>
            </w:r>
            <w:proofErr w:type="gramEnd"/>
            <w:r w:rsidRPr="00142677">
              <w:rPr>
                <w:rFonts w:ascii="Times New Roman" w:eastAsia="Times New Roman" w:hAnsi="Times New Roman" w:cs="Times New Roman"/>
                <w:sz w:val="24"/>
                <w:szCs w:val="24"/>
                <w:lang w:eastAsia="ru-RU"/>
              </w:rPr>
              <w:t xml:space="preserve"> на сталях, но хорош на бронзе и Al</w:t>
            </w:r>
          </w:p>
        </w:tc>
        <w:tc>
          <w:tcPr>
            <w:tcW w:w="1471" w:type="dxa"/>
            <w:hideMark/>
          </w:tcPr>
          <w:p w14:paraId="5F143949" w14:textId="77777777" w:rsidR="00292766" w:rsidRPr="00142677" w:rsidRDefault="00292766" w:rsidP="005057A7">
            <w:pPr>
              <w:rPr>
                <w:rFonts w:ascii="Times New Roman" w:eastAsia="Times New Roman" w:hAnsi="Times New Roman" w:cs="Times New Roman"/>
                <w:sz w:val="24"/>
                <w:szCs w:val="24"/>
                <w:lang w:eastAsia="ru-RU"/>
              </w:rPr>
            </w:pPr>
            <w:proofErr w:type="gramStart"/>
            <w:r w:rsidRPr="00142677">
              <w:rPr>
                <w:rFonts w:ascii="Times New Roman" w:eastAsia="Times New Roman" w:hAnsi="Times New Roman" w:cs="Times New Roman"/>
                <w:sz w:val="24"/>
                <w:szCs w:val="24"/>
                <w:lang w:eastAsia="ru-RU"/>
              </w:rPr>
              <w:t>хорош</w:t>
            </w:r>
            <w:proofErr w:type="gramEnd"/>
            <w:r w:rsidRPr="00142677">
              <w:rPr>
                <w:rFonts w:ascii="Times New Roman" w:eastAsia="Times New Roman" w:hAnsi="Times New Roman" w:cs="Times New Roman"/>
                <w:sz w:val="24"/>
                <w:szCs w:val="24"/>
                <w:lang w:eastAsia="ru-RU"/>
              </w:rPr>
              <w:t xml:space="preserve"> на мягких материалах, нестабилен на сталях</w:t>
            </w:r>
          </w:p>
        </w:tc>
        <w:tc>
          <w:tcPr>
            <w:tcW w:w="2089" w:type="dxa"/>
            <w:hideMark/>
          </w:tcPr>
          <w:p w14:paraId="25E68428" w14:textId="77777777" w:rsidR="00292766" w:rsidRPr="00142677" w:rsidRDefault="00292766" w:rsidP="005057A7">
            <w:pPr>
              <w:rPr>
                <w:rFonts w:ascii="Times New Roman" w:eastAsia="Times New Roman" w:hAnsi="Times New Roman" w:cs="Times New Roman"/>
                <w:sz w:val="24"/>
                <w:szCs w:val="24"/>
                <w:lang w:eastAsia="ru-RU"/>
              </w:rPr>
            </w:pPr>
            <w:r w:rsidRPr="00142677">
              <w:rPr>
                <w:rFonts w:ascii="Times New Roman" w:eastAsia="Times New Roman" w:hAnsi="Times New Roman" w:cs="Times New Roman"/>
                <w:b/>
                <w:bCs/>
                <w:sz w:val="24"/>
                <w:szCs w:val="24"/>
                <w:lang w:eastAsia="ru-RU"/>
              </w:rPr>
              <w:t>лучшая универсальность, оптимален для сталей, мягкий тепловой режим, устойчивое самовращение</w:t>
            </w:r>
          </w:p>
        </w:tc>
      </w:tr>
    </w:tbl>
    <w:p w14:paraId="2713F11D" w14:textId="77777777" w:rsidR="00292766" w:rsidRPr="00142677" w:rsidRDefault="00292766" w:rsidP="005057A7">
      <w:pPr>
        <w:pStyle w:val="a8"/>
        <w:spacing w:before="0" w:beforeAutospacing="0" w:after="0" w:afterAutospacing="0"/>
        <w:ind w:firstLine="567"/>
        <w:jc w:val="both"/>
        <w:rPr>
          <w:sz w:val="28"/>
          <w:szCs w:val="28"/>
        </w:rPr>
      </w:pPr>
    </w:p>
    <w:p w14:paraId="4315A560" w14:textId="03CED413" w:rsidR="00292766" w:rsidRPr="00142677" w:rsidRDefault="00292766" w:rsidP="005057A7">
      <w:pPr>
        <w:spacing w:after="0" w:line="240" w:lineRule="auto"/>
        <w:rPr>
          <w:rFonts w:ascii="Times New Roman" w:eastAsia="Times New Roman" w:hAnsi="Times New Roman" w:cs="Times New Roman"/>
          <w:sz w:val="28"/>
          <w:szCs w:val="28"/>
          <w:lang w:eastAsia="ru-RU"/>
        </w:rPr>
      </w:pPr>
      <w:r w:rsidRPr="00142677">
        <w:rPr>
          <w:rFonts w:ascii="Times New Roman" w:hAnsi="Times New Roman" w:cs="Times New Roman"/>
          <w:sz w:val="28"/>
          <w:szCs w:val="28"/>
        </w:rPr>
        <w:t>Таблица 4.</w:t>
      </w:r>
      <w:r w:rsidR="000A49DA" w:rsidRPr="00142677">
        <w:rPr>
          <w:rFonts w:ascii="Times New Roman" w:hAnsi="Times New Roman" w:cs="Times New Roman"/>
          <w:sz w:val="28"/>
          <w:szCs w:val="28"/>
        </w:rPr>
        <w:t>4</w:t>
      </w:r>
      <w:r w:rsidRPr="00142677">
        <w:rPr>
          <w:rFonts w:ascii="Times New Roman" w:hAnsi="Times New Roman" w:cs="Times New Roman"/>
          <w:sz w:val="28"/>
          <w:szCs w:val="28"/>
        </w:rPr>
        <w:t xml:space="preserve"> – Сравнительная таблица по материалам </w:t>
      </w:r>
    </w:p>
    <w:tbl>
      <w:tblPr>
        <w:tblStyle w:val="a4"/>
        <w:tblW w:w="9752" w:type="dxa"/>
        <w:tblLayout w:type="fixed"/>
        <w:tblCellMar>
          <w:left w:w="28" w:type="dxa"/>
          <w:right w:w="28" w:type="dxa"/>
        </w:tblCellMar>
        <w:tblLook w:val="04A0" w:firstRow="1" w:lastRow="0" w:firstColumn="1" w:lastColumn="0" w:noHBand="0" w:noVBand="1"/>
      </w:tblPr>
      <w:tblGrid>
        <w:gridCol w:w="1191"/>
        <w:gridCol w:w="1560"/>
        <w:gridCol w:w="992"/>
        <w:gridCol w:w="1530"/>
        <w:gridCol w:w="1588"/>
        <w:gridCol w:w="1389"/>
        <w:gridCol w:w="1502"/>
      </w:tblGrid>
      <w:tr w:rsidR="00142677" w:rsidRPr="00142677" w14:paraId="1AA5A408" w14:textId="77777777" w:rsidTr="00BA738E">
        <w:trPr>
          <w:tblHeader/>
        </w:trPr>
        <w:tc>
          <w:tcPr>
            <w:tcW w:w="1191" w:type="dxa"/>
            <w:hideMark/>
          </w:tcPr>
          <w:p w14:paraId="3076246D" w14:textId="77777777" w:rsidR="00292766" w:rsidRPr="00142677" w:rsidRDefault="00292766" w:rsidP="005057A7">
            <w:pPr>
              <w:jc w:val="center"/>
              <w:rPr>
                <w:rFonts w:ascii="Times New Roman" w:eastAsia="Times New Roman" w:hAnsi="Times New Roman" w:cs="Times New Roman"/>
                <w:b/>
                <w:bCs/>
                <w:sz w:val="20"/>
                <w:szCs w:val="24"/>
                <w:lang w:eastAsia="ru-RU"/>
              </w:rPr>
            </w:pPr>
            <w:r w:rsidRPr="00142677">
              <w:rPr>
                <w:rFonts w:ascii="Times New Roman" w:eastAsia="Times New Roman" w:hAnsi="Times New Roman" w:cs="Times New Roman"/>
                <w:b/>
                <w:bCs/>
                <w:sz w:val="20"/>
                <w:szCs w:val="24"/>
                <w:lang w:eastAsia="ru-RU"/>
              </w:rPr>
              <w:t>Материал</w:t>
            </w:r>
          </w:p>
        </w:tc>
        <w:tc>
          <w:tcPr>
            <w:tcW w:w="1560" w:type="dxa"/>
            <w:hideMark/>
          </w:tcPr>
          <w:p w14:paraId="3F602730" w14:textId="77777777" w:rsidR="00292766" w:rsidRPr="00142677" w:rsidRDefault="00292766" w:rsidP="005057A7">
            <w:pPr>
              <w:jc w:val="center"/>
              <w:rPr>
                <w:rFonts w:ascii="Times New Roman" w:eastAsia="Times New Roman" w:hAnsi="Times New Roman" w:cs="Times New Roman"/>
                <w:b/>
                <w:bCs/>
                <w:sz w:val="20"/>
                <w:szCs w:val="24"/>
                <w:lang w:eastAsia="ru-RU"/>
              </w:rPr>
            </w:pPr>
            <w:r w:rsidRPr="00142677">
              <w:rPr>
                <w:rFonts w:ascii="Times New Roman" w:eastAsia="Times New Roman" w:hAnsi="Times New Roman" w:cs="Times New Roman"/>
                <w:b/>
                <w:bCs/>
                <w:sz w:val="20"/>
                <w:szCs w:val="24"/>
                <w:lang w:eastAsia="ru-RU"/>
              </w:rPr>
              <w:t>Силовая нагрузка (распределение Pz–Py–Px, Mz)</w:t>
            </w:r>
          </w:p>
        </w:tc>
        <w:tc>
          <w:tcPr>
            <w:tcW w:w="992" w:type="dxa"/>
            <w:hideMark/>
          </w:tcPr>
          <w:p w14:paraId="66CC421D" w14:textId="77777777" w:rsidR="00292766" w:rsidRPr="00142677" w:rsidRDefault="00292766" w:rsidP="005057A7">
            <w:pPr>
              <w:jc w:val="center"/>
              <w:rPr>
                <w:rFonts w:ascii="Times New Roman" w:eastAsia="Times New Roman" w:hAnsi="Times New Roman" w:cs="Times New Roman"/>
                <w:b/>
                <w:bCs/>
                <w:sz w:val="20"/>
                <w:szCs w:val="24"/>
                <w:lang w:eastAsia="ru-RU"/>
              </w:rPr>
            </w:pPr>
            <w:r w:rsidRPr="00142677">
              <w:rPr>
                <w:rFonts w:ascii="Times New Roman" w:eastAsia="Times New Roman" w:hAnsi="Times New Roman" w:cs="Times New Roman"/>
                <w:b/>
                <w:bCs/>
                <w:sz w:val="20"/>
                <w:szCs w:val="24"/>
                <w:lang w:eastAsia="ru-RU"/>
              </w:rPr>
              <w:t>Температура в зоне резания</w:t>
            </w:r>
          </w:p>
        </w:tc>
        <w:tc>
          <w:tcPr>
            <w:tcW w:w="1530" w:type="dxa"/>
            <w:hideMark/>
          </w:tcPr>
          <w:p w14:paraId="45113F08" w14:textId="6D9AD74A" w:rsidR="00292766" w:rsidRPr="00142677" w:rsidRDefault="00292766" w:rsidP="005057A7">
            <w:pPr>
              <w:jc w:val="center"/>
              <w:rPr>
                <w:rFonts w:ascii="Times New Roman" w:eastAsia="Times New Roman" w:hAnsi="Times New Roman" w:cs="Times New Roman"/>
                <w:b/>
                <w:bCs/>
                <w:sz w:val="20"/>
                <w:szCs w:val="24"/>
                <w:lang w:eastAsia="ru-RU"/>
              </w:rPr>
            </w:pPr>
            <w:proofErr w:type="gramStart"/>
            <w:r w:rsidRPr="00142677">
              <w:rPr>
                <w:rFonts w:ascii="Times New Roman" w:eastAsia="Times New Roman" w:hAnsi="Times New Roman" w:cs="Times New Roman"/>
                <w:b/>
                <w:bCs/>
                <w:sz w:val="20"/>
                <w:szCs w:val="24"/>
                <w:lang w:eastAsia="ru-RU"/>
              </w:rPr>
              <w:t>Стружко</w:t>
            </w:r>
            <w:r w:rsidR="006E6901" w:rsidRPr="00142677">
              <w:rPr>
                <w:rFonts w:ascii="Times New Roman" w:eastAsia="Times New Roman" w:hAnsi="Times New Roman" w:cs="Times New Roman"/>
                <w:b/>
                <w:bCs/>
                <w:sz w:val="20"/>
                <w:szCs w:val="24"/>
                <w:lang w:eastAsia="ru-RU"/>
              </w:rPr>
              <w:t>-</w:t>
            </w:r>
            <w:r w:rsidRPr="00142677">
              <w:rPr>
                <w:rFonts w:ascii="Times New Roman" w:eastAsia="Times New Roman" w:hAnsi="Times New Roman" w:cs="Times New Roman"/>
                <w:b/>
                <w:bCs/>
                <w:sz w:val="20"/>
                <w:szCs w:val="24"/>
                <w:lang w:eastAsia="ru-RU"/>
              </w:rPr>
              <w:t>образование</w:t>
            </w:r>
            <w:proofErr w:type="gramEnd"/>
          </w:p>
        </w:tc>
        <w:tc>
          <w:tcPr>
            <w:tcW w:w="1588" w:type="dxa"/>
            <w:hideMark/>
          </w:tcPr>
          <w:p w14:paraId="41ABF058" w14:textId="5871EB13" w:rsidR="00292766" w:rsidRPr="00142677" w:rsidRDefault="00292766" w:rsidP="005057A7">
            <w:pPr>
              <w:jc w:val="center"/>
              <w:rPr>
                <w:rFonts w:ascii="Times New Roman" w:eastAsia="Times New Roman" w:hAnsi="Times New Roman" w:cs="Times New Roman"/>
                <w:b/>
                <w:bCs/>
                <w:sz w:val="20"/>
                <w:szCs w:val="24"/>
                <w:lang w:eastAsia="ru-RU"/>
              </w:rPr>
            </w:pPr>
            <w:r w:rsidRPr="00142677">
              <w:rPr>
                <w:rFonts w:ascii="Times New Roman" w:eastAsia="Times New Roman" w:hAnsi="Times New Roman" w:cs="Times New Roman"/>
                <w:b/>
                <w:bCs/>
                <w:sz w:val="20"/>
                <w:szCs w:val="24"/>
                <w:lang w:eastAsia="ru-RU"/>
              </w:rPr>
              <w:t>Шероховатость Ra, Rq, Rz</w:t>
            </w:r>
          </w:p>
        </w:tc>
        <w:tc>
          <w:tcPr>
            <w:tcW w:w="1389" w:type="dxa"/>
            <w:hideMark/>
          </w:tcPr>
          <w:p w14:paraId="7C304305" w14:textId="5541E5A5" w:rsidR="00292766" w:rsidRPr="00142677" w:rsidRDefault="00292766" w:rsidP="005057A7">
            <w:pPr>
              <w:jc w:val="center"/>
              <w:rPr>
                <w:rFonts w:ascii="Times New Roman" w:eastAsia="Times New Roman" w:hAnsi="Times New Roman" w:cs="Times New Roman"/>
                <w:b/>
                <w:bCs/>
                <w:sz w:val="20"/>
                <w:szCs w:val="24"/>
                <w:lang w:eastAsia="ru-RU"/>
              </w:rPr>
            </w:pPr>
            <w:r w:rsidRPr="00142677">
              <w:rPr>
                <w:rFonts w:ascii="Times New Roman" w:eastAsia="Times New Roman" w:hAnsi="Times New Roman" w:cs="Times New Roman"/>
                <w:b/>
                <w:bCs/>
                <w:sz w:val="20"/>
                <w:szCs w:val="24"/>
                <w:lang w:eastAsia="ru-RU"/>
              </w:rPr>
              <w:t>Точность формо</w:t>
            </w:r>
            <w:r w:rsidR="006E6901" w:rsidRPr="00142677">
              <w:rPr>
                <w:rFonts w:ascii="Times New Roman" w:eastAsia="Times New Roman" w:hAnsi="Times New Roman" w:cs="Times New Roman"/>
                <w:b/>
                <w:bCs/>
                <w:sz w:val="20"/>
                <w:szCs w:val="24"/>
                <w:lang w:eastAsia="ru-RU"/>
              </w:rPr>
              <w:t>-</w:t>
            </w:r>
            <w:r w:rsidRPr="00142677">
              <w:rPr>
                <w:rFonts w:ascii="Times New Roman" w:eastAsia="Times New Roman" w:hAnsi="Times New Roman" w:cs="Times New Roman"/>
                <w:b/>
                <w:bCs/>
                <w:sz w:val="20"/>
                <w:szCs w:val="24"/>
                <w:lang w:eastAsia="ru-RU"/>
              </w:rPr>
              <w:t>образования (Δd, Δ</w:t>
            </w:r>
            <w:proofErr w:type="gramStart"/>
            <w:r w:rsidRPr="00142677">
              <w:rPr>
                <w:rFonts w:ascii="Times New Roman" w:eastAsia="Times New Roman" w:hAnsi="Times New Roman" w:cs="Times New Roman"/>
                <w:b/>
                <w:bCs/>
                <w:sz w:val="20"/>
                <w:szCs w:val="24"/>
                <w:lang w:eastAsia="ru-RU"/>
              </w:rPr>
              <w:t>проф</w:t>
            </w:r>
            <w:proofErr w:type="gramEnd"/>
            <w:r w:rsidRPr="00142677">
              <w:rPr>
                <w:rFonts w:ascii="Times New Roman" w:eastAsia="Times New Roman" w:hAnsi="Times New Roman" w:cs="Times New Roman"/>
                <w:b/>
                <w:bCs/>
                <w:sz w:val="20"/>
                <w:szCs w:val="24"/>
                <w:lang w:eastAsia="ru-RU"/>
              </w:rPr>
              <w:t>, Δбиен)</w:t>
            </w:r>
          </w:p>
        </w:tc>
        <w:tc>
          <w:tcPr>
            <w:tcW w:w="1502" w:type="dxa"/>
            <w:hideMark/>
          </w:tcPr>
          <w:p w14:paraId="62881BF6" w14:textId="77777777" w:rsidR="00292766" w:rsidRPr="00142677" w:rsidRDefault="00292766" w:rsidP="005057A7">
            <w:pPr>
              <w:jc w:val="center"/>
              <w:rPr>
                <w:rFonts w:ascii="Times New Roman" w:eastAsia="Times New Roman" w:hAnsi="Times New Roman" w:cs="Times New Roman"/>
                <w:b/>
                <w:bCs/>
                <w:sz w:val="20"/>
                <w:szCs w:val="24"/>
                <w:lang w:eastAsia="ru-RU"/>
              </w:rPr>
            </w:pPr>
            <w:r w:rsidRPr="00142677">
              <w:rPr>
                <w:rFonts w:ascii="Times New Roman" w:eastAsia="Times New Roman" w:hAnsi="Times New Roman" w:cs="Times New Roman"/>
                <w:b/>
                <w:bCs/>
                <w:sz w:val="20"/>
                <w:szCs w:val="24"/>
                <w:lang w:eastAsia="ru-RU"/>
              </w:rPr>
              <w:t>Итоговая оценка по материалу</w:t>
            </w:r>
          </w:p>
        </w:tc>
      </w:tr>
      <w:tr w:rsidR="00142677" w:rsidRPr="00142677" w14:paraId="4D3B274B" w14:textId="77777777" w:rsidTr="00BA738E">
        <w:tc>
          <w:tcPr>
            <w:tcW w:w="1191" w:type="dxa"/>
            <w:hideMark/>
          </w:tcPr>
          <w:p w14:paraId="5F927D74"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Сталь 3</w:t>
            </w:r>
          </w:p>
        </w:tc>
        <w:tc>
          <w:tcPr>
            <w:tcW w:w="1560" w:type="dxa"/>
            <w:hideMark/>
          </w:tcPr>
          <w:p w14:paraId="11E3ADF9"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 xml:space="preserve">РСК (равномерное распределение, </w:t>
            </w:r>
            <w:proofErr w:type="gramStart"/>
            <w:r w:rsidRPr="00142677">
              <w:rPr>
                <w:rFonts w:ascii="Times New Roman" w:eastAsia="Times New Roman" w:hAnsi="Times New Roman" w:cs="Times New Roman"/>
                <w:sz w:val="20"/>
                <w:szCs w:val="24"/>
                <w:lang w:eastAsia="ru-RU"/>
              </w:rPr>
              <w:t>высокий</w:t>
            </w:r>
            <w:proofErr w:type="gramEnd"/>
            <w:r w:rsidRPr="00142677">
              <w:rPr>
                <w:rFonts w:ascii="Times New Roman" w:eastAsia="Times New Roman" w:hAnsi="Times New Roman" w:cs="Times New Roman"/>
                <w:sz w:val="20"/>
                <w:szCs w:val="24"/>
                <w:lang w:eastAsia="ru-RU"/>
              </w:rPr>
              <w:t xml:space="preserve"> Px, устойчивый Mz; ППР/КПР имеют минимальный Pz, но без </w:t>
            </w:r>
            <w:r w:rsidRPr="00142677">
              <w:rPr>
                <w:rFonts w:ascii="Times New Roman" w:eastAsia="Times New Roman" w:hAnsi="Times New Roman" w:cs="Times New Roman"/>
                <w:sz w:val="20"/>
                <w:szCs w:val="24"/>
                <w:lang w:eastAsia="ru-RU"/>
              </w:rPr>
              <w:lastRenderedPageBreak/>
              <w:t>самовращения)</w:t>
            </w:r>
          </w:p>
        </w:tc>
        <w:tc>
          <w:tcPr>
            <w:tcW w:w="992" w:type="dxa"/>
            <w:hideMark/>
          </w:tcPr>
          <w:p w14:paraId="6695F356"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lastRenderedPageBreak/>
              <w:t>РСК</w:t>
            </w:r>
          </w:p>
        </w:tc>
        <w:tc>
          <w:tcPr>
            <w:tcW w:w="1530" w:type="dxa"/>
            <w:hideMark/>
          </w:tcPr>
          <w:p w14:paraId="21A507D4"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 (тонкая устойчиво завитая стружка без перегрева)</w:t>
            </w:r>
          </w:p>
        </w:tc>
        <w:tc>
          <w:tcPr>
            <w:tcW w:w="1588" w:type="dxa"/>
            <w:hideMark/>
          </w:tcPr>
          <w:p w14:paraId="532A24D5"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 (минимальные Ra, Rq, Rz)</w:t>
            </w:r>
          </w:p>
        </w:tc>
        <w:tc>
          <w:tcPr>
            <w:tcW w:w="1389" w:type="dxa"/>
            <w:hideMark/>
          </w:tcPr>
          <w:p w14:paraId="12D3F0E6"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 (минимальные Δd, Δ</w:t>
            </w:r>
            <w:proofErr w:type="gramStart"/>
            <w:r w:rsidRPr="00142677">
              <w:rPr>
                <w:rFonts w:ascii="Times New Roman" w:eastAsia="Times New Roman" w:hAnsi="Times New Roman" w:cs="Times New Roman"/>
                <w:sz w:val="20"/>
                <w:szCs w:val="24"/>
                <w:lang w:eastAsia="ru-RU"/>
              </w:rPr>
              <w:t>проф</w:t>
            </w:r>
            <w:proofErr w:type="gramEnd"/>
            <w:r w:rsidRPr="00142677">
              <w:rPr>
                <w:rFonts w:ascii="Times New Roman" w:eastAsia="Times New Roman" w:hAnsi="Times New Roman" w:cs="Times New Roman"/>
                <w:sz w:val="20"/>
                <w:szCs w:val="24"/>
                <w:lang w:eastAsia="ru-RU"/>
              </w:rPr>
              <w:t>, Δбиен)</w:t>
            </w:r>
          </w:p>
        </w:tc>
        <w:tc>
          <w:tcPr>
            <w:tcW w:w="1502" w:type="dxa"/>
            <w:hideMark/>
          </w:tcPr>
          <w:p w14:paraId="67CD6226" w14:textId="61105440"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 xml:space="preserve">РСК </w:t>
            </w:r>
            <w:r w:rsidR="00822090" w:rsidRPr="00142677">
              <w:rPr>
                <w:rFonts w:ascii="Times New Roman" w:eastAsia="Times New Roman" w:hAnsi="Times New Roman" w:cs="Times New Roman"/>
                <w:sz w:val="20"/>
                <w:szCs w:val="24"/>
                <w:lang w:eastAsia="ru-RU"/>
              </w:rPr>
              <w:t>–</w:t>
            </w:r>
            <w:r w:rsidRPr="00142677">
              <w:rPr>
                <w:rFonts w:ascii="Times New Roman" w:eastAsia="Times New Roman" w:hAnsi="Times New Roman" w:cs="Times New Roman"/>
                <w:sz w:val="20"/>
                <w:szCs w:val="24"/>
                <w:lang w:eastAsia="ru-RU"/>
              </w:rPr>
              <w:t xml:space="preserve"> предпочтителен</w:t>
            </w:r>
          </w:p>
        </w:tc>
      </w:tr>
      <w:tr w:rsidR="00142677" w:rsidRPr="00142677" w14:paraId="606362E4" w14:textId="77777777" w:rsidTr="00BA738E">
        <w:tc>
          <w:tcPr>
            <w:tcW w:w="1191" w:type="dxa"/>
            <w:hideMark/>
          </w:tcPr>
          <w:p w14:paraId="715F39C4"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lastRenderedPageBreak/>
              <w:t>Сталь 40Х</w:t>
            </w:r>
          </w:p>
        </w:tc>
        <w:tc>
          <w:tcPr>
            <w:tcW w:w="1560" w:type="dxa"/>
            <w:hideMark/>
          </w:tcPr>
          <w:p w14:paraId="6D380604"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 xml:space="preserve">РСК (почти трёхосная схема нагружения, </w:t>
            </w:r>
            <w:proofErr w:type="gramStart"/>
            <w:r w:rsidRPr="00142677">
              <w:rPr>
                <w:rFonts w:ascii="Times New Roman" w:eastAsia="Times New Roman" w:hAnsi="Times New Roman" w:cs="Times New Roman"/>
                <w:sz w:val="20"/>
                <w:szCs w:val="24"/>
                <w:lang w:eastAsia="ru-RU"/>
              </w:rPr>
              <w:t>высокий</w:t>
            </w:r>
            <w:proofErr w:type="gramEnd"/>
            <w:r w:rsidRPr="00142677">
              <w:rPr>
                <w:rFonts w:ascii="Times New Roman" w:eastAsia="Times New Roman" w:hAnsi="Times New Roman" w:cs="Times New Roman"/>
                <w:sz w:val="20"/>
                <w:szCs w:val="24"/>
                <w:lang w:eastAsia="ru-RU"/>
              </w:rPr>
              <w:t xml:space="preserve"> Px, устойчивый Mz)</w:t>
            </w:r>
          </w:p>
        </w:tc>
        <w:tc>
          <w:tcPr>
            <w:tcW w:w="992" w:type="dxa"/>
            <w:hideMark/>
          </w:tcPr>
          <w:p w14:paraId="194BC45C"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w:t>
            </w:r>
          </w:p>
        </w:tc>
        <w:tc>
          <w:tcPr>
            <w:tcW w:w="1530" w:type="dxa"/>
            <w:hideMark/>
          </w:tcPr>
          <w:p w14:paraId="0AB8CF79"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 (тонкая сливная стружка без синевы)</w:t>
            </w:r>
          </w:p>
        </w:tc>
        <w:tc>
          <w:tcPr>
            <w:tcW w:w="1588" w:type="dxa"/>
            <w:hideMark/>
          </w:tcPr>
          <w:p w14:paraId="6EFC0476"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w:t>
            </w:r>
          </w:p>
        </w:tc>
        <w:tc>
          <w:tcPr>
            <w:tcW w:w="1389" w:type="dxa"/>
            <w:hideMark/>
          </w:tcPr>
          <w:p w14:paraId="554402D9"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 (лучшие значения по всем критериям)</w:t>
            </w:r>
          </w:p>
        </w:tc>
        <w:tc>
          <w:tcPr>
            <w:tcW w:w="1502" w:type="dxa"/>
            <w:hideMark/>
          </w:tcPr>
          <w:p w14:paraId="2D2E32E6" w14:textId="3BCF8B9B"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 xml:space="preserve">РСК </w:t>
            </w:r>
            <w:r w:rsidR="00822090" w:rsidRPr="00142677">
              <w:rPr>
                <w:rFonts w:ascii="Times New Roman" w:eastAsia="Times New Roman" w:hAnsi="Times New Roman" w:cs="Times New Roman"/>
                <w:sz w:val="20"/>
                <w:szCs w:val="24"/>
                <w:lang w:eastAsia="ru-RU"/>
              </w:rPr>
              <w:t>–</w:t>
            </w:r>
            <w:r w:rsidRPr="00142677">
              <w:rPr>
                <w:rFonts w:ascii="Times New Roman" w:eastAsia="Times New Roman" w:hAnsi="Times New Roman" w:cs="Times New Roman"/>
                <w:sz w:val="20"/>
                <w:szCs w:val="24"/>
                <w:lang w:eastAsia="ru-RU"/>
              </w:rPr>
              <w:t xml:space="preserve"> однозначно предпочтителен</w:t>
            </w:r>
          </w:p>
        </w:tc>
      </w:tr>
      <w:tr w:rsidR="00142677" w:rsidRPr="00142677" w14:paraId="6D7278F1" w14:textId="77777777" w:rsidTr="00BA738E">
        <w:tc>
          <w:tcPr>
            <w:tcW w:w="1191" w:type="dxa"/>
            <w:hideMark/>
          </w:tcPr>
          <w:p w14:paraId="5FD5ADA7"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Сталь 45</w:t>
            </w:r>
          </w:p>
        </w:tc>
        <w:tc>
          <w:tcPr>
            <w:tcW w:w="1560" w:type="dxa"/>
            <w:hideMark/>
          </w:tcPr>
          <w:p w14:paraId="2373BDEE"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 (рост Pz при одновременном росте Px, устойчивый Mz)</w:t>
            </w:r>
          </w:p>
        </w:tc>
        <w:tc>
          <w:tcPr>
            <w:tcW w:w="992" w:type="dxa"/>
            <w:hideMark/>
          </w:tcPr>
          <w:p w14:paraId="2A4A1A45"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w:t>
            </w:r>
          </w:p>
        </w:tc>
        <w:tc>
          <w:tcPr>
            <w:tcW w:w="1530" w:type="dxa"/>
            <w:hideMark/>
          </w:tcPr>
          <w:p w14:paraId="77DE957D"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 (тонкая, более крупная, но светлая сливная стружка)</w:t>
            </w:r>
          </w:p>
        </w:tc>
        <w:tc>
          <w:tcPr>
            <w:tcW w:w="1588" w:type="dxa"/>
            <w:hideMark/>
          </w:tcPr>
          <w:p w14:paraId="3119E71B"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w:t>
            </w:r>
          </w:p>
        </w:tc>
        <w:tc>
          <w:tcPr>
            <w:tcW w:w="1389" w:type="dxa"/>
            <w:hideMark/>
          </w:tcPr>
          <w:p w14:paraId="49C3B2AD"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 (минимальные Δd, Δ</w:t>
            </w:r>
            <w:proofErr w:type="gramStart"/>
            <w:r w:rsidRPr="00142677">
              <w:rPr>
                <w:rFonts w:ascii="Times New Roman" w:eastAsia="Times New Roman" w:hAnsi="Times New Roman" w:cs="Times New Roman"/>
                <w:sz w:val="20"/>
                <w:szCs w:val="24"/>
                <w:lang w:eastAsia="ru-RU"/>
              </w:rPr>
              <w:t>проф</w:t>
            </w:r>
            <w:proofErr w:type="gramEnd"/>
            <w:r w:rsidRPr="00142677">
              <w:rPr>
                <w:rFonts w:ascii="Times New Roman" w:eastAsia="Times New Roman" w:hAnsi="Times New Roman" w:cs="Times New Roman"/>
                <w:sz w:val="20"/>
                <w:szCs w:val="24"/>
                <w:lang w:eastAsia="ru-RU"/>
              </w:rPr>
              <w:t>, Δбиен)</w:t>
            </w:r>
          </w:p>
        </w:tc>
        <w:tc>
          <w:tcPr>
            <w:tcW w:w="1502" w:type="dxa"/>
            <w:hideMark/>
          </w:tcPr>
          <w:p w14:paraId="73AA75B4" w14:textId="38681714"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 xml:space="preserve">РСК </w:t>
            </w:r>
            <w:r w:rsidR="00822090" w:rsidRPr="00142677">
              <w:rPr>
                <w:rFonts w:ascii="Times New Roman" w:eastAsia="Times New Roman" w:hAnsi="Times New Roman" w:cs="Times New Roman"/>
                <w:sz w:val="20"/>
                <w:szCs w:val="24"/>
                <w:lang w:eastAsia="ru-RU"/>
              </w:rPr>
              <w:t>–</w:t>
            </w:r>
            <w:r w:rsidRPr="00142677">
              <w:rPr>
                <w:rFonts w:ascii="Times New Roman" w:eastAsia="Times New Roman" w:hAnsi="Times New Roman" w:cs="Times New Roman"/>
                <w:sz w:val="20"/>
                <w:szCs w:val="24"/>
                <w:lang w:eastAsia="ru-RU"/>
              </w:rPr>
              <w:t xml:space="preserve"> однозначно предпочтителен</w:t>
            </w:r>
          </w:p>
        </w:tc>
      </w:tr>
      <w:tr w:rsidR="00142677" w:rsidRPr="00142677" w14:paraId="0F7DAB7E" w14:textId="77777777" w:rsidTr="00BA738E">
        <w:tc>
          <w:tcPr>
            <w:tcW w:w="1191" w:type="dxa"/>
            <w:hideMark/>
          </w:tcPr>
          <w:p w14:paraId="5B96ADCF"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Бронза БрАЖ9-4</w:t>
            </w:r>
          </w:p>
        </w:tc>
        <w:tc>
          <w:tcPr>
            <w:tcW w:w="1560" w:type="dxa"/>
            <w:hideMark/>
          </w:tcPr>
          <w:p w14:paraId="3E96CC92"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 (минимальный Pz, умеренный Py; у БПР чрезмерно высокий Py)</w:t>
            </w:r>
          </w:p>
        </w:tc>
        <w:tc>
          <w:tcPr>
            <w:tcW w:w="992" w:type="dxa"/>
            <w:hideMark/>
          </w:tcPr>
          <w:p w14:paraId="3A32C5DF"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w:t>
            </w:r>
          </w:p>
        </w:tc>
        <w:tc>
          <w:tcPr>
            <w:tcW w:w="1530" w:type="dxa"/>
            <w:hideMark/>
          </w:tcPr>
          <w:p w14:paraId="48DDC4C4"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 (тонкий равномерный завиток без забивания зоны резания)</w:t>
            </w:r>
          </w:p>
        </w:tc>
        <w:tc>
          <w:tcPr>
            <w:tcW w:w="1588" w:type="dxa"/>
            <w:hideMark/>
          </w:tcPr>
          <w:p w14:paraId="7ED27B5A"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КПР (1-е место), РСК (2-е место)</w:t>
            </w:r>
          </w:p>
        </w:tc>
        <w:tc>
          <w:tcPr>
            <w:tcW w:w="1389" w:type="dxa"/>
            <w:hideMark/>
          </w:tcPr>
          <w:p w14:paraId="6BD317F7"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КПР (размер и форма), РСК (минимальное биение)</w:t>
            </w:r>
          </w:p>
        </w:tc>
        <w:tc>
          <w:tcPr>
            <w:tcW w:w="1502" w:type="dxa"/>
            <w:hideMark/>
          </w:tcPr>
          <w:p w14:paraId="1C4B4AB4" w14:textId="6F824B26"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 xml:space="preserve">КПР </w:t>
            </w:r>
            <w:r w:rsidR="00822090" w:rsidRPr="00142677">
              <w:rPr>
                <w:rFonts w:ascii="Times New Roman" w:eastAsia="Times New Roman" w:hAnsi="Times New Roman" w:cs="Times New Roman"/>
                <w:sz w:val="20"/>
                <w:szCs w:val="24"/>
                <w:lang w:eastAsia="ru-RU"/>
              </w:rPr>
              <w:t>–</w:t>
            </w:r>
            <w:r w:rsidRPr="00142677">
              <w:rPr>
                <w:rFonts w:ascii="Times New Roman" w:eastAsia="Times New Roman" w:hAnsi="Times New Roman" w:cs="Times New Roman"/>
                <w:sz w:val="20"/>
                <w:szCs w:val="24"/>
                <w:lang w:eastAsia="ru-RU"/>
              </w:rPr>
              <w:t xml:space="preserve"> лучший по шероховатости и размерной точности; РСК </w:t>
            </w:r>
            <w:r w:rsidR="00822090" w:rsidRPr="00142677">
              <w:rPr>
                <w:rFonts w:ascii="Times New Roman" w:eastAsia="Times New Roman" w:hAnsi="Times New Roman" w:cs="Times New Roman"/>
                <w:sz w:val="20"/>
                <w:szCs w:val="24"/>
                <w:lang w:eastAsia="ru-RU"/>
              </w:rPr>
              <w:t>–</w:t>
            </w:r>
            <w:r w:rsidRPr="00142677">
              <w:rPr>
                <w:rFonts w:ascii="Times New Roman" w:eastAsia="Times New Roman" w:hAnsi="Times New Roman" w:cs="Times New Roman"/>
                <w:sz w:val="20"/>
                <w:szCs w:val="24"/>
                <w:lang w:eastAsia="ru-RU"/>
              </w:rPr>
              <w:t xml:space="preserve"> лучший по температуре и биению; выбор зависит от приоритета</w:t>
            </w:r>
          </w:p>
        </w:tc>
      </w:tr>
      <w:tr w:rsidR="00142677" w:rsidRPr="00142677" w14:paraId="045CB4C3" w14:textId="77777777" w:rsidTr="00BA738E">
        <w:tc>
          <w:tcPr>
            <w:tcW w:w="1191" w:type="dxa"/>
            <w:hideMark/>
          </w:tcPr>
          <w:p w14:paraId="6328BAEA"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Алюминий АД</w:t>
            </w:r>
            <w:proofErr w:type="gramStart"/>
            <w:r w:rsidRPr="00142677">
              <w:rPr>
                <w:rFonts w:ascii="Times New Roman" w:eastAsia="Times New Roman" w:hAnsi="Times New Roman" w:cs="Times New Roman"/>
                <w:sz w:val="20"/>
                <w:szCs w:val="24"/>
                <w:lang w:eastAsia="ru-RU"/>
              </w:rPr>
              <w:t>1</w:t>
            </w:r>
            <w:proofErr w:type="gramEnd"/>
          </w:p>
        </w:tc>
        <w:tc>
          <w:tcPr>
            <w:tcW w:w="1560" w:type="dxa"/>
            <w:hideMark/>
          </w:tcPr>
          <w:p w14:paraId="2C97A16A"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 (</w:t>
            </w:r>
            <w:proofErr w:type="gramStart"/>
            <w:r w:rsidRPr="00142677">
              <w:rPr>
                <w:rFonts w:ascii="Times New Roman" w:eastAsia="Times New Roman" w:hAnsi="Times New Roman" w:cs="Times New Roman"/>
                <w:sz w:val="20"/>
                <w:szCs w:val="24"/>
                <w:lang w:eastAsia="ru-RU"/>
              </w:rPr>
              <w:t>минимальный</w:t>
            </w:r>
            <w:proofErr w:type="gramEnd"/>
            <w:r w:rsidRPr="00142677">
              <w:rPr>
                <w:rFonts w:ascii="Times New Roman" w:eastAsia="Times New Roman" w:hAnsi="Times New Roman" w:cs="Times New Roman"/>
                <w:sz w:val="20"/>
                <w:szCs w:val="24"/>
                <w:lang w:eastAsia="ru-RU"/>
              </w:rPr>
              <w:t xml:space="preserve"> Py, повышенный Px для самовращения; все инструменты с низким Pz)</w:t>
            </w:r>
          </w:p>
        </w:tc>
        <w:tc>
          <w:tcPr>
            <w:tcW w:w="992" w:type="dxa"/>
            <w:hideMark/>
          </w:tcPr>
          <w:p w14:paraId="50182364"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w:t>
            </w:r>
          </w:p>
        </w:tc>
        <w:tc>
          <w:tcPr>
            <w:tcW w:w="1530" w:type="dxa"/>
            <w:hideMark/>
          </w:tcPr>
          <w:p w14:paraId="4912A2E5"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 (тонкий контролируемый завиток)</w:t>
            </w:r>
          </w:p>
        </w:tc>
        <w:tc>
          <w:tcPr>
            <w:tcW w:w="1588" w:type="dxa"/>
            <w:hideMark/>
          </w:tcPr>
          <w:p w14:paraId="6B0016C9"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БПР (минимальные Ra, Rq, Rz)</w:t>
            </w:r>
          </w:p>
        </w:tc>
        <w:tc>
          <w:tcPr>
            <w:tcW w:w="1389" w:type="dxa"/>
            <w:hideMark/>
          </w:tcPr>
          <w:p w14:paraId="7D7716ED"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Все инструменты близки; Δбиен минимально у РСК, Δ</w:t>
            </w:r>
            <w:proofErr w:type="gramStart"/>
            <w:r w:rsidRPr="00142677">
              <w:rPr>
                <w:rFonts w:ascii="Times New Roman" w:eastAsia="Times New Roman" w:hAnsi="Times New Roman" w:cs="Times New Roman"/>
                <w:sz w:val="20"/>
                <w:szCs w:val="24"/>
                <w:lang w:eastAsia="ru-RU"/>
              </w:rPr>
              <w:t>проф</w:t>
            </w:r>
            <w:proofErr w:type="gramEnd"/>
            <w:r w:rsidRPr="00142677">
              <w:rPr>
                <w:rFonts w:ascii="Times New Roman" w:eastAsia="Times New Roman" w:hAnsi="Times New Roman" w:cs="Times New Roman"/>
                <w:sz w:val="20"/>
                <w:szCs w:val="24"/>
                <w:lang w:eastAsia="ru-RU"/>
              </w:rPr>
              <w:t xml:space="preserve"> несколько лучше у ППР</w:t>
            </w:r>
          </w:p>
        </w:tc>
        <w:tc>
          <w:tcPr>
            <w:tcW w:w="1502" w:type="dxa"/>
            <w:hideMark/>
          </w:tcPr>
          <w:p w14:paraId="5CB77051" w14:textId="4CF8D74E"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 xml:space="preserve">БПР </w:t>
            </w:r>
            <w:r w:rsidR="00822090" w:rsidRPr="00142677">
              <w:rPr>
                <w:rFonts w:ascii="Times New Roman" w:eastAsia="Times New Roman" w:hAnsi="Times New Roman" w:cs="Times New Roman"/>
                <w:sz w:val="20"/>
                <w:szCs w:val="24"/>
                <w:lang w:eastAsia="ru-RU"/>
              </w:rPr>
              <w:t>–</w:t>
            </w:r>
            <w:r w:rsidRPr="00142677">
              <w:rPr>
                <w:rFonts w:ascii="Times New Roman" w:eastAsia="Times New Roman" w:hAnsi="Times New Roman" w:cs="Times New Roman"/>
                <w:sz w:val="20"/>
                <w:szCs w:val="24"/>
                <w:lang w:eastAsia="ru-RU"/>
              </w:rPr>
              <w:t xml:space="preserve"> при приоритете минимальной шероховатости; РСК </w:t>
            </w:r>
            <w:r w:rsidR="00822090" w:rsidRPr="00142677">
              <w:rPr>
                <w:rFonts w:ascii="Times New Roman" w:eastAsia="Times New Roman" w:hAnsi="Times New Roman" w:cs="Times New Roman"/>
                <w:sz w:val="20"/>
                <w:szCs w:val="24"/>
                <w:lang w:eastAsia="ru-RU"/>
              </w:rPr>
              <w:t>–</w:t>
            </w:r>
            <w:r w:rsidRPr="00142677">
              <w:rPr>
                <w:rFonts w:ascii="Times New Roman" w:eastAsia="Times New Roman" w:hAnsi="Times New Roman" w:cs="Times New Roman"/>
                <w:sz w:val="20"/>
                <w:szCs w:val="24"/>
                <w:lang w:eastAsia="ru-RU"/>
              </w:rPr>
              <w:t xml:space="preserve"> при приоритете минимальной температуры и биения</w:t>
            </w:r>
          </w:p>
        </w:tc>
      </w:tr>
      <w:tr w:rsidR="00142677" w:rsidRPr="00142677" w14:paraId="23D922E2" w14:textId="77777777" w:rsidTr="00BA738E">
        <w:tc>
          <w:tcPr>
            <w:tcW w:w="1191" w:type="dxa"/>
            <w:hideMark/>
          </w:tcPr>
          <w:p w14:paraId="738F4E71"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Обобщённо по сталям (Ст3, 40Х, 45)</w:t>
            </w:r>
          </w:p>
        </w:tc>
        <w:tc>
          <w:tcPr>
            <w:tcW w:w="1560" w:type="dxa"/>
            <w:hideMark/>
          </w:tcPr>
          <w:p w14:paraId="5BC12854"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 (оптимальное распределение сил и устойчивый самовращающий момент Mz)</w:t>
            </w:r>
          </w:p>
        </w:tc>
        <w:tc>
          <w:tcPr>
            <w:tcW w:w="992" w:type="dxa"/>
            <w:hideMark/>
          </w:tcPr>
          <w:p w14:paraId="1C351248"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w:t>
            </w:r>
          </w:p>
        </w:tc>
        <w:tc>
          <w:tcPr>
            <w:tcW w:w="1530" w:type="dxa"/>
            <w:hideMark/>
          </w:tcPr>
          <w:p w14:paraId="3B0B1FFC"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w:t>
            </w:r>
          </w:p>
        </w:tc>
        <w:tc>
          <w:tcPr>
            <w:tcW w:w="1588" w:type="dxa"/>
            <w:hideMark/>
          </w:tcPr>
          <w:p w14:paraId="34D6D97E"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w:t>
            </w:r>
          </w:p>
        </w:tc>
        <w:tc>
          <w:tcPr>
            <w:tcW w:w="1389" w:type="dxa"/>
            <w:hideMark/>
          </w:tcPr>
          <w:p w14:paraId="31629389"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w:t>
            </w:r>
          </w:p>
        </w:tc>
        <w:tc>
          <w:tcPr>
            <w:tcW w:w="1502" w:type="dxa"/>
            <w:hideMark/>
          </w:tcPr>
          <w:p w14:paraId="2DC2C3AA" w14:textId="24ACD702"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 xml:space="preserve">РСК </w:t>
            </w:r>
            <w:r w:rsidR="00822090" w:rsidRPr="00142677">
              <w:rPr>
                <w:rFonts w:ascii="Times New Roman" w:eastAsia="Times New Roman" w:hAnsi="Times New Roman" w:cs="Times New Roman"/>
                <w:sz w:val="20"/>
                <w:szCs w:val="24"/>
                <w:lang w:eastAsia="ru-RU"/>
              </w:rPr>
              <w:t>–</w:t>
            </w:r>
            <w:r w:rsidRPr="00142677">
              <w:rPr>
                <w:rFonts w:ascii="Times New Roman" w:eastAsia="Times New Roman" w:hAnsi="Times New Roman" w:cs="Times New Roman"/>
                <w:sz w:val="20"/>
                <w:szCs w:val="24"/>
                <w:lang w:eastAsia="ru-RU"/>
              </w:rPr>
              <w:t xml:space="preserve"> рекомендуемый инструмент для сталей</w:t>
            </w:r>
          </w:p>
        </w:tc>
      </w:tr>
      <w:tr w:rsidR="00292766" w:rsidRPr="00142677" w14:paraId="3E603179" w14:textId="77777777" w:rsidTr="00BA738E">
        <w:tc>
          <w:tcPr>
            <w:tcW w:w="1191" w:type="dxa"/>
            <w:hideMark/>
          </w:tcPr>
          <w:p w14:paraId="5C1BEE93"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Обобщённо по цветным сплавам (бронза, алюминий)</w:t>
            </w:r>
          </w:p>
        </w:tc>
        <w:tc>
          <w:tcPr>
            <w:tcW w:w="1560" w:type="dxa"/>
            <w:hideMark/>
          </w:tcPr>
          <w:p w14:paraId="369C5944"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 (мягкий силовой режим, минимальный Pz и Py, повышенный Px)</w:t>
            </w:r>
          </w:p>
        </w:tc>
        <w:tc>
          <w:tcPr>
            <w:tcW w:w="992" w:type="dxa"/>
            <w:hideMark/>
          </w:tcPr>
          <w:p w14:paraId="271953B5"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w:t>
            </w:r>
          </w:p>
        </w:tc>
        <w:tc>
          <w:tcPr>
            <w:tcW w:w="1530" w:type="dxa"/>
            <w:hideMark/>
          </w:tcPr>
          <w:p w14:paraId="11ACFD9B"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РСК</w:t>
            </w:r>
          </w:p>
        </w:tc>
        <w:tc>
          <w:tcPr>
            <w:tcW w:w="1588" w:type="dxa"/>
            <w:hideMark/>
          </w:tcPr>
          <w:p w14:paraId="3489D549"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КПР/БПР (</w:t>
            </w:r>
            <w:proofErr w:type="gramStart"/>
            <w:r w:rsidRPr="00142677">
              <w:rPr>
                <w:rFonts w:ascii="Times New Roman" w:eastAsia="Times New Roman" w:hAnsi="Times New Roman" w:cs="Times New Roman"/>
                <w:sz w:val="20"/>
                <w:szCs w:val="24"/>
                <w:lang w:eastAsia="ru-RU"/>
              </w:rPr>
              <w:t>лучшие</w:t>
            </w:r>
            <w:proofErr w:type="gramEnd"/>
            <w:r w:rsidRPr="00142677">
              <w:rPr>
                <w:rFonts w:ascii="Times New Roman" w:eastAsia="Times New Roman" w:hAnsi="Times New Roman" w:cs="Times New Roman"/>
                <w:sz w:val="20"/>
                <w:szCs w:val="24"/>
                <w:lang w:eastAsia="ru-RU"/>
              </w:rPr>
              <w:t xml:space="preserve"> Ra в отдельных случаях)</w:t>
            </w:r>
          </w:p>
        </w:tc>
        <w:tc>
          <w:tcPr>
            <w:tcW w:w="1389" w:type="dxa"/>
            <w:hideMark/>
          </w:tcPr>
          <w:p w14:paraId="26C83148" w14:textId="77777777"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КПР/РСК (бронза), ППР/РСК (алюминий)</w:t>
            </w:r>
          </w:p>
        </w:tc>
        <w:tc>
          <w:tcPr>
            <w:tcW w:w="1502" w:type="dxa"/>
            <w:hideMark/>
          </w:tcPr>
          <w:p w14:paraId="69174FE0" w14:textId="416FFBC9" w:rsidR="00292766" w:rsidRPr="00142677" w:rsidRDefault="00292766" w:rsidP="005057A7">
            <w:pPr>
              <w:jc w:val="center"/>
              <w:rPr>
                <w:rFonts w:ascii="Times New Roman" w:eastAsia="Times New Roman" w:hAnsi="Times New Roman" w:cs="Times New Roman"/>
                <w:sz w:val="20"/>
                <w:szCs w:val="24"/>
                <w:lang w:eastAsia="ru-RU"/>
              </w:rPr>
            </w:pPr>
            <w:r w:rsidRPr="00142677">
              <w:rPr>
                <w:rFonts w:ascii="Times New Roman" w:eastAsia="Times New Roman" w:hAnsi="Times New Roman" w:cs="Times New Roman"/>
                <w:sz w:val="20"/>
                <w:szCs w:val="24"/>
                <w:lang w:eastAsia="ru-RU"/>
              </w:rPr>
              <w:t xml:space="preserve">РСК </w:t>
            </w:r>
            <w:r w:rsidR="00822090" w:rsidRPr="00142677">
              <w:rPr>
                <w:rFonts w:ascii="Times New Roman" w:eastAsia="Times New Roman" w:hAnsi="Times New Roman" w:cs="Times New Roman"/>
                <w:sz w:val="20"/>
                <w:szCs w:val="24"/>
                <w:lang w:eastAsia="ru-RU"/>
              </w:rPr>
              <w:t>–</w:t>
            </w:r>
            <w:r w:rsidRPr="00142677">
              <w:rPr>
                <w:rFonts w:ascii="Times New Roman" w:eastAsia="Times New Roman" w:hAnsi="Times New Roman" w:cs="Times New Roman"/>
                <w:sz w:val="20"/>
                <w:szCs w:val="24"/>
                <w:lang w:eastAsia="ru-RU"/>
              </w:rPr>
              <w:t xml:space="preserve"> при требованиях к снижению температуры и биения; традиционные резцы </w:t>
            </w:r>
            <w:r w:rsidR="00822090" w:rsidRPr="00142677">
              <w:rPr>
                <w:rFonts w:ascii="Times New Roman" w:eastAsia="Times New Roman" w:hAnsi="Times New Roman" w:cs="Times New Roman"/>
                <w:sz w:val="20"/>
                <w:szCs w:val="24"/>
                <w:lang w:eastAsia="ru-RU"/>
              </w:rPr>
              <w:t>–</w:t>
            </w:r>
            <w:r w:rsidRPr="00142677">
              <w:rPr>
                <w:rFonts w:ascii="Times New Roman" w:eastAsia="Times New Roman" w:hAnsi="Times New Roman" w:cs="Times New Roman"/>
                <w:sz w:val="20"/>
                <w:szCs w:val="24"/>
                <w:lang w:eastAsia="ru-RU"/>
              </w:rPr>
              <w:t xml:space="preserve"> при максимальном приоритете к блеску и минимальной Ra</w:t>
            </w:r>
          </w:p>
        </w:tc>
      </w:tr>
    </w:tbl>
    <w:p w14:paraId="0B56B46B"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24973654" w14:textId="77777777" w:rsidR="00CB2A0E" w:rsidRPr="00142677" w:rsidRDefault="00CB2A0E" w:rsidP="005057A7">
      <w:pPr>
        <w:pStyle w:val="a8"/>
        <w:spacing w:before="0" w:beforeAutospacing="0" w:after="0" w:afterAutospacing="0"/>
        <w:ind w:firstLine="567"/>
        <w:jc w:val="both"/>
        <w:rPr>
          <w:sz w:val="28"/>
          <w:szCs w:val="28"/>
        </w:rPr>
      </w:pPr>
      <w:r w:rsidRPr="00142677">
        <w:rPr>
          <w:sz w:val="28"/>
          <w:szCs w:val="28"/>
        </w:rPr>
        <w:t xml:space="preserve">Комплексная оценка результатов показывает, что резец с самовращающейся режущей кромкой формирует наиболее благоприятный силовой, тепловой и геометрический режим резания при обработке сталей и сохраняет стабильные показатели на цветных материалах. Его ключевым преимуществом является равномерное распределение нагрузки и формирование </w:t>
      </w:r>
      <w:r w:rsidRPr="00142677">
        <w:rPr>
          <w:sz w:val="28"/>
          <w:szCs w:val="28"/>
        </w:rPr>
        <w:lastRenderedPageBreak/>
        <w:t>момента Mz, обеспечивающего самовращение и многократное обновление режущей кромки, что уменьшает локальный износ и предотвращает перегрев.</w:t>
      </w:r>
    </w:p>
    <w:p w14:paraId="6ACD506E" w14:textId="580BF763" w:rsidR="00292766" w:rsidRPr="00142677" w:rsidRDefault="00CB2A0E" w:rsidP="005057A7">
      <w:pPr>
        <w:pStyle w:val="a8"/>
        <w:spacing w:before="0" w:beforeAutospacing="0" w:after="0" w:afterAutospacing="0"/>
        <w:ind w:firstLine="567"/>
        <w:jc w:val="both"/>
        <w:rPr>
          <w:sz w:val="28"/>
          <w:szCs w:val="28"/>
        </w:rPr>
      </w:pPr>
      <w:r w:rsidRPr="00142677">
        <w:rPr>
          <w:sz w:val="28"/>
          <w:szCs w:val="28"/>
        </w:rPr>
        <w:t>Несмотря на то, что на бронзе и алюминии отдельные параметры могут незначительно уступать традиционным инструментам, общая стабильность процесса при использовании РСК остаётся высокой. При оптимизации режимов резания потенциал ротационного инструмента существенно возрастает: обеспечивается устойчивое самовращение, снижение температуры резания, формирование тонкой стабильной стружки, улучшение качества поверхности и точности формообразования, особенно при работе с конструкционными сталями. Это позволяет рекомендовать ротационный резец как эффективную альтернативу традиционным инструментам при финишной и получистовой обработке в современном машиностроительном производстве.</w:t>
      </w:r>
    </w:p>
    <w:p w14:paraId="61937CE0" w14:textId="77777777" w:rsidR="00292766" w:rsidRPr="00142677" w:rsidRDefault="00292766" w:rsidP="005057A7">
      <w:pPr>
        <w:spacing w:after="0" w:line="240" w:lineRule="auto"/>
        <w:ind w:firstLine="567"/>
        <w:jc w:val="both"/>
        <w:rPr>
          <w:rFonts w:ascii="Times New Roman" w:hAnsi="Times New Roman" w:cs="Times New Roman"/>
          <w:b/>
          <w:sz w:val="28"/>
          <w:szCs w:val="28"/>
        </w:rPr>
      </w:pPr>
    </w:p>
    <w:p w14:paraId="722A9362" w14:textId="77777777" w:rsidR="00292766" w:rsidRPr="00142677" w:rsidRDefault="00292766" w:rsidP="005057A7">
      <w:pPr>
        <w:spacing w:after="0" w:line="240" w:lineRule="auto"/>
        <w:ind w:firstLine="567"/>
        <w:jc w:val="both"/>
        <w:rPr>
          <w:rFonts w:ascii="Times New Roman" w:hAnsi="Times New Roman" w:cs="Times New Roman"/>
          <w:b/>
          <w:sz w:val="28"/>
          <w:szCs w:val="28"/>
        </w:rPr>
      </w:pPr>
      <w:r w:rsidRPr="00142677">
        <w:rPr>
          <w:rFonts w:ascii="Times New Roman" w:hAnsi="Times New Roman" w:cs="Times New Roman"/>
          <w:b/>
          <w:sz w:val="28"/>
          <w:szCs w:val="28"/>
        </w:rPr>
        <w:t>4.2 Обработка результатов при полнофакторном эксперименте</w:t>
      </w:r>
    </w:p>
    <w:p w14:paraId="66651A06"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4FA448F2" w14:textId="77777777" w:rsidR="00292766" w:rsidRPr="00142677" w:rsidRDefault="00292766"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hAnsi="Times New Roman" w:cs="Times New Roman"/>
          <w:sz w:val="28"/>
          <w:szCs w:val="28"/>
        </w:rPr>
        <w:t xml:space="preserve">Установлено, что при ротационной обработке режущим инструментом самовращающейся режущей кромкой и углом наклона </w:t>
      </w:r>
      <m:oMath>
        <m:r>
          <w:rPr>
            <w:rFonts w:ascii="Cambria Math" w:hAnsi="Cambria Math" w:cs="Times New Roman"/>
            <w:sz w:val="28"/>
            <w:szCs w:val="28"/>
          </w:rPr>
          <m:t>λ=45°</m:t>
        </m:r>
      </m:oMath>
      <w:r w:rsidRPr="00142677">
        <w:rPr>
          <w:rFonts w:ascii="Times New Roman" w:eastAsiaTheme="minorEastAsia" w:hAnsi="Times New Roman" w:cs="Times New Roman"/>
          <w:sz w:val="28"/>
          <w:szCs w:val="28"/>
        </w:rPr>
        <w:t xml:space="preserve"> </w:t>
      </w:r>
      <w:r w:rsidRPr="00142677">
        <w:rPr>
          <w:rFonts w:ascii="Times New Roman" w:hAnsi="Times New Roman" w:cs="Times New Roman"/>
          <w:sz w:val="28"/>
          <w:szCs w:val="28"/>
        </w:rPr>
        <w:t>показатели точности обработки в основном зависят от глубины</w:t>
      </w:r>
      <w:r w:rsidRPr="00142677">
        <w:rPr>
          <w:rFonts w:ascii="Times New Roman" w:eastAsiaTheme="minorEastAsia" w:hAnsi="Times New Roman" w:cs="Times New Roman"/>
          <w:sz w:val="28"/>
          <w:szCs w:val="28"/>
        </w:rPr>
        <w:t xml:space="preserve"> резания </w:t>
      </w:r>
      <m:oMath>
        <m:r>
          <w:rPr>
            <w:rFonts w:ascii="Cambria Math" w:eastAsiaTheme="minorEastAsia" w:hAnsi="Cambria Math" w:cs="Times New Roman"/>
            <w:sz w:val="28"/>
            <w:szCs w:val="28"/>
          </w:rPr>
          <m:t>t</m:t>
        </m:r>
      </m:oMath>
      <w:r w:rsidRPr="00142677">
        <w:rPr>
          <w:rFonts w:ascii="Times New Roman" w:eastAsiaTheme="minorEastAsia" w:hAnsi="Times New Roman" w:cs="Times New Roman"/>
          <w:sz w:val="28"/>
          <w:szCs w:val="28"/>
        </w:rPr>
        <w:t xml:space="preserve">, подачи </w:t>
      </w:r>
      <m:oMath>
        <m:r>
          <w:rPr>
            <w:rFonts w:ascii="Cambria Math" w:eastAsiaTheme="minorEastAsia" w:hAnsi="Cambria Math" w:cs="Times New Roman"/>
            <w:sz w:val="28"/>
            <w:szCs w:val="28"/>
          </w:rPr>
          <m:t>s</m:t>
        </m:r>
      </m:oMath>
      <w:r w:rsidRPr="00142677">
        <w:rPr>
          <w:rFonts w:ascii="Times New Roman" w:eastAsiaTheme="minorEastAsia" w:hAnsi="Times New Roman" w:cs="Times New Roman"/>
          <w:sz w:val="28"/>
          <w:szCs w:val="28"/>
        </w:rPr>
        <w:t xml:space="preserve">, частоты вращения </w:t>
      </w:r>
      <m:oMath>
        <m:r>
          <w:rPr>
            <w:rFonts w:ascii="Cambria Math" w:eastAsiaTheme="minorEastAsia" w:hAnsi="Cambria Math" w:cs="Times New Roman"/>
            <w:sz w:val="28"/>
            <w:szCs w:val="28"/>
          </w:rPr>
          <m:t>n</m:t>
        </m:r>
      </m:oMath>
      <w:r w:rsidRPr="00142677">
        <w:rPr>
          <w:rFonts w:ascii="Times New Roman" w:eastAsiaTheme="minorEastAsia" w:hAnsi="Times New Roman" w:cs="Times New Roman"/>
          <w:sz w:val="28"/>
          <w:szCs w:val="28"/>
        </w:rPr>
        <w:t>.</w:t>
      </w:r>
    </w:p>
    <w:p w14:paraId="6C8F53EA" w14:textId="77777777" w:rsidR="00292766" w:rsidRPr="00142677" w:rsidRDefault="00292766"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В связи с этим для каждого показателя была поставлена задача построения зависимостей вида:</w:t>
      </w:r>
    </w:p>
    <w:p w14:paraId="51931657" w14:textId="77777777" w:rsidR="00292766" w:rsidRPr="00142677" w:rsidRDefault="00292766" w:rsidP="005057A7">
      <w:pPr>
        <w:spacing w:after="0" w:line="240" w:lineRule="auto"/>
        <w:ind w:firstLine="567"/>
        <w:jc w:val="both"/>
        <w:rPr>
          <w:rFonts w:ascii="Times New Roman" w:eastAsiaTheme="minorEastAsia" w:hAnsi="Times New Roman" w:cs="Times New Roman"/>
          <w:sz w:val="28"/>
          <w:szCs w:val="28"/>
        </w:rPr>
      </w:pPr>
    </w:p>
    <w:tbl>
      <w:tblPr>
        <w:tblW w:w="0" w:type="auto"/>
        <w:tblLook w:val="04A0" w:firstRow="1" w:lastRow="0" w:firstColumn="1" w:lastColumn="0" w:noHBand="0" w:noVBand="1"/>
      </w:tblPr>
      <w:tblGrid>
        <w:gridCol w:w="1668"/>
        <w:gridCol w:w="6378"/>
        <w:gridCol w:w="1525"/>
      </w:tblGrid>
      <w:tr w:rsidR="00292766" w:rsidRPr="00142677" w14:paraId="1CB55CA8" w14:textId="77777777" w:rsidTr="00685788">
        <w:tc>
          <w:tcPr>
            <w:tcW w:w="1668" w:type="dxa"/>
          </w:tcPr>
          <w:p w14:paraId="12CCFBD3" w14:textId="77777777" w:rsidR="00292766" w:rsidRPr="00142677" w:rsidRDefault="00292766" w:rsidP="005057A7">
            <w:pPr>
              <w:spacing w:after="0" w:line="240" w:lineRule="auto"/>
              <w:jc w:val="both"/>
              <w:rPr>
                <w:rFonts w:ascii="Times New Roman" w:eastAsiaTheme="minorEastAsia" w:hAnsi="Times New Roman" w:cs="Times New Roman"/>
                <w:sz w:val="28"/>
                <w:szCs w:val="28"/>
              </w:rPr>
            </w:pPr>
          </w:p>
        </w:tc>
        <w:tc>
          <w:tcPr>
            <w:tcW w:w="6378" w:type="dxa"/>
          </w:tcPr>
          <w:p w14:paraId="5CE57690" w14:textId="77777777" w:rsidR="00292766" w:rsidRPr="00142677" w:rsidRDefault="00292766" w:rsidP="005057A7">
            <w:pPr>
              <w:spacing w:after="0" w:line="240" w:lineRule="auto"/>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rPr>
                <m:t>Ra=f(t,s,n)</m:t>
              </m:r>
            </m:oMath>
            <w:r w:rsidRPr="00142677">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Rq=f(t,s,n)</m:t>
              </m:r>
            </m:oMath>
            <w:r w:rsidRPr="00142677">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Rz=f(t,s,n)</m:t>
              </m:r>
            </m:oMath>
          </w:p>
          <w:p w14:paraId="6A0252E5" w14:textId="77777777" w:rsidR="00292766" w:rsidRPr="00142677" w:rsidRDefault="00756BA8" w:rsidP="005057A7">
            <w:pPr>
              <w:spacing w:after="0" w:line="240" w:lineRule="auto"/>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m:rPr>
                      <m:sty m:val="p"/>
                    </m:rPr>
                    <w:rPr>
                      <w:rFonts w:ascii="Cambria Math" w:eastAsiaTheme="minorEastAsia" w:hAnsi="Cambria Math" w:cs="Times New Roman"/>
                      <w:sz w:val="28"/>
                      <w:szCs w:val="28"/>
                    </w:rPr>
                    <m:t>Δ</m:t>
                  </m:r>
                </m:e>
                <m:sub>
                  <m:r>
                    <w:rPr>
                      <w:rFonts w:ascii="Cambria Math" w:eastAsiaTheme="minorEastAsia" w:hAnsi="Cambria Math" w:cs="Times New Roman"/>
                      <w:sz w:val="28"/>
                      <w:szCs w:val="28"/>
                    </w:rPr>
                    <m:t>d</m:t>
                  </m:r>
                </m:sub>
              </m:sSub>
              <m:r>
                <w:rPr>
                  <w:rFonts w:ascii="Cambria Math" w:eastAsiaTheme="minorEastAsia" w:hAnsi="Cambria Math" w:cs="Times New Roman"/>
                  <w:sz w:val="28"/>
                  <w:szCs w:val="28"/>
                </w:rPr>
                <m:t>=f(t,s,n)</m:t>
              </m:r>
            </m:oMath>
            <w:r w:rsidR="00292766" w:rsidRPr="00142677">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m:rPr>
                      <m:sty m:val="p"/>
                    </m:rPr>
                    <w:rPr>
                      <w:rFonts w:ascii="Cambria Math" w:eastAsiaTheme="minorEastAsia" w:hAnsi="Cambria Math" w:cs="Times New Roman"/>
                      <w:sz w:val="28"/>
                      <w:szCs w:val="28"/>
                    </w:rPr>
                    <m:t>Δ</m:t>
                  </m:r>
                </m:e>
                <m:sub>
                  <m:r>
                    <w:rPr>
                      <w:rFonts w:ascii="Cambria Math" w:eastAsiaTheme="minorEastAsia" w:hAnsi="Cambria Math" w:cs="Times New Roman"/>
                      <w:sz w:val="28"/>
                      <w:szCs w:val="28"/>
                    </w:rPr>
                    <m:t>биен</m:t>
                  </m:r>
                  <w:proofErr w:type="gramStart"/>
                </m:sub>
              </m:sSub>
              <m:r>
                <w:rPr>
                  <w:rFonts w:ascii="Cambria Math" w:eastAsiaTheme="minorEastAsia" w:hAnsi="Cambria Math" w:cs="Times New Roman"/>
                  <w:sz w:val="28"/>
                  <w:szCs w:val="28"/>
                </w:rPr>
                <m:t>=f(t,s,n)</m:t>
              </m:r>
            </m:oMath>
            <w:proofErr w:type="gramEnd"/>
          </w:p>
        </w:tc>
        <w:tc>
          <w:tcPr>
            <w:tcW w:w="1525" w:type="dxa"/>
            <w:vAlign w:val="center"/>
          </w:tcPr>
          <w:p w14:paraId="7632FA33" w14:textId="77777777" w:rsidR="00292766" w:rsidRPr="00142677" w:rsidRDefault="00292766" w:rsidP="005057A7">
            <w:pPr>
              <w:spacing w:after="0" w:line="240" w:lineRule="auto"/>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(4.1)</w:t>
            </w:r>
          </w:p>
        </w:tc>
      </w:tr>
    </w:tbl>
    <w:p w14:paraId="74B062AF" w14:textId="77777777" w:rsidR="00292766" w:rsidRPr="00142677" w:rsidRDefault="00292766" w:rsidP="005057A7">
      <w:pPr>
        <w:spacing w:after="0" w:line="240" w:lineRule="auto"/>
        <w:ind w:firstLine="567"/>
        <w:jc w:val="both"/>
        <w:rPr>
          <w:rFonts w:ascii="Times New Roman" w:eastAsiaTheme="minorEastAsia" w:hAnsi="Times New Roman" w:cs="Times New Roman"/>
          <w:sz w:val="28"/>
          <w:szCs w:val="28"/>
        </w:rPr>
      </w:pPr>
    </w:p>
    <w:p w14:paraId="2DC6C29F" w14:textId="77777777" w:rsidR="00292766" w:rsidRPr="00142677" w:rsidRDefault="00292766"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где </w:t>
      </w:r>
      <m:oMath>
        <m:r>
          <w:rPr>
            <w:rFonts w:ascii="Cambria Math" w:eastAsiaTheme="minorEastAsia" w:hAnsi="Cambria Math" w:cs="Times New Roman"/>
            <w:sz w:val="28"/>
            <w:szCs w:val="28"/>
          </w:rPr>
          <m:t>Ra</m:t>
        </m:r>
      </m:oMath>
      <w:r w:rsidRPr="00142677">
        <w:rPr>
          <w:rFonts w:ascii="Times New Roman" w:eastAsiaTheme="minorEastAsia" w:hAnsi="Times New Roman" w:cs="Times New Roman"/>
          <w:sz w:val="28"/>
          <w:szCs w:val="28"/>
        </w:rPr>
        <w:t xml:space="preserve"> – среднеарифметическое отклонение профиля, </w:t>
      </w:r>
      <m:oMath>
        <m:r>
          <w:rPr>
            <w:rFonts w:ascii="Cambria Math" w:eastAsiaTheme="minorEastAsia" w:hAnsi="Cambria Math" w:cs="Times New Roman"/>
            <w:sz w:val="28"/>
            <w:szCs w:val="28"/>
          </w:rPr>
          <m:t>Rq</m:t>
        </m:r>
      </m:oMath>
      <w:r w:rsidRPr="00142677">
        <w:rPr>
          <w:rFonts w:ascii="Times New Roman" w:eastAsiaTheme="minorEastAsia" w:hAnsi="Times New Roman" w:cs="Times New Roman"/>
          <w:sz w:val="28"/>
          <w:szCs w:val="28"/>
        </w:rPr>
        <w:t xml:space="preserve">- среднеквадратическое отклонение профиля, </w:t>
      </w:r>
      <m:oMath>
        <m:r>
          <w:rPr>
            <w:rFonts w:ascii="Cambria Math" w:eastAsiaTheme="minorEastAsia" w:hAnsi="Cambria Math" w:cs="Times New Roman"/>
            <w:sz w:val="28"/>
            <w:szCs w:val="28"/>
          </w:rPr>
          <m:t>Rz</m:t>
        </m:r>
      </m:oMath>
      <w:r w:rsidRPr="00142677">
        <w:rPr>
          <w:rFonts w:ascii="Times New Roman" w:eastAsiaTheme="minorEastAsia" w:hAnsi="Times New Roman" w:cs="Times New Roman"/>
          <w:sz w:val="28"/>
          <w:szCs w:val="28"/>
        </w:rPr>
        <w:t xml:space="preserve"> – параметр шероховатости по десяти точкам, </w:t>
      </w:r>
      <m:oMath>
        <m:sSub>
          <m:sSubPr>
            <m:ctrlPr>
              <w:rPr>
                <w:rFonts w:ascii="Cambria Math" w:eastAsiaTheme="minorEastAsia" w:hAnsi="Cambria Math" w:cs="Times New Roman"/>
                <w:i/>
                <w:sz w:val="28"/>
                <w:szCs w:val="28"/>
              </w:rPr>
            </m:ctrlPr>
          </m:sSubPr>
          <m:e>
            <m:r>
              <m:rPr>
                <m:sty m:val="p"/>
              </m:rPr>
              <w:rPr>
                <w:rFonts w:ascii="Cambria Math" w:eastAsiaTheme="minorEastAsia" w:hAnsi="Cambria Math" w:cs="Times New Roman"/>
                <w:sz w:val="28"/>
                <w:szCs w:val="28"/>
              </w:rPr>
              <m:t>Δ</m:t>
            </m:r>
          </m:e>
          <m:sub>
            <m:r>
              <w:rPr>
                <w:rFonts w:ascii="Cambria Math" w:eastAsiaTheme="minorEastAsia" w:hAnsi="Cambria Math" w:cs="Times New Roman"/>
                <w:sz w:val="28"/>
                <w:szCs w:val="28"/>
              </w:rPr>
              <m:t>d</m:t>
            </m:r>
          </m:sub>
        </m:sSub>
      </m:oMath>
      <w:r w:rsidRPr="00142677">
        <w:rPr>
          <w:rFonts w:ascii="Times New Roman" w:eastAsiaTheme="minorEastAsia" w:hAnsi="Times New Roman" w:cs="Times New Roman"/>
          <w:sz w:val="28"/>
          <w:szCs w:val="28"/>
        </w:rPr>
        <w:t xml:space="preserve"> – размах размеров по диаметру, </w:t>
      </w:r>
      <m:oMath>
        <m:sSub>
          <m:sSubPr>
            <m:ctrlPr>
              <w:rPr>
                <w:rFonts w:ascii="Cambria Math" w:eastAsiaTheme="minorEastAsia" w:hAnsi="Cambria Math" w:cs="Times New Roman"/>
                <w:i/>
                <w:sz w:val="28"/>
                <w:szCs w:val="28"/>
              </w:rPr>
            </m:ctrlPr>
          </m:sSubPr>
          <m:e>
            <m:r>
              <m:rPr>
                <m:sty m:val="p"/>
              </m:rPr>
              <w:rPr>
                <w:rFonts w:ascii="Cambria Math" w:eastAsiaTheme="minorEastAsia" w:hAnsi="Cambria Math" w:cs="Times New Roman"/>
                <w:sz w:val="28"/>
                <w:szCs w:val="28"/>
              </w:rPr>
              <m:t>Δ</m:t>
            </m:r>
          </m:e>
          <m:sub>
            <m:r>
              <w:rPr>
                <w:rFonts w:ascii="Cambria Math" w:eastAsiaTheme="minorEastAsia" w:hAnsi="Cambria Math" w:cs="Times New Roman"/>
                <w:sz w:val="28"/>
                <w:szCs w:val="28"/>
              </w:rPr>
              <m:t>биен</m:t>
            </m:r>
          </m:sub>
        </m:sSub>
      </m:oMath>
      <w:r w:rsidRPr="00142677">
        <w:rPr>
          <w:rFonts w:ascii="Times New Roman" w:eastAsiaTheme="minorEastAsia" w:hAnsi="Times New Roman" w:cs="Times New Roman"/>
          <w:sz w:val="28"/>
          <w:szCs w:val="28"/>
        </w:rPr>
        <w:t xml:space="preserve"> – </w:t>
      </w:r>
      <w:r w:rsidRPr="00142677">
        <w:rPr>
          <w:rFonts w:ascii="Times New Roman" w:hAnsi="Times New Roman" w:cs="Times New Roman"/>
          <w:sz w:val="28"/>
          <w:szCs w:val="28"/>
        </w:rPr>
        <w:t>радиальное биение.</w:t>
      </w:r>
    </w:p>
    <w:p w14:paraId="3D250895" w14:textId="77777777" w:rsidR="00292766" w:rsidRPr="00142677" w:rsidRDefault="00292766"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Для последующей статистической обработки результатов полного факторного эксперимента и сопоставления влияния факторов принято переходить от натуральных параметров </w:t>
      </w:r>
      <m:oMath>
        <m:r>
          <w:rPr>
            <w:rFonts w:ascii="Cambria Math" w:eastAsiaTheme="minorEastAsia" w:hAnsi="Cambria Math" w:cs="Times New Roman"/>
            <w:sz w:val="28"/>
            <w:szCs w:val="28"/>
          </w:rPr>
          <m:t>t,s,n</m:t>
        </m:r>
      </m:oMath>
      <w:r w:rsidRPr="00142677">
        <w:rPr>
          <w:rFonts w:ascii="Times New Roman" w:eastAsiaTheme="minorEastAsia" w:hAnsi="Times New Roman" w:cs="Times New Roman"/>
          <w:sz w:val="28"/>
          <w:szCs w:val="28"/>
        </w:rPr>
        <w:t xml:space="preserve"> к их кодированным значениям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3</m:t>
            </m:r>
          </m:sub>
        </m:sSub>
      </m:oMath>
      <w:r w:rsidRPr="00142677">
        <w:rPr>
          <w:rFonts w:ascii="Times New Roman" w:eastAsiaTheme="minorEastAsia" w:hAnsi="Times New Roman" w:cs="Times New Roman"/>
          <w:sz w:val="28"/>
          <w:szCs w:val="28"/>
        </w:rPr>
        <w:t xml:space="preserve">. Тогда каждая функция может быть представлена в общем виде: </w:t>
      </w:r>
    </w:p>
    <w:p w14:paraId="50C70628" w14:textId="77777777" w:rsidR="00292766" w:rsidRPr="00142677" w:rsidRDefault="00292766" w:rsidP="005057A7">
      <w:pPr>
        <w:spacing w:after="0" w:line="240" w:lineRule="auto"/>
        <w:jc w:val="both"/>
        <w:rPr>
          <w:rFonts w:ascii="Times New Roman" w:eastAsiaTheme="minorEastAsia" w:hAnsi="Times New Roman" w:cs="Times New Roman"/>
          <w:sz w:val="28"/>
          <w:szCs w:val="28"/>
        </w:rPr>
      </w:pPr>
    </w:p>
    <w:tbl>
      <w:tblPr>
        <w:tblW w:w="5000" w:type="pct"/>
        <w:tblLook w:val="04A0" w:firstRow="1" w:lastRow="0" w:firstColumn="1" w:lastColumn="0" w:noHBand="0" w:noVBand="1"/>
      </w:tblPr>
      <w:tblGrid>
        <w:gridCol w:w="1716"/>
        <w:gridCol w:w="6567"/>
        <w:gridCol w:w="1571"/>
      </w:tblGrid>
      <w:tr w:rsidR="00292766" w:rsidRPr="00142677" w14:paraId="3122834F" w14:textId="77777777" w:rsidTr="00685788">
        <w:tc>
          <w:tcPr>
            <w:tcW w:w="871" w:type="pct"/>
          </w:tcPr>
          <w:p w14:paraId="7E44180D" w14:textId="77777777" w:rsidR="00292766" w:rsidRPr="00142677" w:rsidRDefault="00292766" w:rsidP="005057A7">
            <w:pPr>
              <w:spacing w:after="0" w:line="240" w:lineRule="auto"/>
              <w:jc w:val="both"/>
              <w:rPr>
                <w:rFonts w:ascii="Times New Roman" w:eastAsiaTheme="minorEastAsia" w:hAnsi="Times New Roman" w:cs="Times New Roman"/>
                <w:sz w:val="28"/>
                <w:szCs w:val="28"/>
              </w:rPr>
            </w:pPr>
          </w:p>
        </w:tc>
        <w:tc>
          <w:tcPr>
            <w:tcW w:w="3332" w:type="pct"/>
          </w:tcPr>
          <w:p w14:paraId="155B9DAA" w14:textId="77777777" w:rsidR="00292766" w:rsidRPr="00142677" w:rsidRDefault="00292766" w:rsidP="005057A7">
            <w:pPr>
              <w:spacing w:after="0" w:line="240" w:lineRule="auto"/>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y=f(</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m:t>
              </m:r>
            </m:oMath>
            <w:r w:rsidRPr="00142677">
              <w:rPr>
                <w:rFonts w:ascii="Times New Roman" w:eastAsiaTheme="minorEastAsia" w:hAnsi="Times New Roman" w:cs="Times New Roman"/>
                <w:sz w:val="28"/>
                <w:szCs w:val="28"/>
              </w:rPr>
              <w:t>.</w:t>
            </w:r>
          </w:p>
        </w:tc>
        <w:tc>
          <w:tcPr>
            <w:tcW w:w="797" w:type="pct"/>
          </w:tcPr>
          <w:p w14:paraId="76BC4EA8" w14:textId="77777777" w:rsidR="00292766" w:rsidRPr="00142677" w:rsidRDefault="00292766" w:rsidP="005057A7">
            <w:pPr>
              <w:spacing w:after="0" w:line="240" w:lineRule="auto"/>
              <w:jc w:val="right"/>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(4.2)</w:t>
            </w:r>
          </w:p>
        </w:tc>
      </w:tr>
    </w:tbl>
    <w:p w14:paraId="14144658"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68DB4CDF"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Регрессионная модель для трех факторов в общем виде:</w:t>
      </w:r>
    </w:p>
    <w:p w14:paraId="4020FBFA" w14:textId="77777777" w:rsidR="00292766" w:rsidRPr="00142677" w:rsidRDefault="00292766" w:rsidP="005057A7">
      <w:pPr>
        <w:spacing w:after="0" w:line="240" w:lineRule="auto"/>
        <w:ind w:firstLine="567"/>
        <w:jc w:val="both"/>
        <w:rPr>
          <w:rFonts w:ascii="Times New Roman" w:eastAsiaTheme="minorEastAsia" w:hAnsi="Times New Roman" w:cs="Times New Roman"/>
          <w:sz w:val="28"/>
          <w:szCs w:val="28"/>
        </w:rPr>
      </w:pPr>
    </w:p>
    <w:tbl>
      <w:tblPr>
        <w:tblW w:w="0" w:type="auto"/>
        <w:tblLayout w:type="fixed"/>
        <w:tblCellMar>
          <w:left w:w="0" w:type="dxa"/>
          <w:right w:w="0" w:type="dxa"/>
        </w:tblCellMar>
        <w:tblLook w:val="04A0" w:firstRow="1" w:lastRow="0" w:firstColumn="1" w:lastColumn="0" w:noHBand="0" w:noVBand="1"/>
      </w:tblPr>
      <w:tblGrid>
        <w:gridCol w:w="9039"/>
        <w:gridCol w:w="815"/>
      </w:tblGrid>
      <w:tr w:rsidR="00292766" w:rsidRPr="00142677" w14:paraId="7C135942" w14:textId="77777777" w:rsidTr="00685788">
        <w:tc>
          <w:tcPr>
            <w:tcW w:w="9039" w:type="dxa"/>
            <w:hideMark/>
          </w:tcPr>
          <w:p w14:paraId="4C6F6E0D" w14:textId="77777777" w:rsidR="00292766" w:rsidRPr="00142677" w:rsidRDefault="00292766" w:rsidP="005057A7">
            <w:pPr>
              <w:spacing w:after="0" w:line="240" w:lineRule="auto"/>
              <w:jc w:val="center"/>
              <w:rPr>
                <w:rFonts w:ascii="Times New Roman" w:eastAsiaTheme="minorEastAsia" w:hAnsi="Times New Roman" w:cs="Times New Roman"/>
                <w:sz w:val="28"/>
                <w:szCs w:val="28"/>
              </w:rPr>
            </w:pPr>
            <m:oMath>
              <m:r>
                <m:rPr>
                  <m:sty m:val="p"/>
                </m:rPr>
                <w:rPr>
                  <w:rFonts w:ascii="Cambria Math" w:hAnsi="Cambria Math" w:cs="Times New Roman"/>
                  <w:sz w:val="28"/>
                  <w:szCs w:val="28"/>
                </w:rPr>
                <m:t>Y=</m:t>
              </m:r>
              <m:sSub>
                <m:sSubPr>
                  <m:ctrlPr>
                    <w:rPr>
                      <w:rFonts w:ascii="Cambria Math" w:hAnsi="Cambria Math" w:cs="Times New Roman"/>
                      <w:i/>
                      <w:iCs/>
                      <w:sz w:val="28"/>
                      <w:szCs w:val="28"/>
                    </w:rPr>
                  </m:ctrlPr>
                </m:sSubPr>
                <m:e>
                  <m:r>
                    <w:rPr>
                      <w:rFonts w:ascii="Cambria Math" w:hAnsi="Cambria Math" w:cs="Times New Roman"/>
                      <w:sz w:val="28"/>
                      <w:szCs w:val="28"/>
                    </w:rPr>
                    <m:t>b</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b</m:t>
                  </m:r>
                </m:e>
                <m:sub>
                  <m:r>
                    <w:rPr>
                      <w:rFonts w:ascii="Cambria Math" w:hAnsi="Cambria Math" w:cs="Times New Roman"/>
                      <w:sz w:val="28"/>
                      <w:szCs w:val="28"/>
                    </w:rPr>
                    <m:t>1</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b</m:t>
                  </m:r>
                </m:e>
                <m:sub>
                  <m:r>
                    <w:rPr>
                      <w:rFonts w:ascii="Cambria Math" w:hAnsi="Cambria Math" w:cs="Times New Roman"/>
                      <w:sz w:val="28"/>
                      <w:szCs w:val="28"/>
                    </w:rPr>
                    <m:t>2</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b</m:t>
                  </m:r>
                </m:e>
                <m:sub>
                  <m:r>
                    <w:rPr>
                      <w:rFonts w:ascii="Cambria Math" w:hAnsi="Cambria Math" w:cs="Times New Roman"/>
                      <w:sz w:val="28"/>
                      <w:szCs w:val="28"/>
                    </w:rPr>
                    <m:t>3</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b</m:t>
                  </m:r>
                </m:e>
                <m:sub>
                  <m:r>
                    <w:rPr>
                      <w:rFonts w:ascii="Cambria Math" w:hAnsi="Cambria Math" w:cs="Times New Roman"/>
                      <w:sz w:val="28"/>
                      <w:szCs w:val="28"/>
                    </w:rPr>
                    <m:t>12</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b</m:t>
                  </m:r>
                </m:e>
                <m:sub>
                  <m:r>
                    <w:rPr>
                      <w:rFonts w:ascii="Cambria Math" w:hAnsi="Cambria Math" w:cs="Times New Roman"/>
                      <w:sz w:val="28"/>
                      <w:szCs w:val="28"/>
                    </w:rPr>
                    <m:t>13</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b</m:t>
                  </m:r>
                </m:e>
                <m:sub>
                  <m:r>
                    <w:rPr>
                      <w:rFonts w:ascii="Cambria Math" w:hAnsi="Cambria Math" w:cs="Times New Roman"/>
                      <w:sz w:val="28"/>
                      <w:szCs w:val="28"/>
                    </w:rPr>
                    <m:t>23</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oMath>
            <w:r w:rsidRPr="00142677">
              <w:rPr>
                <w:rFonts w:ascii="Times New Roman" w:eastAsiaTheme="minorEastAsia" w:hAnsi="Times New Roman" w:cs="Times New Roman"/>
                <w:iCs/>
                <w:sz w:val="28"/>
                <w:szCs w:val="28"/>
              </w:rPr>
              <w:t>,</w:t>
            </w:r>
          </w:p>
        </w:tc>
        <w:tc>
          <w:tcPr>
            <w:tcW w:w="815" w:type="dxa"/>
            <w:hideMark/>
          </w:tcPr>
          <w:p w14:paraId="69DDC675" w14:textId="77777777" w:rsidR="00292766" w:rsidRPr="00142677" w:rsidRDefault="00292766" w:rsidP="005057A7">
            <w:pPr>
              <w:spacing w:after="0" w:line="240" w:lineRule="auto"/>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(4.3)</w:t>
            </w:r>
          </w:p>
        </w:tc>
      </w:tr>
    </w:tbl>
    <w:p w14:paraId="0D542241" w14:textId="77777777" w:rsidR="00292766" w:rsidRPr="00142677" w:rsidRDefault="00292766" w:rsidP="005057A7">
      <w:pPr>
        <w:spacing w:after="0" w:line="240" w:lineRule="auto"/>
        <w:ind w:firstLine="567"/>
        <w:jc w:val="both"/>
        <w:rPr>
          <w:rFonts w:ascii="Times New Roman" w:eastAsiaTheme="minorEastAsia" w:hAnsi="Times New Roman" w:cs="Times New Roman"/>
          <w:sz w:val="28"/>
          <w:szCs w:val="28"/>
        </w:rPr>
      </w:pPr>
    </w:p>
    <w:p w14:paraId="6FB2D307" w14:textId="77777777" w:rsidR="00292766" w:rsidRPr="00142677" w:rsidRDefault="00292766"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hAnsi="Times New Roman" w:cs="Times New Roman"/>
          <w:sz w:val="28"/>
          <w:szCs w:val="28"/>
        </w:rPr>
        <w:t xml:space="preserve">Где </w:t>
      </w:r>
      <m:oMath>
        <m:r>
          <m:rPr>
            <m:sty m:val="p"/>
          </m:rPr>
          <w:rPr>
            <w:rFonts w:ascii="Cambria Math" w:hAnsi="Cambria Math" w:cs="Times New Roman"/>
            <w:sz w:val="28"/>
            <w:szCs w:val="28"/>
          </w:rPr>
          <m:t>Y</m:t>
        </m:r>
      </m:oMath>
      <w:r w:rsidRPr="00142677">
        <w:rPr>
          <w:rFonts w:ascii="Times New Roman" w:eastAsiaTheme="minorEastAsia" w:hAnsi="Times New Roman" w:cs="Times New Roman"/>
          <w:sz w:val="28"/>
          <w:szCs w:val="28"/>
        </w:rPr>
        <w:t xml:space="preserve"> – любой из рассматриваемых откликов</w:t>
      </w:r>
      <w:proofErr w:type="gramStart"/>
      <w:r w:rsidRPr="00142677">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Ra</m:t>
        </m:r>
      </m:oMath>
      <w:r w:rsidRPr="00142677">
        <w:rPr>
          <w:rFonts w:ascii="Times New Roman" w:eastAsiaTheme="minorEastAsia" w:hAnsi="Times New Roman" w:cs="Times New Roman"/>
          <w:sz w:val="28"/>
          <w:szCs w:val="28"/>
        </w:rPr>
        <w:t>,</w:t>
      </w:r>
      <m:oMath>
        <m:r>
          <w:rPr>
            <w:rFonts w:ascii="Cambria Math" w:eastAsiaTheme="minorEastAsia" w:hAnsi="Cambria Math" w:cs="Times New Roman"/>
            <w:sz w:val="28"/>
            <w:szCs w:val="28"/>
          </w:rPr>
          <m:t xml:space="preserve"> Rq</m:t>
        </m:r>
      </m:oMath>
      <w:r w:rsidRPr="00142677">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Rz</m:t>
        </m:r>
      </m:oMath>
      <w:r w:rsidRPr="00142677">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m:rPr>
                <m:sty m:val="p"/>
              </m:rPr>
              <w:rPr>
                <w:rFonts w:ascii="Cambria Math" w:eastAsiaTheme="minorEastAsia" w:hAnsi="Cambria Math" w:cs="Times New Roman"/>
                <w:sz w:val="28"/>
                <w:szCs w:val="28"/>
              </w:rPr>
              <m:t>Δ</m:t>
            </m:r>
          </m:e>
          <m:sub>
            <m:r>
              <w:rPr>
                <w:rFonts w:ascii="Cambria Math" w:eastAsiaTheme="minorEastAsia" w:hAnsi="Cambria Math" w:cs="Times New Roman"/>
                <w:sz w:val="28"/>
                <w:szCs w:val="28"/>
              </w:rPr>
              <m:t>d</m:t>
            </m:r>
          </m:sub>
        </m:sSub>
      </m:oMath>
      <w:r w:rsidRPr="00142677">
        <w:rPr>
          <w:rFonts w:ascii="Times New Roman" w:eastAsiaTheme="minorEastAsia" w:hAnsi="Times New Roman" w:cs="Times New Roman"/>
          <w:sz w:val="28"/>
          <w:szCs w:val="28"/>
        </w:rPr>
        <w:t>,</w:t>
      </w:r>
      <m:oMath>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m:rPr>
                <m:sty m:val="p"/>
              </m:rPr>
              <w:rPr>
                <w:rFonts w:ascii="Cambria Math" w:eastAsiaTheme="minorEastAsia" w:hAnsi="Cambria Math" w:cs="Times New Roman"/>
                <w:sz w:val="28"/>
                <w:szCs w:val="28"/>
              </w:rPr>
              <m:t>Δ</m:t>
            </m:r>
          </m:e>
          <m:sub>
            <w:proofErr w:type="gramEnd"/>
            <m:r>
              <w:rPr>
                <w:rFonts w:ascii="Cambria Math" w:eastAsiaTheme="minorEastAsia" w:hAnsi="Cambria Math" w:cs="Times New Roman"/>
                <w:sz w:val="28"/>
                <w:szCs w:val="28"/>
              </w:rPr>
              <m:t>биен</m:t>
            </m:r>
          </m:sub>
        </m:sSub>
      </m:oMath>
      <w:r w:rsidRPr="00142677">
        <w:rPr>
          <w:rFonts w:ascii="Times New Roman" w:eastAsiaTheme="minorEastAsia" w:hAnsi="Times New Roman" w:cs="Times New Roman"/>
          <w:sz w:val="28"/>
          <w:szCs w:val="28"/>
        </w:rPr>
        <w:t xml:space="preserve">), </w:t>
      </w:r>
    </w:p>
    <w:p w14:paraId="3A56B552" w14:textId="77777777" w:rsidR="00292766" w:rsidRPr="00142677" w:rsidRDefault="00756BA8" w:rsidP="005057A7">
      <w:pPr>
        <w:spacing w:after="0" w:line="240" w:lineRule="auto"/>
        <w:ind w:firstLine="56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i</m:t>
            </m:r>
          </m:sub>
        </m:sSub>
      </m:oMath>
      <w:r w:rsidR="00292766" w:rsidRPr="00142677">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ij</m:t>
            </m:r>
          </m:sub>
        </m:sSub>
      </m:oMath>
      <w:r w:rsidR="00292766" w:rsidRPr="00142677">
        <w:rPr>
          <w:rFonts w:ascii="Times New Roman" w:eastAsiaTheme="minorEastAsia" w:hAnsi="Times New Roman" w:cs="Times New Roman"/>
          <w:sz w:val="28"/>
          <w:szCs w:val="28"/>
        </w:rPr>
        <w:t xml:space="preserve"> – коэффициенты регрессии, характеризующие индивидуальное и совместное влияние факторов.</w:t>
      </w:r>
    </w:p>
    <w:p w14:paraId="2B76D558" w14:textId="77777777" w:rsidR="00292766" w:rsidRPr="00142677" w:rsidRDefault="00292766"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 Перед проведением эксперимента определяют диапазоны изменения факторов и назначают уровни варьирования (таблица 4.1)</w:t>
      </w:r>
    </w:p>
    <w:p w14:paraId="08E3608C" w14:textId="77777777" w:rsidR="00292766" w:rsidRPr="00142677" w:rsidRDefault="00292766" w:rsidP="005057A7">
      <w:pPr>
        <w:spacing w:after="0" w:line="240" w:lineRule="auto"/>
        <w:ind w:firstLine="567"/>
        <w:jc w:val="both"/>
        <w:rPr>
          <w:rFonts w:ascii="Times New Roman" w:eastAsiaTheme="minorEastAsia" w:hAnsi="Times New Roman" w:cs="Times New Roman"/>
          <w:sz w:val="28"/>
          <w:szCs w:val="28"/>
        </w:rPr>
      </w:pPr>
    </w:p>
    <w:p w14:paraId="15FB8A97" w14:textId="1CBC1088" w:rsidR="00292766" w:rsidRPr="00142677" w:rsidRDefault="00292766" w:rsidP="005057A7">
      <w:pPr>
        <w:spacing w:after="0" w:line="240" w:lineRule="auto"/>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Таблица 4.</w:t>
      </w:r>
      <w:r w:rsidR="000A49DA" w:rsidRPr="00142677">
        <w:rPr>
          <w:rFonts w:ascii="Times New Roman" w:eastAsiaTheme="minorEastAsia" w:hAnsi="Times New Roman" w:cs="Times New Roman"/>
          <w:sz w:val="28"/>
          <w:szCs w:val="28"/>
        </w:rPr>
        <w:t>5</w:t>
      </w:r>
      <w:r w:rsidRPr="00142677">
        <w:rPr>
          <w:rFonts w:ascii="Times New Roman" w:eastAsiaTheme="minorEastAsia" w:hAnsi="Times New Roman" w:cs="Times New Roman"/>
          <w:sz w:val="28"/>
          <w:szCs w:val="28"/>
        </w:rPr>
        <w:t xml:space="preserve"> – Натуральные и кодированные значения факторов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6"/>
        <w:gridCol w:w="1297"/>
        <w:gridCol w:w="926"/>
        <w:gridCol w:w="1482"/>
        <w:gridCol w:w="1112"/>
        <w:gridCol w:w="1482"/>
        <w:gridCol w:w="849"/>
      </w:tblGrid>
      <w:tr w:rsidR="00142677" w:rsidRPr="00142677" w14:paraId="7F448937" w14:textId="77777777" w:rsidTr="00685788">
        <w:tc>
          <w:tcPr>
            <w:tcW w:w="1373" w:type="pct"/>
            <w:vMerge w:val="restart"/>
            <w:vAlign w:val="center"/>
          </w:tcPr>
          <w:p w14:paraId="6E009161" w14:textId="77777777"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Уровни варьирования</w:t>
            </w:r>
          </w:p>
        </w:tc>
        <w:tc>
          <w:tcPr>
            <w:tcW w:w="3627" w:type="pct"/>
            <w:gridSpan w:val="6"/>
            <w:vAlign w:val="center"/>
          </w:tcPr>
          <w:p w14:paraId="26D61DDE"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Значения факторов</w:t>
            </w:r>
          </w:p>
        </w:tc>
      </w:tr>
      <w:tr w:rsidR="00142677" w:rsidRPr="00142677" w14:paraId="70F1B1D2" w14:textId="77777777" w:rsidTr="00685788">
        <w:tc>
          <w:tcPr>
            <w:tcW w:w="1373" w:type="pct"/>
            <w:vMerge/>
            <w:vAlign w:val="center"/>
          </w:tcPr>
          <w:p w14:paraId="0350EC55"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1128" w:type="pct"/>
            <w:gridSpan w:val="2"/>
            <w:vAlign w:val="center"/>
          </w:tcPr>
          <w:p w14:paraId="52873B31"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Глубина</w:t>
            </w:r>
          </w:p>
        </w:tc>
        <w:tc>
          <w:tcPr>
            <w:tcW w:w="1316" w:type="pct"/>
            <w:gridSpan w:val="2"/>
            <w:vAlign w:val="center"/>
          </w:tcPr>
          <w:p w14:paraId="28F69721"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Подача</w:t>
            </w:r>
          </w:p>
        </w:tc>
        <w:tc>
          <w:tcPr>
            <w:tcW w:w="1183" w:type="pct"/>
            <w:gridSpan w:val="2"/>
            <w:vAlign w:val="center"/>
          </w:tcPr>
          <w:p w14:paraId="17108CAE"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Частота вращения</w:t>
            </w:r>
          </w:p>
        </w:tc>
      </w:tr>
      <w:tr w:rsidR="00142677" w:rsidRPr="00142677" w14:paraId="50EC9872" w14:textId="77777777" w:rsidTr="00685788">
        <w:tc>
          <w:tcPr>
            <w:tcW w:w="1373" w:type="pct"/>
            <w:vMerge/>
            <w:vAlign w:val="center"/>
          </w:tcPr>
          <w:p w14:paraId="033FB17D"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658" w:type="pct"/>
            <w:vAlign w:val="center"/>
          </w:tcPr>
          <w:p w14:paraId="3D88C6FA"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нат</w:t>
            </w:r>
          </w:p>
        </w:tc>
        <w:tc>
          <w:tcPr>
            <w:tcW w:w="470" w:type="pct"/>
            <w:vAlign w:val="center"/>
          </w:tcPr>
          <w:p w14:paraId="43463200"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код</w:t>
            </w:r>
          </w:p>
        </w:tc>
        <w:tc>
          <w:tcPr>
            <w:tcW w:w="752" w:type="pct"/>
            <w:vAlign w:val="center"/>
          </w:tcPr>
          <w:p w14:paraId="76F8F7EC"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нат</w:t>
            </w:r>
          </w:p>
        </w:tc>
        <w:tc>
          <w:tcPr>
            <w:tcW w:w="564" w:type="pct"/>
            <w:vAlign w:val="center"/>
          </w:tcPr>
          <w:p w14:paraId="484C1557"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код</w:t>
            </w:r>
          </w:p>
        </w:tc>
        <w:tc>
          <w:tcPr>
            <w:tcW w:w="752" w:type="pct"/>
            <w:vAlign w:val="center"/>
          </w:tcPr>
          <w:p w14:paraId="29DB8725"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нат</w:t>
            </w:r>
          </w:p>
        </w:tc>
        <w:tc>
          <w:tcPr>
            <w:tcW w:w="431" w:type="pct"/>
            <w:vAlign w:val="center"/>
          </w:tcPr>
          <w:p w14:paraId="65DC566E"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код</w:t>
            </w:r>
          </w:p>
        </w:tc>
      </w:tr>
      <w:tr w:rsidR="00142677" w:rsidRPr="00142677" w14:paraId="0E99A806" w14:textId="77777777" w:rsidTr="00685788">
        <w:tc>
          <w:tcPr>
            <w:tcW w:w="1373" w:type="pct"/>
            <w:vMerge/>
            <w:vAlign w:val="center"/>
          </w:tcPr>
          <w:p w14:paraId="1FA12921"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658" w:type="pct"/>
            <w:vAlign w:val="center"/>
          </w:tcPr>
          <w:p w14:paraId="04B3970E" w14:textId="77777777" w:rsidR="00292766" w:rsidRPr="00142677" w:rsidRDefault="00292766" w:rsidP="005057A7">
            <w:pPr>
              <w:spacing w:after="0" w:line="240" w:lineRule="auto"/>
              <w:jc w:val="center"/>
              <w:rPr>
                <w:rFonts w:ascii="Times New Roman" w:hAnsi="Times New Roman" w:cs="Times New Roman"/>
                <w:sz w:val="28"/>
                <w:szCs w:val="28"/>
              </w:rPr>
            </w:pPr>
            <m:oMath>
              <m:r>
                <w:rPr>
                  <w:rFonts w:ascii="Cambria Math" w:eastAsiaTheme="minorEastAsia" w:hAnsi="Cambria Math" w:cs="Times New Roman"/>
                  <w:sz w:val="28"/>
                  <w:szCs w:val="28"/>
                </w:rPr>
                <m:t>t</m:t>
              </m:r>
            </m:oMath>
            <w:r w:rsidRPr="00142677">
              <w:rPr>
                <w:rFonts w:ascii="Times New Roman" w:eastAsiaTheme="minorEastAsia" w:hAnsi="Times New Roman" w:cs="Times New Roman"/>
                <w:sz w:val="28"/>
                <w:szCs w:val="28"/>
              </w:rPr>
              <w:t>,</w:t>
            </w:r>
            <w:r w:rsidRPr="00142677">
              <w:rPr>
                <w:rFonts w:ascii="Times New Roman" w:hAnsi="Times New Roman" w:cs="Times New Roman"/>
                <w:sz w:val="28"/>
                <w:szCs w:val="28"/>
              </w:rPr>
              <w:t xml:space="preserve"> </w:t>
            </w:r>
            <w:proofErr w:type="gramStart"/>
            <w:r w:rsidRPr="00142677">
              <w:rPr>
                <w:rFonts w:ascii="Times New Roman" w:hAnsi="Times New Roman" w:cs="Times New Roman"/>
                <w:sz w:val="28"/>
                <w:szCs w:val="28"/>
              </w:rPr>
              <w:t>мм</w:t>
            </w:r>
            <w:proofErr w:type="gramEnd"/>
          </w:p>
        </w:tc>
        <w:tc>
          <w:tcPr>
            <w:tcW w:w="470" w:type="pct"/>
            <w:vAlign w:val="center"/>
          </w:tcPr>
          <w:p w14:paraId="78B6B32C"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oMath>
            </m:oMathPara>
          </w:p>
        </w:tc>
        <w:tc>
          <w:tcPr>
            <w:tcW w:w="752" w:type="pct"/>
            <w:vAlign w:val="center"/>
          </w:tcPr>
          <w:p w14:paraId="14049CF1" w14:textId="77777777" w:rsidR="00292766" w:rsidRPr="00142677" w:rsidRDefault="00292766" w:rsidP="005057A7">
            <w:pPr>
              <w:spacing w:after="0" w:line="240" w:lineRule="auto"/>
              <w:jc w:val="center"/>
              <w:rPr>
                <w:rFonts w:ascii="Times New Roman" w:hAnsi="Times New Roman" w:cs="Times New Roman"/>
                <w:sz w:val="28"/>
                <w:szCs w:val="28"/>
              </w:rPr>
            </w:pPr>
            <m:oMath>
              <m:r>
                <w:rPr>
                  <w:rFonts w:ascii="Cambria Math" w:eastAsiaTheme="minorEastAsia" w:hAnsi="Cambria Math" w:cs="Times New Roman"/>
                  <w:sz w:val="28"/>
                  <w:szCs w:val="28"/>
                </w:rPr>
                <m:t>s</m:t>
              </m:r>
            </m:oMath>
            <w:r w:rsidRPr="00142677">
              <w:rPr>
                <w:rFonts w:ascii="Times New Roman" w:hAnsi="Times New Roman" w:cs="Times New Roman"/>
                <w:sz w:val="28"/>
                <w:szCs w:val="28"/>
              </w:rPr>
              <w:t>, мм/</w:t>
            </w:r>
            <w:proofErr w:type="gramStart"/>
            <w:r w:rsidRPr="00142677">
              <w:rPr>
                <w:rFonts w:ascii="Times New Roman" w:hAnsi="Times New Roman" w:cs="Times New Roman"/>
                <w:sz w:val="28"/>
                <w:szCs w:val="28"/>
              </w:rPr>
              <w:t>об</w:t>
            </w:r>
            <w:proofErr w:type="gramEnd"/>
          </w:p>
        </w:tc>
        <w:tc>
          <w:tcPr>
            <w:tcW w:w="564" w:type="pct"/>
            <w:vAlign w:val="center"/>
          </w:tcPr>
          <w:p w14:paraId="10058A11" w14:textId="77777777" w:rsidR="00292766" w:rsidRPr="00142677" w:rsidRDefault="00756BA8" w:rsidP="005057A7">
            <w:pPr>
              <w:spacing w:after="0" w:line="240" w:lineRule="auto"/>
              <w:jc w:val="center"/>
              <w:rPr>
                <w:rFonts w:ascii="Times New Roman" w:hAnsi="Times New Roman" w:cs="Times New Roman"/>
                <w:sz w:val="28"/>
                <w:szCs w:val="28"/>
                <w:vertAlign w:val="subscript"/>
              </w:rPr>
            </w:pPr>
            <m:oMathPara>
              <m:oMath>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oMath>
            </m:oMathPara>
          </w:p>
        </w:tc>
        <w:tc>
          <w:tcPr>
            <w:tcW w:w="752" w:type="pct"/>
            <w:vAlign w:val="center"/>
          </w:tcPr>
          <w:p w14:paraId="3F8E70B6" w14:textId="77777777" w:rsidR="00292766" w:rsidRPr="00142677" w:rsidRDefault="00292766" w:rsidP="005057A7">
            <w:pPr>
              <w:spacing w:after="0" w:line="240" w:lineRule="auto"/>
              <w:jc w:val="center"/>
              <w:rPr>
                <w:rFonts w:ascii="Times New Roman" w:hAnsi="Times New Roman" w:cs="Times New Roman"/>
                <w:sz w:val="28"/>
                <w:szCs w:val="28"/>
              </w:rPr>
            </w:pPr>
            <m:oMath>
              <m:r>
                <w:rPr>
                  <w:rFonts w:ascii="Cambria Math" w:eastAsiaTheme="minorEastAsia" w:hAnsi="Cambria Math" w:cs="Times New Roman"/>
                  <w:sz w:val="28"/>
                  <w:szCs w:val="28"/>
                </w:rPr>
                <m:t>n</m:t>
              </m:r>
            </m:oMath>
            <w:r w:rsidRPr="00142677">
              <w:rPr>
                <w:rFonts w:ascii="Times New Roman" w:hAnsi="Times New Roman" w:cs="Times New Roman"/>
                <w:sz w:val="28"/>
                <w:szCs w:val="28"/>
              </w:rPr>
              <w:t xml:space="preserve">, </w:t>
            </w:r>
            <w:proofErr w:type="gramStart"/>
            <w:r w:rsidRPr="00142677">
              <w:rPr>
                <w:rFonts w:ascii="Times New Roman" w:hAnsi="Times New Roman" w:cs="Times New Roman"/>
                <w:sz w:val="28"/>
                <w:szCs w:val="28"/>
              </w:rPr>
              <w:t>об</w:t>
            </w:r>
            <w:proofErr w:type="gramEnd"/>
            <w:r w:rsidRPr="00142677">
              <w:rPr>
                <w:rFonts w:ascii="Times New Roman" w:hAnsi="Times New Roman" w:cs="Times New Roman"/>
                <w:sz w:val="28"/>
                <w:szCs w:val="28"/>
              </w:rPr>
              <w:t>/мин</w:t>
            </w:r>
          </w:p>
        </w:tc>
        <w:tc>
          <w:tcPr>
            <w:tcW w:w="431" w:type="pct"/>
            <w:vAlign w:val="center"/>
          </w:tcPr>
          <w:p w14:paraId="5686DB58"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oMath>
            </m:oMathPara>
          </w:p>
        </w:tc>
      </w:tr>
      <w:tr w:rsidR="00142677" w:rsidRPr="00142677" w14:paraId="0327233C" w14:textId="77777777" w:rsidTr="00685788">
        <w:tc>
          <w:tcPr>
            <w:tcW w:w="1373" w:type="pct"/>
            <w:vAlign w:val="center"/>
          </w:tcPr>
          <w:p w14:paraId="37CF949E" w14:textId="77777777"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Основной уровень</w:t>
            </w:r>
          </w:p>
          <w:p w14:paraId="31855235" w14:textId="77777777"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Верхний уровень</w:t>
            </w:r>
          </w:p>
          <w:p w14:paraId="62AF88CE" w14:textId="77777777"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Нижний уровень</w:t>
            </w:r>
          </w:p>
        </w:tc>
        <w:tc>
          <w:tcPr>
            <w:tcW w:w="658" w:type="pct"/>
            <w:vAlign w:val="center"/>
          </w:tcPr>
          <w:p w14:paraId="0320209B"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0.3125</w:t>
            </w:r>
          </w:p>
          <w:p w14:paraId="028F7EA7"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0.5</w:t>
            </w:r>
          </w:p>
          <w:p w14:paraId="55FA83D1"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0.125</w:t>
            </w:r>
          </w:p>
        </w:tc>
        <w:tc>
          <w:tcPr>
            <w:tcW w:w="470" w:type="pct"/>
            <w:vAlign w:val="center"/>
          </w:tcPr>
          <w:p w14:paraId="069FCDC7"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0</w:t>
            </w:r>
          </w:p>
          <w:p w14:paraId="3BA609DC"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p w14:paraId="6BD50A18"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752" w:type="pct"/>
            <w:vAlign w:val="center"/>
          </w:tcPr>
          <w:p w14:paraId="66F13E5E"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0.12</w:t>
            </w:r>
          </w:p>
          <w:p w14:paraId="4FF27B88"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0.17</w:t>
            </w:r>
          </w:p>
          <w:p w14:paraId="2479F304"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0.07</w:t>
            </w:r>
          </w:p>
        </w:tc>
        <w:tc>
          <w:tcPr>
            <w:tcW w:w="564" w:type="pct"/>
            <w:vAlign w:val="center"/>
          </w:tcPr>
          <w:p w14:paraId="756C956D"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0</w:t>
            </w:r>
          </w:p>
          <w:p w14:paraId="61AD608B"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p w14:paraId="535DAE8E"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752" w:type="pct"/>
            <w:vAlign w:val="center"/>
          </w:tcPr>
          <w:p w14:paraId="4BFE534E"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472,5</w:t>
            </w:r>
          </w:p>
          <w:p w14:paraId="76CEA961"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315</w:t>
            </w:r>
          </w:p>
          <w:p w14:paraId="7144EA77"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630</w:t>
            </w:r>
          </w:p>
        </w:tc>
        <w:tc>
          <w:tcPr>
            <w:tcW w:w="431" w:type="pct"/>
            <w:vAlign w:val="center"/>
          </w:tcPr>
          <w:p w14:paraId="7BE3DD93"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0</w:t>
            </w:r>
          </w:p>
          <w:p w14:paraId="6FB84477"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p w14:paraId="0B277102"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r>
      <w:tr w:rsidR="00142677" w:rsidRPr="00142677" w14:paraId="0D2416F8" w14:textId="77777777" w:rsidTr="00685788">
        <w:tc>
          <w:tcPr>
            <w:tcW w:w="1373" w:type="pct"/>
            <w:vAlign w:val="center"/>
          </w:tcPr>
          <w:p w14:paraId="0F7F6F8B" w14:textId="77777777"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Интервал варьирования</w:t>
            </w:r>
          </w:p>
        </w:tc>
        <w:tc>
          <w:tcPr>
            <w:tcW w:w="658" w:type="pct"/>
            <w:vAlign w:val="center"/>
          </w:tcPr>
          <w:p w14:paraId="26E6EA90"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0,1875</w:t>
            </w:r>
          </w:p>
        </w:tc>
        <w:tc>
          <w:tcPr>
            <w:tcW w:w="470" w:type="pct"/>
            <w:vAlign w:val="center"/>
          </w:tcPr>
          <w:p w14:paraId="03C1503C"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position w:val="-10"/>
                <w:sz w:val="28"/>
                <w:szCs w:val="28"/>
              </w:rPr>
              <w:object w:dxaOrig="380" w:dyaOrig="340" w14:anchorId="31A3FE0E">
                <v:shape id="_x0000_i1031" type="#_x0000_t75" style="width:22.5pt;height:15pt" o:ole="">
                  <v:imagedata r:id="rId268" o:title=""/>
                </v:shape>
                <o:OLEObject Type="Embed" ProgID="Equation.3" ShapeID="_x0000_i1031" DrawAspect="Content" ObjectID="_1825748209" r:id="rId269"/>
              </w:object>
            </w:r>
          </w:p>
        </w:tc>
        <w:tc>
          <w:tcPr>
            <w:tcW w:w="752" w:type="pct"/>
            <w:vAlign w:val="center"/>
          </w:tcPr>
          <w:p w14:paraId="2A2FD0EF"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0,05</w:t>
            </w:r>
          </w:p>
        </w:tc>
        <w:tc>
          <w:tcPr>
            <w:tcW w:w="564" w:type="pct"/>
            <w:vAlign w:val="center"/>
          </w:tcPr>
          <w:p w14:paraId="076F3114"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position w:val="-10"/>
                <w:sz w:val="28"/>
                <w:szCs w:val="28"/>
              </w:rPr>
              <w:object w:dxaOrig="420" w:dyaOrig="340" w14:anchorId="7B5619FA">
                <v:shape id="_x0000_i1032" type="#_x0000_t75" style="width:22.5pt;height:15pt" o:ole="">
                  <v:imagedata r:id="rId270" o:title=""/>
                </v:shape>
                <o:OLEObject Type="Embed" ProgID="Equation.3" ShapeID="_x0000_i1032" DrawAspect="Content" ObjectID="_1825748210" r:id="rId271"/>
              </w:object>
            </w:r>
          </w:p>
        </w:tc>
        <w:tc>
          <w:tcPr>
            <w:tcW w:w="752" w:type="pct"/>
            <w:vAlign w:val="center"/>
          </w:tcPr>
          <w:p w14:paraId="4FBA6DFC"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157,5</w:t>
            </w:r>
          </w:p>
        </w:tc>
        <w:tc>
          <w:tcPr>
            <w:tcW w:w="431" w:type="pct"/>
            <w:vAlign w:val="center"/>
          </w:tcPr>
          <w:p w14:paraId="3E1A2C59"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position w:val="-12"/>
                <w:sz w:val="28"/>
                <w:szCs w:val="28"/>
              </w:rPr>
              <w:object w:dxaOrig="400" w:dyaOrig="360" w14:anchorId="312F8EAF">
                <v:shape id="_x0000_i1033" type="#_x0000_t75" style="width:22.5pt;height:22.5pt" o:ole="">
                  <v:imagedata r:id="rId272" o:title=""/>
                </v:shape>
                <o:OLEObject Type="Embed" ProgID="Equation.3" ShapeID="_x0000_i1033" DrawAspect="Content" ObjectID="_1825748211" r:id="rId273"/>
              </w:object>
            </w:r>
          </w:p>
        </w:tc>
      </w:tr>
    </w:tbl>
    <w:p w14:paraId="3C91EA42"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Для указанных значений факторов реализуют матрицу планирования эксперимента 2</w:t>
      </w:r>
      <w:r w:rsidRPr="00142677">
        <w:rPr>
          <w:rFonts w:ascii="Times New Roman" w:hAnsi="Times New Roman" w:cs="Times New Roman"/>
          <w:sz w:val="28"/>
          <w:szCs w:val="28"/>
          <w:vertAlign w:val="superscript"/>
        </w:rPr>
        <w:t>3</w:t>
      </w:r>
      <w:r w:rsidRPr="00142677">
        <w:rPr>
          <w:rFonts w:ascii="Times New Roman" w:hAnsi="Times New Roman" w:cs="Times New Roman"/>
          <w:sz w:val="28"/>
          <w:szCs w:val="28"/>
        </w:rPr>
        <w:t xml:space="preserve"> (таблица 4.2), порядок проведения опытов которой рандомизирован. </w:t>
      </w:r>
    </w:p>
    <w:p w14:paraId="44D4A85D" w14:textId="707B0800" w:rsidR="00292766" w:rsidRPr="00142677" w:rsidRDefault="00292766" w:rsidP="005057A7">
      <w:pPr>
        <w:spacing w:after="0" w:line="240" w:lineRule="auto"/>
        <w:ind w:firstLine="567"/>
        <w:jc w:val="both"/>
        <w:rPr>
          <w:rFonts w:ascii="Times New Roman" w:hAnsi="Times New Roman" w:cs="Times New Roman"/>
          <w:sz w:val="28"/>
          <w:szCs w:val="28"/>
        </w:rPr>
      </w:pPr>
    </w:p>
    <w:p w14:paraId="3AEEDCBD" w14:textId="77777777" w:rsidR="002E1444" w:rsidRPr="00142677" w:rsidRDefault="002E1444" w:rsidP="005057A7">
      <w:pPr>
        <w:spacing w:after="0" w:line="240" w:lineRule="auto"/>
        <w:ind w:firstLine="567"/>
        <w:jc w:val="both"/>
        <w:rPr>
          <w:rFonts w:ascii="Times New Roman" w:hAnsi="Times New Roman" w:cs="Times New Roman"/>
          <w:sz w:val="28"/>
          <w:szCs w:val="28"/>
        </w:rPr>
      </w:pPr>
    </w:p>
    <w:p w14:paraId="2D4BCF14" w14:textId="3710BEDC"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Таблица 4.</w:t>
      </w:r>
      <w:r w:rsidR="000A49DA" w:rsidRPr="00142677">
        <w:rPr>
          <w:rFonts w:ascii="Times New Roman" w:hAnsi="Times New Roman" w:cs="Times New Roman"/>
          <w:sz w:val="28"/>
          <w:szCs w:val="28"/>
        </w:rPr>
        <w:t>6</w:t>
      </w:r>
      <w:r w:rsidRPr="00142677">
        <w:rPr>
          <w:rFonts w:ascii="Times New Roman" w:hAnsi="Times New Roman" w:cs="Times New Roman"/>
          <w:sz w:val="28"/>
          <w:szCs w:val="28"/>
        </w:rPr>
        <w:t xml:space="preserve"> – Матрица планирования полного факторного эксперимента </w:t>
      </w:r>
      <m:oMath>
        <m:sSup>
          <m:sSupPr>
            <m:ctrlPr>
              <w:rPr>
                <w:rFonts w:ascii="Cambria Math" w:hAnsi="Cambria Math" w:cs="Times New Roman"/>
                <w:i/>
                <w:sz w:val="28"/>
                <w:szCs w:val="28"/>
              </w:rPr>
            </m:ctrlPr>
          </m:sSupPr>
          <m:e>
            <m:r>
              <w:rPr>
                <w:rFonts w:ascii="Cambria Math" w:hAnsi="Cambria Math" w:cs="Times New Roman"/>
                <w:sz w:val="28"/>
                <w:szCs w:val="28"/>
              </w:rPr>
              <m:t>2</m:t>
            </m:r>
          </m:e>
          <m:sup>
            <m:r>
              <w:rPr>
                <w:rFonts w:ascii="Cambria Math" w:hAnsi="Cambria Math" w:cs="Times New Roman"/>
                <w:sz w:val="28"/>
                <w:szCs w:val="28"/>
              </w:rPr>
              <m:t>3</m:t>
            </m:r>
          </m:sup>
        </m:sSup>
      </m:oMath>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3"/>
        <w:gridCol w:w="517"/>
        <w:gridCol w:w="517"/>
        <w:gridCol w:w="776"/>
        <w:gridCol w:w="776"/>
        <w:gridCol w:w="776"/>
        <w:gridCol w:w="776"/>
        <w:gridCol w:w="776"/>
        <w:gridCol w:w="776"/>
        <w:gridCol w:w="782"/>
        <w:gridCol w:w="617"/>
        <w:gridCol w:w="635"/>
        <w:gridCol w:w="623"/>
        <w:gridCol w:w="548"/>
        <w:gridCol w:w="566"/>
      </w:tblGrid>
      <w:tr w:rsidR="00142677" w:rsidRPr="00142677" w14:paraId="6EC3C838" w14:textId="77777777" w:rsidTr="00685788">
        <w:trPr>
          <w:trHeight w:val="20"/>
          <w:jc w:val="center"/>
        </w:trPr>
        <w:tc>
          <w:tcPr>
            <w:tcW w:w="722" w:type="pct"/>
            <w:gridSpan w:val="3"/>
            <w:vMerge w:val="restart"/>
            <w:vAlign w:val="center"/>
          </w:tcPr>
          <w:p w14:paraId="5053FD31"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Номера опытов</w:t>
            </w:r>
          </w:p>
        </w:tc>
        <w:tc>
          <w:tcPr>
            <w:tcW w:w="2761" w:type="pct"/>
            <w:gridSpan w:val="7"/>
            <w:vAlign w:val="center"/>
          </w:tcPr>
          <w:p w14:paraId="41253337"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Факторы</w:t>
            </w:r>
          </w:p>
        </w:tc>
        <w:tc>
          <w:tcPr>
            <w:tcW w:w="951" w:type="pct"/>
            <w:gridSpan w:val="3"/>
            <w:vMerge w:val="restart"/>
            <w:vAlign w:val="center"/>
          </w:tcPr>
          <w:p w14:paraId="4B2AACD5"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 xml:space="preserve">Выход </w:t>
            </w: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ij</m:t>
                  </m:r>
                </m:sub>
              </m:sSub>
            </m:oMath>
          </w:p>
          <w:p w14:paraId="3F3537C7" w14:textId="77777777" w:rsidR="00292766" w:rsidRPr="00142677" w:rsidRDefault="00292766" w:rsidP="005057A7">
            <w:pPr>
              <w:spacing w:after="0" w:line="240" w:lineRule="auto"/>
              <w:jc w:val="center"/>
              <w:rPr>
                <w:rFonts w:ascii="Times New Roman" w:hAnsi="Times New Roman" w:cs="Times New Roman"/>
                <w:sz w:val="28"/>
                <w:szCs w:val="28"/>
              </w:rPr>
            </w:pPr>
          </w:p>
        </w:tc>
        <w:tc>
          <w:tcPr>
            <w:tcW w:w="278" w:type="pct"/>
            <w:vMerge w:val="restart"/>
            <w:vAlign w:val="center"/>
          </w:tcPr>
          <w:p w14:paraId="77A9A34F" w14:textId="77777777" w:rsidR="00292766" w:rsidRPr="00142677" w:rsidRDefault="00756BA8" w:rsidP="005057A7">
            <w:pPr>
              <w:spacing w:after="0" w:line="240" w:lineRule="auto"/>
              <w:jc w:val="center"/>
              <w:rPr>
                <w:rFonts w:ascii="Times New Roman" w:hAnsi="Times New Roman" w:cs="Times New Roman"/>
                <w:sz w:val="28"/>
                <w:szCs w:val="28"/>
              </w:rPr>
            </w:pPr>
            <m:oMathPara>
              <m:oMath>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m:t>
                        </m:r>
                      </m:sub>
                    </m:sSub>
                  </m:e>
                </m:acc>
              </m:oMath>
            </m:oMathPara>
          </w:p>
        </w:tc>
        <w:tc>
          <w:tcPr>
            <w:tcW w:w="288" w:type="pct"/>
            <w:vMerge w:val="restart"/>
            <w:vAlign w:val="center"/>
          </w:tcPr>
          <w:p w14:paraId="41EAFB9F" w14:textId="77777777" w:rsidR="00292766" w:rsidRPr="00142677" w:rsidRDefault="00756BA8" w:rsidP="005057A7">
            <w:pPr>
              <w:spacing w:after="0" w:line="240" w:lineRule="auto"/>
              <w:jc w:val="center"/>
              <w:rPr>
                <w:rFonts w:ascii="Times New Roman" w:hAnsi="Times New Roman" w:cs="Times New Roman"/>
                <w:sz w:val="28"/>
                <w:szCs w:val="28"/>
              </w:rPr>
            </w:pPr>
            <m:oMathPara>
              <m:oMath>
                <m:acc>
                  <m:accPr>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m:t>
                        </m:r>
                      </m:sub>
                    </m:sSub>
                  </m:e>
                </m:acc>
              </m:oMath>
            </m:oMathPara>
          </w:p>
        </w:tc>
      </w:tr>
      <w:tr w:rsidR="00142677" w:rsidRPr="00142677" w14:paraId="35B65603" w14:textId="77777777" w:rsidTr="00A9668D">
        <w:trPr>
          <w:trHeight w:val="20"/>
          <w:jc w:val="center"/>
        </w:trPr>
        <w:tc>
          <w:tcPr>
            <w:tcW w:w="722" w:type="pct"/>
            <w:gridSpan w:val="3"/>
            <w:vMerge/>
            <w:vAlign w:val="center"/>
          </w:tcPr>
          <w:p w14:paraId="67E4F4CB" w14:textId="77777777" w:rsidR="00292766" w:rsidRPr="00142677" w:rsidRDefault="00292766" w:rsidP="005057A7">
            <w:pPr>
              <w:spacing w:after="0" w:line="240" w:lineRule="auto"/>
              <w:jc w:val="center"/>
              <w:rPr>
                <w:rFonts w:ascii="Times New Roman" w:hAnsi="Times New Roman" w:cs="Times New Roman"/>
                <w:sz w:val="28"/>
                <w:szCs w:val="28"/>
              </w:rPr>
            </w:pPr>
          </w:p>
        </w:tc>
        <w:tc>
          <w:tcPr>
            <w:tcW w:w="394" w:type="pct"/>
            <w:shd w:val="clear" w:color="auto" w:fill="auto"/>
            <w:vAlign w:val="center"/>
          </w:tcPr>
          <w:p w14:paraId="558FF187" w14:textId="77777777" w:rsidR="00292766" w:rsidRPr="00142677" w:rsidRDefault="00756BA8" w:rsidP="005057A7">
            <w:pPr>
              <w:spacing w:after="0" w:line="240" w:lineRule="auto"/>
              <w:jc w:val="center"/>
              <w:rPr>
                <w:rFonts w:ascii="Times New Roman" w:eastAsia="Calibri"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0</m:t>
                    </m:r>
                  </m:sub>
                </m:sSub>
              </m:oMath>
            </m:oMathPara>
          </w:p>
        </w:tc>
        <w:tc>
          <w:tcPr>
            <w:tcW w:w="394" w:type="pct"/>
            <w:shd w:val="clear" w:color="auto" w:fill="auto"/>
            <w:vAlign w:val="center"/>
          </w:tcPr>
          <w:p w14:paraId="0E31A375" w14:textId="77777777" w:rsidR="00292766" w:rsidRPr="00142677" w:rsidRDefault="00756BA8" w:rsidP="005057A7">
            <w:pPr>
              <w:spacing w:after="0" w:line="240" w:lineRule="auto"/>
              <w:jc w:val="center"/>
              <w:rPr>
                <w:rFonts w:ascii="Times New Roman" w:eastAsia="Calibri"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1</m:t>
                    </m:r>
                  </m:sub>
                </m:sSub>
              </m:oMath>
            </m:oMathPara>
          </w:p>
        </w:tc>
        <w:tc>
          <w:tcPr>
            <w:tcW w:w="394" w:type="pct"/>
            <w:shd w:val="clear" w:color="auto" w:fill="auto"/>
            <w:vAlign w:val="center"/>
          </w:tcPr>
          <w:p w14:paraId="21588A0F" w14:textId="77777777" w:rsidR="00292766" w:rsidRPr="00142677" w:rsidRDefault="00756BA8" w:rsidP="005057A7">
            <w:pPr>
              <w:spacing w:after="0" w:line="240" w:lineRule="auto"/>
              <w:jc w:val="center"/>
              <w:rPr>
                <w:rFonts w:ascii="Times New Roman" w:eastAsia="Calibri"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2</m:t>
                    </m:r>
                  </m:sub>
                </m:sSub>
              </m:oMath>
            </m:oMathPara>
          </w:p>
        </w:tc>
        <w:tc>
          <w:tcPr>
            <w:tcW w:w="394" w:type="pct"/>
            <w:shd w:val="clear" w:color="auto" w:fill="auto"/>
            <w:vAlign w:val="center"/>
          </w:tcPr>
          <w:p w14:paraId="5CB53106" w14:textId="77777777" w:rsidR="00292766" w:rsidRPr="00142677" w:rsidRDefault="00756BA8" w:rsidP="005057A7">
            <w:pPr>
              <w:spacing w:after="0" w:line="240" w:lineRule="auto"/>
              <w:jc w:val="center"/>
              <w:rPr>
                <w:rFonts w:ascii="Times New Roman" w:eastAsia="Calibri"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3</m:t>
                    </m:r>
                  </m:sub>
                </m:sSub>
              </m:oMath>
            </m:oMathPara>
          </w:p>
        </w:tc>
        <w:tc>
          <w:tcPr>
            <w:tcW w:w="394" w:type="pct"/>
            <w:shd w:val="clear" w:color="auto" w:fill="auto"/>
            <w:vAlign w:val="center"/>
          </w:tcPr>
          <w:p w14:paraId="2E268946" w14:textId="77777777" w:rsidR="00292766" w:rsidRPr="00142677" w:rsidRDefault="00756BA8" w:rsidP="005057A7">
            <w:pPr>
              <w:spacing w:after="0" w:line="240" w:lineRule="auto"/>
              <w:jc w:val="center"/>
              <w:rPr>
                <w:rFonts w:ascii="Times New Roman" w:eastAsia="Calibri"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12</m:t>
                    </m:r>
                  </m:sub>
                </m:sSub>
              </m:oMath>
            </m:oMathPara>
          </w:p>
        </w:tc>
        <w:tc>
          <w:tcPr>
            <w:tcW w:w="394" w:type="pct"/>
            <w:shd w:val="clear" w:color="auto" w:fill="auto"/>
            <w:vAlign w:val="center"/>
          </w:tcPr>
          <w:p w14:paraId="176D10F5" w14:textId="77777777" w:rsidR="00292766" w:rsidRPr="00142677" w:rsidRDefault="00756BA8" w:rsidP="005057A7">
            <w:pPr>
              <w:spacing w:after="0" w:line="240" w:lineRule="auto"/>
              <w:jc w:val="center"/>
              <w:rPr>
                <w:rFonts w:ascii="Times New Roman" w:eastAsia="Calibri"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13</m:t>
                    </m:r>
                  </m:sub>
                </m:sSub>
              </m:oMath>
            </m:oMathPara>
          </w:p>
        </w:tc>
        <w:tc>
          <w:tcPr>
            <w:tcW w:w="396" w:type="pct"/>
            <w:shd w:val="clear" w:color="auto" w:fill="auto"/>
            <w:vAlign w:val="center"/>
          </w:tcPr>
          <w:p w14:paraId="4E304844" w14:textId="77777777" w:rsidR="00292766" w:rsidRPr="00142677" w:rsidRDefault="00756BA8" w:rsidP="005057A7">
            <w:pPr>
              <w:spacing w:after="0" w:line="240" w:lineRule="auto"/>
              <w:jc w:val="center"/>
              <w:rPr>
                <w:rFonts w:ascii="Times New Roman" w:eastAsia="Calibri"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23</m:t>
                    </m:r>
                  </m:sub>
                </m:sSub>
              </m:oMath>
            </m:oMathPara>
          </w:p>
        </w:tc>
        <w:tc>
          <w:tcPr>
            <w:tcW w:w="951" w:type="pct"/>
            <w:gridSpan w:val="3"/>
            <w:vMerge/>
            <w:vAlign w:val="center"/>
          </w:tcPr>
          <w:p w14:paraId="2D513A90" w14:textId="77777777" w:rsidR="00292766" w:rsidRPr="00142677" w:rsidRDefault="00292766" w:rsidP="005057A7">
            <w:pPr>
              <w:spacing w:after="0" w:line="240" w:lineRule="auto"/>
              <w:jc w:val="center"/>
              <w:rPr>
                <w:rFonts w:ascii="Times New Roman" w:hAnsi="Times New Roman" w:cs="Times New Roman"/>
                <w:sz w:val="28"/>
                <w:szCs w:val="28"/>
              </w:rPr>
            </w:pPr>
          </w:p>
        </w:tc>
        <w:tc>
          <w:tcPr>
            <w:tcW w:w="278" w:type="pct"/>
            <w:vMerge/>
            <w:vAlign w:val="center"/>
          </w:tcPr>
          <w:p w14:paraId="20406255" w14:textId="77777777" w:rsidR="00292766" w:rsidRPr="00142677" w:rsidRDefault="00292766" w:rsidP="005057A7">
            <w:pPr>
              <w:spacing w:after="0" w:line="240" w:lineRule="auto"/>
              <w:jc w:val="center"/>
              <w:rPr>
                <w:rFonts w:ascii="Times New Roman" w:hAnsi="Times New Roman" w:cs="Times New Roman"/>
                <w:sz w:val="28"/>
                <w:szCs w:val="28"/>
              </w:rPr>
            </w:pPr>
          </w:p>
        </w:tc>
        <w:tc>
          <w:tcPr>
            <w:tcW w:w="288" w:type="pct"/>
            <w:vMerge/>
            <w:vAlign w:val="center"/>
          </w:tcPr>
          <w:p w14:paraId="61091D4F" w14:textId="77777777" w:rsidR="00292766" w:rsidRPr="00142677" w:rsidRDefault="00292766" w:rsidP="005057A7">
            <w:pPr>
              <w:spacing w:after="0" w:line="240" w:lineRule="auto"/>
              <w:jc w:val="center"/>
              <w:rPr>
                <w:rFonts w:ascii="Times New Roman" w:hAnsi="Times New Roman" w:cs="Times New Roman"/>
                <w:sz w:val="28"/>
                <w:szCs w:val="28"/>
              </w:rPr>
            </w:pPr>
          </w:p>
        </w:tc>
      </w:tr>
      <w:tr w:rsidR="00142677" w:rsidRPr="00142677" w14:paraId="35BDA1FA" w14:textId="77777777" w:rsidTr="00685788">
        <w:trPr>
          <w:trHeight w:val="20"/>
          <w:jc w:val="center"/>
        </w:trPr>
        <w:tc>
          <w:tcPr>
            <w:tcW w:w="722" w:type="pct"/>
            <w:gridSpan w:val="3"/>
            <w:vMerge/>
            <w:vAlign w:val="center"/>
          </w:tcPr>
          <w:p w14:paraId="2F0E83AA" w14:textId="77777777" w:rsidR="00292766" w:rsidRPr="00142677" w:rsidRDefault="00292766" w:rsidP="005057A7">
            <w:pPr>
              <w:spacing w:after="0" w:line="240" w:lineRule="auto"/>
              <w:jc w:val="center"/>
              <w:rPr>
                <w:rFonts w:ascii="Times New Roman" w:hAnsi="Times New Roman" w:cs="Times New Roman"/>
                <w:sz w:val="28"/>
                <w:szCs w:val="28"/>
              </w:rPr>
            </w:pPr>
          </w:p>
        </w:tc>
        <w:tc>
          <w:tcPr>
            <w:tcW w:w="394" w:type="pct"/>
            <w:vAlign w:val="center"/>
          </w:tcPr>
          <w:p w14:paraId="5ADDCAAD"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0</m:t>
                    </m:r>
                  </m:sub>
                </m:sSub>
              </m:oMath>
            </m:oMathPara>
          </w:p>
        </w:tc>
        <w:tc>
          <w:tcPr>
            <w:tcW w:w="394" w:type="pct"/>
            <w:vAlign w:val="center"/>
          </w:tcPr>
          <w:p w14:paraId="09B5385A"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oMath>
            </m:oMathPara>
          </w:p>
        </w:tc>
        <w:tc>
          <w:tcPr>
            <w:tcW w:w="394" w:type="pct"/>
            <w:vAlign w:val="center"/>
          </w:tcPr>
          <w:p w14:paraId="083F7E95"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oMath>
            </m:oMathPara>
          </w:p>
        </w:tc>
        <w:tc>
          <w:tcPr>
            <w:tcW w:w="394" w:type="pct"/>
            <w:vAlign w:val="center"/>
          </w:tcPr>
          <w:p w14:paraId="06E7E237"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oMath>
            </m:oMathPara>
          </w:p>
        </w:tc>
        <w:tc>
          <w:tcPr>
            <w:tcW w:w="394" w:type="pct"/>
            <w:vAlign w:val="center"/>
          </w:tcPr>
          <w:p w14:paraId="08DE016B"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oMath>
            </m:oMathPara>
          </w:p>
        </w:tc>
        <w:tc>
          <w:tcPr>
            <w:tcW w:w="394" w:type="pct"/>
            <w:vAlign w:val="center"/>
          </w:tcPr>
          <w:p w14:paraId="47E92A81"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oMath>
            </m:oMathPara>
          </w:p>
        </w:tc>
        <w:tc>
          <w:tcPr>
            <w:tcW w:w="396" w:type="pct"/>
            <w:vAlign w:val="center"/>
          </w:tcPr>
          <w:p w14:paraId="57107F63"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oMath>
            </m:oMathPara>
          </w:p>
        </w:tc>
        <w:tc>
          <w:tcPr>
            <w:tcW w:w="951" w:type="pct"/>
            <w:gridSpan w:val="3"/>
            <w:vMerge/>
            <w:vAlign w:val="center"/>
          </w:tcPr>
          <w:p w14:paraId="2EF3E1B7" w14:textId="77777777" w:rsidR="00292766" w:rsidRPr="00142677" w:rsidRDefault="00292766" w:rsidP="005057A7">
            <w:pPr>
              <w:spacing w:after="0" w:line="240" w:lineRule="auto"/>
              <w:jc w:val="center"/>
              <w:rPr>
                <w:rFonts w:ascii="Times New Roman" w:hAnsi="Times New Roman" w:cs="Times New Roman"/>
                <w:sz w:val="28"/>
                <w:szCs w:val="28"/>
              </w:rPr>
            </w:pPr>
          </w:p>
        </w:tc>
        <w:tc>
          <w:tcPr>
            <w:tcW w:w="278" w:type="pct"/>
            <w:vMerge/>
            <w:vAlign w:val="center"/>
          </w:tcPr>
          <w:p w14:paraId="5D2700C5" w14:textId="77777777" w:rsidR="00292766" w:rsidRPr="00142677" w:rsidRDefault="00292766" w:rsidP="005057A7">
            <w:pPr>
              <w:spacing w:after="0" w:line="240" w:lineRule="auto"/>
              <w:jc w:val="center"/>
              <w:rPr>
                <w:rFonts w:ascii="Times New Roman" w:hAnsi="Times New Roman" w:cs="Times New Roman"/>
                <w:sz w:val="28"/>
                <w:szCs w:val="28"/>
              </w:rPr>
            </w:pPr>
          </w:p>
        </w:tc>
        <w:tc>
          <w:tcPr>
            <w:tcW w:w="288" w:type="pct"/>
            <w:vMerge/>
            <w:vAlign w:val="center"/>
          </w:tcPr>
          <w:p w14:paraId="3C5576DC" w14:textId="77777777" w:rsidR="00292766" w:rsidRPr="00142677" w:rsidRDefault="00292766" w:rsidP="005057A7">
            <w:pPr>
              <w:spacing w:after="0" w:line="240" w:lineRule="auto"/>
              <w:jc w:val="center"/>
              <w:rPr>
                <w:rFonts w:ascii="Times New Roman" w:hAnsi="Times New Roman" w:cs="Times New Roman"/>
                <w:sz w:val="28"/>
                <w:szCs w:val="28"/>
              </w:rPr>
            </w:pPr>
          </w:p>
        </w:tc>
      </w:tr>
      <w:tr w:rsidR="00142677" w:rsidRPr="00142677" w14:paraId="5E20E233" w14:textId="77777777" w:rsidTr="00685788">
        <w:trPr>
          <w:trHeight w:val="20"/>
          <w:jc w:val="center"/>
        </w:trPr>
        <w:tc>
          <w:tcPr>
            <w:tcW w:w="199" w:type="pct"/>
            <w:vAlign w:val="center"/>
          </w:tcPr>
          <w:p w14:paraId="46FBB54F"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262" w:type="pct"/>
            <w:vAlign w:val="center"/>
          </w:tcPr>
          <w:p w14:paraId="41676819"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9</w:t>
            </w:r>
          </w:p>
        </w:tc>
        <w:tc>
          <w:tcPr>
            <w:tcW w:w="262" w:type="pct"/>
            <w:vAlign w:val="center"/>
          </w:tcPr>
          <w:p w14:paraId="37115D1A"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17</w:t>
            </w:r>
          </w:p>
        </w:tc>
        <w:tc>
          <w:tcPr>
            <w:tcW w:w="394" w:type="pct"/>
            <w:vAlign w:val="center"/>
          </w:tcPr>
          <w:p w14:paraId="302D7601"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5B14C9BF"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478C85DE"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74F87B8C"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7BA8AB42"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10BEF77E"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6" w:type="pct"/>
            <w:vAlign w:val="center"/>
          </w:tcPr>
          <w:p w14:paraId="092961A3"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13" w:type="pct"/>
            <w:vAlign w:val="center"/>
          </w:tcPr>
          <w:p w14:paraId="13935AEC"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11</m:t>
                    </m:r>
                  </m:sub>
                </m:sSub>
              </m:oMath>
            </m:oMathPara>
          </w:p>
        </w:tc>
        <w:tc>
          <w:tcPr>
            <w:tcW w:w="322" w:type="pct"/>
            <w:vAlign w:val="center"/>
          </w:tcPr>
          <w:p w14:paraId="1713C5C3"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12</m:t>
                    </m:r>
                  </m:sub>
                </m:sSub>
              </m:oMath>
            </m:oMathPara>
          </w:p>
        </w:tc>
        <w:tc>
          <w:tcPr>
            <w:tcW w:w="316" w:type="pct"/>
            <w:vAlign w:val="center"/>
          </w:tcPr>
          <w:p w14:paraId="6C967BE4"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13</m:t>
                    </m:r>
                  </m:sub>
                </m:sSub>
              </m:oMath>
            </m:oMathPara>
          </w:p>
        </w:tc>
        <w:tc>
          <w:tcPr>
            <w:tcW w:w="278" w:type="pct"/>
            <w:vAlign w:val="center"/>
          </w:tcPr>
          <w:p w14:paraId="641BC08E" w14:textId="77777777" w:rsidR="00292766" w:rsidRPr="00142677" w:rsidRDefault="00756BA8" w:rsidP="005057A7">
            <w:pPr>
              <w:spacing w:after="0" w:line="240" w:lineRule="auto"/>
              <w:jc w:val="center"/>
              <w:rPr>
                <w:rFonts w:ascii="Times New Roman" w:hAnsi="Times New Roman" w:cs="Times New Roman"/>
                <w:sz w:val="28"/>
                <w:szCs w:val="28"/>
              </w:rPr>
            </w:pPr>
            <m:oMathPara>
              <m:oMath>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1</m:t>
                        </m:r>
                      </m:sub>
                    </m:sSub>
                  </m:e>
                </m:acc>
              </m:oMath>
            </m:oMathPara>
          </w:p>
        </w:tc>
        <w:tc>
          <w:tcPr>
            <w:tcW w:w="288" w:type="pct"/>
            <w:vAlign w:val="center"/>
          </w:tcPr>
          <w:p w14:paraId="17B6E2A0" w14:textId="77777777" w:rsidR="00292766" w:rsidRPr="00142677" w:rsidRDefault="00756BA8" w:rsidP="005057A7">
            <w:pPr>
              <w:spacing w:after="0" w:line="240" w:lineRule="auto"/>
              <w:jc w:val="center"/>
              <w:rPr>
                <w:rFonts w:ascii="Times New Roman" w:hAnsi="Times New Roman" w:cs="Times New Roman"/>
                <w:sz w:val="28"/>
                <w:szCs w:val="28"/>
              </w:rPr>
            </w:pPr>
            <m:oMathPara>
              <m:oMath>
                <m:acc>
                  <m:accPr>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1</m:t>
                        </m:r>
                      </m:sub>
                    </m:sSub>
                  </m:e>
                </m:acc>
              </m:oMath>
            </m:oMathPara>
          </w:p>
        </w:tc>
      </w:tr>
      <w:tr w:rsidR="00142677" w:rsidRPr="00142677" w14:paraId="68BCD2F1" w14:textId="77777777" w:rsidTr="00685788">
        <w:trPr>
          <w:trHeight w:val="85"/>
          <w:jc w:val="center"/>
        </w:trPr>
        <w:tc>
          <w:tcPr>
            <w:tcW w:w="199" w:type="pct"/>
            <w:vAlign w:val="center"/>
          </w:tcPr>
          <w:p w14:paraId="2E92A2B5"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2</w:t>
            </w:r>
          </w:p>
        </w:tc>
        <w:tc>
          <w:tcPr>
            <w:tcW w:w="262" w:type="pct"/>
            <w:vAlign w:val="center"/>
          </w:tcPr>
          <w:p w14:paraId="4A78CDF9"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10</w:t>
            </w:r>
          </w:p>
        </w:tc>
        <w:tc>
          <w:tcPr>
            <w:tcW w:w="262" w:type="pct"/>
            <w:vAlign w:val="center"/>
          </w:tcPr>
          <w:p w14:paraId="1782A998"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18</w:t>
            </w:r>
          </w:p>
        </w:tc>
        <w:tc>
          <w:tcPr>
            <w:tcW w:w="394" w:type="pct"/>
            <w:vAlign w:val="center"/>
          </w:tcPr>
          <w:p w14:paraId="0AB0E16C"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3EC49E5D"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17FC1D1F"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3DF5DEBE"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1C6EE682"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658DC7A4"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6" w:type="pct"/>
            <w:vAlign w:val="center"/>
          </w:tcPr>
          <w:p w14:paraId="0B30C42F"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13" w:type="pct"/>
            <w:vAlign w:val="center"/>
          </w:tcPr>
          <w:p w14:paraId="68E2FE3D"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21</m:t>
                    </m:r>
                  </m:sub>
                </m:sSub>
              </m:oMath>
            </m:oMathPara>
          </w:p>
        </w:tc>
        <w:tc>
          <w:tcPr>
            <w:tcW w:w="322" w:type="pct"/>
            <w:vAlign w:val="center"/>
          </w:tcPr>
          <w:p w14:paraId="674048B8"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22</m:t>
                    </m:r>
                  </m:sub>
                </m:sSub>
              </m:oMath>
            </m:oMathPara>
          </w:p>
        </w:tc>
        <w:tc>
          <w:tcPr>
            <w:tcW w:w="316" w:type="pct"/>
            <w:vAlign w:val="center"/>
          </w:tcPr>
          <w:p w14:paraId="28329D87"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23</m:t>
                    </m:r>
                  </m:sub>
                </m:sSub>
              </m:oMath>
            </m:oMathPara>
          </w:p>
        </w:tc>
        <w:tc>
          <w:tcPr>
            <w:tcW w:w="278" w:type="pct"/>
            <w:vAlign w:val="center"/>
          </w:tcPr>
          <w:p w14:paraId="38D1FFFD" w14:textId="77777777" w:rsidR="00292766" w:rsidRPr="00142677" w:rsidRDefault="00756BA8" w:rsidP="005057A7">
            <w:pPr>
              <w:spacing w:after="0" w:line="240" w:lineRule="auto"/>
              <w:jc w:val="center"/>
              <w:rPr>
                <w:rFonts w:ascii="Times New Roman" w:hAnsi="Times New Roman" w:cs="Times New Roman"/>
                <w:sz w:val="28"/>
                <w:szCs w:val="28"/>
              </w:rPr>
            </w:pPr>
            <m:oMathPara>
              <m:oMath>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2</m:t>
                        </m:r>
                      </m:sub>
                    </m:sSub>
                  </m:e>
                </m:acc>
              </m:oMath>
            </m:oMathPara>
          </w:p>
        </w:tc>
        <w:tc>
          <w:tcPr>
            <w:tcW w:w="288" w:type="pct"/>
            <w:vAlign w:val="center"/>
          </w:tcPr>
          <w:p w14:paraId="6B564C5F" w14:textId="77777777" w:rsidR="00292766" w:rsidRPr="00142677" w:rsidRDefault="00756BA8" w:rsidP="005057A7">
            <w:pPr>
              <w:spacing w:after="0" w:line="240" w:lineRule="auto"/>
              <w:jc w:val="center"/>
              <w:rPr>
                <w:rFonts w:ascii="Times New Roman" w:hAnsi="Times New Roman" w:cs="Times New Roman"/>
                <w:sz w:val="28"/>
                <w:szCs w:val="28"/>
              </w:rPr>
            </w:pPr>
            <m:oMathPara>
              <m:oMath>
                <m:acc>
                  <m:accPr>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2</m:t>
                        </m:r>
                      </m:sub>
                    </m:sSub>
                  </m:e>
                </m:acc>
              </m:oMath>
            </m:oMathPara>
          </w:p>
        </w:tc>
      </w:tr>
      <w:tr w:rsidR="00142677" w:rsidRPr="00142677" w14:paraId="115BA47B" w14:textId="77777777" w:rsidTr="00685788">
        <w:trPr>
          <w:trHeight w:val="457"/>
          <w:jc w:val="center"/>
        </w:trPr>
        <w:tc>
          <w:tcPr>
            <w:tcW w:w="199" w:type="pct"/>
            <w:vAlign w:val="center"/>
          </w:tcPr>
          <w:p w14:paraId="2EF5601D"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3</w:t>
            </w:r>
          </w:p>
        </w:tc>
        <w:tc>
          <w:tcPr>
            <w:tcW w:w="262" w:type="pct"/>
            <w:vAlign w:val="center"/>
          </w:tcPr>
          <w:p w14:paraId="1674F5FB"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11</w:t>
            </w:r>
          </w:p>
        </w:tc>
        <w:tc>
          <w:tcPr>
            <w:tcW w:w="262" w:type="pct"/>
            <w:vAlign w:val="center"/>
          </w:tcPr>
          <w:p w14:paraId="200D4F90"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19</w:t>
            </w:r>
          </w:p>
        </w:tc>
        <w:tc>
          <w:tcPr>
            <w:tcW w:w="394" w:type="pct"/>
            <w:vAlign w:val="center"/>
          </w:tcPr>
          <w:p w14:paraId="39B215B0"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7FF6DAA0"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3C2E1639"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4F176A57"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50575915"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42014D6D"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6" w:type="pct"/>
            <w:vAlign w:val="center"/>
          </w:tcPr>
          <w:p w14:paraId="47041D6C"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13" w:type="pct"/>
            <w:vAlign w:val="center"/>
          </w:tcPr>
          <w:p w14:paraId="03E99560"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31</m:t>
                    </m:r>
                  </m:sub>
                </m:sSub>
              </m:oMath>
            </m:oMathPara>
          </w:p>
        </w:tc>
        <w:tc>
          <w:tcPr>
            <w:tcW w:w="322" w:type="pct"/>
            <w:vAlign w:val="center"/>
          </w:tcPr>
          <w:p w14:paraId="33142EE3"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32</m:t>
                    </m:r>
                  </m:sub>
                </m:sSub>
              </m:oMath>
            </m:oMathPara>
          </w:p>
        </w:tc>
        <w:tc>
          <w:tcPr>
            <w:tcW w:w="316" w:type="pct"/>
            <w:vAlign w:val="center"/>
          </w:tcPr>
          <w:p w14:paraId="285777FC"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33</m:t>
                    </m:r>
                  </m:sub>
                </m:sSub>
              </m:oMath>
            </m:oMathPara>
          </w:p>
        </w:tc>
        <w:tc>
          <w:tcPr>
            <w:tcW w:w="278" w:type="pct"/>
            <w:vAlign w:val="center"/>
          </w:tcPr>
          <w:p w14:paraId="3EA2B6E5" w14:textId="77777777" w:rsidR="00292766" w:rsidRPr="00142677" w:rsidRDefault="00756BA8" w:rsidP="005057A7">
            <w:pPr>
              <w:spacing w:after="0" w:line="240" w:lineRule="auto"/>
              <w:jc w:val="center"/>
              <w:rPr>
                <w:rFonts w:ascii="Times New Roman" w:hAnsi="Times New Roman" w:cs="Times New Roman"/>
                <w:sz w:val="28"/>
                <w:szCs w:val="28"/>
              </w:rPr>
            </w:pPr>
            <m:oMathPara>
              <m:oMath>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3</m:t>
                        </m:r>
                      </m:sub>
                    </m:sSub>
                  </m:e>
                </m:acc>
              </m:oMath>
            </m:oMathPara>
          </w:p>
        </w:tc>
        <w:tc>
          <w:tcPr>
            <w:tcW w:w="288" w:type="pct"/>
            <w:vAlign w:val="center"/>
          </w:tcPr>
          <w:p w14:paraId="034F3973" w14:textId="77777777" w:rsidR="00292766" w:rsidRPr="00142677" w:rsidRDefault="00756BA8" w:rsidP="005057A7">
            <w:pPr>
              <w:spacing w:after="0" w:line="240" w:lineRule="auto"/>
              <w:jc w:val="center"/>
              <w:rPr>
                <w:rFonts w:ascii="Times New Roman" w:hAnsi="Times New Roman" w:cs="Times New Roman"/>
                <w:sz w:val="28"/>
                <w:szCs w:val="28"/>
              </w:rPr>
            </w:pPr>
            <m:oMathPara>
              <m:oMath>
                <m:acc>
                  <m:accPr>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3</m:t>
                        </m:r>
                      </m:sub>
                    </m:sSub>
                  </m:e>
                </m:acc>
              </m:oMath>
            </m:oMathPara>
          </w:p>
        </w:tc>
      </w:tr>
      <w:tr w:rsidR="00142677" w:rsidRPr="00142677" w14:paraId="69B834FA" w14:textId="77777777" w:rsidTr="00685788">
        <w:trPr>
          <w:trHeight w:val="20"/>
          <w:jc w:val="center"/>
        </w:trPr>
        <w:tc>
          <w:tcPr>
            <w:tcW w:w="199" w:type="pct"/>
            <w:vAlign w:val="center"/>
          </w:tcPr>
          <w:p w14:paraId="03C1C2E7"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4</w:t>
            </w:r>
          </w:p>
        </w:tc>
        <w:tc>
          <w:tcPr>
            <w:tcW w:w="262" w:type="pct"/>
            <w:vAlign w:val="center"/>
          </w:tcPr>
          <w:p w14:paraId="3B5ED596"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12</w:t>
            </w:r>
          </w:p>
        </w:tc>
        <w:tc>
          <w:tcPr>
            <w:tcW w:w="262" w:type="pct"/>
            <w:vAlign w:val="center"/>
          </w:tcPr>
          <w:p w14:paraId="4034A1C6"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20</w:t>
            </w:r>
          </w:p>
        </w:tc>
        <w:tc>
          <w:tcPr>
            <w:tcW w:w="394" w:type="pct"/>
            <w:vAlign w:val="center"/>
          </w:tcPr>
          <w:p w14:paraId="3E2F114E"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2EB7B827"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59206956"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4B75F8C9"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07D60A1E"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394EE53C"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6" w:type="pct"/>
            <w:vAlign w:val="center"/>
          </w:tcPr>
          <w:p w14:paraId="22BCFB73"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13" w:type="pct"/>
            <w:vAlign w:val="center"/>
          </w:tcPr>
          <w:p w14:paraId="47073DA6"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41</m:t>
                    </m:r>
                  </m:sub>
                </m:sSub>
              </m:oMath>
            </m:oMathPara>
          </w:p>
        </w:tc>
        <w:tc>
          <w:tcPr>
            <w:tcW w:w="322" w:type="pct"/>
            <w:vAlign w:val="center"/>
          </w:tcPr>
          <w:p w14:paraId="7BD4DF18"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42</m:t>
                    </m:r>
                  </m:sub>
                </m:sSub>
              </m:oMath>
            </m:oMathPara>
          </w:p>
        </w:tc>
        <w:tc>
          <w:tcPr>
            <w:tcW w:w="316" w:type="pct"/>
            <w:vAlign w:val="center"/>
          </w:tcPr>
          <w:p w14:paraId="307F9B19"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43</m:t>
                    </m:r>
                  </m:sub>
                </m:sSub>
              </m:oMath>
            </m:oMathPara>
          </w:p>
        </w:tc>
        <w:tc>
          <w:tcPr>
            <w:tcW w:w="278" w:type="pct"/>
            <w:vAlign w:val="center"/>
          </w:tcPr>
          <w:p w14:paraId="2A6DDFD5" w14:textId="77777777" w:rsidR="00292766" w:rsidRPr="00142677" w:rsidRDefault="00756BA8" w:rsidP="005057A7">
            <w:pPr>
              <w:spacing w:after="0" w:line="240" w:lineRule="auto"/>
              <w:jc w:val="center"/>
              <w:rPr>
                <w:rFonts w:ascii="Times New Roman" w:hAnsi="Times New Roman" w:cs="Times New Roman"/>
                <w:sz w:val="28"/>
                <w:szCs w:val="28"/>
              </w:rPr>
            </w:pPr>
            <m:oMathPara>
              <m:oMath>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4</m:t>
                        </m:r>
                      </m:sub>
                    </m:sSub>
                  </m:e>
                </m:acc>
              </m:oMath>
            </m:oMathPara>
          </w:p>
        </w:tc>
        <w:tc>
          <w:tcPr>
            <w:tcW w:w="288" w:type="pct"/>
            <w:vAlign w:val="center"/>
          </w:tcPr>
          <w:p w14:paraId="5430A85F" w14:textId="77777777" w:rsidR="00292766" w:rsidRPr="00142677" w:rsidRDefault="00756BA8" w:rsidP="005057A7">
            <w:pPr>
              <w:spacing w:after="0" w:line="240" w:lineRule="auto"/>
              <w:jc w:val="center"/>
              <w:rPr>
                <w:rFonts w:ascii="Times New Roman" w:hAnsi="Times New Roman" w:cs="Times New Roman"/>
                <w:sz w:val="28"/>
                <w:szCs w:val="28"/>
              </w:rPr>
            </w:pPr>
            <m:oMathPara>
              <m:oMath>
                <m:acc>
                  <m:accPr>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4</m:t>
                        </m:r>
                      </m:sub>
                    </m:sSub>
                  </m:e>
                </m:acc>
              </m:oMath>
            </m:oMathPara>
          </w:p>
        </w:tc>
      </w:tr>
      <w:tr w:rsidR="00142677" w:rsidRPr="00142677" w14:paraId="5EB3BE7A" w14:textId="77777777" w:rsidTr="00685788">
        <w:trPr>
          <w:trHeight w:val="20"/>
          <w:jc w:val="center"/>
        </w:trPr>
        <w:tc>
          <w:tcPr>
            <w:tcW w:w="199" w:type="pct"/>
            <w:vAlign w:val="center"/>
          </w:tcPr>
          <w:p w14:paraId="5AD54D4F"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5</w:t>
            </w:r>
          </w:p>
        </w:tc>
        <w:tc>
          <w:tcPr>
            <w:tcW w:w="262" w:type="pct"/>
            <w:vAlign w:val="center"/>
          </w:tcPr>
          <w:p w14:paraId="4403BE85"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13</w:t>
            </w:r>
          </w:p>
        </w:tc>
        <w:tc>
          <w:tcPr>
            <w:tcW w:w="262" w:type="pct"/>
            <w:vAlign w:val="center"/>
          </w:tcPr>
          <w:p w14:paraId="5EB0C098"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21</w:t>
            </w:r>
          </w:p>
        </w:tc>
        <w:tc>
          <w:tcPr>
            <w:tcW w:w="394" w:type="pct"/>
            <w:vAlign w:val="center"/>
          </w:tcPr>
          <w:p w14:paraId="3DD95D9D"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56E91412"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46B3CDAE"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7AE66F90"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7552E1F8"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07B3CE46"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6" w:type="pct"/>
            <w:vAlign w:val="center"/>
          </w:tcPr>
          <w:p w14:paraId="17FD0B8E"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13" w:type="pct"/>
            <w:vAlign w:val="center"/>
          </w:tcPr>
          <w:p w14:paraId="61B0FBEF"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51</m:t>
                    </m:r>
                  </m:sub>
                </m:sSub>
              </m:oMath>
            </m:oMathPara>
          </w:p>
        </w:tc>
        <w:tc>
          <w:tcPr>
            <w:tcW w:w="322" w:type="pct"/>
            <w:vAlign w:val="center"/>
          </w:tcPr>
          <w:p w14:paraId="5DBDE640"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52</m:t>
                    </m:r>
                  </m:sub>
                </m:sSub>
              </m:oMath>
            </m:oMathPara>
          </w:p>
        </w:tc>
        <w:tc>
          <w:tcPr>
            <w:tcW w:w="316" w:type="pct"/>
            <w:vAlign w:val="center"/>
          </w:tcPr>
          <w:p w14:paraId="59370AB4"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53</m:t>
                    </m:r>
                  </m:sub>
                </m:sSub>
              </m:oMath>
            </m:oMathPara>
          </w:p>
        </w:tc>
        <w:tc>
          <w:tcPr>
            <w:tcW w:w="278" w:type="pct"/>
            <w:vAlign w:val="center"/>
          </w:tcPr>
          <w:p w14:paraId="2FA272FC" w14:textId="77777777" w:rsidR="00292766" w:rsidRPr="00142677" w:rsidRDefault="00756BA8" w:rsidP="005057A7">
            <w:pPr>
              <w:spacing w:after="0" w:line="240" w:lineRule="auto"/>
              <w:jc w:val="center"/>
              <w:rPr>
                <w:rFonts w:ascii="Times New Roman" w:hAnsi="Times New Roman" w:cs="Times New Roman"/>
                <w:sz w:val="28"/>
                <w:szCs w:val="28"/>
              </w:rPr>
            </w:pPr>
            <m:oMathPara>
              <m:oMath>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5</m:t>
                        </m:r>
                      </m:sub>
                    </m:sSub>
                  </m:e>
                </m:acc>
              </m:oMath>
            </m:oMathPara>
          </w:p>
        </w:tc>
        <w:tc>
          <w:tcPr>
            <w:tcW w:w="288" w:type="pct"/>
            <w:vAlign w:val="center"/>
          </w:tcPr>
          <w:p w14:paraId="0621EDFD" w14:textId="77777777" w:rsidR="00292766" w:rsidRPr="00142677" w:rsidRDefault="00756BA8" w:rsidP="005057A7">
            <w:pPr>
              <w:spacing w:after="0" w:line="240" w:lineRule="auto"/>
              <w:jc w:val="center"/>
              <w:rPr>
                <w:rFonts w:ascii="Times New Roman" w:hAnsi="Times New Roman" w:cs="Times New Roman"/>
                <w:sz w:val="28"/>
                <w:szCs w:val="28"/>
              </w:rPr>
            </w:pPr>
            <m:oMathPara>
              <m:oMath>
                <m:acc>
                  <m:accPr>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5</m:t>
                        </m:r>
                      </m:sub>
                    </m:sSub>
                  </m:e>
                </m:acc>
              </m:oMath>
            </m:oMathPara>
          </w:p>
        </w:tc>
      </w:tr>
      <w:tr w:rsidR="00142677" w:rsidRPr="00142677" w14:paraId="25BAB059" w14:textId="77777777" w:rsidTr="00685788">
        <w:trPr>
          <w:trHeight w:val="20"/>
          <w:jc w:val="center"/>
        </w:trPr>
        <w:tc>
          <w:tcPr>
            <w:tcW w:w="199" w:type="pct"/>
            <w:vAlign w:val="center"/>
          </w:tcPr>
          <w:p w14:paraId="309F37AC"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6</w:t>
            </w:r>
          </w:p>
        </w:tc>
        <w:tc>
          <w:tcPr>
            <w:tcW w:w="262" w:type="pct"/>
            <w:vAlign w:val="center"/>
          </w:tcPr>
          <w:p w14:paraId="672783CB"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14</w:t>
            </w:r>
          </w:p>
        </w:tc>
        <w:tc>
          <w:tcPr>
            <w:tcW w:w="262" w:type="pct"/>
            <w:vAlign w:val="center"/>
          </w:tcPr>
          <w:p w14:paraId="71F7F96E"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22</w:t>
            </w:r>
          </w:p>
        </w:tc>
        <w:tc>
          <w:tcPr>
            <w:tcW w:w="394" w:type="pct"/>
            <w:vAlign w:val="center"/>
          </w:tcPr>
          <w:p w14:paraId="5128E65F"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291ABCA1"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01C33878"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395A0E1D"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4EDC430E"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73055CBB"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6" w:type="pct"/>
            <w:vAlign w:val="center"/>
          </w:tcPr>
          <w:p w14:paraId="2FC35A4F"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13" w:type="pct"/>
            <w:vAlign w:val="center"/>
          </w:tcPr>
          <w:p w14:paraId="746C6396"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61</m:t>
                    </m:r>
                  </m:sub>
                </m:sSub>
              </m:oMath>
            </m:oMathPara>
          </w:p>
        </w:tc>
        <w:tc>
          <w:tcPr>
            <w:tcW w:w="322" w:type="pct"/>
            <w:vAlign w:val="center"/>
          </w:tcPr>
          <w:p w14:paraId="7D3557FE"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62</m:t>
                    </m:r>
                  </m:sub>
                </m:sSub>
              </m:oMath>
            </m:oMathPara>
          </w:p>
        </w:tc>
        <w:tc>
          <w:tcPr>
            <w:tcW w:w="316" w:type="pct"/>
            <w:vAlign w:val="center"/>
          </w:tcPr>
          <w:p w14:paraId="027D97B3"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63</m:t>
                    </m:r>
                  </m:sub>
                </m:sSub>
              </m:oMath>
            </m:oMathPara>
          </w:p>
        </w:tc>
        <w:tc>
          <w:tcPr>
            <w:tcW w:w="278" w:type="pct"/>
            <w:vAlign w:val="center"/>
          </w:tcPr>
          <w:p w14:paraId="27315B36" w14:textId="77777777" w:rsidR="00292766" w:rsidRPr="00142677" w:rsidRDefault="00756BA8" w:rsidP="005057A7">
            <w:pPr>
              <w:spacing w:after="0" w:line="240" w:lineRule="auto"/>
              <w:jc w:val="center"/>
              <w:rPr>
                <w:rFonts w:ascii="Times New Roman" w:hAnsi="Times New Roman" w:cs="Times New Roman"/>
                <w:sz w:val="28"/>
                <w:szCs w:val="28"/>
              </w:rPr>
            </w:pPr>
            <m:oMathPara>
              <m:oMath>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6</m:t>
                        </m:r>
                      </m:sub>
                    </m:sSub>
                  </m:e>
                </m:acc>
              </m:oMath>
            </m:oMathPara>
          </w:p>
        </w:tc>
        <w:tc>
          <w:tcPr>
            <w:tcW w:w="288" w:type="pct"/>
            <w:vAlign w:val="center"/>
          </w:tcPr>
          <w:p w14:paraId="2B84EE67" w14:textId="77777777" w:rsidR="00292766" w:rsidRPr="00142677" w:rsidRDefault="00756BA8" w:rsidP="005057A7">
            <w:pPr>
              <w:spacing w:after="0" w:line="240" w:lineRule="auto"/>
              <w:jc w:val="center"/>
              <w:rPr>
                <w:rFonts w:ascii="Times New Roman" w:hAnsi="Times New Roman" w:cs="Times New Roman"/>
                <w:sz w:val="28"/>
                <w:szCs w:val="28"/>
              </w:rPr>
            </w:pPr>
            <m:oMathPara>
              <m:oMath>
                <m:acc>
                  <m:accPr>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6</m:t>
                        </m:r>
                      </m:sub>
                    </m:sSub>
                  </m:e>
                </m:acc>
              </m:oMath>
            </m:oMathPara>
          </w:p>
        </w:tc>
      </w:tr>
      <w:tr w:rsidR="00142677" w:rsidRPr="00142677" w14:paraId="37E0B94D" w14:textId="77777777" w:rsidTr="00685788">
        <w:trPr>
          <w:trHeight w:val="20"/>
          <w:jc w:val="center"/>
        </w:trPr>
        <w:tc>
          <w:tcPr>
            <w:tcW w:w="199" w:type="pct"/>
            <w:vAlign w:val="center"/>
          </w:tcPr>
          <w:p w14:paraId="060C1263"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7</w:t>
            </w:r>
          </w:p>
        </w:tc>
        <w:tc>
          <w:tcPr>
            <w:tcW w:w="262" w:type="pct"/>
            <w:vAlign w:val="center"/>
          </w:tcPr>
          <w:p w14:paraId="182A2174"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15</w:t>
            </w:r>
          </w:p>
        </w:tc>
        <w:tc>
          <w:tcPr>
            <w:tcW w:w="262" w:type="pct"/>
            <w:vAlign w:val="center"/>
          </w:tcPr>
          <w:p w14:paraId="23522F8A"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23</w:t>
            </w:r>
          </w:p>
        </w:tc>
        <w:tc>
          <w:tcPr>
            <w:tcW w:w="394" w:type="pct"/>
            <w:vAlign w:val="center"/>
          </w:tcPr>
          <w:p w14:paraId="22F69727"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69117AB9"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5E9DF6F4"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6D17D01F"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45981B2A"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7756F54B"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6" w:type="pct"/>
            <w:vAlign w:val="center"/>
          </w:tcPr>
          <w:p w14:paraId="5E0D32AF"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13" w:type="pct"/>
            <w:vAlign w:val="center"/>
          </w:tcPr>
          <w:p w14:paraId="3B5E47C1"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71</m:t>
                    </m:r>
                  </m:sub>
                </m:sSub>
              </m:oMath>
            </m:oMathPara>
          </w:p>
        </w:tc>
        <w:tc>
          <w:tcPr>
            <w:tcW w:w="322" w:type="pct"/>
            <w:vAlign w:val="center"/>
          </w:tcPr>
          <w:p w14:paraId="2AF38B56"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72</m:t>
                    </m:r>
                  </m:sub>
                </m:sSub>
              </m:oMath>
            </m:oMathPara>
          </w:p>
        </w:tc>
        <w:tc>
          <w:tcPr>
            <w:tcW w:w="316" w:type="pct"/>
            <w:vAlign w:val="center"/>
          </w:tcPr>
          <w:p w14:paraId="5C351C03" w14:textId="77777777" w:rsidR="00292766" w:rsidRPr="00142677" w:rsidRDefault="00756BA8" w:rsidP="005057A7">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73</m:t>
                    </m:r>
                  </m:sub>
                </m:sSub>
              </m:oMath>
            </m:oMathPara>
          </w:p>
        </w:tc>
        <w:tc>
          <w:tcPr>
            <w:tcW w:w="278" w:type="pct"/>
            <w:vAlign w:val="center"/>
          </w:tcPr>
          <w:p w14:paraId="7C807AA6" w14:textId="77777777" w:rsidR="00292766" w:rsidRPr="00142677" w:rsidRDefault="00756BA8" w:rsidP="005057A7">
            <w:pPr>
              <w:spacing w:after="0" w:line="240" w:lineRule="auto"/>
              <w:jc w:val="center"/>
              <w:rPr>
                <w:rFonts w:ascii="Times New Roman" w:hAnsi="Times New Roman" w:cs="Times New Roman"/>
                <w:sz w:val="28"/>
                <w:szCs w:val="28"/>
              </w:rPr>
            </w:pPr>
            <m:oMathPara>
              <m:oMath>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7</m:t>
                        </m:r>
                      </m:sub>
                    </m:sSub>
                  </m:e>
                </m:acc>
              </m:oMath>
            </m:oMathPara>
          </w:p>
        </w:tc>
        <w:tc>
          <w:tcPr>
            <w:tcW w:w="288" w:type="pct"/>
            <w:vAlign w:val="center"/>
          </w:tcPr>
          <w:p w14:paraId="67EE3128" w14:textId="77777777" w:rsidR="00292766" w:rsidRPr="00142677" w:rsidRDefault="00756BA8" w:rsidP="005057A7">
            <w:pPr>
              <w:spacing w:after="0" w:line="240" w:lineRule="auto"/>
              <w:jc w:val="center"/>
              <w:rPr>
                <w:rFonts w:ascii="Times New Roman" w:hAnsi="Times New Roman" w:cs="Times New Roman"/>
                <w:sz w:val="28"/>
                <w:szCs w:val="28"/>
              </w:rPr>
            </w:pPr>
            <m:oMathPara>
              <m:oMath>
                <m:acc>
                  <m:accPr>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7</m:t>
                        </m:r>
                      </m:sub>
                    </m:sSub>
                  </m:e>
                </m:acc>
              </m:oMath>
            </m:oMathPara>
          </w:p>
        </w:tc>
      </w:tr>
      <w:tr w:rsidR="00292766" w:rsidRPr="00142677" w14:paraId="14241A05" w14:textId="77777777" w:rsidTr="00685788">
        <w:trPr>
          <w:trHeight w:val="20"/>
          <w:jc w:val="center"/>
        </w:trPr>
        <w:tc>
          <w:tcPr>
            <w:tcW w:w="199" w:type="pct"/>
            <w:vAlign w:val="center"/>
          </w:tcPr>
          <w:p w14:paraId="43319CC8"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8</w:t>
            </w:r>
          </w:p>
        </w:tc>
        <w:tc>
          <w:tcPr>
            <w:tcW w:w="262" w:type="pct"/>
            <w:vAlign w:val="center"/>
          </w:tcPr>
          <w:p w14:paraId="61588E61"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16</w:t>
            </w:r>
          </w:p>
        </w:tc>
        <w:tc>
          <w:tcPr>
            <w:tcW w:w="262" w:type="pct"/>
            <w:vAlign w:val="center"/>
          </w:tcPr>
          <w:p w14:paraId="1D5B0465"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24</w:t>
            </w:r>
          </w:p>
        </w:tc>
        <w:tc>
          <w:tcPr>
            <w:tcW w:w="394" w:type="pct"/>
            <w:vAlign w:val="center"/>
          </w:tcPr>
          <w:p w14:paraId="47C45269"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519A5711"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290B079C"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272FBCBF"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6D68B364"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4" w:type="pct"/>
            <w:vAlign w:val="center"/>
          </w:tcPr>
          <w:p w14:paraId="64B6F285"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96" w:type="pct"/>
            <w:vAlign w:val="center"/>
          </w:tcPr>
          <w:p w14:paraId="5982C76F"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+1</w:t>
            </w:r>
          </w:p>
        </w:tc>
        <w:tc>
          <w:tcPr>
            <w:tcW w:w="313" w:type="pct"/>
            <w:vAlign w:val="center"/>
          </w:tcPr>
          <w:p w14:paraId="0929D57A" w14:textId="77777777" w:rsidR="00292766" w:rsidRPr="00142677" w:rsidRDefault="00756BA8" w:rsidP="005057A7">
            <w:pPr>
              <w:spacing w:after="0" w:line="240" w:lineRule="auto"/>
              <w:jc w:val="center"/>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81</m:t>
                    </m:r>
                  </m:sub>
                </m:sSub>
              </m:oMath>
            </m:oMathPara>
          </w:p>
        </w:tc>
        <w:tc>
          <w:tcPr>
            <w:tcW w:w="322" w:type="pct"/>
            <w:vAlign w:val="center"/>
          </w:tcPr>
          <w:p w14:paraId="24EF6F3B" w14:textId="77777777" w:rsidR="00292766" w:rsidRPr="00142677" w:rsidRDefault="00756BA8" w:rsidP="005057A7">
            <w:pPr>
              <w:spacing w:after="0" w:line="240" w:lineRule="auto"/>
              <w:jc w:val="center"/>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82</m:t>
                    </m:r>
                  </m:sub>
                </m:sSub>
              </m:oMath>
            </m:oMathPara>
          </w:p>
        </w:tc>
        <w:tc>
          <w:tcPr>
            <w:tcW w:w="316" w:type="pct"/>
            <w:vAlign w:val="center"/>
          </w:tcPr>
          <w:p w14:paraId="108AEFF8" w14:textId="77777777" w:rsidR="00292766" w:rsidRPr="00142677" w:rsidRDefault="00756BA8" w:rsidP="005057A7">
            <w:pPr>
              <w:spacing w:after="0" w:line="240" w:lineRule="auto"/>
              <w:jc w:val="center"/>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83</m:t>
                    </m:r>
                  </m:sub>
                </m:sSub>
              </m:oMath>
            </m:oMathPara>
          </w:p>
        </w:tc>
        <w:tc>
          <w:tcPr>
            <w:tcW w:w="278" w:type="pct"/>
            <w:vAlign w:val="center"/>
          </w:tcPr>
          <w:p w14:paraId="3D24C626" w14:textId="77777777" w:rsidR="00292766" w:rsidRPr="00142677" w:rsidRDefault="00756BA8" w:rsidP="005057A7">
            <w:pPr>
              <w:spacing w:after="0" w:line="240" w:lineRule="auto"/>
              <w:jc w:val="center"/>
              <w:rPr>
                <w:rFonts w:ascii="Times New Roman" w:hAnsi="Times New Roman" w:cs="Times New Roman"/>
                <w:i/>
                <w:sz w:val="28"/>
                <w:szCs w:val="28"/>
              </w:rPr>
            </w:pPr>
            <m:oMathPara>
              <m:oMath>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8</m:t>
                        </m:r>
                      </m:sub>
                    </m:sSub>
                  </m:e>
                </m:acc>
              </m:oMath>
            </m:oMathPara>
          </w:p>
        </w:tc>
        <w:tc>
          <w:tcPr>
            <w:tcW w:w="288" w:type="pct"/>
            <w:vAlign w:val="center"/>
          </w:tcPr>
          <w:p w14:paraId="46D27D77" w14:textId="77777777" w:rsidR="00292766" w:rsidRPr="00142677" w:rsidRDefault="00756BA8" w:rsidP="005057A7">
            <w:pPr>
              <w:spacing w:after="0" w:line="240" w:lineRule="auto"/>
              <w:jc w:val="center"/>
              <w:rPr>
                <w:rFonts w:ascii="Times New Roman" w:hAnsi="Times New Roman" w:cs="Times New Roman"/>
                <w:i/>
                <w:sz w:val="28"/>
                <w:szCs w:val="28"/>
              </w:rPr>
            </w:pPr>
            <m:oMathPara>
              <m:oMath>
                <m:acc>
                  <m:accPr>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8</m:t>
                        </m:r>
                      </m:sub>
                    </m:sSub>
                  </m:e>
                </m:acc>
              </m:oMath>
            </m:oMathPara>
          </w:p>
        </w:tc>
      </w:tr>
    </w:tbl>
    <w:p w14:paraId="4806F8D9"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4E857E2A" w14:textId="05630875"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Результаты измерений каждого опыта по всем откликам представлены в приложении</w:t>
      </w:r>
      <w:proofErr w:type="gramStart"/>
      <w:r w:rsidRPr="00142677">
        <w:rPr>
          <w:rFonts w:ascii="Times New Roman" w:hAnsi="Times New Roman" w:cs="Times New Roman"/>
          <w:sz w:val="28"/>
          <w:szCs w:val="28"/>
        </w:rPr>
        <w:t xml:space="preserve"> </w:t>
      </w:r>
      <w:r w:rsidR="007E3571" w:rsidRPr="00142677">
        <w:rPr>
          <w:rFonts w:ascii="Times New Roman" w:hAnsi="Times New Roman" w:cs="Times New Roman"/>
          <w:sz w:val="28"/>
          <w:szCs w:val="28"/>
        </w:rPr>
        <w:t>У</w:t>
      </w:r>
      <w:proofErr w:type="gramEnd"/>
      <w:r w:rsidRPr="00142677">
        <w:rPr>
          <w:rFonts w:ascii="Times New Roman" w:hAnsi="Times New Roman" w:cs="Times New Roman"/>
          <w:sz w:val="28"/>
          <w:szCs w:val="28"/>
        </w:rPr>
        <w:t>, добавлены построчные осреднения по формуле:</w:t>
      </w:r>
    </w:p>
    <w:p w14:paraId="7245E939" w14:textId="77777777" w:rsidR="00292766" w:rsidRPr="00142677" w:rsidRDefault="00292766" w:rsidP="005057A7">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3190"/>
        <w:gridCol w:w="3190"/>
        <w:gridCol w:w="3191"/>
      </w:tblGrid>
      <w:tr w:rsidR="00292766" w:rsidRPr="00142677" w14:paraId="1D348EA6" w14:textId="77777777" w:rsidTr="00685788">
        <w:tc>
          <w:tcPr>
            <w:tcW w:w="3190" w:type="dxa"/>
          </w:tcPr>
          <w:p w14:paraId="7F1112FC"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3190" w:type="dxa"/>
          </w:tcPr>
          <w:p w14:paraId="4D124150" w14:textId="77777777" w:rsidR="00292766" w:rsidRPr="00142677" w:rsidRDefault="00756BA8" w:rsidP="005057A7">
            <w:pPr>
              <w:spacing w:after="0" w:line="240" w:lineRule="auto"/>
              <w:jc w:val="both"/>
              <w:rPr>
                <w:rFonts w:ascii="Times New Roman" w:hAnsi="Times New Roman" w:cs="Times New Roman"/>
                <w:sz w:val="28"/>
                <w:szCs w:val="28"/>
              </w:rPr>
            </w:pPr>
            <m:oMathPara>
              <m:oMath>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m:t>
                        </m:r>
                      </m:sub>
                    </m:sSub>
                  </m:e>
                </m:acc>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i3</m:t>
                        </m:r>
                      </m:sub>
                    </m:sSub>
                    <m:r>
                      <w:rPr>
                        <w:rFonts w:ascii="Cambria Math" w:hAnsi="Cambria Math" w:cs="Times New Roman"/>
                        <w:sz w:val="28"/>
                        <w:szCs w:val="28"/>
                      </w:rPr>
                      <m:t>)</m:t>
                    </m:r>
                  </m:num>
                  <m:den>
                    <m:r>
                      <w:rPr>
                        <w:rFonts w:ascii="Cambria Math" w:hAnsi="Cambria Math" w:cs="Times New Roman"/>
                        <w:sz w:val="28"/>
                        <w:szCs w:val="28"/>
                      </w:rPr>
                      <m:t>3</m:t>
                    </m:r>
                  </m:den>
                </m:f>
              </m:oMath>
            </m:oMathPara>
          </w:p>
        </w:tc>
        <w:tc>
          <w:tcPr>
            <w:tcW w:w="3191" w:type="dxa"/>
          </w:tcPr>
          <w:p w14:paraId="506065F7" w14:textId="77777777" w:rsidR="00292766" w:rsidRPr="00142677" w:rsidRDefault="00292766" w:rsidP="005057A7">
            <w:pPr>
              <w:spacing w:after="0" w:line="240" w:lineRule="auto"/>
              <w:jc w:val="right"/>
              <w:rPr>
                <w:rFonts w:ascii="Times New Roman" w:hAnsi="Times New Roman" w:cs="Times New Roman"/>
                <w:sz w:val="28"/>
                <w:szCs w:val="28"/>
              </w:rPr>
            </w:pPr>
            <w:r w:rsidRPr="00142677">
              <w:rPr>
                <w:rFonts w:ascii="Times New Roman" w:hAnsi="Times New Roman" w:cs="Times New Roman"/>
                <w:sz w:val="28"/>
                <w:szCs w:val="28"/>
              </w:rPr>
              <w:t xml:space="preserve"> (4.4)</w:t>
            </w:r>
          </w:p>
        </w:tc>
      </w:tr>
    </w:tbl>
    <w:p w14:paraId="04512896"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388EB166" w14:textId="77777777" w:rsidR="00292766" w:rsidRPr="00142677" w:rsidRDefault="00292766"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hAnsi="Times New Roman" w:cs="Times New Roman"/>
          <w:sz w:val="28"/>
          <w:szCs w:val="28"/>
        </w:rPr>
        <w:t xml:space="preserve">Оценку воспроизводимости выполним по критерию Кохрена, с учетом утверждения,  что </w:t>
      </w:r>
      <m:oMath>
        <m:sSub>
          <m:sSubPr>
            <m:ctrlPr>
              <w:rPr>
                <w:rFonts w:ascii="Cambria Math"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rPr>
              <m:t>max</m:t>
            </m:r>
          </m:sub>
        </m:sSub>
        <m:r>
          <w:rPr>
            <w:rFonts w:ascii="Cambria Math" w:hAnsi="Cambria Math" w:cs="Times New Roman"/>
            <w:sz w:val="28"/>
            <w:szCs w:val="28"/>
          </w:rPr>
          <m:t>&lt;</m:t>
        </m:r>
        <m:sSub>
          <m:sSubPr>
            <m:ctrlPr>
              <w:rPr>
                <w:rFonts w:ascii="Cambria Math"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rPr>
              <m:t>табл</m:t>
            </m:r>
          </m:sub>
        </m:sSub>
      </m:oMath>
      <w:r w:rsidRPr="00142677">
        <w:rPr>
          <w:rFonts w:ascii="Times New Roman" w:eastAsiaTheme="minorEastAsia" w:hAnsi="Times New Roman" w:cs="Times New Roman"/>
          <w:sz w:val="28"/>
          <w:szCs w:val="28"/>
        </w:rPr>
        <w:t>. Т</w:t>
      </w:r>
      <w:r w:rsidRPr="00142677">
        <w:rPr>
          <w:rFonts w:ascii="Times New Roman" w:hAnsi="Times New Roman" w:cs="Times New Roman"/>
          <w:sz w:val="28"/>
          <w:szCs w:val="28"/>
        </w:rPr>
        <w:t xml:space="preserve">абличное значение критерия Кохрена определяется при вероятности P=0,95, что соответствует требованиям к техническим расчетам, исходя из зависимости числа степеней свободы числителя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1</m:t>
            </m:r>
          </m:sub>
        </m:sSub>
        <m:r>
          <w:rPr>
            <w:rFonts w:ascii="Cambria Math" w:hAnsi="Cambria Math" w:cs="Times New Roman"/>
            <w:sz w:val="28"/>
            <w:szCs w:val="28"/>
          </w:rPr>
          <m:t>=m-1=3-1=2</m:t>
        </m:r>
      </m:oMath>
      <w:r w:rsidRPr="00142677">
        <w:rPr>
          <w:rFonts w:ascii="Times New Roman" w:eastAsiaTheme="minorEastAsia" w:hAnsi="Times New Roman" w:cs="Times New Roman"/>
          <w:sz w:val="28"/>
          <w:szCs w:val="28"/>
        </w:rPr>
        <w:t xml:space="preserve"> (</w:t>
      </w:r>
      <m:oMath>
        <m:r>
          <w:rPr>
            <w:rFonts w:ascii="Cambria Math" w:hAnsi="Cambria Math" w:cs="Times New Roman"/>
            <w:sz w:val="28"/>
            <w:szCs w:val="28"/>
          </w:rPr>
          <m:t>m</m:t>
        </m:r>
      </m:oMath>
      <w:r w:rsidRPr="00142677">
        <w:rPr>
          <w:rFonts w:ascii="Times New Roman" w:eastAsiaTheme="minorEastAsia" w:hAnsi="Times New Roman" w:cs="Times New Roman"/>
          <w:sz w:val="28"/>
          <w:szCs w:val="28"/>
        </w:rPr>
        <w:t xml:space="preserve"> – число повторных опытов)</w:t>
      </w:r>
      <w:r w:rsidRPr="00142677">
        <w:rPr>
          <w:rFonts w:ascii="Times New Roman" w:hAnsi="Times New Roman" w:cs="Times New Roman"/>
          <w:sz w:val="28"/>
          <w:szCs w:val="28"/>
        </w:rPr>
        <w:t xml:space="preserve">, знаменателя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2</m:t>
            </m:r>
          </m:sub>
        </m:sSub>
        <m:r>
          <w:rPr>
            <w:rFonts w:ascii="Cambria Math" w:hAnsi="Cambria Math" w:cs="Times New Roman"/>
            <w:sz w:val="28"/>
            <w:szCs w:val="28"/>
          </w:rPr>
          <m:t>=N=8</m:t>
        </m:r>
      </m:oMath>
      <w:r w:rsidRPr="00142677">
        <w:rPr>
          <w:rFonts w:ascii="Times New Roman" w:eastAsiaTheme="minorEastAsia" w:hAnsi="Times New Roman" w:cs="Times New Roman"/>
          <w:sz w:val="28"/>
          <w:szCs w:val="28"/>
        </w:rPr>
        <w:t xml:space="preserve"> (</w:t>
      </w:r>
      <m:oMath>
        <m:r>
          <w:rPr>
            <w:rFonts w:ascii="Cambria Math" w:hAnsi="Cambria Math" w:cs="Times New Roman"/>
            <w:sz w:val="28"/>
            <w:szCs w:val="28"/>
          </w:rPr>
          <m:t>N</m:t>
        </m:r>
      </m:oMath>
      <w:r w:rsidRPr="00142677">
        <w:rPr>
          <w:rFonts w:ascii="Times New Roman" w:eastAsiaTheme="minorEastAsia" w:hAnsi="Times New Roman" w:cs="Times New Roman"/>
          <w:sz w:val="28"/>
          <w:szCs w:val="28"/>
        </w:rPr>
        <w:t xml:space="preserve"> – количество опытов в плане).  </w:t>
      </w:r>
    </w:p>
    <w:p w14:paraId="553864A7"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6F7A4942" w14:textId="21FD61A8"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lastRenderedPageBreak/>
        <w:t>Таблица 4.</w:t>
      </w:r>
      <w:r w:rsidR="00ED1750" w:rsidRPr="00142677">
        <w:rPr>
          <w:rFonts w:ascii="Times New Roman" w:hAnsi="Times New Roman" w:cs="Times New Roman"/>
          <w:sz w:val="28"/>
          <w:szCs w:val="28"/>
        </w:rPr>
        <w:t>7</w:t>
      </w:r>
      <w:r w:rsidRPr="00142677">
        <w:rPr>
          <w:rFonts w:ascii="Times New Roman" w:hAnsi="Times New Roman" w:cs="Times New Roman"/>
          <w:sz w:val="28"/>
          <w:szCs w:val="28"/>
        </w:rPr>
        <w:t xml:space="preserve"> – Табличные параметры</w:t>
      </w:r>
    </w:p>
    <w:tbl>
      <w:tblPr>
        <w:tblStyle w:val="a4"/>
        <w:tblW w:w="5000" w:type="pct"/>
        <w:tblLook w:val="04A0" w:firstRow="1" w:lastRow="0" w:firstColumn="1" w:lastColumn="0" w:noHBand="0" w:noVBand="1"/>
      </w:tblPr>
      <w:tblGrid>
        <w:gridCol w:w="1336"/>
        <w:gridCol w:w="1336"/>
        <w:gridCol w:w="1817"/>
        <w:gridCol w:w="1817"/>
        <w:gridCol w:w="887"/>
        <w:gridCol w:w="887"/>
        <w:gridCol w:w="887"/>
        <w:gridCol w:w="887"/>
      </w:tblGrid>
      <w:tr w:rsidR="00142677" w:rsidRPr="00142677" w14:paraId="69C8EDEE" w14:textId="77777777" w:rsidTr="00685788">
        <w:trPr>
          <w:trHeight w:val="510"/>
        </w:trPr>
        <w:tc>
          <w:tcPr>
            <w:tcW w:w="1355" w:type="pct"/>
            <w:gridSpan w:val="2"/>
          </w:tcPr>
          <w:p w14:paraId="41596D13"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 xml:space="preserve">Критерий Кохрена, вероятность </w:t>
            </w:r>
            <m:oMath>
              <m:r>
                <w:rPr>
                  <w:rFonts w:ascii="Cambria Math" w:hAnsi="Cambria Math" w:cs="Times New Roman"/>
                  <w:sz w:val="28"/>
                  <w:szCs w:val="28"/>
                </w:rPr>
                <m:t>P=0,95</m:t>
              </m:r>
            </m:oMath>
          </w:p>
        </w:tc>
        <w:tc>
          <w:tcPr>
            <w:tcW w:w="1844" w:type="pct"/>
            <w:gridSpan w:val="2"/>
          </w:tcPr>
          <w:p w14:paraId="1EBA54BC" w14:textId="77777777" w:rsidR="00292766" w:rsidRPr="00142677" w:rsidRDefault="00292766" w:rsidP="005057A7">
            <w:pPr>
              <w:jc w:val="both"/>
              <w:rPr>
                <w:rFonts w:ascii="Times New Roman" w:hAnsi="Times New Roman" w:cs="Times New Roman"/>
                <w:sz w:val="28"/>
                <w:szCs w:val="28"/>
              </w:rPr>
            </w:pPr>
            <w:r w:rsidRPr="00142677">
              <w:rPr>
                <w:rFonts w:ascii="Times New Roman" w:eastAsiaTheme="minorEastAsia" w:hAnsi="Times New Roman" w:cs="Times New Roman"/>
                <w:sz w:val="28"/>
                <w:szCs w:val="28"/>
              </w:rPr>
              <w:t xml:space="preserve">Критерий Стьюдента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крит</m:t>
                  </m:r>
                </m:sub>
              </m:sSub>
            </m:oMath>
          </w:p>
        </w:tc>
        <w:tc>
          <w:tcPr>
            <w:tcW w:w="1801" w:type="pct"/>
            <w:gridSpan w:val="4"/>
          </w:tcPr>
          <w:p w14:paraId="6D517A2C"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 xml:space="preserve">Критерий Фишера F, вероятность </w:t>
            </w:r>
            <m:oMath>
              <m:r>
                <w:rPr>
                  <w:rFonts w:ascii="Cambria Math" w:hAnsi="Cambria Math" w:cs="Times New Roman"/>
                  <w:sz w:val="28"/>
                  <w:szCs w:val="28"/>
                </w:rPr>
                <m:t>P=0,95</m:t>
              </m:r>
            </m:oMath>
          </w:p>
        </w:tc>
      </w:tr>
      <w:tr w:rsidR="00142677" w:rsidRPr="00142677" w14:paraId="130DDE44" w14:textId="77777777" w:rsidTr="00685788">
        <w:trPr>
          <w:trHeight w:val="510"/>
        </w:trPr>
        <w:tc>
          <w:tcPr>
            <w:tcW w:w="678" w:type="pct"/>
          </w:tcPr>
          <w:p w14:paraId="5C5CBEB7" w14:textId="77777777" w:rsidR="00292766" w:rsidRPr="00142677" w:rsidRDefault="00292766" w:rsidP="005057A7">
            <w:pPr>
              <w:jc w:val="both"/>
              <w:rPr>
                <w:rFonts w:ascii="Times New Roman" w:hAnsi="Times New Roman" w:cs="Times New Roman"/>
                <w:sz w:val="28"/>
                <w:szCs w:val="28"/>
              </w:rPr>
            </w:pPr>
          </w:p>
        </w:tc>
        <w:tc>
          <w:tcPr>
            <w:tcW w:w="678" w:type="pct"/>
          </w:tcPr>
          <w:p w14:paraId="6D0D6AF6" w14:textId="77777777" w:rsidR="00292766" w:rsidRPr="00142677" w:rsidRDefault="00756BA8" w:rsidP="005057A7">
            <w:pPr>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1</m:t>
                    </m:r>
                  </m:sub>
                </m:sSub>
                <m:r>
                  <w:rPr>
                    <w:rFonts w:ascii="Cambria Math" w:hAnsi="Cambria Math" w:cs="Times New Roman"/>
                    <w:sz w:val="28"/>
                    <w:szCs w:val="28"/>
                  </w:rPr>
                  <m:t>=2</m:t>
                </m:r>
              </m:oMath>
            </m:oMathPara>
          </w:p>
        </w:tc>
        <w:tc>
          <w:tcPr>
            <w:tcW w:w="922" w:type="pct"/>
          </w:tcPr>
          <w:p w14:paraId="36CD6291" w14:textId="77777777" w:rsidR="00292766" w:rsidRPr="00142677" w:rsidRDefault="00292766" w:rsidP="005057A7">
            <w:pPr>
              <w:jc w:val="both"/>
              <w:rPr>
                <w:rFonts w:ascii="Times New Roman" w:hAnsi="Times New Roman" w:cs="Times New Roman"/>
                <w:sz w:val="28"/>
                <w:szCs w:val="28"/>
              </w:rPr>
            </w:pPr>
          </w:p>
        </w:tc>
        <w:tc>
          <w:tcPr>
            <w:tcW w:w="922" w:type="pct"/>
          </w:tcPr>
          <w:p w14:paraId="004B309E"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Вероятность</w:t>
            </w:r>
          </w:p>
          <w:p w14:paraId="5F94CC01" w14:textId="77777777" w:rsidR="00292766" w:rsidRPr="00142677" w:rsidRDefault="00292766" w:rsidP="005057A7">
            <w:pPr>
              <w:jc w:val="both"/>
              <w:rPr>
                <w:rFonts w:ascii="Times New Roman" w:hAnsi="Times New Roman" w:cs="Times New Roman"/>
                <w:sz w:val="28"/>
                <w:szCs w:val="28"/>
              </w:rPr>
            </w:pPr>
            <m:oMathPara>
              <m:oMath>
                <m:r>
                  <w:rPr>
                    <w:rFonts w:ascii="Cambria Math" w:hAnsi="Cambria Math" w:cs="Times New Roman"/>
                    <w:sz w:val="28"/>
                    <w:szCs w:val="28"/>
                  </w:rPr>
                  <m:t>P=0,975</m:t>
                </m:r>
              </m:oMath>
            </m:oMathPara>
          </w:p>
        </w:tc>
        <w:tc>
          <w:tcPr>
            <w:tcW w:w="450" w:type="pct"/>
          </w:tcPr>
          <w:p w14:paraId="6A631B74" w14:textId="77777777" w:rsidR="00292766" w:rsidRPr="00142677" w:rsidRDefault="00292766" w:rsidP="005057A7">
            <w:pPr>
              <w:jc w:val="both"/>
              <w:rPr>
                <w:rFonts w:ascii="Times New Roman" w:hAnsi="Times New Roman" w:cs="Times New Roman"/>
                <w:sz w:val="28"/>
                <w:szCs w:val="28"/>
              </w:rPr>
            </w:pPr>
          </w:p>
        </w:tc>
        <w:tc>
          <w:tcPr>
            <w:tcW w:w="450" w:type="pct"/>
          </w:tcPr>
          <w:p w14:paraId="7721183D"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ост</m:t>
                    </m:r>
                  </m:sub>
                </m:sSub>
                <m:r>
                  <w:rPr>
                    <w:rFonts w:ascii="Cambria Math" w:hAnsi="Cambria Math" w:cs="Times New Roman"/>
                    <w:sz w:val="28"/>
                    <w:szCs w:val="28"/>
                  </w:rPr>
                  <m:t>=3</m:t>
                </m:r>
              </m:oMath>
            </m:oMathPara>
          </w:p>
        </w:tc>
        <w:tc>
          <w:tcPr>
            <w:tcW w:w="450" w:type="pct"/>
          </w:tcPr>
          <w:p w14:paraId="4BABD9F7"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ост</m:t>
                    </m:r>
                  </m:sub>
                </m:sSub>
                <m:r>
                  <w:rPr>
                    <w:rFonts w:ascii="Cambria Math" w:hAnsi="Cambria Math" w:cs="Times New Roman"/>
                    <w:sz w:val="28"/>
                    <w:szCs w:val="28"/>
                  </w:rPr>
                  <m:t>=5</m:t>
                </m:r>
              </m:oMath>
            </m:oMathPara>
          </w:p>
        </w:tc>
        <w:tc>
          <w:tcPr>
            <w:tcW w:w="450" w:type="pct"/>
          </w:tcPr>
          <w:p w14:paraId="1AD5B1AC"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ост</m:t>
                    </m:r>
                  </m:sub>
                </m:sSub>
                <m:r>
                  <w:rPr>
                    <w:rFonts w:ascii="Cambria Math" w:hAnsi="Cambria Math" w:cs="Times New Roman"/>
                    <w:sz w:val="28"/>
                    <w:szCs w:val="28"/>
                  </w:rPr>
                  <m:t>=6</m:t>
                </m:r>
              </m:oMath>
            </m:oMathPara>
          </w:p>
        </w:tc>
      </w:tr>
      <w:tr w:rsidR="00292766" w:rsidRPr="00142677" w14:paraId="4511F2A5" w14:textId="77777777" w:rsidTr="00685788">
        <w:trPr>
          <w:trHeight w:val="510"/>
        </w:trPr>
        <w:tc>
          <w:tcPr>
            <w:tcW w:w="678" w:type="pct"/>
          </w:tcPr>
          <w:p w14:paraId="161494D2"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2</m:t>
                    </m:r>
                  </m:sub>
                </m:sSub>
                <m:r>
                  <w:rPr>
                    <w:rFonts w:ascii="Cambria Math" w:hAnsi="Cambria Math" w:cs="Times New Roman"/>
                    <w:sz w:val="28"/>
                    <w:szCs w:val="28"/>
                  </w:rPr>
                  <m:t>=8</m:t>
                </m:r>
              </m:oMath>
            </m:oMathPara>
          </w:p>
        </w:tc>
        <w:tc>
          <w:tcPr>
            <w:tcW w:w="678" w:type="pct"/>
          </w:tcPr>
          <w:p w14:paraId="2E9E0605"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0,5157</w:t>
            </w:r>
          </w:p>
        </w:tc>
        <w:tc>
          <w:tcPr>
            <w:tcW w:w="922" w:type="pct"/>
          </w:tcPr>
          <w:p w14:paraId="7F59BD76" w14:textId="77777777" w:rsidR="00292766" w:rsidRPr="00142677" w:rsidRDefault="00756BA8" w:rsidP="005057A7">
            <w:pPr>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в</m:t>
                    </m:r>
                  </m:sub>
                </m:sSub>
                <m:r>
                  <w:rPr>
                    <w:rFonts w:ascii="Cambria Math" w:hAnsi="Cambria Math" w:cs="Times New Roman"/>
                    <w:sz w:val="28"/>
                    <w:szCs w:val="28"/>
                  </w:rPr>
                  <m:t>=16</m:t>
                </m:r>
              </m:oMath>
            </m:oMathPara>
          </w:p>
        </w:tc>
        <w:tc>
          <w:tcPr>
            <w:tcW w:w="922" w:type="pct"/>
          </w:tcPr>
          <w:p w14:paraId="30C65B4B"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2,12</w:t>
            </w:r>
          </w:p>
        </w:tc>
        <w:tc>
          <w:tcPr>
            <w:tcW w:w="450" w:type="pct"/>
          </w:tcPr>
          <w:p w14:paraId="44A916A6"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ош</m:t>
                    </m:r>
                  </m:sub>
                </m:sSub>
                <m:r>
                  <w:rPr>
                    <w:rFonts w:ascii="Cambria Math" w:hAnsi="Cambria Math" w:cs="Times New Roman"/>
                    <w:sz w:val="28"/>
                    <w:szCs w:val="28"/>
                  </w:rPr>
                  <m:t>=16</m:t>
                </m:r>
              </m:oMath>
            </m:oMathPara>
          </w:p>
        </w:tc>
        <w:tc>
          <w:tcPr>
            <w:tcW w:w="450" w:type="pct"/>
          </w:tcPr>
          <w:p w14:paraId="25D6C64F"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3,24</w:t>
            </w:r>
          </w:p>
        </w:tc>
        <w:tc>
          <w:tcPr>
            <w:tcW w:w="450" w:type="pct"/>
          </w:tcPr>
          <w:p w14:paraId="3B827CAC"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2,85</w:t>
            </w:r>
          </w:p>
        </w:tc>
        <w:tc>
          <w:tcPr>
            <w:tcW w:w="450" w:type="pct"/>
          </w:tcPr>
          <w:p w14:paraId="17F5A043"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2,75</w:t>
            </w:r>
          </w:p>
        </w:tc>
      </w:tr>
    </w:tbl>
    <w:p w14:paraId="5C9688A5" w14:textId="77777777" w:rsidR="00292766" w:rsidRPr="00142677" w:rsidRDefault="00292766" w:rsidP="005057A7">
      <w:pPr>
        <w:spacing w:after="0" w:line="240" w:lineRule="auto"/>
        <w:ind w:firstLine="567"/>
        <w:jc w:val="both"/>
        <w:rPr>
          <w:rFonts w:ascii="Times New Roman" w:eastAsiaTheme="minorEastAsia" w:hAnsi="Times New Roman" w:cs="Times New Roman"/>
          <w:sz w:val="28"/>
          <w:szCs w:val="28"/>
        </w:rPr>
      </w:pPr>
    </w:p>
    <w:p w14:paraId="16050094" w14:textId="77777777" w:rsidR="00292766" w:rsidRPr="00142677" w:rsidRDefault="00292766"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 xml:space="preserve">Исходя из этого </w:t>
      </w:r>
      <m:oMath>
        <m:sSub>
          <m:sSubPr>
            <m:ctrlPr>
              <w:rPr>
                <w:rFonts w:ascii="Cambria Math"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rPr>
              <m:t>табл</m:t>
            </m:r>
          </m:sub>
        </m:sSub>
        <m:r>
          <w:rPr>
            <w:rFonts w:ascii="Cambria Math" w:hAnsi="Cambria Math" w:cs="Times New Roman"/>
            <w:sz w:val="28"/>
            <w:szCs w:val="28"/>
          </w:rPr>
          <m:t>=</m:t>
        </m:r>
        <m:r>
          <m:rPr>
            <m:sty m:val="p"/>
          </m:rPr>
          <w:rPr>
            <w:rFonts w:ascii="Cambria Math" w:hAnsi="Cambria Math" w:cs="Times New Roman"/>
            <w:sz w:val="28"/>
            <w:szCs w:val="28"/>
          </w:rPr>
          <m:t>0,5157</m:t>
        </m:r>
      </m:oMath>
      <w:r w:rsidRPr="00142677">
        <w:rPr>
          <w:rFonts w:ascii="Times New Roman" w:eastAsiaTheme="minorEastAsia" w:hAnsi="Times New Roman" w:cs="Times New Roman"/>
          <w:sz w:val="28"/>
          <w:szCs w:val="28"/>
        </w:rPr>
        <w:t>. Вычислим максимальное значение, полученное по итогам экспериментов:</w:t>
      </w:r>
    </w:p>
    <w:p w14:paraId="58F3F10D" w14:textId="77777777" w:rsidR="00292766" w:rsidRPr="00142677" w:rsidRDefault="00292766" w:rsidP="005057A7">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3190"/>
        <w:gridCol w:w="3190"/>
        <w:gridCol w:w="3191"/>
      </w:tblGrid>
      <w:tr w:rsidR="00292766" w:rsidRPr="00142677" w14:paraId="6C60A72C" w14:textId="77777777" w:rsidTr="00685788">
        <w:trPr>
          <w:trHeight w:val="1108"/>
        </w:trPr>
        <w:tc>
          <w:tcPr>
            <w:tcW w:w="3190" w:type="dxa"/>
          </w:tcPr>
          <w:p w14:paraId="21735DE9"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3190" w:type="dxa"/>
          </w:tcPr>
          <w:p w14:paraId="61E6737B" w14:textId="77777777" w:rsidR="00292766" w:rsidRPr="00142677" w:rsidRDefault="00292766" w:rsidP="005057A7">
            <w:pPr>
              <w:spacing w:after="0" w:line="240" w:lineRule="auto"/>
              <w:jc w:val="both"/>
              <w:rPr>
                <w:rFonts w:ascii="Times New Roman" w:hAnsi="Times New Roman" w:cs="Times New Roman"/>
                <w:i/>
                <w:sz w:val="28"/>
                <w:szCs w:val="28"/>
              </w:rPr>
            </w:pPr>
            <w:r w:rsidRPr="00142677">
              <w:rPr>
                <w:rFonts w:ascii="Times New Roman" w:hAnsi="Times New Roman" w:cs="Times New Roman"/>
                <w:position w:val="-60"/>
                <w:sz w:val="28"/>
                <w:szCs w:val="28"/>
              </w:rPr>
              <w:object w:dxaOrig="1380" w:dyaOrig="1020" w14:anchorId="08819F3A">
                <v:shape id="_x0000_i1034" type="#_x0000_t75" style="width:79.5pt;height:57pt" o:ole="">
                  <v:imagedata r:id="rId274" o:title=""/>
                </v:shape>
                <o:OLEObject Type="Embed" ProgID="Equation.3" ShapeID="_x0000_i1034" DrawAspect="Content" ObjectID="_1825748212" r:id="rId275"/>
              </w:object>
            </w:r>
          </w:p>
        </w:tc>
        <w:tc>
          <w:tcPr>
            <w:tcW w:w="3191" w:type="dxa"/>
            <w:vAlign w:val="center"/>
          </w:tcPr>
          <w:p w14:paraId="60E92C98" w14:textId="77777777" w:rsidR="00292766" w:rsidRPr="00142677" w:rsidRDefault="00292766" w:rsidP="005057A7">
            <w:pPr>
              <w:spacing w:after="0" w:line="240" w:lineRule="auto"/>
              <w:jc w:val="right"/>
              <w:rPr>
                <w:rFonts w:ascii="Times New Roman" w:hAnsi="Times New Roman" w:cs="Times New Roman"/>
                <w:sz w:val="28"/>
                <w:szCs w:val="28"/>
              </w:rPr>
            </w:pPr>
            <w:r w:rsidRPr="00142677">
              <w:rPr>
                <w:rFonts w:ascii="Times New Roman" w:hAnsi="Times New Roman" w:cs="Times New Roman"/>
                <w:sz w:val="28"/>
                <w:szCs w:val="28"/>
              </w:rPr>
              <w:t>(4.5)</w:t>
            </w:r>
          </w:p>
        </w:tc>
      </w:tr>
    </w:tbl>
    <w:p w14:paraId="52FA28A9"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61F6C7F7"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 где </w:t>
      </w:r>
      <m:oMath>
        <m:sSup>
          <m:sSupPr>
            <m:ctrlPr>
              <w:rPr>
                <w:rFonts w:ascii="Cambria Math" w:hAnsi="Cambria Math" w:cs="Times New Roman"/>
                <w:i/>
                <w:sz w:val="28"/>
                <w:szCs w:val="28"/>
              </w:rPr>
            </m:ctrlPr>
          </m:sSupPr>
          <m:e>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imax</m:t>
                </m:r>
              </m:sub>
            </m:sSub>
          </m:e>
          <m:sup>
            <m:r>
              <w:rPr>
                <w:rFonts w:ascii="Cambria Math" w:hAnsi="Cambria Math" w:cs="Times New Roman"/>
                <w:sz w:val="28"/>
                <w:szCs w:val="28"/>
              </w:rPr>
              <m:t>2</m:t>
            </m:r>
          </m:sup>
        </m:sSup>
      </m:oMath>
      <w:r w:rsidRPr="00142677">
        <w:rPr>
          <w:rFonts w:ascii="Times New Roman" w:eastAsiaTheme="minorEastAsia" w:hAnsi="Times New Roman" w:cs="Times New Roman"/>
          <w:sz w:val="28"/>
          <w:szCs w:val="28"/>
        </w:rPr>
        <w:t xml:space="preserve"> – </w:t>
      </w:r>
      <w:r w:rsidRPr="00142677">
        <w:rPr>
          <w:rFonts w:ascii="Times New Roman" w:hAnsi="Times New Roman" w:cs="Times New Roman"/>
          <w:sz w:val="28"/>
          <w:szCs w:val="28"/>
        </w:rPr>
        <w:t xml:space="preserve">максимальная оценка дисперсии из всех полученных в </w:t>
      </w:r>
      <m:oMath>
        <m:sSup>
          <m:sSupPr>
            <m:ctrlPr>
              <w:rPr>
                <w:rFonts w:ascii="Cambria Math" w:hAnsi="Cambria Math" w:cs="Times New Roman"/>
                <w:i/>
                <w:sz w:val="28"/>
                <w:szCs w:val="28"/>
              </w:rPr>
            </m:ctrlPr>
          </m:sSupPr>
          <m:e>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i</m:t>
                </m:r>
              </m:sub>
            </m:sSub>
          </m:e>
          <m:sup>
            <m:r>
              <w:rPr>
                <w:rFonts w:ascii="Cambria Math" w:hAnsi="Cambria Math" w:cs="Times New Roman"/>
                <w:sz w:val="28"/>
                <w:szCs w:val="28"/>
              </w:rPr>
              <m:t>2</m:t>
            </m:r>
          </m:sup>
        </m:sSup>
      </m:oMath>
      <w:r w:rsidRPr="00142677">
        <w:rPr>
          <w:rFonts w:ascii="Times New Roman" w:hAnsi="Times New Roman" w:cs="Times New Roman"/>
          <w:sz w:val="28"/>
          <w:szCs w:val="28"/>
        </w:rPr>
        <w:t>;</w:t>
      </w:r>
    </w:p>
    <w:p w14:paraId="53623023"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i/>
          <w:sz w:val="28"/>
          <w:szCs w:val="28"/>
        </w:rPr>
        <w:t>N</w:t>
      </w:r>
      <w:r w:rsidRPr="00142677">
        <w:rPr>
          <w:rFonts w:ascii="Times New Roman" w:hAnsi="Times New Roman" w:cs="Times New Roman"/>
          <w:sz w:val="28"/>
          <w:szCs w:val="28"/>
        </w:rPr>
        <w:t xml:space="preserve"> – количество опытов в плане, </w:t>
      </w:r>
      <w:r w:rsidRPr="00142677">
        <w:rPr>
          <w:rFonts w:ascii="Times New Roman" w:hAnsi="Times New Roman" w:cs="Times New Roman"/>
          <w:i/>
          <w:sz w:val="28"/>
          <w:szCs w:val="28"/>
        </w:rPr>
        <w:t>N=8</w:t>
      </w:r>
      <w:r w:rsidRPr="00142677">
        <w:rPr>
          <w:rFonts w:ascii="Times New Roman" w:hAnsi="Times New Roman" w:cs="Times New Roman"/>
          <w:sz w:val="28"/>
          <w:szCs w:val="28"/>
        </w:rPr>
        <w:t>;</w:t>
      </w:r>
    </w:p>
    <w:p w14:paraId="78DD8DA5"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 </w:t>
      </w:r>
      <m:oMath>
        <m:sSup>
          <m:sSupPr>
            <m:ctrlPr>
              <w:rPr>
                <w:rFonts w:ascii="Cambria Math" w:hAnsi="Cambria Math" w:cs="Times New Roman"/>
                <w:i/>
                <w:sz w:val="28"/>
                <w:szCs w:val="28"/>
              </w:rPr>
            </m:ctrlPr>
          </m:sSupPr>
          <m:e>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i</m:t>
                </m:r>
              </m:sub>
            </m:sSub>
          </m:e>
          <m:sup>
            <m:r>
              <w:rPr>
                <w:rFonts w:ascii="Cambria Math" w:hAnsi="Cambria Math" w:cs="Times New Roman"/>
                <w:sz w:val="28"/>
                <w:szCs w:val="28"/>
              </w:rPr>
              <m:t>2</m:t>
            </m:r>
          </m:sup>
        </m:sSup>
      </m:oMath>
      <w:r w:rsidRPr="00142677">
        <w:rPr>
          <w:rFonts w:ascii="Times New Roman" w:eastAsiaTheme="minorEastAsia" w:hAnsi="Times New Roman" w:cs="Times New Roman"/>
          <w:sz w:val="28"/>
          <w:szCs w:val="28"/>
        </w:rPr>
        <w:t xml:space="preserve"> – </w:t>
      </w:r>
      <w:r w:rsidRPr="00142677">
        <w:rPr>
          <w:rFonts w:ascii="Times New Roman" w:hAnsi="Times New Roman" w:cs="Times New Roman"/>
          <w:sz w:val="28"/>
          <w:szCs w:val="28"/>
        </w:rPr>
        <w:t>оценки дисперсий результатов опытов в строках приложения</w:t>
      </w:r>
      <w:proofErr w:type="gramStart"/>
      <w:r w:rsidRPr="00142677">
        <w:rPr>
          <w:rFonts w:ascii="Times New Roman" w:hAnsi="Times New Roman" w:cs="Times New Roman"/>
          <w:sz w:val="28"/>
          <w:szCs w:val="28"/>
        </w:rPr>
        <w:t xml:space="preserve"> В</w:t>
      </w:r>
      <w:proofErr w:type="gramEnd"/>
      <w:r w:rsidRPr="00142677">
        <w:rPr>
          <w:rFonts w:ascii="Times New Roman" w:hAnsi="Times New Roman" w:cs="Times New Roman"/>
          <w:sz w:val="28"/>
          <w:szCs w:val="28"/>
        </w:rPr>
        <w:t xml:space="preserve"> по формуле:</w:t>
      </w:r>
    </w:p>
    <w:tbl>
      <w:tblPr>
        <w:tblW w:w="0" w:type="auto"/>
        <w:tblLook w:val="04A0" w:firstRow="1" w:lastRow="0" w:firstColumn="1" w:lastColumn="0" w:noHBand="0" w:noVBand="1"/>
      </w:tblPr>
      <w:tblGrid>
        <w:gridCol w:w="1809"/>
        <w:gridCol w:w="5529"/>
        <w:gridCol w:w="2233"/>
      </w:tblGrid>
      <w:tr w:rsidR="00292766" w:rsidRPr="00142677" w14:paraId="5A9B21B8" w14:textId="77777777" w:rsidTr="00685788">
        <w:trPr>
          <w:trHeight w:val="1108"/>
        </w:trPr>
        <w:tc>
          <w:tcPr>
            <w:tcW w:w="1809" w:type="dxa"/>
          </w:tcPr>
          <w:p w14:paraId="668FF876"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5529" w:type="dxa"/>
          </w:tcPr>
          <w:p w14:paraId="3C3BBAEF" w14:textId="77777777" w:rsidR="00292766" w:rsidRPr="00142677" w:rsidRDefault="00756BA8" w:rsidP="005057A7">
            <w:pPr>
              <w:spacing w:after="0" w:line="240" w:lineRule="auto"/>
              <w:jc w:val="both"/>
              <w:rPr>
                <w:rFonts w:ascii="Times New Roman" w:hAnsi="Times New Roman" w:cs="Times New Roman"/>
                <w:i/>
                <w:sz w:val="28"/>
                <w:szCs w:val="28"/>
              </w:rPr>
            </w:pPr>
            <m:oMathPara>
              <m:oMath>
                <m:sSup>
                  <m:sSupPr>
                    <m:ctrlPr>
                      <w:rPr>
                        <w:rFonts w:ascii="Cambria Math" w:hAnsi="Cambria Math" w:cs="Times New Roman"/>
                        <w:i/>
                        <w:sz w:val="28"/>
                        <w:szCs w:val="28"/>
                      </w:rPr>
                    </m:ctrlPr>
                  </m:sSupPr>
                  <m:e>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i</m:t>
                        </m:r>
                      </m:sub>
                    </m:sSub>
                  </m:e>
                  <m:sup>
                    <m:r>
                      <w:rPr>
                        <w:rFonts w:ascii="Cambria Math" w:hAnsi="Cambria Math" w:cs="Times New Roman"/>
                        <w:sz w:val="28"/>
                        <w:szCs w:val="28"/>
                      </w:rPr>
                      <m:t>2</m:t>
                    </m:r>
                  </m:sup>
                </m:sSup>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m-1</m:t>
                    </m:r>
                  </m:den>
                </m:f>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m</m:t>
                    </m:r>
                  </m:sup>
                  <m:e>
                    <m:sSup>
                      <m:sSupPr>
                        <m:ctrlPr>
                          <w:rPr>
                            <w:rFonts w:ascii="Cambria Math" w:hAnsi="Cambria Math" w:cs="Times New Roman"/>
                            <w:i/>
                            <w:sz w:val="28"/>
                            <w:szCs w:val="28"/>
                          </w:rPr>
                        </m:ctrlPr>
                      </m:sSupPr>
                      <m:e>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ij</m:t>
                            </m:r>
                          </m:sub>
                        </m:sSub>
                        <m:r>
                          <w:rPr>
                            <w:rFonts w:ascii="Cambria Math" w:hAnsi="Cambria Math" w:cs="Times New Roman"/>
                            <w:sz w:val="28"/>
                            <w:szCs w:val="28"/>
                          </w:rPr>
                          <m:t>-</m:t>
                        </m:r>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m:t>
                                </m:r>
                              </m:sub>
                            </m:sSub>
                          </m:e>
                        </m:acc>
                        <m:r>
                          <w:rPr>
                            <w:rFonts w:ascii="Cambria Math" w:hAnsi="Cambria Math" w:cs="Times New Roman"/>
                            <w:sz w:val="28"/>
                            <w:szCs w:val="28"/>
                          </w:rPr>
                          <m:t>)</m:t>
                        </m:r>
                      </m:e>
                      <m:sup>
                        <m:r>
                          <w:rPr>
                            <w:rFonts w:ascii="Cambria Math" w:hAnsi="Cambria Math" w:cs="Times New Roman"/>
                            <w:sz w:val="28"/>
                            <w:szCs w:val="28"/>
                          </w:rPr>
                          <m:t>2</m:t>
                        </m:r>
                      </m:sup>
                    </m:sSup>
                  </m:e>
                </m:nary>
                <m:r>
                  <w:rPr>
                    <w:rFonts w:ascii="Cambria Math" w:eastAsiaTheme="minorEastAsia" w:hAnsi="Cambria Math" w:cs="Times New Roman"/>
                    <w:sz w:val="28"/>
                    <w:szCs w:val="28"/>
                  </w:rPr>
                  <m:t>,</m:t>
                </m:r>
              </m:oMath>
            </m:oMathPara>
          </w:p>
        </w:tc>
        <w:tc>
          <w:tcPr>
            <w:tcW w:w="2233" w:type="dxa"/>
            <w:vAlign w:val="center"/>
          </w:tcPr>
          <w:p w14:paraId="5A7F2429" w14:textId="77777777" w:rsidR="00292766" w:rsidRPr="00142677" w:rsidRDefault="00292766" w:rsidP="005057A7">
            <w:pPr>
              <w:spacing w:after="0" w:line="240" w:lineRule="auto"/>
              <w:jc w:val="right"/>
              <w:rPr>
                <w:rFonts w:ascii="Times New Roman" w:hAnsi="Times New Roman" w:cs="Times New Roman"/>
                <w:sz w:val="28"/>
                <w:szCs w:val="28"/>
              </w:rPr>
            </w:pPr>
            <w:r w:rsidRPr="00142677">
              <w:rPr>
                <w:rFonts w:ascii="Times New Roman" w:hAnsi="Times New Roman" w:cs="Times New Roman"/>
                <w:sz w:val="28"/>
                <w:szCs w:val="28"/>
              </w:rPr>
              <w:t>(4.6)</w:t>
            </w:r>
          </w:p>
        </w:tc>
      </w:tr>
    </w:tbl>
    <w:p w14:paraId="0C696E1B"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43B1C89E"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Согласно результатам в таблице 4.4 отклики по всем параметрам прошли проверку на воспроизводимость.</w:t>
      </w:r>
    </w:p>
    <w:p w14:paraId="166A21D4"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00A07FFC" w14:textId="3837C450"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Таблица 4.</w:t>
      </w:r>
      <w:r w:rsidR="00ED1750" w:rsidRPr="00142677">
        <w:rPr>
          <w:rFonts w:ascii="Times New Roman" w:hAnsi="Times New Roman" w:cs="Times New Roman"/>
          <w:sz w:val="28"/>
          <w:szCs w:val="28"/>
        </w:rPr>
        <w:t>8</w:t>
      </w:r>
      <w:r w:rsidRPr="00142677">
        <w:rPr>
          <w:rFonts w:ascii="Times New Roman" w:hAnsi="Times New Roman" w:cs="Times New Roman"/>
          <w:sz w:val="28"/>
          <w:szCs w:val="28"/>
        </w:rPr>
        <w:t xml:space="preserve"> – Проверки воспроизводимости по всем параметрам</w:t>
      </w:r>
    </w:p>
    <w:tbl>
      <w:tblPr>
        <w:tblStyle w:val="a4"/>
        <w:tblW w:w="5000" w:type="pct"/>
        <w:tblLook w:val="04A0" w:firstRow="1" w:lastRow="0" w:firstColumn="1" w:lastColumn="0" w:noHBand="0" w:noVBand="1"/>
      </w:tblPr>
      <w:tblGrid>
        <w:gridCol w:w="1371"/>
        <w:gridCol w:w="2134"/>
        <w:gridCol w:w="1423"/>
        <w:gridCol w:w="1346"/>
        <w:gridCol w:w="1347"/>
        <w:gridCol w:w="2233"/>
      </w:tblGrid>
      <w:tr w:rsidR="00142677" w:rsidRPr="00142677" w14:paraId="20058F39" w14:textId="77777777" w:rsidTr="00685788">
        <w:tc>
          <w:tcPr>
            <w:tcW w:w="716" w:type="pct"/>
          </w:tcPr>
          <w:p w14:paraId="285AA257"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Параметр</w:t>
            </w:r>
          </w:p>
        </w:tc>
        <w:tc>
          <w:tcPr>
            <w:tcW w:w="1170" w:type="pct"/>
          </w:tcPr>
          <w:p w14:paraId="3812BB80" w14:textId="77777777" w:rsidR="00292766" w:rsidRPr="00142677" w:rsidRDefault="00756BA8" w:rsidP="005057A7">
            <w:pPr>
              <w:jc w:val="both"/>
              <w:rPr>
                <w:rFonts w:ascii="Times New Roman" w:hAnsi="Times New Roman" w:cs="Times New Roman"/>
                <w:sz w:val="28"/>
                <w:szCs w:val="28"/>
              </w:rPr>
            </w:pPr>
            <m:oMathPara>
              <m:oMath>
                <m:sSup>
                  <m:sSupPr>
                    <m:ctrlPr>
                      <w:rPr>
                        <w:rFonts w:ascii="Cambria Math" w:hAnsi="Cambria Math" w:cs="Times New Roman"/>
                        <w:i/>
                        <w:sz w:val="28"/>
                        <w:szCs w:val="28"/>
                      </w:rPr>
                    </m:ctrlPr>
                  </m:sSupPr>
                  <m:e>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imax</m:t>
                        </m:r>
                      </m:sub>
                    </m:sSub>
                  </m:e>
                  <m:sup>
                    <m:r>
                      <w:rPr>
                        <w:rFonts w:ascii="Cambria Math" w:hAnsi="Cambria Math" w:cs="Times New Roman"/>
                        <w:sz w:val="28"/>
                        <w:szCs w:val="28"/>
                      </w:rPr>
                      <m:t>2</m:t>
                    </m:r>
                  </m:sup>
                </m:sSup>
              </m:oMath>
            </m:oMathPara>
          </w:p>
        </w:tc>
        <w:tc>
          <w:tcPr>
            <w:tcW w:w="776" w:type="pct"/>
          </w:tcPr>
          <w:p w14:paraId="41AFDEF3" w14:textId="77777777" w:rsidR="00292766" w:rsidRPr="00142677" w:rsidRDefault="00756BA8" w:rsidP="005057A7">
            <w:pPr>
              <w:jc w:val="both"/>
              <w:rPr>
                <w:rFonts w:ascii="Times New Roman" w:hAnsi="Times New Roman" w:cs="Times New Roman"/>
                <w:sz w:val="28"/>
                <w:szCs w:val="28"/>
              </w:rPr>
            </w:pPr>
            <m:oMathPara>
              <m:oMath>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sSup>
                      <m:sSupPr>
                        <m:ctrlPr>
                          <w:rPr>
                            <w:rFonts w:ascii="Cambria Math" w:hAnsi="Cambria Math" w:cs="Times New Roman"/>
                            <w:i/>
                            <w:sz w:val="28"/>
                            <w:szCs w:val="28"/>
                          </w:rPr>
                        </m:ctrlPr>
                      </m:sSupPr>
                      <m:e>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i</m:t>
                            </m:r>
                          </m:sub>
                        </m:sSub>
                      </m:e>
                      <m:sup>
                        <m:r>
                          <w:rPr>
                            <w:rFonts w:ascii="Cambria Math" w:hAnsi="Cambria Math" w:cs="Times New Roman"/>
                            <w:sz w:val="28"/>
                            <w:szCs w:val="28"/>
                          </w:rPr>
                          <m:t>2</m:t>
                        </m:r>
                      </m:sup>
                    </m:sSup>
                  </m:e>
                </m:nary>
              </m:oMath>
            </m:oMathPara>
          </w:p>
        </w:tc>
        <w:tc>
          <w:tcPr>
            <w:tcW w:w="737" w:type="pct"/>
          </w:tcPr>
          <w:p w14:paraId="1308F06A" w14:textId="77777777" w:rsidR="00292766" w:rsidRPr="00142677" w:rsidRDefault="00756BA8" w:rsidP="005057A7">
            <w:pPr>
              <w:jc w:val="both"/>
              <w:rPr>
                <w:rFonts w:ascii="Times New Roman" w:eastAsia="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rPr>
                      <m:t>max</m:t>
                    </m:r>
                  </m:sub>
                </m:sSub>
              </m:oMath>
            </m:oMathPara>
          </w:p>
        </w:tc>
        <w:tc>
          <w:tcPr>
            <w:tcW w:w="737" w:type="pct"/>
          </w:tcPr>
          <w:p w14:paraId="58FBC7B5"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rPr>
                      <m:t>табл</m:t>
                    </m:r>
                  </m:sub>
                </m:sSub>
              </m:oMath>
            </m:oMathPara>
          </w:p>
        </w:tc>
        <w:tc>
          <w:tcPr>
            <w:tcW w:w="865" w:type="pct"/>
          </w:tcPr>
          <w:p w14:paraId="4E29433E"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Заключение</w:t>
            </w:r>
          </w:p>
        </w:tc>
      </w:tr>
      <w:tr w:rsidR="00142677" w:rsidRPr="00142677" w14:paraId="722EFFA8" w14:textId="77777777" w:rsidTr="00685788">
        <w:tc>
          <w:tcPr>
            <w:tcW w:w="716" w:type="pct"/>
          </w:tcPr>
          <w:p w14:paraId="10542E30"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Ra</w:t>
            </w:r>
          </w:p>
        </w:tc>
        <w:tc>
          <w:tcPr>
            <w:tcW w:w="1170" w:type="pct"/>
          </w:tcPr>
          <w:p w14:paraId="087CAEEC"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0.100233</w:t>
            </w:r>
          </w:p>
        </w:tc>
        <w:tc>
          <w:tcPr>
            <w:tcW w:w="776" w:type="pct"/>
          </w:tcPr>
          <w:p w14:paraId="324F5227"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0.44561</w:t>
            </w:r>
          </w:p>
        </w:tc>
        <w:tc>
          <w:tcPr>
            <w:tcW w:w="737" w:type="pct"/>
          </w:tcPr>
          <w:p w14:paraId="280F6169"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0.224934</w:t>
            </w:r>
          </w:p>
        </w:tc>
        <w:tc>
          <w:tcPr>
            <w:tcW w:w="737" w:type="pct"/>
          </w:tcPr>
          <w:p w14:paraId="7118B84E"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0.5157</w:t>
            </w:r>
          </w:p>
        </w:tc>
        <w:tc>
          <w:tcPr>
            <w:tcW w:w="865" w:type="pct"/>
          </w:tcPr>
          <w:p w14:paraId="5C638D42"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воспроизводимы</w:t>
            </w:r>
          </w:p>
        </w:tc>
      </w:tr>
      <w:tr w:rsidR="00142677" w:rsidRPr="00142677" w14:paraId="3267DCAA" w14:textId="77777777" w:rsidTr="00685788">
        <w:tc>
          <w:tcPr>
            <w:tcW w:w="716" w:type="pct"/>
          </w:tcPr>
          <w:p w14:paraId="1012B257"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Rq</w:t>
            </w:r>
          </w:p>
        </w:tc>
        <w:tc>
          <w:tcPr>
            <w:tcW w:w="1170" w:type="pct"/>
          </w:tcPr>
          <w:p w14:paraId="38507312"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0.25053633</w:t>
            </w:r>
          </w:p>
        </w:tc>
        <w:tc>
          <w:tcPr>
            <w:tcW w:w="776" w:type="pct"/>
          </w:tcPr>
          <w:p w14:paraId="015B4D9D"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0.816834</w:t>
            </w:r>
          </w:p>
        </w:tc>
        <w:tc>
          <w:tcPr>
            <w:tcW w:w="737" w:type="pct"/>
          </w:tcPr>
          <w:p w14:paraId="26BD2BDF"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0.306716</w:t>
            </w:r>
          </w:p>
        </w:tc>
        <w:tc>
          <w:tcPr>
            <w:tcW w:w="737" w:type="pct"/>
          </w:tcPr>
          <w:p w14:paraId="4248C774"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0.5157</w:t>
            </w:r>
          </w:p>
        </w:tc>
        <w:tc>
          <w:tcPr>
            <w:tcW w:w="865" w:type="pct"/>
          </w:tcPr>
          <w:p w14:paraId="7D189061"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воспроизводимы</w:t>
            </w:r>
          </w:p>
        </w:tc>
      </w:tr>
      <w:tr w:rsidR="00142677" w:rsidRPr="00142677" w14:paraId="75B0EE5E" w14:textId="77777777" w:rsidTr="00685788">
        <w:tc>
          <w:tcPr>
            <w:tcW w:w="716" w:type="pct"/>
          </w:tcPr>
          <w:p w14:paraId="55893029"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Rz</w:t>
            </w:r>
          </w:p>
        </w:tc>
        <w:tc>
          <w:tcPr>
            <w:tcW w:w="1170" w:type="pct"/>
          </w:tcPr>
          <w:p w14:paraId="0B097CE6"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0.88079022</w:t>
            </w:r>
          </w:p>
        </w:tc>
        <w:tc>
          <w:tcPr>
            <w:tcW w:w="776" w:type="pct"/>
          </w:tcPr>
          <w:p w14:paraId="06093B88"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3.235238</w:t>
            </w:r>
          </w:p>
        </w:tc>
        <w:tc>
          <w:tcPr>
            <w:tcW w:w="737" w:type="pct"/>
          </w:tcPr>
          <w:p w14:paraId="2B3D77D2"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0.272249</w:t>
            </w:r>
          </w:p>
        </w:tc>
        <w:tc>
          <w:tcPr>
            <w:tcW w:w="737" w:type="pct"/>
          </w:tcPr>
          <w:p w14:paraId="702A7B98"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0.5157</w:t>
            </w:r>
          </w:p>
        </w:tc>
        <w:tc>
          <w:tcPr>
            <w:tcW w:w="865" w:type="pct"/>
          </w:tcPr>
          <w:p w14:paraId="28D45AED"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воспроизводимы</w:t>
            </w:r>
          </w:p>
        </w:tc>
      </w:tr>
      <w:tr w:rsidR="00142677" w:rsidRPr="00142677" w14:paraId="31F2EE9F" w14:textId="77777777" w:rsidTr="00685788">
        <w:tc>
          <w:tcPr>
            <w:tcW w:w="716" w:type="pct"/>
          </w:tcPr>
          <w:p w14:paraId="1FB575CD" w14:textId="77777777" w:rsidR="00292766" w:rsidRPr="00142677" w:rsidRDefault="00756BA8" w:rsidP="005057A7">
            <w:pPr>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d</m:t>
                    </m:r>
                  </m:sub>
                </m:sSub>
              </m:oMath>
            </m:oMathPara>
          </w:p>
        </w:tc>
        <w:tc>
          <w:tcPr>
            <w:tcW w:w="1170" w:type="pct"/>
          </w:tcPr>
          <w:p w14:paraId="0F74F14C"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0.00023333</w:t>
            </w:r>
          </w:p>
        </w:tc>
        <w:tc>
          <w:tcPr>
            <w:tcW w:w="776" w:type="pct"/>
          </w:tcPr>
          <w:p w14:paraId="1459B074"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0.000533</w:t>
            </w:r>
          </w:p>
        </w:tc>
        <w:tc>
          <w:tcPr>
            <w:tcW w:w="737" w:type="pct"/>
          </w:tcPr>
          <w:p w14:paraId="4FD2FC53"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0.4375</w:t>
            </w:r>
          </w:p>
        </w:tc>
        <w:tc>
          <w:tcPr>
            <w:tcW w:w="737" w:type="pct"/>
          </w:tcPr>
          <w:p w14:paraId="6C26E01B"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0.5157</w:t>
            </w:r>
          </w:p>
        </w:tc>
        <w:tc>
          <w:tcPr>
            <w:tcW w:w="865" w:type="pct"/>
          </w:tcPr>
          <w:p w14:paraId="2A70517D"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воспроизводимы</w:t>
            </w:r>
          </w:p>
        </w:tc>
      </w:tr>
      <w:tr w:rsidR="00292766" w:rsidRPr="00142677" w14:paraId="7E8622CD" w14:textId="77777777" w:rsidTr="00685788">
        <w:trPr>
          <w:trHeight w:val="77"/>
        </w:trPr>
        <w:tc>
          <w:tcPr>
            <w:tcW w:w="716" w:type="pct"/>
          </w:tcPr>
          <w:p w14:paraId="4FB904CE" w14:textId="77777777" w:rsidR="00292766" w:rsidRPr="00142677" w:rsidRDefault="00756BA8" w:rsidP="005057A7">
            <w:pPr>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биен</m:t>
                    </m:r>
                  </m:sub>
                </m:sSub>
              </m:oMath>
            </m:oMathPara>
          </w:p>
        </w:tc>
        <w:tc>
          <w:tcPr>
            <w:tcW w:w="1170" w:type="pct"/>
          </w:tcPr>
          <w:p w14:paraId="07FA31C6"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0.000007</w:t>
            </w:r>
          </w:p>
        </w:tc>
        <w:tc>
          <w:tcPr>
            <w:tcW w:w="776" w:type="pct"/>
          </w:tcPr>
          <w:p w14:paraId="245431BA"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0.000018</w:t>
            </w:r>
          </w:p>
        </w:tc>
        <w:tc>
          <w:tcPr>
            <w:tcW w:w="737" w:type="pct"/>
          </w:tcPr>
          <w:p w14:paraId="4D047A45"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0.388889</w:t>
            </w:r>
          </w:p>
        </w:tc>
        <w:tc>
          <w:tcPr>
            <w:tcW w:w="737" w:type="pct"/>
          </w:tcPr>
          <w:p w14:paraId="3FD390C4"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0.5157</w:t>
            </w:r>
          </w:p>
        </w:tc>
        <w:tc>
          <w:tcPr>
            <w:tcW w:w="865" w:type="pct"/>
          </w:tcPr>
          <w:p w14:paraId="32659807"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воспроизводимы</w:t>
            </w:r>
          </w:p>
        </w:tc>
      </w:tr>
    </w:tbl>
    <w:p w14:paraId="7AF1FFA4"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30E92972"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После оценки воспроизводимости следует определить коэффициенты уравнения регрессии (4.3) по формуле:</w:t>
      </w:r>
    </w:p>
    <w:p w14:paraId="7BE7BF6B" w14:textId="77777777" w:rsidR="00292766" w:rsidRPr="00142677" w:rsidRDefault="00292766" w:rsidP="005057A7">
      <w:pPr>
        <w:spacing w:after="0" w:line="240" w:lineRule="auto"/>
        <w:ind w:firstLine="567"/>
        <w:jc w:val="both"/>
        <w:rPr>
          <w:rFonts w:ascii="Times New Roman" w:hAnsi="Times New Roman" w:cs="Times New Roman"/>
          <w:sz w:val="28"/>
          <w:szCs w:val="28"/>
        </w:rPr>
      </w:pPr>
    </w:p>
    <w:tbl>
      <w:tblPr>
        <w:tblW w:w="5000" w:type="pct"/>
        <w:tblLook w:val="04A0" w:firstRow="1" w:lastRow="0" w:firstColumn="1" w:lastColumn="0" w:noHBand="0" w:noVBand="1"/>
      </w:tblPr>
      <w:tblGrid>
        <w:gridCol w:w="2154"/>
        <w:gridCol w:w="5692"/>
        <w:gridCol w:w="2008"/>
      </w:tblGrid>
      <w:tr w:rsidR="00292766" w:rsidRPr="00142677" w14:paraId="1CF4DE30" w14:textId="77777777" w:rsidTr="00685788">
        <w:tc>
          <w:tcPr>
            <w:tcW w:w="1093" w:type="pct"/>
          </w:tcPr>
          <w:p w14:paraId="04A7773E"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2888" w:type="pct"/>
          </w:tcPr>
          <w:p w14:paraId="2796334E" w14:textId="77777777" w:rsidR="00292766" w:rsidRPr="00142677" w:rsidRDefault="00292766" w:rsidP="005057A7">
            <w:pPr>
              <w:spacing w:after="0" w:line="240" w:lineRule="auto"/>
              <w:jc w:val="both"/>
              <w:rPr>
                <w:rFonts w:ascii="Times New Roman" w:hAnsi="Times New Roman" w:cs="Times New Roman"/>
                <w:i/>
                <w:sz w:val="28"/>
                <w:szCs w:val="28"/>
              </w:rPr>
            </w:pPr>
            <w:r w:rsidRPr="00142677">
              <w:rPr>
                <w:rFonts w:ascii="Times New Roman" w:hAnsi="Times New Roman" w:cs="Times New Roman"/>
                <w:position w:val="-24"/>
                <w:sz w:val="28"/>
                <w:szCs w:val="28"/>
              </w:rPr>
              <w:object w:dxaOrig="1340" w:dyaOrig="960" w14:anchorId="6FC62AC4">
                <v:shape id="_x0000_i1035" type="#_x0000_t75" style="width:87pt;height:57pt" o:ole="">
                  <v:imagedata r:id="rId276" o:title=""/>
                </v:shape>
                <o:OLEObject Type="Embed" ProgID="Equation.3" ShapeID="_x0000_i1035" DrawAspect="Content" ObjectID="_1825748213" r:id="rId277"/>
              </w:object>
            </w:r>
            <w:r w:rsidRPr="00142677">
              <w:rPr>
                <w:rFonts w:ascii="Times New Roman" w:hAnsi="Times New Roman" w:cs="Times New Roman"/>
                <w:sz w:val="28"/>
                <w:szCs w:val="28"/>
              </w:rPr>
              <w:t xml:space="preserve">; </w:t>
            </w:r>
            <m:oMath>
              <m:r>
                <w:rPr>
                  <w:rFonts w:ascii="Cambria Math" w:hAnsi="Cambria Math" w:cs="Times New Roman"/>
                  <w:sz w:val="28"/>
                  <w:szCs w:val="28"/>
                </w:rPr>
                <m:t>q=0…n</m:t>
              </m:r>
            </m:oMath>
            <w:r w:rsidRPr="00142677">
              <w:rPr>
                <w:rFonts w:ascii="Times New Roman" w:eastAsiaTheme="minorEastAsia" w:hAnsi="Times New Roman" w:cs="Times New Roman"/>
                <w:sz w:val="28"/>
                <w:szCs w:val="28"/>
              </w:rPr>
              <w:t>,</w:t>
            </w:r>
          </w:p>
        </w:tc>
        <w:tc>
          <w:tcPr>
            <w:tcW w:w="1019" w:type="pct"/>
            <w:vAlign w:val="center"/>
          </w:tcPr>
          <w:p w14:paraId="483B1080" w14:textId="77777777" w:rsidR="00292766" w:rsidRPr="00142677" w:rsidRDefault="00292766" w:rsidP="005057A7">
            <w:pPr>
              <w:spacing w:after="0" w:line="240" w:lineRule="auto"/>
              <w:jc w:val="right"/>
              <w:rPr>
                <w:rFonts w:ascii="Times New Roman" w:hAnsi="Times New Roman" w:cs="Times New Roman"/>
                <w:sz w:val="28"/>
                <w:szCs w:val="28"/>
              </w:rPr>
            </w:pPr>
            <w:r w:rsidRPr="00142677">
              <w:rPr>
                <w:rFonts w:ascii="Times New Roman" w:hAnsi="Times New Roman" w:cs="Times New Roman"/>
                <w:sz w:val="28"/>
                <w:szCs w:val="28"/>
              </w:rPr>
              <w:t>(4.7)</w:t>
            </w:r>
          </w:p>
        </w:tc>
      </w:tr>
    </w:tbl>
    <w:p w14:paraId="78FC8930"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0B27E7A8" w14:textId="77777777" w:rsidR="00292766" w:rsidRPr="00142677" w:rsidRDefault="00292766"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iq</m:t>
            </m:r>
          </m:sub>
        </m:sSub>
      </m:oMath>
      <w:r w:rsidRPr="00142677">
        <w:rPr>
          <w:rFonts w:ascii="Times New Roman" w:eastAsiaTheme="minorEastAsia" w:hAnsi="Times New Roman" w:cs="Times New Roman"/>
          <w:sz w:val="28"/>
          <w:szCs w:val="28"/>
        </w:rPr>
        <w:t xml:space="preserve"> – по таблице 4.2, </w:t>
      </w:r>
      <m:oMath>
        <m:r>
          <w:rPr>
            <w:rFonts w:ascii="Cambria Math" w:hAnsi="Cambria Math" w:cs="Times New Roman"/>
            <w:sz w:val="28"/>
            <w:szCs w:val="28"/>
          </w:rPr>
          <m:t>n</m:t>
        </m:r>
      </m:oMath>
      <w:r w:rsidRPr="00142677">
        <w:rPr>
          <w:rFonts w:ascii="Times New Roman" w:eastAsiaTheme="minorEastAsia" w:hAnsi="Times New Roman" w:cs="Times New Roman"/>
          <w:sz w:val="28"/>
          <w:szCs w:val="28"/>
        </w:rPr>
        <w:t xml:space="preserve"> – число коэффициентов.</w:t>
      </w:r>
    </w:p>
    <w:p w14:paraId="14EEDD31" w14:textId="77777777" w:rsidR="00292766" w:rsidRPr="00142677" w:rsidRDefault="00292766" w:rsidP="005057A7">
      <w:pPr>
        <w:spacing w:after="0" w:line="240" w:lineRule="auto"/>
        <w:ind w:firstLine="567"/>
        <w:jc w:val="both"/>
        <w:rPr>
          <w:rFonts w:ascii="Times New Roman" w:eastAsiaTheme="minorEastAsia" w:hAnsi="Times New Roman" w:cs="Times New Roman"/>
          <w:sz w:val="28"/>
          <w:szCs w:val="28"/>
        </w:rPr>
      </w:pPr>
      <w:r w:rsidRPr="00142677">
        <w:rPr>
          <w:rFonts w:ascii="Times New Roman" w:eastAsiaTheme="minorEastAsia" w:hAnsi="Times New Roman" w:cs="Times New Roman"/>
          <w:sz w:val="28"/>
          <w:szCs w:val="28"/>
        </w:rPr>
        <w:t>Пример расчета коэфициентов:</w:t>
      </w:r>
    </w:p>
    <w:p w14:paraId="2AA86D61" w14:textId="77777777" w:rsidR="00292766" w:rsidRPr="00142677" w:rsidRDefault="00292766" w:rsidP="005057A7">
      <w:pPr>
        <w:spacing w:after="0" w:line="240" w:lineRule="auto"/>
        <w:ind w:firstLine="567"/>
        <w:jc w:val="both"/>
        <w:rPr>
          <w:rFonts w:ascii="Times New Roman" w:eastAsiaTheme="minorEastAsia" w:hAnsi="Times New Roman" w:cs="Times New Roman"/>
          <w:sz w:val="28"/>
          <w:szCs w:val="28"/>
        </w:rPr>
      </w:pPr>
    </w:p>
    <w:tbl>
      <w:tblPr>
        <w:tblW w:w="9868" w:type="dxa"/>
        <w:tblLayout w:type="fixed"/>
        <w:tblCellMar>
          <w:left w:w="0" w:type="dxa"/>
          <w:right w:w="0" w:type="dxa"/>
        </w:tblCellMar>
        <w:tblLook w:val="04A0" w:firstRow="1" w:lastRow="0" w:firstColumn="1" w:lastColumn="0" w:noHBand="0" w:noVBand="1"/>
      </w:tblPr>
      <w:tblGrid>
        <w:gridCol w:w="236"/>
        <w:gridCol w:w="8983"/>
        <w:gridCol w:w="649"/>
      </w:tblGrid>
      <w:tr w:rsidR="00142677" w:rsidRPr="00142677" w14:paraId="48B04CEA" w14:textId="77777777" w:rsidTr="00685788">
        <w:tc>
          <w:tcPr>
            <w:tcW w:w="9219" w:type="dxa"/>
            <w:gridSpan w:val="2"/>
          </w:tcPr>
          <w:p w14:paraId="1A78EE25" w14:textId="77777777" w:rsidR="00292766" w:rsidRPr="00142677" w:rsidRDefault="00756BA8" w:rsidP="005057A7">
            <w:pPr>
              <w:spacing w:after="0" w:line="240" w:lineRule="auto"/>
              <w:jc w:val="both"/>
              <w:rPr>
                <w:rFonts w:ascii="Times New Roman" w:hAnsi="Times New Roman" w:cs="Times New Roman"/>
                <w:i/>
                <w:sz w:val="26"/>
                <w:szCs w:val="26"/>
              </w:rPr>
            </w:pPr>
            <m:oMathPara>
              <m:oMath>
                <m:sSub>
                  <m:sSubPr>
                    <m:ctrlPr>
                      <w:rPr>
                        <w:rFonts w:ascii="Cambria Math" w:hAnsi="Cambria Math" w:cs="Times New Roman"/>
                        <w:i/>
                        <w:sz w:val="26"/>
                        <w:szCs w:val="26"/>
                      </w:rPr>
                    </m:ctrlPr>
                  </m:sSubPr>
                  <m:e>
                    <m:r>
                      <w:rPr>
                        <w:rFonts w:ascii="Cambria Math" w:hAnsi="Cambria Math" w:cs="Times New Roman"/>
                        <w:sz w:val="26"/>
                        <w:szCs w:val="26"/>
                      </w:rPr>
                      <m:t>b</m:t>
                    </m:r>
                  </m:e>
                  <m:sub>
                    <m:r>
                      <w:rPr>
                        <w:rFonts w:ascii="Cambria Math" w:hAnsi="Cambria Math" w:cs="Times New Roman"/>
                        <w:sz w:val="26"/>
                        <w:szCs w:val="26"/>
                      </w:rPr>
                      <m:t>0</m:t>
                    </m:r>
                  </m:sub>
                </m:sSub>
                <m:r>
                  <w:rPr>
                    <w:rFonts w:ascii="Cambria Math" w:eastAsiaTheme="minorEastAsia" w:hAnsi="Cambria Math" w:cs="Times New Roman"/>
                    <w:sz w:val="26"/>
                    <w:szCs w:val="26"/>
                  </w:rPr>
                  <m:t>=</m:t>
                </m:r>
                <m:f>
                  <m:fPr>
                    <m:ctrlPr>
                      <w:rPr>
                        <w:rFonts w:ascii="Cambria Math" w:eastAsiaTheme="minorEastAsia" w:hAnsi="Cambria Math" w:cs="Times New Roman"/>
                        <w:i/>
                        <w:sz w:val="26"/>
                        <w:szCs w:val="26"/>
                      </w:rPr>
                    </m:ctrlPr>
                  </m:fPr>
                  <m:num>
                    <m:d>
                      <m:dPr>
                        <m:ctrlPr>
                          <w:rPr>
                            <w:rFonts w:ascii="Cambria Math" w:eastAsiaTheme="minorEastAsia" w:hAnsi="Cambria Math" w:cs="Times New Roman"/>
                            <w:i/>
                            <w:sz w:val="26"/>
                            <w:szCs w:val="26"/>
                          </w:rPr>
                        </m:ctrlPr>
                      </m:dPr>
                      <m:e>
                        <m:r>
                          <w:rPr>
                            <w:rFonts w:ascii="Cambria Math" w:eastAsiaTheme="minorEastAsia" w:hAnsi="Cambria Math" w:cs="Times New Roman"/>
                            <w:sz w:val="26"/>
                            <w:szCs w:val="26"/>
                          </w:rPr>
                          <m:t>+1</m:t>
                        </m:r>
                      </m:e>
                    </m:d>
                    <m:acc>
                      <m:accPr>
                        <m:chr m:val="̅"/>
                        <m:ctrlPr>
                          <w:rPr>
                            <w:rFonts w:ascii="Cambria Math" w:eastAsiaTheme="minorEastAsia" w:hAnsi="Cambria Math" w:cs="Times New Roman"/>
                            <w:i/>
                            <w:sz w:val="26"/>
                            <w:szCs w:val="26"/>
                          </w:rPr>
                        </m:ctrlPr>
                      </m:accPr>
                      <m:e>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y</m:t>
                            </m:r>
                          </m:e>
                          <m:sub>
                            <m:r>
                              <w:rPr>
                                <w:rFonts w:ascii="Cambria Math" w:eastAsiaTheme="minorEastAsia" w:hAnsi="Cambria Math" w:cs="Times New Roman"/>
                                <w:sz w:val="26"/>
                                <w:szCs w:val="26"/>
                                <w:lang w:val="en-US"/>
                              </w:rPr>
                              <m:t>1</m:t>
                            </m:r>
                          </m:sub>
                        </m:sSub>
                      </m:e>
                    </m:acc>
                    <m:r>
                      <w:rPr>
                        <w:rFonts w:ascii="Cambria Math" w:eastAsiaTheme="minorEastAsia" w:hAnsi="Cambria Math" w:cs="Times New Roman"/>
                        <w:sz w:val="26"/>
                        <w:szCs w:val="26"/>
                      </w:rPr>
                      <m:t>+</m:t>
                    </m:r>
                    <m:d>
                      <m:dPr>
                        <m:ctrlPr>
                          <w:rPr>
                            <w:rFonts w:ascii="Cambria Math" w:eastAsiaTheme="minorEastAsia" w:hAnsi="Cambria Math" w:cs="Times New Roman"/>
                            <w:i/>
                            <w:sz w:val="26"/>
                            <w:szCs w:val="26"/>
                          </w:rPr>
                        </m:ctrlPr>
                      </m:dPr>
                      <m:e>
                        <m:r>
                          <w:rPr>
                            <w:rFonts w:ascii="Cambria Math" w:eastAsiaTheme="minorEastAsia" w:hAnsi="Cambria Math" w:cs="Times New Roman"/>
                            <w:sz w:val="26"/>
                            <w:szCs w:val="26"/>
                          </w:rPr>
                          <m:t>+1</m:t>
                        </m:r>
                      </m:e>
                    </m:d>
                    <m:acc>
                      <m:accPr>
                        <m:chr m:val="̅"/>
                        <m:ctrlPr>
                          <w:rPr>
                            <w:rFonts w:ascii="Cambria Math" w:eastAsiaTheme="minorEastAsia" w:hAnsi="Cambria Math" w:cs="Times New Roman"/>
                            <w:i/>
                            <w:sz w:val="26"/>
                            <w:szCs w:val="26"/>
                          </w:rPr>
                        </m:ctrlPr>
                      </m:accPr>
                      <m:e>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y</m:t>
                            </m:r>
                          </m:e>
                          <m:sub>
                            <m:r>
                              <w:rPr>
                                <w:rFonts w:ascii="Cambria Math" w:eastAsiaTheme="minorEastAsia" w:hAnsi="Cambria Math" w:cs="Times New Roman"/>
                                <w:sz w:val="26"/>
                                <w:szCs w:val="26"/>
                              </w:rPr>
                              <m:t>2</m:t>
                            </m:r>
                          </m:sub>
                        </m:sSub>
                      </m:e>
                    </m:acc>
                    <m:r>
                      <w:rPr>
                        <w:rFonts w:ascii="Cambria Math" w:eastAsiaTheme="minorEastAsia" w:hAnsi="Cambria Math" w:cs="Times New Roman"/>
                        <w:sz w:val="26"/>
                        <w:szCs w:val="26"/>
                      </w:rPr>
                      <m:t>+</m:t>
                    </m:r>
                    <m:d>
                      <m:dPr>
                        <m:ctrlPr>
                          <w:rPr>
                            <w:rFonts w:ascii="Cambria Math" w:eastAsiaTheme="minorEastAsia" w:hAnsi="Cambria Math" w:cs="Times New Roman"/>
                            <w:i/>
                            <w:sz w:val="26"/>
                            <w:szCs w:val="26"/>
                          </w:rPr>
                        </m:ctrlPr>
                      </m:dPr>
                      <m:e>
                        <m:r>
                          <w:rPr>
                            <w:rFonts w:ascii="Cambria Math" w:eastAsiaTheme="minorEastAsia" w:hAnsi="Cambria Math" w:cs="Times New Roman"/>
                            <w:sz w:val="26"/>
                            <w:szCs w:val="26"/>
                          </w:rPr>
                          <m:t>+1</m:t>
                        </m:r>
                      </m:e>
                    </m:d>
                    <m:acc>
                      <m:accPr>
                        <m:chr m:val="̅"/>
                        <m:ctrlPr>
                          <w:rPr>
                            <w:rFonts w:ascii="Cambria Math" w:eastAsiaTheme="minorEastAsia" w:hAnsi="Cambria Math" w:cs="Times New Roman"/>
                            <w:i/>
                            <w:sz w:val="26"/>
                            <w:szCs w:val="26"/>
                          </w:rPr>
                        </m:ctrlPr>
                      </m:accPr>
                      <m:e>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y</m:t>
                            </m:r>
                          </m:e>
                          <m:sub>
                            <m:r>
                              <w:rPr>
                                <w:rFonts w:ascii="Cambria Math" w:eastAsiaTheme="minorEastAsia" w:hAnsi="Cambria Math" w:cs="Times New Roman"/>
                                <w:sz w:val="26"/>
                                <w:szCs w:val="26"/>
                              </w:rPr>
                              <m:t>3</m:t>
                            </m:r>
                          </m:sub>
                        </m:sSub>
                      </m:e>
                    </m:acc>
                    <m:r>
                      <w:rPr>
                        <w:rFonts w:ascii="Cambria Math" w:eastAsiaTheme="minorEastAsia" w:hAnsi="Cambria Math" w:cs="Times New Roman"/>
                        <w:sz w:val="26"/>
                        <w:szCs w:val="26"/>
                      </w:rPr>
                      <m:t>+</m:t>
                    </m:r>
                    <m:d>
                      <m:dPr>
                        <m:ctrlPr>
                          <w:rPr>
                            <w:rFonts w:ascii="Cambria Math" w:eastAsiaTheme="minorEastAsia" w:hAnsi="Cambria Math" w:cs="Times New Roman"/>
                            <w:i/>
                            <w:sz w:val="26"/>
                            <w:szCs w:val="26"/>
                          </w:rPr>
                        </m:ctrlPr>
                      </m:dPr>
                      <m:e>
                        <m:r>
                          <w:rPr>
                            <w:rFonts w:ascii="Cambria Math" w:eastAsiaTheme="minorEastAsia" w:hAnsi="Cambria Math" w:cs="Times New Roman"/>
                            <w:sz w:val="26"/>
                            <w:szCs w:val="26"/>
                          </w:rPr>
                          <m:t>+1</m:t>
                        </m:r>
                      </m:e>
                    </m:d>
                    <m:acc>
                      <m:accPr>
                        <m:chr m:val="̅"/>
                        <m:ctrlPr>
                          <w:rPr>
                            <w:rFonts w:ascii="Cambria Math" w:eastAsiaTheme="minorEastAsia" w:hAnsi="Cambria Math" w:cs="Times New Roman"/>
                            <w:i/>
                            <w:sz w:val="26"/>
                            <w:szCs w:val="26"/>
                          </w:rPr>
                        </m:ctrlPr>
                      </m:accPr>
                      <m:e>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y</m:t>
                            </m:r>
                          </m:e>
                          <m:sub>
                            <m:r>
                              <w:rPr>
                                <w:rFonts w:ascii="Cambria Math" w:eastAsiaTheme="minorEastAsia" w:hAnsi="Cambria Math" w:cs="Times New Roman"/>
                                <w:sz w:val="26"/>
                                <w:szCs w:val="26"/>
                              </w:rPr>
                              <m:t>4</m:t>
                            </m:r>
                          </m:sub>
                        </m:sSub>
                      </m:e>
                    </m:acc>
                    <m:r>
                      <w:rPr>
                        <w:rFonts w:ascii="Cambria Math" w:eastAsiaTheme="minorEastAsia" w:hAnsi="Cambria Math" w:cs="Times New Roman"/>
                        <w:sz w:val="26"/>
                        <w:szCs w:val="26"/>
                      </w:rPr>
                      <m:t>+</m:t>
                    </m:r>
                    <m:d>
                      <m:dPr>
                        <m:ctrlPr>
                          <w:rPr>
                            <w:rFonts w:ascii="Cambria Math" w:eastAsiaTheme="minorEastAsia" w:hAnsi="Cambria Math" w:cs="Times New Roman"/>
                            <w:i/>
                            <w:sz w:val="26"/>
                            <w:szCs w:val="26"/>
                          </w:rPr>
                        </m:ctrlPr>
                      </m:dPr>
                      <m:e>
                        <m:r>
                          <w:rPr>
                            <w:rFonts w:ascii="Cambria Math" w:eastAsiaTheme="minorEastAsia" w:hAnsi="Cambria Math" w:cs="Times New Roman"/>
                            <w:sz w:val="26"/>
                            <w:szCs w:val="26"/>
                          </w:rPr>
                          <m:t>+1</m:t>
                        </m:r>
                      </m:e>
                    </m:d>
                    <m:acc>
                      <m:accPr>
                        <m:chr m:val="̅"/>
                        <m:ctrlPr>
                          <w:rPr>
                            <w:rFonts w:ascii="Cambria Math" w:eastAsiaTheme="minorEastAsia" w:hAnsi="Cambria Math" w:cs="Times New Roman"/>
                            <w:i/>
                            <w:sz w:val="26"/>
                            <w:szCs w:val="26"/>
                          </w:rPr>
                        </m:ctrlPr>
                      </m:accPr>
                      <m:e>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y</m:t>
                            </m:r>
                          </m:e>
                          <m:sub>
                            <m:r>
                              <w:rPr>
                                <w:rFonts w:ascii="Cambria Math" w:eastAsiaTheme="minorEastAsia" w:hAnsi="Cambria Math" w:cs="Times New Roman"/>
                                <w:sz w:val="26"/>
                                <w:szCs w:val="26"/>
                              </w:rPr>
                              <m:t>5</m:t>
                            </m:r>
                          </m:sub>
                        </m:sSub>
                      </m:e>
                    </m:acc>
                    <m:r>
                      <w:rPr>
                        <w:rFonts w:ascii="Cambria Math" w:eastAsiaTheme="minorEastAsia" w:hAnsi="Cambria Math" w:cs="Times New Roman"/>
                        <w:sz w:val="26"/>
                        <w:szCs w:val="26"/>
                      </w:rPr>
                      <m:t>+</m:t>
                    </m:r>
                    <m:d>
                      <m:dPr>
                        <m:ctrlPr>
                          <w:rPr>
                            <w:rFonts w:ascii="Cambria Math" w:eastAsiaTheme="minorEastAsia" w:hAnsi="Cambria Math" w:cs="Times New Roman"/>
                            <w:i/>
                            <w:sz w:val="26"/>
                            <w:szCs w:val="26"/>
                          </w:rPr>
                        </m:ctrlPr>
                      </m:dPr>
                      <m:e>
                        <m:r>
                          <w:rPr>
                            <w:rFonts w:ascii="Cambria Math" w:eastAsiaTheme="minorEastAsia" w:hAnsi="Cambria Math" w:cs="Times New Roman"/>
                            <w:sz w:val="26"/>
                            <w:szCs w:val="26"/>
                          </w:rPr>
                          <m:t>+1</m:t>
                        </m:r>
                      </m:e>
                    </m:d>
                    <m:acc>
                      <m:accPr>
                        <m:chr m:val="̅"/>
                        <m:ctrlPr>
                          <w:rPr>
                            <w:rFonts w:ascii="Cambria Math" w:eastAsiaTheme="minorEastAsia" w:hAnsi="Cambria Math" w:cs="Times New Roman"/>
                            <w:i/>
                            <w:sz w:val="26"/>
                            <w:szCs w:val="26"/>
                          </w:rPr>
                        </m:ctrlPr>
                      </m:accPr>
                      <m:e>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y</m:t>
                            </m:r>
                          </m:e>
                          <m:sub>
                            <m:r>
                              <w:rPr>
                                <w:rFonts w:ascii="Cambria Math" w:eastAsiaTheme="minorEastAsia" w:hAnsi="Cambria Math" w:cs="Times New Roman"/>
                                <w:sz w:val="26"/>
                                <w:szCs w:val="26"/>
                              </w:rPr>
                              <m:t>6</m:t>
                            </m:r>
                          </m:sub>
                        </m:sSub>
                      </m:e>
                    </m:acc>
                    <m:r>
                      <w:rPr>
                        <w:rFonts w:ascii="Cambria Math" w:eastAsiaTheme="minorEastAsia" w:hAnsi="Cambria Math" w:cs="Times New Roman"/>
                        <w:sz w:val="26"/>
                        <w:szCs w:val="26"/>
                      </w:rPr>
                      <m:t>+</m:t>
                    </m:r>
                    <m:d>
                      <m:dPr>
                        <m:ctrlPr>
                          <w:rPr>
                            <w:rFonts w:ascii="Cambria Math" w:eastAsiaTheme="minorEastAsia" w:hAnsi="Cambria Math" w:cs="Times New Roman"/>
                            <w:i/>
                            <w:sz w:val="26"/>
                            <w:szCs w:val="26"/>
                          </w:rPr>
                        </m:ctrlPr>
                      </m:dPr>
                      <m:e>
                        <m:r>
                          <w:rPr>
                            <w:rFonts w:ascii="Cambria Math" w:eastAsiaTheme="minorEastAsia" w:hAnsi="Cambria Math" w:cs="Times New Roman"/>
                            <w:sz w:val="26"/>
                            <w:szCs w:val="26"/>
                          </w:rPr>
                          <m:t>+1</m:t>
                        </m:r>
                      </m:e>
                    </m:d>
                    <m:acc>
                      <m:accPr>
                        <m:chr m:val="̅"/>
                        <m:ctrlPr>
                          <w:rPr>
                            <w:rFonts w:ascii="Cambria Math" w:eastAsiaTheme="minorEastAsia" w:hAnsi="Cambria Math" w:cs="Times New Roman"/>
                            <w:i/>
                            <w:sz w:val="26"/>
                            <w:szCs w:val="26"/>
                          </w:rPr>
                        </m:ctrlPr>
                      </m:accPr>
                      <m:e>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y</m:t>
                            </m:r>
                          </m:e>
                          <m:sub>
                            <m:r>
                              <w:rPr>
                                <w:rFonts w:ascii="Cambria Math" w:eastAsiaTheme="minorEastAsia" w:hAnsi="Cambria Math" w:cs="Times New Roman"/>
                                <w:sz w:val="26"/>
                                <w:szCs w:val="26"/>
                              </w:rPr>
                              <m:t>7</m:t>
                            </m:r>
                          </m:sub>
                        </m:sSub>
                      </m:e>
                    </m:acc>
                    <m:r>
                      <w:rPr>
                        <w:rFonts w:ascii="Cambria Math" w:eastAsiaTheme="minorEastAsia" w:hAnsi="Cambria Math" w:cs="Times New Roman"/>
                        <w:sz w:val="26"/>
                        <w:szCs w:val="26"/>
                      </w:rPr>
                      <m:t>+</m:t>
                    </m:r>
                    <m:d>
                      <m:dPr>
                        <m:ctrlPr>
                          <w:rPr>
                            <w:rFonts w:ascii="Cambria Math" w:eastAsiaTheme="minorEastAsia" w:hAnsi="Cambria Math" w:cs="Times New Roman"/>
                            <w:i/>
                            <w:sz w:val="26"/>
                            <w:szCs w:val="26"/>
                          </w:rPr>
                        </m:ctrlPr>
                      </m:dPr>
                      <m:e>
                        <m:r>
                          <w:rPr>
                            <w:rFonts w:ascii="Cambria Math" w:eastAsiaTheme="minorEastAsia" w:hAnsi="Cambria Math" w:cs="Times New Roman"/>
                            <w:sz w:val="26"/>
                            <w:szCs w:val="26"/>
                          </w:rPr>
                          <m:t>+1</m:t>
                        </m:r>
                      </m:e>
                    </m:d>
                    <m:acc>
                      <m:accPr>
                        <m:chr m:val="̅"/>
                        <m:ctrlPr>
                          <w:rPr>
                            <w:rFonts w:ascii="Cambria Math" w:eastAsiaTheme="minorEastAsia" w:hAnsi="Cambria Math" w:cs="Times New Roman"/>
                            <w:i/>
                            <w:sz w:val="26"/>
                            <w:szCs w:val="26"/>
                          </w:rPr>
                        </m:ctrlPr>
                      </m:accPr>
                      <m:e>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y</m:t>
                            </m:r>
                          </m:e>
                          <m:sub>
                            <m:r>
                              <w:rPr>
                                <w:rFonts w:ascii="Cambria Math" w:eastAsiaTheme="minorEastAsia" w:hAnsi="Cambria Math" w:cs="Times New Roman"/>
                                <w:sz w:val="26"/>
                                <w:szCs w:val="26"/>
                              </w:rPr>
                              <m:t>8</m:t>
                            </m:r>
                          </m:sub>
                        </m:sSub>
                      </m:e>
                    </m:acc>
                  </m:num>
                  <m:den>
                    <m:r>
                      <w:rPr>
                        <w:rFonts w:ascii="Cambria Math" w:eastAsiaTheme="minorEastAsia" w:hAnsi="Cambria Math" w:cs="Times New Roman"/>
                        <w:sz w:val="26"/>
                        <w:szCs w:val="26"/>
                      </w:rPr>
                      <m:t>8</m:t>
                    </m:r>
                  </m:den>
                </m:f>
              </m:oMath>
            </m:oMathPara>
          </w:p>
        </w:tc>
        <w:tc>
          <w:tcPr>
            <w:tcW w:w="649" w:type="dxa"/>
          </w:tcPr>
          <w:p w14:paraId="2C54B4FE" w14:textId="77777777" w:rsidR="00292766" w:rsidRPr="00142677" w:rsidRDefault="00292766" w:rsidP="005057A7">
            <w:pPr>
              <w:spacing w:after="0" w:line="240" w:lineRule="auto"/>
              <w:jc w:val="right"/>
              <w:rPr>
                <w:rFonts w:ascii="Times New Roman" w:hAnsi="Times New Roman" w:cs="Times New Roman"/>
                <w:sz w:val="28"/>
                <w:szCs w:val="28"/>
              </w:rPr>
            </w:pPr>
            <w:r w:rsidRPr="00142677">
              <w:rPr>
                <w:rFonts w:ascii="Times New Roman" w:hAnsi="Times New Roman" w:cs="Times New Roman"/>
                <w:sz w:val="28"/>
                <w:szCs w:val="28"/>
              </w:rPr>
              <w:t>(4.8)</w:t>
            </w:r>
          </w:p>
        </w:tc>
      </w:tr>
      <w:tr w:rsidR="00142677" w:rsidRPr="00142677" w14:paraId="07C44979" w14:textId="77777777" w:rsidTr="00685788">
        <w:tc>
          <w:tcPr>
            <w:tcW w:w="236" w:type="dxa"/>
          </w:tcPr>
          <w:p w14:paraId="2E838247" w14:textId="77777777" w:rsidR="00292766" w:rsidRPr="00142677" w:rsidRDefault="00292766" w:rsidP="005057A7">
            <w:pPr>
              <w:spacing w:after="0" w:line="240" w:lineRule="auto"/>
              <w:jc w:val="both"/>
              <w:rPr>
                <w:rFonts w:ascii="Times New Roman" w:hAnsi="Times New Roman" w:cs="Times New Roman"/>
                <w:sz w:val="26"/>
                <w:szCs w:val="26"/>
              </w:rPr>
            </w:pPr>
          </w:p>
        </w:tc>
        <w:tc>
          <w:tcPr>
            <w:tcW w:w="8983" w:type="dxa"/>
          </w:tcPr>
          <w:p w14:paraId="0629AC66" w14:textId="77777777" w:rsidR="00292766" w:rsidRPr="00142677" w:rsidRDefault="00292766" w:rsidP="005057A7">
            <w:pPr>
              <w:spacing w:after="0" w:line="240" w:lineRule="auto"/>
              <w:jc w:val="both"/>
              <w:rPr>
                <w:rFonts w:ascii="Times New Roman" w:eastAsia="Calibri" w:hAnsi="Times New Roman" w:cs="Times New Roman"/>
                <w:sz w:val="26"/>
                <w:szCs w:val="26"/>
              </w:rPr>
            </w:pPr>
          </w:p>
        </w:tc>
        <w:tc>
          <w:tcPr>
            <w:tcW w:w="649" w:type="dxa"/>
          </w:tcPr>
          <w:p w14:paraId="07C766ED" w14:textId="77777777" w:rsidR="00292766" w:rsidRPr="00142677" w:rsidRDefault="00292766" w:rsidP="005057A7">
            <w:pPr>
              <w:spacing w:after="0" w:line="240" w:lineRule="auto"/>
              <w:jc w:val="both"/>
              <w:rPr>
                <w:rFonts w:ascii="Times New Roman" w:hAnsi="Times New Roman" w:cs="Times New Roman"/>
                <w:sz w:val="28"/>
                <w:szCs w:val="28"/>
              </w:rPr>
            </w:pPr>
          </w:p>
        </w:tc>
      </w:tr>
      <w:tr w:rsidR="00142677" w:rsidRPr="00142677" w14:paraId="3B06BA04" w14:textId="77777777" w:rsidTr="00685788">
        <w:tc>
          <w:tcPr>
            <w:tcW w:w="9219" w:type="dxa"/>
            <w:gridSpan w:val="2"/>
          </w:tcPr>
          <w:p w14:paraId="1043635A" w14:textId="77777777" w:rsidR="00292766" w:rsidRPr="00142677" w:rsidRDefault="00756BA8" w:rsidP="005057A7">
            <w:pPr>
              <w:spacing w:after="0" w:line="240" w:lineRule="auto"/>
              <w:jc w:val="both"/>
              <w:rPr>
                <w:rFonts w:ascii="Times New Roman" w:hAnsi="Times New Roman" w:cs="Times New Roman"/>
                <w:i/>
                <w:sz w:val="26"/>
                <w:szCs w:val="26"/>
              </w:rPr>
            </w:pPr>
            <m:oMathPara>
              <m:oMath>
                <m:sSub>
                  <m:sSubPr>
                    <m:ctrlPr>
                      <w:rPr>
                        <w:rFonts w:ascii="Cambria Math" w:hAnsi="Cambria Math" w:cs="Times New Roman"/>
                        <w:i/>
                        <w:sz w:val="26"/>
                        <w:szCs w:val="26"/>
                      </w:rPr>
                    </m:ctrlPr>
                  </m:sSubPr>
                  <m:e>
                    <m:r>
                      <w:rPr>
                        <w:rFonts w:ascii="Cambria Math" w:hAnsi="Cambria Math" w:cs="Times New Roman"/>
                        <w:sz w:val="26"/>
                        <w:szCs w:val="26"/>
                      </w:rPr>
                      <m:t>b</m:t>
                    </m:r>
                  </m:e>
                  <m:sub>
                    <m:r>
                      <w:rPr>
                        <w:rFonts w:ascii="Cambria Math" w:hAnsi="Cambria Math" w:cs="Times New Roman"/>
                        <w:sz w:val="26"/>
                        <w:szCs w:val="26"/>
                      </w:rPr>
                      <m:t>1</m:t>
                    </m:r>
                  </m:sub>
                </m:sSub>
                <m:r>
                  <w:rPr>
                    <w:rFonts w:ascii="Cambria Math" w:eastAsiaTheme="minorEastAsia" w:hAnsi="Cambria Math" w:cs="Times New Roman"/>
                    <w:sz w:val="26"/>
                    <w:szCs w:val="26"/>
                  </w:rPr>
                  <m:t>=</m:t>
                </m:r>
                <m:f>
                  <m:fPr>
                    <m:ctrlPr>
                      <w:rPr>
                        <w:rFonts w:ascii="Cambria Math" w:eastAsiaTheme="minorEastAsia" w:hAnsi="Cambria Math" w:cs="Times New Roman"/>
                        <w:i/>
                        <w:sz w:val="26"/>
                        <w:szCs w:val="26"/>
                      </w:rPr>
                    </m:ctrlPr>
                  </m:fPr>
                  <m:num>
                    <m:d>
                      <m:dPr>
                        <m:ctrlPr>
                          <w:rPr>
                            <w:rFonts w:ascii="Cambria Math" w:eastAsiaTheme="minorEastAsia" w:hAnsi="Cambria Math" w:cs="Times New Roman"/>
                            <w:i/>
                            <w:sz w:val="26"/>
                            <w:szCs w:val="26"/>
                          </w:rPr>
                        </m:ctrlPr>
                      </m:dPr>
                      <m:e>
                        <m:r>
                          <w:rPr>
                            <w:rFonts w:ascii="Cambria Math" w:eastAsiaTheme="minorEastAsia" w:hAnsi="Cambria Math" w:cs="Times New Roman"/>
                            <w:sz w:val="26"/>
                            <w:szCs w:val="26"/>
                          </w:rPr>
                          <m:t>-1</m:t>
                        </m:r>
                      </m:e>
                    </m:d>
                    <m:acc>
                      <m:accPr>
                        <m:chr m:val="̅"/>
                        <m:ctrlPr>
                          <w:rPr>
                            <w:rFonts w:ascii="Cambria Math" w:eastAsiaTheme="minorEastAsia" w:hAnsi="Cambria Math" w:cs="Times New Roman"/>
                            <w:i/>
                            <w:sz w:val="26"/>
                            <w:szCs w:val="26"/>
                          </w:rPr>
                        </m:ctrlPr>
                      </m:accPr>
                      <m:e>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y</m:t>
                            </m:r>
                          </m:e>
                          <m:sub>
                            <m:r>
                              <w:rPr>
                                <w:rFonts w:ascii="Cambria Math" w:eastAsiaTheme="minorEastAsia" w:hAnsi="Cambria Math" w:cs="Times New Roman"/>
                                <w:sz w:val="26"/>
                                <w:szCs w:val="26"/>
                              </w:rPr>
                              <m:t>1</m:t>
                            </m:r>
                          </m:sub>
                        </m:sSub>
                      </m:e>
                    </m:acc>
                    <m:r>
                      <w:rPr>
                        <w:rFonts w:ascii="Cambria Math" w:eastAsiaTheme="minorEastAsia" w:hAnsi="Cambria Math" w:cs="Times New Roman"/>
                        <w:sz w:val="26"/>
                        <w:szCs w:val="26"/>
                      </w:rPr>
                      <m:t>+</m:t>
                    </m:r>
                    <m:d>
                      <m:dPr>
                        <m:ctrlPr>
                          <w:rPr>
                            <w:rFonts w:ascii="Cambria Math" w:eastAsiaTheme="minorEastAsia" w:hAnsi="Cambria Math" w:cs="Times New Roman"/>
                            <w:i/>
                            <w:sz w:val="26"/>
                            <w:szCs w:val="26"/>
                          </w:rPr>
                        </m:ctrlPr>
                      </m:dPr>
                      <m:e>
                        <m:r>
                          <w:rPr>
                            <w:rFonts w:ascii="Cambria Math" w:eastAsiaTheme="minorEastAsia" w:hAnsi="Cambria Math" w:cs="Times New Roman"/>
                            <w:sz w:val="26"/>
                            <w:szCs w:val="26"/>
                          </w:rPr>
                          <m:t>+1</m:t>
                        </m:r>
                      </m:e>
                    </m:d>
                    <m:acc>
                      <m:accPr>
                        <m:chr m:val="̅"/>
                        <m:ctrlPr>
                          <w:rPr>
                            <w:rFonts w:ascii="Cambria Math" w:eastAsiaTheme="minorEastAsia" w:hAnsi="Cambria Math" w:cs="Times New Roman"/>
                            <w:i/>
                            <w:sz w:val="26"/>
                            <w:szCs w:val="26"/>
                          </w:rPr>
                        </m:ctrlPr>
                      </m:accPr>
                      <m:e>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y</m:t>
                            </m:r>
                          </m:e>
                          <m:sub>
                            <m:r>
                              <w:rPr>
                                <w:rFonts w:ascii="Cambria Math" w:eastAsiaTheme="minorEastAsia" w:hAnsi="Cambria Math" w:cs="Times New Roman"/>
                                <w:sz w:val="26"/>
                                <w:szCs w:val="26"/>
                              </w:rPr>
                              <m:t>2</m:t>
                            </m:r>
                          </m:sub>
                        </m:sSub>
                      </m:e>
                    </m:acc>
                    <m:r>
                      <w:rPr>
                        <w:rFonts w:ascii="Cambria Math" w:eastAsiaTheme="minorEastAsia" w:hAnsi="Cambria Math" w:cs="Times New Roman"/>
                        <w:sz w:val="26"/>
                        <w:szCs w:val="26"/>
                      </w:rPr>
                      <m:t>+</m:t>
                    </m:r>
                    <m:d>
                      <m:dPr>
                        <m:ctrlPr>
                          <w:rPr>
                            <w:rFonts w:ascii="Cambria Math" w:eastAsiaTheme="minorEastAsia" w:hAnsi="Cambria Math" w:cs="Times New Roman"/>
                            <w:i/>
                            <w:sz w:val="26"/>
                            <w:szCs w:val="26"/>
                          </w:rPr>
                        </m:ctrlPr>
                      </m:dPr>
                      <m:e>
                        <m:r>
                          <w:rPr>
                            <w:rFonts w:ascii="Cambria Math" w:eastAsiaTheme="minorEastAsia" w:hAnsi="Cambria Math" w:cs="Times New Roman"/>
                            <w:sz w:val="26"/>
                            <w:szCs w:val="26"/>
                          </w:rPr>
                          <m:t>-1</m:t>
                        </m:r>
                      </m:e>
                    </m:d>
                    <m:acc>
                      <m:accPr>
                        <m:chr m:val="̅"/>
                        <m:ctrlPr>
                          <w:rPr>
                            <w:rFonts w:ascii="Cambria Math" w:eastAsiaTheme="minorEastAsia" w:hAnsi="Cambria Math" w:cs="Times New Roman"/>
                            <w:i/>
                            <w:sz w:val="26"/>
                            <w:szCs w:val="26"/>
                          </w:rPr>
                        </m:ctrlPr>
                      </m:accPr>
                      <m:e>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y</m:t>
                            </m:r>
                          </m:e>
                          <m:sub>
                            <m:r>
                              <w:rPr>
                                <w:rFonts w:ascii="Cambria Math" w:eastAsiaTheme="minorEastAsia" w:hAnsi="Cambria Math" w:cs="Times New Roman"/>
                                <w:sz w:val="26"/>
                                <w:szCs w:val="26"/>
                              </w:rPr>
                              <m:t>3</m:t>
                            </m:r>
                          </m:sub>
                        </m:sSub>
                      </m:e>
                    </m:acc>
                    <m:r>
                      <w:rPr>
                        <w:rFonts w:ascii="Cambria Math" w:eastAsiaTheme="minorEastAsia" w:hAnsi="Cambria Math" w:cs="Times New Roman"/>
                        <w:sz w:val="26"/>
                        <w:szCs w:val="26"/>
                      </w:rPr>
                      <m:t>+</m:t>
                    </m:r>
                    <m:d>
                      <m:dPr>
                        <m:ctrlPr>
                          <w:rPr>
                            <w:rFonts w:ascii="Cambria Math" w:eastAsiaTheme="minorEastAsia" w:hAnsi="Cambria Math" w:cs="Times New Roman"/>
                            <w:i/>
                            <w:sz w:val="26"/>
                            <w:szCs w:val="26"/>
                          </w:rPr>
                        </m:ctrlPr>
                      </m:dPr>
                      <m:e>
                        <m:r>
                          <w:rPr>
                            <w:rFonts w:ascii="Cambria Math" w:eastAsiaTheme="minorEastAsia" w:hAnsi="Cambria Math" w:cs="Times New Roman"/>
                            <w:sz w:val="26"/>
                            <w:szCs w:val="26"/>
                          </w:rPr>
                          <m:t>+1</m:t>
                        </m:r>
                      </m:e>
                    </m:d>
                    <m:acc>
                      <m:accPr>
                        <m:chr m:val="̅"/>
                        <m:ctrlPr>
                          <w:rPr>
                            <w:rFonts w:ascii="Cambria Math" w:eastAsiaTheme="minorEastAsia" w:hAnsi="Cambria Math" w:cs="Times New Roman"/>
                            <w:i/>
                            <w:sz w:val="26"/>
                            <w:szCs w:val="26"/>
                          </w:rPr>
                        </m:ctrlPr>
                      </m:accPr>
                      <m:e>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y</m:t>
                            </m:r>
                          </m:e>
                          <m:sub>
                            <m:r>
                              <w:rPr>
                                <w:rFonts w:ascii="Cambria Math" w:eastAsiaTheme="minorEastAsia" w:hAnsi="Cambria Math" w:cs="Times New Roman"/>
                                <w:sz w:val="26"/>
                                <w:szCs w:val="26"/>
                              </w:rPr>
                              <m:t>4</m:t>
                            </m:r>
                          </m:sub>
                        </m:sSub>
                      </m:e>
                    </m:acc>
                    <m:r>
                      <w:rPr>
                        <w:rFonts w:ascii="Cambria Math" w:eastAsiaTheme="minorEastAsia" w:hAnsi="Cambria Math" w:cs="Times New Roman"/>
                        <w:sz w:val="26"/>
                        <w:szCs w:val="26"/>
                      </w:rPr>
                      <m:t>+</m:t>
                    </m:r>
                    <m:d>
                      <m:dPr>
                        <m:ctrlPr>
                          <w:rPr>
                            <w:rFonts w:ascii="Cambria Math" w:eastAsiaTheme="minorEastAsia" w:hAnsi="Cambria Math" w:cs="Times New Roman"/>
                            <w:i/>
                            <w:sz w:val="26"/>
                            <w:szCs w:val="26"/>
                          </w:rPr>
                        </m:ctrlPr>
                      </m:dPr>
                      <m:e>
                        <m:r>
                          <w:rPr>
                            <w:rFonts w:ascii="Cambria Math" w:eastAsiaTheme="minorEastAsia" w:hAnsi="Cambria Math" w:cs="Times New Roman"/>
                            <w:sz w:val="26"/>
                            <w:szCs w:val="26"/>
                          </w:rPr>
                          <m:t>-1</m:t>
                        </m:r>
                      </m:e>
                    </m:d>
                    <m:acc>
                      <m:accPr>
                        <m:chr m:val="̅"/>
                        <m:ctrlPr>
                          <w:rPr>
                            <w:rFonts w:ascii="Cambria Math" w:eastAsiaTheme="minorEastAsia" w:hAnsi="Cambria Math" w:cs="Times New Roman"/>
                            <w:i/>
                            <w:sz w:val="26"/>
                            <w:szCs w:val="26"/>
                          </w:rPr>
                        </m:ctrlPr>
                      </m:accPr>
                      <m:e>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y</m:t>
                            </m:r>
                          </m:e>
                          <m:sub>
                            <m:r>
                              <w:rPr>
                                <w:rFonts w:ascii="Cambria Math" w:eastAsiaTheme="minorEastAsia" w:hAnsi="Cambria Math" w:cs="Times New Roman"/>
                                <w:sz w:val="26"/>
                                <w:szCs w:val="26"/>
                              </w:rPr>
                              <m:t>5</m:t>
                            </m:r>
                          </m:sub>
                        </m:sSub>
                      </m:e>
                    </m:acc>
                    <m:r>
                      <w:rPr>
                        <w:rFonts w:ascii="Cambria Math" w:eastAsiaTheme="minorEastAsia" w:hAnsi="Cambria Math" w:cs="Times New Roman"/>
                        <w:sz w:val="26"/>
                        <w:szCs w:val="26"/>
                      </w:rPr>
                      <m:t>+</m:t>
                    </m:r>
                    <m:d>
                      <m:dPr>
                        <m:ctrlPr>
                          <w:rPr>
                            <w:rFonts w:ascii="Cambria Math" w:eastAsiaTheme="minorEastAsia" w:hAnsi="Cambria Math" w:cs="Times New Roman"/>
                            <w:i/>
                            <w:sz w:val="26"/>
                            <w:szCs w:val="26"/>
                          </w:rPr>
                        </m:ctrlPr>
                      </m:dPr>
                      <m:e>
                        <m:r>
                          <w:rPr>
                            <w:rFonts w:ascii="Cambria Math" w:eastAsiaTheme="minorEastAsia" w:hAnsi="Cambria Math" w:cs="Times New Roman"/>
                            <w:sz w:val="26"/>
                            <w:szCs w:val="26"/>
                          </w:rPr>
                          <m:t>+1</m:t>
                        </m:r>
                      </m:e>
                    </m:d>
                    <m:acc>
                      <m:accPr>
                        <m:chr m:val="̅"/>
                        <m:ctrlPr>
                          <w:rPr>
                            <w:rFonts w:ascii="Cambria Math" w:eastAsiaTheme="minorEastAsia" w:hAnsi="Cambria Math" w:cs="Times New Roman"/>
                            <w:i/>
                            <w:sz w:val="26"/>
                            <w:szCs w:val="26"/>
                          </w:rPr>
                        </m:ctrlPr>
                      </m:accPr>
                      <m:e>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y</m:t>
                            </m:r>
                          </m:e>
                          <m:sub>
                            <m:r>
                              <w:rPr>
                                <w:rFonts w:ascii="Cambria Math" w:eastAsiaTheme="minorEastAsia" w:hAnsi="Cambria Math" w:cs="Times New Roman"/>
                                <w:sz w:val="26"/>
                                <w:szCs w:val="26"/>
                              </w:rPr>
                              <m:t>6</m:t>
                            </m:r>
                          </m:sub>
                        </m:sSub>
                      </m:e>
                    </m:acc>
                    <m:d>
                      <m:dPr>
                        <m:ctrlPr>
                          <w:rPr>
                            <w:rFonts w:ascii="Cambria Math" w:eastAsiaTheme="minorEastAsia" w:hAnsi="Cambria Math" w:cs="Times New Roman"/>
                            <w:i/>
                            <w:sz w:val="26"/>
                            <w:szCs w:val="26"/>
                          </w:rPr>
                        </m:ctrlPr>
                      </m:dPr>
                      <m:e>
                        <m:r>
                          <w:rPr>
                            <w:rFonts w:ascii="Cambria Math" w:eastAsiaTheme="minorEastAsia" w:hAnsi="Cambria Math" w:cs="Times New Roman"/>
                            <w:sz w:val="26"/>
                            <w:szCs w:val="26"/>
                          </w:rPr>
                          <m:t>-1</m:t>
                        </m:r>
                      </m:e>
                    </m:d>
                    <m:acc>
                      <m:accPr>
                        <m:chr m:val="̅"/>
                        <m:ctrlPr>
                          <w:rPr>
                            <w:rFonts w:ascii="Cambria Math" w:eastAsiaTheme="minorEastAsia" w:hAnsi="Cambria Math" w:cs="Times New Roman"/>
                            <w:i/>
                            <w:sz w:val="26"/>
                            <w:szCs w:val="26"/>
                          </w:rPr>
                        </m:ctrlPr>
                      </m:accPr>
                      <m:e>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y</m:t>
                            </m:r>
                          </m:e>
                          <m:sub>
                            <m:r>
                              <w:rPr>
                                <w:rFonts w:ascii="Cambria Math" w:eastAsiaTheme="minorEastAsia" w:hAnsi="Cambria Math" w:cs="Times New Roman"/>
                                <w:sz w:val="26"/>
                                <w:szCs w:val="26"/>
                              </w:rPr>
                              <m:t>7</m:t>
                            </m:r>
                          </m:sub>
                        </m:sSub>
                      </m:e>
                    </m:acc>
                    <m:r>
                      <w:rPr>
                        <w:rFonts w:ascii="Cambria Math" w:eastAsiaTheme="minorEastAsia" w:hAnsi="Cambria Math" w:cs="Times New Roman"/>
                        <w:sz w:val="26"/>
                        <w:szCs w:val="26"/>
                      </w:rPr>
                      <m:t>+</m:t>
                    </m:r>
                    <m:d>
                      <m:dPr>
                        <m:ctrlPr>
                          <w:rPr>
                            <w:rFonts w:ascii="Cambria Math" w:eastAsiaTheme="minorEastAsia" w:hAnsi="Cambria Math" w:cs="Times New Roman"/>
                            <w:i/>
                            <w:sz w:val="26"/>
                            <w:szCs w:val="26"/>
                          </w:rPr>
                        </m:ctrlPr>
                      </m:dPr>
                      <m:e>
                        <m:r>
                          <w:rPr>
                            <w:rFonts w:ascii="Cambria Math" w:eastAsiaTheme="minorEastAsia" w:hAnsi="Cambria Math" w:cs="Times New Roman"/>
                            <w:sz w:val="26"/>
                            <w:szCs w:val="26"/>
                          </w:rPr>
                          <m:t>+1</m:t>
                        </m:r>
                      </m:e>
                    </m:d>
                    <m:acc>
                      <m:accPr>
                        <m:chr m:val="̅"/>
                        <m:ctrlPr>
                          <w:rPr>
                            <w:rFonts w:ascii="Cambria Math" w:eastAsiaTheme="minorEastAsia" w:hAnsi="Cambria Math" w:cs="Times New Roman"/>
                            <w:i/>
                            <w:sz w:val="26"/>
                            <w:szCs w:val="26"/>
                          </w:rPr>
                        </m:ctrlPr>
                      </m:accPr>
                      <m:e>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y</m:t>
                            </m:r>
                          </m:e>
                          <m:sub>
                            <m:r>
                              <w:rPr>
                                <w:rFonts w:ascii="Cambria Math" w:eastAsiaTheme="minorEastAsia" w:hAnsi="Cambria Math" w:cs="Times New Roman"/>
                                <w:sz w:val="26"/>
                                <w:szCs w:val="26"/>
                              </w:rPr>
                              <m:t>8</m:t>
                            </m:r>
                          </m:sub>
                        </m:sSub>
                      </m:e>
                    </m:acc>
                  </m:num>
                  <m:den>
                    <m:r>
                      <w:rPr>
                        <w:rFonts w:ascii="Cambria Math" w:eastAsiaTheme="minorEastAsia" w:hAnsi="Cambria Math" w:cs="Times New Roman"/>
                        <w:sz w:val="26"/>
                        <w:szCs w:val="26"/>
                      </w:rPr>
                      <m:t>8</m:t>
                    </m:r>
                  </m:den>
                </m:f>
              </m:oMath>
            </m:oMathPara>
          </w:p>
        </w:tc>
        <w:tc>
          <w:tcPr>
            <w:tcW w:w="649" w:type="dxa"/>
          </w:tcPr>
          <w:p w14:paraId="0447369C" w14:textId="77777777" w:rsidR="00292766" w:rsidRPr="00142677" w:rsidRDefault="00292766" w:rsidP="005057A7">
            <w:pPr>
              <w:spacing w:after="0" w:line="240" w:lineRule="auto"/>
              <w:jc w:val="right"/>
              <w:rPr>
                <w:rFonts w:ascii="Times New Roman" w:hAnsi="Times New Roman" w:cs="Times New Roman"/>
                <w:sz w:val="28"/>
                <w:szCs w:val="28"/>
              </w:rPr>
            </w:pPr>
            <w:r w:rsidRPr="00142677">
              <w:rPr>
                <w:rFonts w:ascii="Times New Roman" w:hAnsi="Times New Roman" w:cs="Times New Roman"/>
                <w:sz w:val="28"/>
                <w:szCs w:val="28"/>
              </w:rPr>
              <w:t>(4.9)</w:t>
            </w:r>
          </w:p>
        </w:tc>
      </w:tr>
    </w:tbl>
    <w:p w14:paraId="0C1AFFE7" w14:textId="2AE3FAB8"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Значения коэффициентов весомостей для всех откликов представлены в таблице 4.</w:t>
      </w:r>
      <w:r w:rsidR="00ED1750" w:rsidRPr="00142677">
        <w:rPr>
          <w:rFonts w:ascii="Times New Roman" w:hAnsi="Times New Roman" w:cs="Times New Roman"/>
          <w:sz w:val="28"/>
          <w:szCs w:val="28"/>
        </w:rPr>
        <w:t>9</w:t>
      </w:r>
      <w:r w:rsidRPr="00142677">
        <w:rPr>
          <w:rFonts w:ascii="Times New Roman" w:hAnsi="Times New Roman" w:cs="Times New Roman"/>
          <w:sz w:val="28"/>
          <w:szCs w:val="28"/>
        </w:rPr>
        <w:t>. Следующим шагом следует выполнить проверку значимости каждого коэффициента, которая проводится с помощью критерия Стьюдента:</w:t>
      </w:r>
    </w:p>
    <w:p w14:paraId="02D7E93C" w14:textId="77777777" w:rsidR="00292766" w:rsidRPr="00142677" w:rsidRDefault="00292766" w:rsidP="005057A7">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2093"/>
        <w:gridCol w:w="5528"/>
        <w:gridCol w:w="1950"/>
      </w:tblGrid>
      <w:tr w:rsidR="00142677" w:rsidRPr="00142677" w14:paraId="34EC9679" w14:textId="77777777" w:rsidTr="00685788">
        <w:tc>
          <w:tcPr>
            <w:tcW w:w="2093" w:type="dxa"/>
          </w:tcPr>
          <w:p w14:paraId="301B4BA2" w14:textId="77777777" w:rsidR="00292766" w:rsidRPr="00142677" w:rsidRDefault="00292766" w:rsidP="005057A7">
            <w:pPr>
              <w:spacing w:after="0" w:line="240" w:lineRule="auto"/>
              <w:ind w:firstLine="567"/>
              <w:jc w:val="both"/>
              <w:rPr>
                <w:rFonts w:ascii="Times New Roman" w:hAnsi="Times New Roman" w:cs="Times New Roman"/>
                <w:sz w:val="28"/>
                <w:szCs w:val="28"/>
              </w:rPr>
            </w:pPr>
          </w:p>
        </w:tc>
        <w:tc>
          <w:tcPr>
            <w:tcW w:w="5528" w:type="dxa"/>
          </w:tcPr>
          <w:p w14:paraId="22315F78" w14:textId="77777777" w:rsidR="00292766" w:rsidRPr="00142677" w:rsidRDefault="00756BA8" w:rsidP="005057A7">
            <w:pPr>
              <w:spacing w:after="0" w:line="240" w:lineRule="auto"/>
              <w:ind w:firstLine="567"/>
              <w:jc w:val="both"/>
              <w:rPr>
                <w:rFonts w:ascii="Times New Roman"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q</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q</m:t>
                      </m:r>
                    </m:sub>
                  </m:sSub>
                </m:num>
                <m:den>
                  <m:r>
                    <w:rPr>
                      <w:rFonts w:ascii="Cambria Math" w:eastAsiaTheme="minorEastAsia" w:hAnsi="Cambria Math" w:cs="Times New Roman"/>
                      <w:sz w:val="28"/>
                      <w:szCs w:val="28"/>
                    </w:rPr>
                    <m:t>S</m:t>
                  </m:r>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q</m:t>
                          </m:r>
                        </m:sub>
                      </m:sSub>
                    </m:e>
                  </m:d>
                </m:den>
              </m:f>
            </m:oMath>
            <w:r w:rsidR="00292766" w:rsidRPr="00142677">
              <w:rPr>
                <w:rFonts w:ascii="Times New Roman" w:eastAsiaTheme="minorEastAsia" w:hAnsi="Times New Roman" w:cs="Times New Roman"/>
                <w:i/>
                <w:sz w:val="28"/>
                <w:szCs w:val="28"/>
              </w:rPr>
              <w:t>,</w:t>
            </w:r>
          </w:p>
        </w:tc>
        <w:tc>
          <w:tcPr>
            <w:tcW w:w="1950" w:type="dxa"/>
          </w:tcPr>
          <w:p w14:paraId="5B28525D" w14:textId="77777777" w:rsidR="00292766" w:rsidRPr="00142677" w:rsidRDefault="00292766" w:rsidP="005057A7">
            <w:pPr>
              <w:spacing w:after="0" w:line="240" w:lineRule="auto"/>
              <w:ind w:firstLine="567"/>
              <w:jc w:val="right"/>
              <w:rPr>
                <w:rFonts w:ascii="Times New Roman" w:hAnsi="Times New Roman" w:cs="Times New Roman"/>
                <w:sz w:val="28"/>
                <w:szCs w:val="28"/>
              </w:rPr>
            </w:pPr>
            <w:r w:rsidRPr="00142677">
              <w:rPr>
                <w:rFonts w:ascii="Times New Roman" w:hAnsi="Times New Roman" w:cs="Times New Roman"/>
                <w:sz w:val="28"/>
                <w:szCs w:val="28"/>
              </w:rPr>
              <w:t>(4.10)</w:t>
            </w:r>
          </w:p>
        </w:tc>
      </w:tr>
    </w:tbl>
    <w:p w14:paraId="73556DE1"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где </w:t>
      </w:r>
      <m:oMath>
        <m:r>
          <w:rPr>
            <w:rFonts w:ascii="Cambria Math" w:eastAsiaTheme="minorEastAsia" w:hAnsi="Cambria Math" w:cs="Times New Roman"/>
            <w:sz w:val="28"/>
            <w:szCs w:val="28"/>
          </w:rPr>
          <m:t>S</m:t>
        </m:r>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q</m:t>
                </m:r>
              </m:sub>
            </m:sSub>
          </m:e>
        </m:d>
      </m:oMath>
      <w:r w:rsidRPr="00142677">
        <w:rPr>
          <w:rFonts w:ascii="Times New Roman" w:eastAsiaTheme="minorEastAsia" w:hAnsi="Times New Roman" w:cs="Times New Roman"/>
          <w:sz w:val="28"/>
          <w:szCs w:val="28"/>
        </w:rPr>
        <w:t xml:space="preserve"> - </w:t>
      </w:r>
      <w:r w:rsidRPr="00142677">
        <w:rPr>
          <w:rFonts w:ascii="Times New Roman" w:hAnsi="Times New Roman" w:cs="Times New Roman"/>
          <w:sz w:val="28"/>
          <w:szCs w:val="28"/>
        </w:rPr>
        <w:t>среднеквадратическое отклонение оценки коэффициентов:</w:t>
      </w:r>
    </w:p>
    <w:tbl>
      <w:tblPr>
        <w:tblW w:w="0" w:type="auto"/>
        <w:tblLook w:val="04A0" w:firstRow="1" w:lastRow="0" w:firstColumn="1" w:lastColumn="0" w:noHBand="0" w:noVBand="1"/>
      </w:tblPr>
      <w:tblGrid>
        <w:gridCol w:w="2093"/>
        <w:gridCol w:w="5528"/>
        <w:gridCol w:w="1950"/>
      </w:tblGrid>
      <w:tr w:rsidR="00142677" w:rsidRPr="00142677" w14:paraId="3CFE7877" w14:textId="77777777" w:rsidTr="00685788">
        <w:tc>
          <w:tcPr>
            <w:tcW w:w="2093" w:type="dxa"/>
          </w:tcPr>
          <w:p w14:paraId="2F654D58" w14:textId="77777777" w:rsidR="00292766" w:rsidRPr="00142677" w:rsidRDefault="00292766" w:rsidP="005057A7">
            <w:pPr>
              <w:spacing w:after="0" w:line="240" w:lineRule="auto"/>
              <w:ind w:firstLine="567"/>
              <w:jc w:val="both"/>
              <w:rPr>
                <w:rFonts w:ascii="Times New Roman" w:hAnsi="Times New Roman" w:cs="Times New Roman"/>
                <w:sz w:val="28"/>
                <w:szCs w:val="28"/>
              </w:rPr>
            </w:pPr>
          </w:p>
        </w:tc>
        <w:tc>
          <w:tcPr>
            <w:tcW w:w="5528" w:type="dxa"/>
          </w:tcPr>
          <w:p w14:paraId="5C550581" w14:textId="77777777" w:rsidR="00292766" w:rsidRPr="00142677" w:rsidRDefault="00292766" w:rsidP="005057A7">
            <w:pPr>
              <w:spacing w:after="0" w:line="240" w:lineRule="auto"/>
              <w:ind w:firstLine="567"/>
              <w:jc w:val="both"/>
              <w:rPr>
                <w:rFonts w:ascii="Times New Roman" w:hAnsi="Times New Roman" w:cs="Times New Roman"/>
                <w:i/>
                <w:sz w:val="28"/>
                <w:szCs w:val="28"/>
              </w:rPr>
            </w:pPr>
            <m:oMath>
              <m:r>
                <w:rPr>
                  <w:rFonts w:ascii="Cambria Math" w:eastAsiaTheme="minorEastAsia" w:hAnsi="Cambria Math" w:cs="Times New Roman"/>
                  <w:sz w:val="28"/>
                  <w:szCs w:val="28"/>
                </w:rPr>
                <m:t>S</m:t>
              </m:r>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q</m:t>
                      </m:r>
                    </m:sub>
                  </m:sSub>
                </m:e>
              </m:d>
              <m:r>
                <w:rPr>
                  <w:rFonts w:ascii="Cambria Math" w:eastAsiaTheme="minorEastAsia" w:hAnsi="Cambria Math" w:cs="Times New Roman"/>
                  <w:sz w:val="28"/>
                  <w:szCs w:val="28"/>
                </w:rPr>
                <m:t>=</m:t>
              </m:r>
              <m:rad>
                <m:radPr>
                  <m:degHide m:val="1"/>
                  <m:ctrlPr>
                    <w:rPr>
                      <w:rFonts w:ascii="Cambria Math" w:eastAsiaTheme="minorEastAsia" w:hAnsi="Cambria Math" w:cs="Times New Roman"/>
                      <w:i/>
                      <w:sz w:val="28"/>
                      <w:szCs w:val="28"/>
                    </w:rPr>
                  </m:ctrlPr>
                </m:radPr>
                <m:deg/>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S</m:t>
                      </m:r>
                    </m:e>
                    <m:sup>
                      <m:r>
                        <w:rPr>
                          <w:rFonts w:ascii="Cambria Math" w:eastAsiaTheme="minorEastAsia" w:hAnsi="Cambria Math" w:cs="Times New Roman"/>
                          <w:sz w:val="28"/>
                          <w:szCs w:val="28"/>
                        </w:rPr>
                        <m:t>2</m:t>
                      </m:r>
                    </m:sup>
                  </m:sSup>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q</m:t>
                          </m:r>
                        </m:sub>
                      </m:sSub>
                    </m:e>
                  </m:d>
                  <m:r>
                    <m:rPr>
                      <m:sty m:val="p"/>
                    </m:rPr>
                    <w:rPr>
                      <w:rFonts w:ascii="Cambria Math" w:eastAsiaTheme="minorEastAsia" w:hAnsi="Cambria Math" w:cs="Times New Roman"/>
                      <w:sz w:val="28"/>
                      <w:szCs w:val="28"/>
                    </w:rPr>
                    <m:t xml:space="preserve"> </m:t>
                  </m:r>
                </m:e>
              </m:rad>
            </m:oMath>
            <w:r w:rsidRPr="00142677">
              <w:rPr>
                <w:rFonts w:ascii="Times New Roman" w:eastAsiaTheme="minorEastAsia" w:hAnsi="Times New Roman" w:cs="Times New Roman"/>
                <w:sz w:val="28"/>
                <w:szCs w:val="28"/>
              </w:rPr>
              <w:t xml:space="preserve"> </w:t>
            </w:r>
          </w:p>
        </w:tc>
        <w:tc>
          <w:tcPr>
            <w:tcW w:w="1950" w:type="dxa"/>
          </w:tcPr>
          <w:p w14:paraId="44C10C37" w14:textId="77777777" w:rsidR="00292766" w:rsidRPr="00142677" w:rsidRDefault="00292766" w:rsidP="005057A7">
            <w:pPr>
              <w:spacing w:after="0" w:line="240" w:lineRule="auto"/>
              <w:ind w:firstLine="567"/>
              <w:jc w:val="right"/>
              <w:rPr>
                <w:rFonts w:ascii="Times New Roman" w:hAnsi="Times New Roman" w:cs="Times New Roman"/>
                <w:sz w:val="28"/>
                <w:szCs w:val="28"/>
              </w:rPr>
            </w:pPr>
            <w:r w:rsidRPr="00142677">
              <w:rPr>
                <w:rFonts w:ascii="Times New Roman" w:hAnsi="Times New Roman" w:cs="Times New Roman"/>
                <w:sz w:val="28"/>
                <w:szCs w:val="28"/>
              </w:rPr>
              <w:t>(4.11)</w:t>
            </w:r>
          </w:p>
        </w:tc>
      </w:tr>
    </w:tbl>
    <w:p w14:paraId="096048F2" w14:textId="768A49A1"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Таблица 4.</w:t>
      </w:r>
      <w:r w:rsidR="00ED1750" w:rsidRPr="00142677">
        <w:rPr>
          <w:rFonts w:ascii="Times New Roman" w:hAnsi="Times New Roman" w:cs="Times New Roman"/>
          <w:sz w:val="28"/>
          <w:szCs w:val="28"/>
        </w:rPr>
        <w:t>9</w:t>
      </w:r>
      <w:r w:rsidRPr="00142677">
        <w:rPr>
          <w:rFonts w:ascii="Times New Roman" w:hAnsi="Times New Roman" w:cs="Times New Roman"/>
          <w:sz w:val="28"/>
          <w:szCs w:val="28"/>
        </w:rPr>
        <w:t xml:space="preserve"> – Значения коэффициентов весомости</w:t>
      </w:r>
    </w:p>
    <w:tbl>
      <w:tblPr>
        <w:tblStyle w:val="a4"/>
        <w:tblW w:w="5000" w:type="pct"/>
        <w:tblLook w:val="04A0" w:firstRow="1" w:lastRow="0" w:firstColumn="1" w:lastColumn="0" w:noHBand="0" w:noVBand="1"/>
      </w:tblPr>
      <w:tblGrid>
        <w:gridCol w:w="1899"/>
        <w:gridCol w:w="1137"/>
        <w:gridCol w:w="1137"/>
        <w:gridCol w:w="1137"/>
        <w:gridCol w:w="1137"/>
        <w:gridCol w:w="1137"/>
        <w:gridCol w:w="1137"/>
        <w:gridCol w:w="1133"/>
      </w:tblGrid>
      <w:tr w:rsidR="00142677" w:rsidRPr="00142677" w14:paraId="1917CAA1" w14:textId="77777777" w:rsidTr="00685788">
        <w:tc>
          <w:tcPr>
            <w:tcW w:w="963" w:type="pct"/>
          </w:tcPr>
          <w:p w14:paraId="4DDB2BFA"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Параметр</w:t>
            </w:r>
          </w:p>
        </w:tc>
        <w:tc>
          <w:tcPr>
            <w:tcW w:w="577" w:type="pct"/>
          </w:tcPr>
          <w:p w14:paraId="6C32FB45"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0</m:t>
                    </m:r>
                  </m:sub>
                </m:sSub>
              </m:oMath>
            </m:oMathPara>
          </w:p>
        </w:tc>
        <w:tc>
          <w:tcPr>
            <w:tcW w:w="577" w:type="pct"/>
          </w:tcPr>
          <w:p w14:paraId="7ADE8405"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1</m:t>
                    </m:r>
                  </m:sub>
                </m:sSub>
              </m:oMath>
            </m:oMathPara>
          </w:p>
        </w:tc>
        <w:tc>
          <w:tcPr>
            <w:tcW w:w="577" w:type="pct"/>
          </w:tcPr>
          <w:p w14:paraId="457B9AB1" w14:textId="77777777" w:rsidR="00292766" w:rsidRPr="00142677" w:rsidRDefault="00756BA8" w:rsidP="005057A7">
            <w:pPr>
              <w:jc w:val="both"/>
              <w:rPr>
                <w:rFonts w:ascii="Times New Roman" w:eastAsia="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2</m:t>
                    </m:r>
                  </m:sub>
                </m:sSub>
              </m:oMath>
            </m:oMathPara>
          </w:p>
        </w:tc>
        <w:tc>
          <w:tcPr>
            <w:tcW w:w="577" w:type="pct"/>
          </w:tcPr>
          <w:p w14:paraId="31EA6147"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3</m:t>
                    </m:r>
                  </m:sub>
                </m:sSub>
              </m:oMath>
            </m:oMathPara>
          </w:p>
        </w:tc>
        <w:tc>
          <w:tcPr>
            <w:tcW w:w="577" w:type="pct"/>
          </w:tcPr>
          <w:p w14:paraId="07A2A6A1"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12</m:t>
                    </m:r>
                  </m:sub>
                </m:sSub>
              </m:oMath>
            </m:oMathPara>
          </w:p>
        </w:tc>
        <w:tc>
          <w:tcPr>
            <w:tcW w:w="577" w:type="pct"/>
          </w:tcPr>
          <w:p w14:paraId="05DF2D0F"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13</m:t>
                    </m:r>
                  </m:sub>
                </m:sSub>
              </m:oMath>
            </m:oMathPara>
          </w:p>
        </w:tc>
        <w:tc>
          <w:tcPr>
            <w:tcW w:w="575" w:type="pct"/>
          </w:tcPr>
          <w:p w14:paraId="5DD03F43"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23</m:t>
                    </m:r>
                  </m:sub>
                </m:sSub>
              </m:oMath>
            </m:oMathPara>
          </w:p>
        </w:tc>
      </w:tr>
      <w:tr w:rsidR="00142677" w:rsidRPr="00142677" w14:paraId="2DF6A402" w14:textId="77777777" w:rsidTr="00685788">
        <w:tc>
          <w:tcPr>
            <w:tcW w:w="963" w:type="pct"/>
          </w:tcPr>
          <w:p w14:paraId="40C53B6F"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Ra</w:t>
            </w:r>
          </w:p>
        </w:tc>
        <w:tc>
          <w:tcPr>
            <w:tcW w:w="577" w:type="pct"/>
          </w:tcPr>
          <w:p w14:paraId="6985ECF6"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1.926</w:t>
            </w:r>
          </w:p>
        </w:tc>
        <w:tc>
          <w:tcPr>
            <w:tcW w:w="577" w:type="pct"/>
          </w:tcPr>
          <w:p w14:paraId="51E078D3"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0.042</w:t>
            </w:r>
          </w:p>
        </w:tc>
        <w:tc>
          <w:tcPr>
            <w:tcW w:w="577" w:type="pct"/>
          </w:tcPr>
          <w:p w14:paraId="2B88203A"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0.202</w:t>
            </w:r>
          </w:p>
        </w:tc>
        <w:tc>
          <w:tcPr>
            <w:tcW w:w="577" w:type="pct"/>
          </w:tcPr>
          <w:p w14:paraId="2049284A"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0.018</w:t>
            </w:r>
          </w:p>
        </w:tc>
        <w:tc>
          <w:tcPr>
            <w:tcW w:w="577" w:type="pct"/>
          </w:tcPr>
          <w:p w14:paraId="319B62D8"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0.038</w:t>
            </w:r>
          </w:p>
        </w:tc>
        <w:tc>
          <w:tcPr>
            <w:tcW w:w="577" w:type="pct"/>
          </w:tcPr>
          <w:p w14:paraId="312BC8A5"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0.089</w:t>
            </w:r>
          </w:p>
        </w:tc>
        <w:tc>
          <w:tcPr>
            <w:tcW w:w="575" w:type="pct"/>
          </w:tcPr>
          <w:p w14:paraId="77BD230D"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-0.045</w:t>
            </w:r>
          </w:p>
        </w:tc>
      </w:tr>
      <w:tr w:rsidR="00142677" w:rsidRPr="00142677" w14:paraId="078EEBD8" w14:textId="77777777" w:rsidTr="00685788">
        <w:tc>
          <w:tcPr>
            <w:tcW w:w="963" w:type="pct"/>
          </w:tcPr>
          <w:p w14:paraId="69FEA4FC"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Rq</w:t>
            </w:r>
          </w:p>
        </w:tc>
        <w:tc>
          <w:tcPr>
            <w:tcW w:w="577" w:type="pct"/>
          </w:tcPr>
          <w:p w14:paraId="690C4397"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2.454</w:t>
            </w:r>
          </w:p>
        </w:tc>
        <w:tc>
          <w:tcPr>
            <w:tcW w:w="577" w:type="pct"/>
          </w:tcPr>
          <w:p w14:paraId="1689F537"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0.025</w:t>
            </w:r>
          </w:p>
        </w:tc>
        <w:tc>
          <w:tcPr>
            <w:tcW w:w="577" w:type="pct"/>
          </w:tcPr>
          <w:p w14:paraId="4590EE09"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0.277</w:t>
            </w:r>
          </w:p>
        </w:tc>
        <w:tc>
          <w:tcPr>
            <w:tcW w:w="577" w:type="pct"/>
          </w:tcPr>
          <w:p w14:paraId="6408ABCE"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0.088</w:t>
            </w:r>
          </w:p>
        </w:tc>
        <w:tc>
          <w:tcPr>
            <w:tcW w:w="577" w:type="pct"/>
          </w:tcPr>
          <w:p w14:paraId="3BB3E430"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-0.011</w:t>
            </w:r>
          </w:p>
        </w:tc>
        <w:tc>
          <w:tcPr>
            <w:tcW w:w="577" w:type="pct"/>
          </w:tcPr>
          <w:p w14:paraId="7F45E3EB"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0.117</w:t>
            </w:r>
          </w:p>
        </w:tc>
        <w:tc>
          <w:tcPr>
            <w:tcW w:w="575" w:type="pct"/>
          </w:tcPr>
          <w:p w14:paraId="3745B073"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0.039</w:t>
            </w:r>
          </w:p>
        </w:tc>
      </w:tr>
      <w:tr w:rsidR="00142677" w:rsidRPr="00142677" w14:paraId="3D391F49" w14:textId="77777777" w:rsidTr="00685788">
        <w:tc>
          <w:tcPr>
            <w:tcW w:w="963" w:type="pct"/>
          </w:tcPr>
          <w:p w14:paraId="10FA7C90"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Rz</w:t>
            </w:r>
          </w:p>
        </w:tc>
        <w:tc>
          <w:tcPr>
            <w:tcW w:w="577" w:type="pct"/>
          </w:tcPr>
          <w:p w14:paraId="7489518A"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9.582</w:t>
            </w:r>
          </w:p>
        </w:tc>
        <w:tc>
          <w:tcPr>
            <w:tcW w:w="577" w:type="pct"/>
          </w:tcPr>
          <w:p w14:paraId="530A01EF"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0.174</w:t>
            </w:r>
          </w:p>
        </w:tc>
        <w:tc>
          <w:tcPr>
            <w:tcW w:w="577" w:type="pct"/>
          </w:tcPr>
          <w:p w14:paraId="41F90FC1"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0.839</w:t>
            </w:r>
          </w:p>
        </w:tc>
        <w:tc>
          <w:tcPr>
            <w:tcW w:w="577" w:type="pct"/>
          </w:tcPr>
          <w:p w14:paraId="0ADE4877"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0.135</w:t>
            </w:r>
          </w:p>
        </w:tc>
        <w:tc>
          <w:tcPr>
            <w:tcW w:w="577" w:type="pct"/>
          </w:tcPr>
          <w:p w14:paraId="0C8EBF8C"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-0.030</w:t>
            </w:r>
          </w:p>
        </w:tc>
        <w:tc>
          <w:tcPr>
            <w:tcW w:w="577" w:type="pct"/>
          </w:tcPr>
          <w:p w14:paraId="5B5707D1"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0.392</w:t>
            </w:r>
          </w:p>
        </w:tc>
        <w:tc>
          <w:tcPr>
            <w:tcW w:w="575" w:type="pct"/>
          </w:tcPr>
          <w:p w14:paraId="34D3D257"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-0.136</w:t>
            </w:r>
          </w:p>
        </w:tc>
      </w:tr>
      <w:tr w:rsidR="00142677" w:rsidRPr="00142677" w14:paraId="78253F7C" w14:textId="77777777" w:rsidTr="00685788">
        <w:tc>
          <w:tcPr>
            <w:tcW w:w="963" w:type="pct"/>
          </w:tcPr>
          <w:p w14:paraId="5371F887" w14:textId="77777777" w:rsidR="00292766" w:rsidRPr="00142677" w:rsidRDefault="00756BA8" w:rsidP="005057A7">
            <w:pPr>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d</m:t>
                    </m:r>
                  </m:sub>
                </m:sSub>
              </m:oMath>
            </m:oMathPara>
          </w:p>
        </w:tc>
        <w:tc>
          <w:tcPr>
            <w:tcW w:w="577" w:type="pct"/>
          </w:tcPr>
          <w:p w14:paraId="5658380C"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0.010</w:t>
            </w:r>
          </w:p>
        </w:tc>
        <w:tc>
          <w:tcPr>
            <w:tcW w:w="577" w:type="pct"/>
          </w:tcPr>
          <w:p w14:paraId="116AF882"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0.004</w:t>
            </w:r>
          </w:p>
        </w:tc>
        <w:tc>
          <w:tcPr>
            <w:tcW w:w="577" w:type="pct"/>
          </w:tcPr>
          <w:p w14:paraId="4FCC4607"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0.000</w:t>
            </w:r>
          </w:p>
        </w:tc>
        <w:tc>
          <w:tcPr>
            <w:tcW w:w="577" w:type="pct"/>
          </w:tcPr>
          <w:p w14:paraId="6AA75A39"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0.000</w:t>
            </w:r>
          </w:p>
        </w:tc>
        <w:tc>
          <w:tcPr>
            <w:tcW w:w="577" w:type="pct"/>
          </w:tcPr>
          <w:p w14:paraId="313D3B30"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0.002</w:t>
            </w:r>
          </w:p>
        </w:tc>
        <w:tc>
          <w:tcPr>
            <w:tcW w:w="577" w:type="pct"/>
          </w:tcPr>
          <w:p w14:paraId="15146B4B"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0.004</w:t>
            </w:r>
          </w:p>
        </w:tc>
        <w:tc>
          <w:tcPr>
            <w:tcW w:w="575" w:type="pct"/>
          </w:tcPr>
          <w:p w14:paraId="4B64E154"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0.000</w:t>
            </w:r>
          </w:p>
        </w:tc>
      </w:tr>
      <w:tr w:rsidR="00292766" w:rsidRPr="00142677" w14:paraId="11C4A488" w14:textId="77777777" w:rsidTr="00685788">
        <w:trPr>
          <w:trHeight w:val="77"/>
        </w:trPr>
        <w:tc>
          <w:tcPr>
            <w:tcW w:w="963" w:type="pct"/>
          </w:tcPr>
          <w:p w14:paraId="48016E6F" w14:textId="77777777" w:rsidR="00292766" w:rsidRPr="00142677" w:rsidRDefault="00756BA8" w:rsidP="005057A7">
            <w:pPr>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биен</m:t>
                    </m:r>
                  </m:sub>
                </m:sSub>
              </m:oMath>
            </m:oMathPara>
          </w:p>
        </w:tc>
        <w:tc>
          <w:tcPr>
            <w:tcW w:w="577" w:type="pct"/>
          </w:tcPr>
          <w:p w14:paraId="79F671DC"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0.0180</w:t>
            </w:r>
          </w:p>
        </w:tc>
        <w:tc>
          <w:tcPr>
            <w:tcW w:w="577" w:type="pct"/>
          </w:tcPr>
          <w:p w14:paraId="7E7B0772"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0.0016</w:t>
            </w:r>
          </w:p>
        </w:tc>
        <w:tc>
          <w:tcPr>
            <w:tcW w:w="577" w:type="pct"/>
          </w:tcPr>
          <w:p w14:paraId="50D98A49"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0.0010</w:t>
            </w:r>
          </w:p>
        </w:tc>
        <w:tc>
          <w:tcPr>
            <w:tcW w:w="577" w:type="pct"/>
          </w:tcPr>
          <w:p w14:paraId="449B05AF"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0.0016</w:t>
            </w:r>
          </w:p>
        </w:tc>
        <w:tc>
          <w:tcPr>
            <w:tcW w:w="577" w:type="pct"/>
          </w:tcPr>
          <w:p w14:paraId="0A35EB63"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0.0005</w:t>
            </w:r>
          </w:p>
        </w:tc>
        <w:tc>
          <w:tcPr>
            <w:tcW w:w="577" w:type="pct"/>
          </w:tcPr>
          <w:p w14:paraId="5193DC27"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0.0005</w:t>
            </w:r>
          </w:p>
        </w:tc>
        <w:tc>
          <w:tcPr>
            <w:tcW w:w="575" w:type="pct"/>
          </w:tcPr>
          <w:p w14:paraId="30719DEF"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0.0012</w:t>
            </w:r>
          </w:p>
        </w:tc>
      </w:tr>
    </w:tbl>
    <w:p w14:paraId="3FE8AC8E"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5C30916F"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Оценка дисперсии коэффициентов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q</m:t>
            </m:r>
          </m:sub>
        </m:sSub>
      </m:oMath>
      <w:r w:rsidRPr="00142677">
        <w:rPr>
          <w:rFonts w:ascii="Times New Roman" w:hAnsi="Times New Roman" w:cs="Times New Roman"/>
          <w:sz w:val="28"/>
          <w:szCs w:val="28"/>
        </w:rPr>
        <w:t xml:space="preserve"> вычисляется с числом степеней свободы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в</m:t>
            </m:r>
          </m:sub>
        </m:sSub>
        <m:r>
          <w:rPr>
            <w:rFonts w:ascii="Cambria Math" w:hAnsi="Cambria Math" w:cs="Times New Roman"/>
            <w:sz w:val="28"/>
            <w:szCs w:val="28"/>
          </w:rPr>
          <m:t>=N</m:t>
        </m:r>
        <m:d>
          <m:dPr>
            <m:ctrlPr>
              <w:rPr>
                <w:rFonts w:ascii="Cambria Math" w:hAnsi="Cambria Math" w:cs="Times New Roman"/>
                <w:i/>
                <w:sz w:val="28"/>
                <w:szCs w:val="28"/>
              </w:rPr>
            </m:ctrlPr>
          </m:dPr>
          <m:e>
            <m:r>
              <w:rPr>
                <w:rFonts w:ascii="Cambria Math" w:hAnsi="Cambria Math" w:cs="Times New Roman"/>
                <w:sz w:val="28"/>
                <w:szCs w:val="28"/>
              </w:rPr>
              <m:t>m-1</m:t>
            </m:r>
            <m:ctrlPr>
              <w:rPr>
                <w:rFonts w:ascii="Cambria Math" w:eastAsiaTheme="minorEastAsia" w:hAnsi="Cambria Math" w:cs="Times New Roman"/>
                <w:i/>
                <w:sz w:val="28"/>
                <w:szCs w:val="28"/>
              </w:rPr>
            </m:ctrlPr>
          </m:e>
        </m:d>
        <m:r>
          <w:rPr>
            <w:rFonts w:ascii="Cambria Math" w:eastAsiaTheme="minorEastAsia" w:hAnsi="Cambria Math" w:cs="Times New Roman"/>
            <w:sz w:val="28"/>
            <w:szCs w:val="28"/>
          </w:rPr>
          <m:t>=8</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3-1</m:t>
            </m:r>
          </m:e>
        </m:d>
        <m:r>
          <w:rPr>
            <w:rFonts w:ascii="Cambria Math" w:eastAsiaTheme="minorEastAsia" w:hAnsi="Cambria Math" w:cs="Times New Roman"/>
            <w:sz w:val="28"/>
            <w:szCs w:val="28"/>
          </w:rPr>
          <m:t>=16</m:t>
        </m:r>
      </m:oMath>
      <w:r w:rsidRPr="00142677">
        <w:rPr>
          <w:rFonts w:ascii="Times New Roman" w:eastAsiaTheme="minorEastAsia" w:hAnsi="Times New Roman" w:cs="Times New Roman"/>
          <w:sz w:val="28"/>
          <w:szCs w:val="28"/>
        </w:rPr>
        <w:t xml:space="preserve"> </w:t>
      </w:r>
      <w:r w:rsidRPr="00142677">
        <w:rPr>
          <w:rFonts w:ascii="Times New Roman" w:hAnsi="Times New Roman" w:cs="Times New Roman"/>
          <w:sz w:val="28"/>
          <w:szCs w:val="28"/>
        </w:rPr>
        <w:t xml:space="preserve">и выбранной вероятности </w:t>
      </w:r>
      <w:proofErr w:type="gramStart"/>
      <m:oMath>
        <m:r>
          <w:rPr>
            <w:rFonts w:ascii="Cambria Math" w:hAnsi="Cambria Math" w:cs="Times New Roman"/>
            <w:sz w:val="28"/>
            <w:szCs w:val="28"/>
          </w:rPr>
          <m:t>Р</m:t>
        </m:r>
        <w:proofErr w:type="gramEnd"/>
        <m:r>
          <w:rPr>
            <w:rFonts w:ascii="Cambria Math" w:hAnsi="Cambria Math" w:cs="Times New Roman"/>
            <w:sz w:val="28"/>
            <w:szCs w:val="28"/>
          </w:rPr>
          <m:t>=1-α/2</m:t>
        </m:r>
      </m:oMath>
      <w:r w:rsidRPr="00142677">
        <w:rPr>
          <w:rFonts w:ascii="Times New Roman" w:eastAsiaTheme="minorEastAsia" w:hAnsi="Times New Roman" w:cs="Times New Roman"/>
          <w:sz w:val="28"/>
          <w:szCs w:val="28"/>
        </w:rPr>
        <w:t xml:space="preserve">. </w:t>
      </w:r>
      <w:r w:rsidRPr="00142677">
        <w:rPr>
          <w:rFonts w:ascii="Times New Roman" w:hAnsi="Times New Roman" w:cs="Times New Roman"/>
          <w:sz w:val="28"/>
          <w:szCs w:val="28"/>
        </w:rPr>
        <w:t xml:space="preserve">Здесь α – уровень значимости. Для технических расчетов α принимается </w:t>
      </w:r>
      <w:proofErr w:type="gramStart"/>
      <w:r w:rsidRPr="00142677">
        <w:rPr>
          <w:rFonts w:ascii="Times New Roman" w:hAnsi="Times New Roman" w:cs="Times New Roman"/>
          <w:sz w:val="28"/>
          <w:szCs w:val="28"/>
        </w:rPr>
        <w:t>равным</w:t>
      </w:r>
      <w:proofErr w:type="gramEnd"/>
      <w:r w:rsidRPr="00142677">
        <w:rPr>
          <w:rFonts w:ascii="Times New Roman" w:hAnsi="Times New Roman" w:cs="Times New Roman"/>
          <w:sz w:val="28"/>
          <w:szCs w:val="28"/>
        </w:rPr>
        <w:t xml:space="preserve"> 0,05, исходя из этого выбираем </w:t>
      </w:r>
      <m:oMath>
        <m:r>
          <m:rPr>
            <m:sty m:val="p"/>
          </m:rPr>
          <w:rPr>
            <w:rFonts w:ascii="Cambria Math" w:hAnsi="Cambria Math" w:cs="Times New Roman"/>
            <w:sz w:val="28"/>
            <w:szCs w:val="28"/>
          </w:rPr>
          <w:br/>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крит</m:t>
            </m:r>
          </m:sub>
        </m:sSub>
        <m:r>
          <w:rPr>
            <w:rFonts w:ascii="Cambria Math" w:eastAsiaTheme="minorEastAsia" w:hAnsi="Cambria Math" w:cs="Times New Roman"/>
            <w:sz w:val="28"/>
            <w:szCs w:val="28"/>
          </w:rPr>
          <m:t>=2.12</m:t>
        </m:r>
      </m:oMath>
      <w:r w:rsidRPr="00142677">
        <w:rPr>
          <w:rFonts w:ascii="Times New Roman" w:eastAsiaTheme="minorEastAsia" w:hAnsi="Times New Roman" w:cs="Times New Roman"/>
          <w:sz w:val="28"/>
          <w:szCs w:val="28"/>
        </w:rPr>
        <w:t xml:space="preserve">. Для значимых коэффициентов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q</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крит</m:t>
            </m:r>
          </m:sub>
        </m:sSub>
      </m:oMath>
      <w:r w:rsidRPr="00142677">
        <w:rPr>
          <w:rFonts w:ascii="Times New Roman" w:eastAsiaTheme="minorEastAsia" w:hAnsi="Times New Roman" w:cs="Times New Roman"/>
          <w:sz w:val="28"/>
          <w:szCs w:val="28"/>
        </w:rPr>
        <w:t>.</w:t>
      </w:r>
    </w:p>
    <w:p w14:paraId="4E4844F6"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Для нахождения среднеквадратичного отклонения оценки коэффициентов воспользуемся формулой:</w:t>
      </w:r>
    </w:p>
    <w:p w14:paraId="458A71F3" w14:textId="77777777" w:rsidR="00292766" w:rsidRPr="00142677" w:rsidRDefault="00292766" w:rsidP="005057A7">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1809"/>
        <w:gridCol w:w="5529"/>
        <w:gridCol w:w="2233"/>
      </w:tblGrid>
      <w:tr w:rsidR="00292766" w:rsidRPr="00142677" w14:paraId="6526BF1F" w14:textId="77777777" w:rsidTr="00685788">
        <w:trPr>
          <w:trHeight w:val="1108"/>
        </w:trPr>
        <w:tc>
          <w:tcPr>
            <w:tcW w:w="1809" w:type="dxa"/>
          </w:tcPr>
          <w:p w14:paraId="6B425649"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5529" w:type="dxa"/>
          </w:tcPr>
          <w:p w14:paraId="6AF514A5" w14:textId="77777777" w:rsidR="00292766" w:rsidRPr="00142677" w:rsidRDefault="00292766" w:rsidP="005057A7">
            <w:pPr>
              <w:spacing w:after="0" w:line="240" w:lineRule="auto"/>
              <w:jc w:val="both"/>
              <w:rPr>
                <w:rFonts w:ascii="Times New Roman" w:hAnsi="Times New Roman" w:cs="Times New Roman"/>
                <w:i/>
                <w:sz w:val="28"/>
                <w:szCs w:val="28"/>
              </w:rPr>
            </w:pPr>
            <w:r w:rsidRPr="00142677">
              <w:rPr>
                <w:rFonts w:ascii="Times New Roman" w:hAnsi="Times New Roman" w:cs="Times New Roman"/>
                <w:position w:val="-60"/>
                <w:sz w:val="28"/>
                <w:szCs w:val="28"/>
              </w:rPr>
              <w:object w:dxaOrig="1719" w:dyaOrig="1020" w14:anchorId="206391F9">
                <v:shape id="_x0000_i1036" type="#_x0000_t75" style="width:109.5pt;height:64.5pt" o:ole="">
                  <v:imagedata r:id="rId278" o:title=""/>
                </v:shape>
                <o:OLEObject Type="Embed" ProgID="Equation.3" ShapeID="_x0000_i1036" DrawAspect="Content" ObjectID="_1825748214" r:id="rId279"/>
              </w:object>
            </w:r>
            <w:r w:rsidRPr="00142677">
              <w:rPr>
                <w:rFonts w:ascii="Times New Roman" w:hAnsi="Times New Roman" w:cs="Times New Roman"/>
                <w:sz w:val="28"/>
                <w:szCs w:val="28"/>
              </w:rPr>
              <w:t>,</w:t>
            </w:r>
          </w:p>
        </w:tc>
        <w:tc>
          <w:tcPr>
            <w:tcW w:w="2233" w:type="dxa"/>
            <w:vAlign w:val="center"/>
          </w:tcPr>
          <w:p w14:paraId="5725EDF5" w14:textId="77777777" w:rsidR="00292766" w:rsidRPr="00142677" w:rsidRDefault="00292766" w:rsidP="005057A7">
            <w:pPr>
              <w:spacing w:after="0" w:line="240" w:lineRule="auto"/>
              <w:jc w:val="right"/>
              <w:rPr>
                <w:rFonts w:ascii="Times New Roman" w:hAnsi="Times New Roman" w:cs="Times New Roman"/>
                <w:sz w:val="28"/>
                <w:szCs w:val="28"/>
              </w:rPr>
            </w:pPr>
            <w:r w:rsidRPr="00142677">
              <w:rPr>
                <w:rFonts w:ascii="Times New Roman" w:hAnsi="Times New Roman" w:cs="Times New Roman"/>
                <w:sz w:val="28"/>
                <w:szCs w:val="28"/>
              </w:rPr>
              <w:t>(4.12)</w:t>
            </w:r>
          </w:p>
        </w:tc>
      </w:tr>
    </w:tbl>
    <w:p w14:paraId="1A7EF06A"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12D9D86B"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где </w:t>
      </w:r>
      <m:oMath>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rPr>
              <m:t>ош</m:t>
            </m:r>
          </m:sub>
          <m:sup>
            <m:r>
              <w:rPr>
                <w:rFonts w:ascii="Cambria Math" w:hAnsi="Cambria Math" w:cs="Times New Roman"/>
                <w:sz w:val="28"/>
                <w:szCs w:val="28"/>
              </w:rPr>
              <m:t>2</m:t>
            </m:r>
          </m:sup>
        </m:sSubSup>
      </m:oMath>
      <w:r w:rsidRPr="00142677">
        <w:rPr>
          <w:rFonts w:ascii="Times New Roman" w:eastAsiaTheme="minorEastAsia" w:hAnsi="Times New Roman" w:cs="Times New Roman"/>
          <w:sz w:val="28"/>
          <w:szCs w:val="28"/>
        </w:rPr>
        <w:t xml:space="preserve"> </w:t>
      </w:r>
      <w:r w:rsidRPr="00142677">
        <w:rPr>
          <w:rFonts w:ascii="Times New Roman" w:hAnsi="Times New Roman" w:cs="Times New Roman"/>
          <w:sz w:val="28"/>
          <w:szCs w:val="28"/>
        </w:rPr>
        <w:t>– дисперсия ошибки опыта:</w:t>
      </w:r>
    </w:p>
    <w:p w14:paraId="4A504667" w14:textId="77777777" w:rsidR="00292766" w:rsidRPr="00142677" w:rsidRDefault="00292766" w:rsidP="005057A7">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1809"/>
        <w:gridCol w:w="5529"/>
        <w:gridCol w:w="2233"/>
      </w:tblGrid>
      <w:tr w:rsidR="00292766" w:rsidRPr="00142677" w14:paraId="5DE99A49" w14:textId="77777777" w:rsidTr="00685788">
        <w:trPr>
          <w:trHeight w:val="142"/>
        </w:trPr>
        <w:tc>
          <w:tcPr>
            <w:tcW w:w="1809" w:type="dxa"/>
          </w:tcPr>
          <w:p w14:paraId="04A9CCD7"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5529" w:type="dxa"/>
          </w:tcPr>
          <w:p w14:paraId="01240B68" w14:textId="77777777" w:rsidR="00292766" w:rsidRPr="00142677" w:rsidRDefault="00292766" w:rsidP="005057A7">
            <w:pPr>
              <w:spacing w:after="0" w:line="240" w:lineRule="auto"/>
              <w:jc w:val="both"/>
              <w:rPr>
                <w:rFonts w:ascii="Times New Roman" w:hAnsi="Times New Roman" w:cs="Times New Roman"/>
                <w:i/>
                <w:sz w:val="28"/>
                <w:szCs w:val="28"/>
              </w:rPr>
            </w:pPr>
            <w:r w:rsidRPr="00142677">
              <w:rPr>
                <w:rFonts w:ascii="Times New Roman" w:hAnsi="Times New Roman" w:cs="Times New Roman"/>
                <w:position w:val="-28"/>
                <w:sz w:val="28"/>
                <w:szCs w:val="28"/>
              </w:rPr>
              <w:object w:dxaOrig="1500" w:dyaOrig="680" w14:anchorId="26E3BF2C">
                <v:shape id="_x0000_i1037" type="#_x0000_t75" style="width:87pt;height:37.5pt" o:ole="">
                  <v:imagedata r:id="rId280" o:title=""/>
                </v:shape>
                <o:OLEObject Type="Embed" ProgID="Equation.3" ShapeID="_x0000_i1037" DrawAspect="Content" ObjectID="_1825748215" r:id="rId281"/>
              </w:object>
            </w:r>
          </w:p>
        </w:tc>
        <w:tc>
          <w:tcPr>
            <w:tcW w:w="2233" w:type="dxa"/>
            <w:vAlign w:val="center"/>
          </w:tcPr>
          <w:p w14:paraId="5ED64A34" w14:textId="77777777" w:rsidR="00292766" w:rsidRPr="00142677" w:rsidRDefault="00292766" w:rsidP="005057A7">
            <w:pPr>
              <w:spacing w:after="0" w:line="240" w:lineRule="auto"/>
              <w:jc w:val="right"/>
              <w:rPr>
                <w:rFonts w:ascii="Times New Roman" w:hAnsi="Times New Roman" w:cs="Times New Roman"/>
                <w:sz w:val="28"/>
                <w:szCs w:val="28"/>
              </w:rPr>
            </w:pPr>
            <w:r w:rsidRPr="00142677">
              <w:rPr>
                <w:rFonts w:ascii="Times New Roman" w:hAnsi="Times New Roman" w:cs="Times New Roman"/>
                <w:sz w:val="28"/>
                <w:szCs w:val="28"/>
              </w:rPr>
              <w:t>(4.13)</w:t>
            </w:r>
          </w:p>
        </w:tc>
      </w:tr>
    </w:tbl>
    <w:p w14:paraId="65D0CF50"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16AE2661" w14:textId="2829F78F"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Таблица 4.</w:t>
      </w:r>
      <w:r w:rsidR="00ED1750" w:rsidRPr="00142677">
        <w:rPr>
          <w:rFonts w:ascii="Times New Roman" w:hAnsi="Times New Roman" w:cs="Times New Roman"/>
          <w:sz w:val="28"/>
          <w:szCs w:val="28"/>
        </w:rPr>
        <w:t>10</w:t>
      </w:r>
      <w:r w:rsidRPr="00142677">
        <w:rPr>
          <w:rFonts w:ascii="Times New Roman" w:hAnsi="Times New Roman" w:cs="Times New Roman"/>
          <w:sz w:val="28"/>
          <w:szCs w:val="28"/>
        </w:rPr>
        <w:t xml:space="preserve"> – определение дисперсий </w:t>
      </w:r>
    </w:p>
    <w:tbl>
      <w:tblPr>
        <w:tblStyle w:val="a4"/>
        <w:tblW w:w="5000" w:type="pct"/>
        <w:tblLook w:val="04A0" w:firstRow="1" w:lastRow="0" w:firstColumn="1" w:lastColumn="0" w:noHBand="0" w:noVBand="1"/>
      </w:tblPr>
      <w:tblGrid>
        <w:gridCol w:w="2135"/>
        <w:gridCol w:w="2059"/>
        <w:gridCol w:w="1868"/>
        <w:gridCol w:w="2259"/>
        <w:gridCol w:w="1533"/>
      </w:tblGrid>
      <w:tr w:rsidR="00142677" w:rsidRPr="00142677" w14:paraId="36ADEA80" w14:textId="77777777" w:rsidTr="00685788">
        <w:tc>
          <w:tcPr>
            <w:tcW w:w="1083" w:type="pct"/>
          </w:tcPr>
          <w:p w14:paraId="32030372"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Параметр</w:t>
            </w:r>
          </w:p>
        </w:tc>
        <w:tc>
          <w:tcPr>
            <w:tcW w:w="1045" w:type="pct"/>
          </w:tcPr>
          <w:p w14:paraId="38A80CB3" w14:textId="77777777" w:rsidR="00292766" w:rsidRPr="00142677" w:rsidRDefault="00756BA8" w:rsidP="005057A7">
            <w:pPr>
              <w:jc w:val="both"/>
              <w:rPr>
                <w:rFonts w:ascii="Times New Roman" w:hAnsi="Times New Roman" w:cs="Times New Roman"/>
                <w:sz w:val="28"/>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rPr>
                      <m:t>ош</m:t>
                    </m:r>
                  </m:sub>
                  <m:sup>
                    <m:r>
                      <w:rPr>
                        <w:rFonts w:ascii="Cambria Math" w:hAnsi="Cambria Math" w:cs="Times New Roman"/>
                        <w:sz w:val="28"/>
                        <w:szCs w:val="28"/>
                      </w:rPr>
                      <m:t>2</m:t>
                    </m:r>
                  </m:sup>
                </m:sSubSup>
              </m:oMath>
            </m:oMathPara>
          </w:p>
        </w:tc>
        <w:tc>
          <w:tcPr>
            <w:tcW w:w="948" w:type="pct"/>
          </w:tcPr>
          <w:p w14:paraId="21FBF22A" w14:textId="77777777" w:rsidR="00292766" w:rsidRPr="00142677" w:rsidRDefault="00292766" w:rsidP="005057A7">
            <w:pPr>
              <w:jc w:val="both"/>
              <w:rPr>
                <w:rFonts w:ascii="Times New Roman" w:eastAsia="Times New Roman" w:hAnsi="Times New Roman" w:cs="Times New Roman"/>
                <w:i/>
                <w:sz w:val="28"/>
                <w:szCs w:val="28"/>
              </w:rPr>
            </w:pPr>
            <m:oMathPara>
              <m:oMath>
                <m:r>
                  <w:rPr>
                    <w:rFonts w:ascii="Cambria Math" w:hAnsi="Cambria Math" w:cs="Times New Roman"/>
                    <w:sz w:val="28"/>
                    <w:szCs w:val="28"/>
                  </w:rPr>
                  <m:t>m</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m</m:t>
                    </m:r>
                  </m:sup>
                  <m:e>
                    <m:sSubSup>
                      <m:sSubSupPr>
                        <m:ctrlPr>
                          <w:rPr>
                            <w:rFonts w:ascii="Cambria Math" w:hAnsi="Cambria Math" w:cs="Times New Roman"/>
                            <w:i/>
                            <w:sz w:val="28"/>
                            <w:szCs w:val="28"/>
                          </w:rPr>
                        </m:ctrlPr>
                      </m:sSubSupPr>
                      <m:e>
                        <m:r>
                          <w:rPr>
                            <w:rFonts w:ascii="Cambria Math" w:hAnsi="Cambria Math" w:cs="Times New Roman"/>
                            <w:sz w:val="28"/>
                            <w:szCs w:val="28"/>
                          </w:rPr>
                          <m:t>z</m:t>
                        </m:r>
                      </m:e>
                      <m:sub>
                        <m:r>
                          <w:rPr>
                            <w:rFonts w:ascii="Cambria Math" w:hAnsi="Cambria Math" w:cs="Times New Roman"/>
                            <w:sz w:val="28"/>
                            <w:szCs w:val="28"/>
                          </w:rPr>
                          <m:t>q</m:t>
                        </m:r>
                      </m:sub>
                      <m:sup>
                        <m:r>
                          <w:rPr>
                            <w:rFonts w:ascii="Cambria Math" w:hAnsi="Cambria Math" w:cs="Times New Roman"/>
                            <w:sz w:val="28"/>
                            <w:szCs w:val="28"/>
                          </w:rPr>
                          <m:t>2</m:t>
                        </m:r>
                      </m:sup>
                    </m:sSubSup>
                  </m:e>
                </m:nary>
              </m:oMath>
            </m:oMathPara>
          </w:p>
        </w:tc>
        <w:tc>
          <w:tcPr>
            <w:tcW w:w="1146" w:type="pct"/>
          </w:tcPr>
          <w:p w14:paraId="59860581" w14:textId="77777777" w:rsidR="00292766" w:rsidRPr="00142677" w:rsidRDefault="00756BA8" w:rsidP="005057A7">
            <w:pPr>
              <w:jc w:val="both"/>
              <w:rPr>
                <w:rFonts w:ascii="Times New Roman" w:hAnsi="Times New Roman" w:cs="Times New Roman"/>
                <w:sz w:val="28"/>
                <w:szCs w:val="28"/>
              </w:rPr>
            </w:pPr>
            <m:oMathPara>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S</m:t>
                    </m:r>
                  </m:e>
                  <m:sup>
                    <m:r>
                      <w:rPr>
                        <w:rFonts w:ascii="Cambria Math" w:eastAsiaTheme="minorEastAsia" w:hAnsi="Cambria Math" w:cs="Times New Roman"/>
                        <w:sz w:val="28"/>
                        <w:szCs w:val="28"/>
                      </w:rPr>
                      <m:t>2</m:t>
                    </m:r>
                  </m:sup>
                </m:sSup>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q</m:t>
                        </m:r>
                      </m:sub>
                    </m:sSub>
                  </m:e>
                </m:d>
              </m:oMath>
            </m:oMathPara>
          </w:p>
        </w:tc>
        <w:tc>
          <w:tcPr>
            <w:tcW w:w="778" w:type="pct"/>
          </w:tcPr>
          <w:p w14:paraId="058E1450" w14:textId="77777777" w:rsidR="00292766" w:rsidRPr="00142677" w:rsidRDefault="00292766" w:rsidP="005057A7">
            <w:pPr>
              <w:jc w:val="both"/>
              <w:rPr>
                <w:rFonts w:ascii="Times New Roman" w:hAnsi="Times New Roman" w:cs="Times New Roman"/>
                <w:sz w:val="28"/>
                <w:szCs w:val="28"/>
              </w:rPr>
            </w:pPr>
            <m:oMathPara>
              <m:oMath>
                <m:r>
                  <w:rPr>
                    <w:rFonts w:ascii="Cambria Math" w:eastAsiaTheme="minorEastAsia" w:hAnsi="Cambria Math" w:cs="Times New Roman"/>
                    <w:sz w:val="28"/>
                    <w:szCs w:val="28"/>
                  </w:rPr>
                  <m:t>S</m:t>
                </m:r>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q</m:t>
                        </m:r>
                      </m:sub>
                    </m:sSub>
                  </m:e>
                </m:d>
              </m:oMath>
            </m:oMathPara>
          </w:p>
        </w:tc>
      </w:tr>
      <w:tr w:rsidR="00142677" w:rsidRPr="00142677" w14:paraId="70557506" w14:textId="77777777" w:rsidTr="00685788">
        <w:tc>
          <w:tcPr>
            <w:tcW w:w="1083" w:type="pct"/>
            <w:vAlign w:val="center"/>
          </w:tcPr>
          <w:p w14:paraId="4909F522"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Ra</w:t>
            </w:r>
          </w:p>
        </w:tc>
        <w:tc>
          <w:tcPr>
            <w:tcW w:w="1045" w:type="pct"/>
          </w:tcPr>
          <w:p w14:paraId="1E0E01E1"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0.0557013</w:t>
            </w:r>
          </w:p>
        </w:tc>
        <w:tc>
          <w:tcPr>
            <w:tcW w:w="948" w:type="pct"/>
          </w:tcPr>
          <w:p w14:paraId="1A6AD721"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24</w:t>
            </w:r>
          </w:p>
        </w:tc>
        <w:tc>
          <w:tcPr>
            <w:tcW w:w="1146" w:type="pct"/>
          </w:tcPr>
          <w:p w14:paraId="0FCBBDEB"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0.00232089</w:t>
            </w:r>
          </w:p>
        </w:tc>
        <w:tc>
          <w:tcPr>
            <w:tcW w:w="778" w:type="pct"/>
          </w:tcPr>
          <w:p w14:paraId="1641AB4D"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0.048176</w:t>
            </w:r>
          </w:p>
        </w:tc>
      </w:tr>
      <w:tr w:rsidR="00142677" w:rsidRPr="00142677" w14:paraId="5D9BB223" w14:textId="77777777" w:rsidTr="00685788">
        <w:tc>
          <w:tcPr>
            <w:tcW w:w="1083" w:type="pct"/>
            <w:vAlign w:val="center"/>
          </w:tcPr>
          <w:p w14:paraId="19774F08"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Rq</w:t>
            </w:r>
          </w:p>
        </w:tc>
        <w:tc>
          <w:tcPr>
            <w:tcW w:w="1045" w:type="pct"/>
          </w:tcPr>
          <w:p w14:paraId="111FB64F"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0.1021043</w:t>
            </w:r>
          </w:p>
        </w:tc>
        <w:tc>
          <w:tcPr>
            <w:tcW w:w="948" w:type="pct"/>
          </w:tcPr>
          <w:p w14:paraId="08A1A45B"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24</w:t>
            </w:r>
          </w:p>
        </w:tc>
        <w:tc>
          <w:tcPr>
            <w:tcW w:w="1146" w:type="pct"/>
          </w:tcPr>
          <w:p w14:paraId="3C2AFE9E"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0.00425434</w:t>
            </w:r>
          </w:p>
        </w:tc>
        <w:tc>
          <w:tcPr>
            <w:tcW w:w="778" w:type="pct"/>
          </w:tcPr>
          <w:p w14:paraId="5876B8C8"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0.065225</w:t>
            </w:r>
          </w:p>
        </w:tc>
      </w:tr>
      <w:tr w:rsidR="00142677" w:rsidRPr="00142677" w14:paraId="1CCD6E68" w14:textId="77777777" w:rsidTr="00685788">
        <w:tc>
          <w:tcPr>
            <w:tcW w:w="1083" w:type="pct"/>
            <w:vAlign w:val="center"/>
          </w:tcPr>
          <w:p w14:paraId="390DCE9E"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Rz</w:t>
            </w:r>
          </w:p>
        </w:tc>
        <w:tc>
          <w:tcPr>
            <w:tcW w:w="1045" w:type="pct"/>
          </w:tcPr>
          <w:p w14:paraId="61BC5E6F"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0.4044047</w:t>
            </w:r>
          </w:p>
        </w:tc>
        <w:tc>
          <w:tcPr>
            <w:tcW w:w="948" w:type="pct"/>
          </w:tcPr>
          <w:p w14:paraId="127FBCC4"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24</w:t>
            </w:r>
          </w:p>
        </w:tc>
        <w:tc>
          <w:tcPr>
            <w:tcW w:w="1146" w:type="pct"/>
          </w:tcPr>
          <w:p w14:paraId="49796905"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0.01685020</w:t>
            </w:r>
          </w:p>
        </w:tc>
        <w:tc>
          <w:tcPr>
            <w:tcW w:w="778" w:type="pct"/>
          </w:tcPr>
          <w:p w14:paraId="51BEB909"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0.129808</w:t>
            </w:r>
          </w:p>
        </w:tc>
      </w:tr>
      <w:tr w:rsidR="00142677" w:rsidRPr="00142677" w14:paraId="2B8D3C1B" w14:textId="77777777" w:rsidTr="00685788">
        <w:tc>
          <w:tcPr>
            <w:tcW w:w="1083" w:type="pct"/>
            <w:vAlign w:val="center"/>
          </w:tcPr>
          <w:p w14:paraId="101140FC" w14:textId="77777777" w:rsidR="00292766" w:rsidRPr="00142677" w:rsidRDefault="00756BA8" w:rsidP="005057A7">
            <w:pPr>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d</m:t>
                    </m:r>
                  </m:sub>
                </m:sSub>
              </m:oMath>
            </m:oMathPara>
          </w:p>
        </w:tc>
        <w:tc>
          <w:tcPr>
            <w:tcW w:w="1045" w:type="pct"/>
          </w:tcPr>
          <w:p w14:paraId="00F6B5AE"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0.0000667</w:t>
            </w:r>
          </w:p>
        </w:tc>
        <w:tc>
          <w:tcPr>
            <w:tcW w:w="948" w:type="pct"/>
          </w:tcPr>
          <w:p w14:paraId="13A4752F"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24</w:t>
            </w:r>
          </w:p>
        </w:tc>
        <w:tc>
          <w:tcPr>
            <w:tcW w:w="1146" w:type="pct"/>
          </w:tcPr>
          <w:p w14:paraId="27303C8E"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0.00000278</w:t>
            </w:r>
          </w:p>
        </w:tc>
        <w:tc>
          <w:tcPr>
            <w:tcW w:w="778" w:type="pct"/>
          </w:tcPr>
          <w:p w14:paraId="008FE693"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0.001667</w:t>
            </w:r>
          </w:p>
        </w:tc>
      </w:tr>
      <w:tr w:rsidR="00292766" w:rsidRPr="00142677" w14:paraId="60DA1F06" w14:textId="77777777" w:rsidTr="00685788">
        <w:trPr>
          <w:trHeight w:val="77"/>
        </w:trPr>
        <w:tc>
          <w:tcPr>
            <w:tcW w:w="1083" w:type="pct"/>
            <w:vAlign w:val="center"/>
          </w:tcPr>
          <w:p w14:paraId="64479776" w14:textId="77777777" w:rsidR="00292766" w:rsidRPr="00142677" w:rsidRDefault="00756BA8" w:rsidP="005057A7">
            <w:pPr>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биен</m:t>
                    </m:r>
                  </m:sub>
                </m:sSub>
              </m:oMath>
            </m:oMathPara>
          </w:p>
        </w:tc>
        <w:tc>
          <w:tcPr>
            <w:tcW w:w="1045" w:type="pct"/>
          </w:tcPr>
          <w:p w14:paraId="298A67AE"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0.0000023</w:t>
            </w:r>
          </w:p>
        </w:tc>
        <w:tc>
          <w:tcPr>
            <w:tcW w:w="948" w:type="pct"/>
          </w:tcPr>
          <w:p w14:paraId="3DB84192"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24</w:t>
            </w:r>
          </w:p>
        </w:tc>
        <w:tc>
          <w:tcPr>
            <w:tcW w:w="1146" w:type="pct"/>
          </w:tcPr>
          <w:p w14:paraId="60B86331"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0.00000009</w:t>
            </w:r>
          </w:p>
        </w:tc>
        <w:tc>
          <w:tcPr>
            <w:tcW w:w="778" w:type="pct"/>
          </w:tcPr>
          <w:p w14:paraId="1CC230E2"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0.000306</w:t>
            </w:r>
          </w:p>
        </w:tc>
      </w:tr>
    </w:tbl>
    <w:p w14:paraId="2AE5099D"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2FAE9D1C" w14:textId="5A89A7CE"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Таблица 4.</w:t>
      </w:r>
      <w:r w:rsidR="00ED1750" w:rsidRPr="00142677">
        <w:rPr>
          <w:rFonts w:ascii="Times New Roman" w:hAnsi="Times New Roman" w:cs="Times New Roman"/>
          <w:sz w:val="28"/>
          <w:szCs w:val="28"/>
        </w:rPr>
        <w:t>11</w:t>
      </w:r>
      <w:r w:rsidRPr="00142677">
        <w:rPr>
          <w:rFonts w:ascii="Times New Roman" w:hAnsi="Times New Roman" w:cs="Times New Roman"/>
          <w:sz w:val="28"/>
          <w:szCs w:val="28"/>
        </w:rPr>
        <w:t xml:space="preserve"> – Определение значимых коэффициентов </w:t>
      </w:r>
    </w:p>
    <w:tbl>
      <w:tblPr>
        <w:tblStyle w:val="a4"/>
        <w:tblW w:w="5000" w:type="pct"/>
        <w:tblLook w:val="04A0" w:firstRow="1" w:lastRow="0" w:firstColumn="1" w:lastColumn="0" w:noHBand="0" w:noVBand="1"/>
      </w:tblPr>
      <w:tblGrid>
        <w:gridCol w:w="1371"/>
        <w:gridCol w:w="846"/>
        <w:gridCol w:w="803"/>
        <w:gridCol w:w="816"/>
        <w:gridCol w:w="816"/>
        <w:gridCol w:w="816"/>
        <w:gridCol w:w="817"/>
        <w:gridCol w:w="706"/>
        <w:gridCol w:w="774"/>
        <w:gridCol w:w="2089"/>
      </w:tblGrid>
      <w:tr w:rsidR="00142677" w:rsidRPr="00142677" w14:paraId="22B1B298" w14:textId="77777777" w:rsidTr="00685788">
        <w:tc>
          <w:tcPr>
            <w:tcW w:w="544" w:type="pct"/>
          </w:tcPr>
          <w:p w14:paraId="58CE032D"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Параметр</w:t>
            </w:r>
          </w:p>
        </w:tc>
        <w:tc>
          <w:tcPr>
            <w:tcW w:w="471" w:type="pct"/>
          </w:tcPr>
          <w:p w14:paraId="725CC48A"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0</m:t>
                    </m:r>
                  </m:sub>
                </m:sSub>
              </m:oMath>
            </m:oMathPara>
          </w:p>
        </w:tc>
        <w:tc>
          <w:tcPr>
            <w:tcW w:w="470" w:type="pct"/>
          </w:tcPr>
          <w:p w14:paraId="6BECD140"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oMath>
            </m:oMathPara>
          </w:p>
        </w:tc>
        <w:tc>
          <w:tcPr>
            <w:tcW w:w="470" w:type="pct"/>
          </w:tcPr>
          <w:p w14:paraId="77246C79" w14:textId="77777777" w:rsidR="00292766" w:rsidRPr="00142677" w:rsidRDefault="00756BA8" w:rsidP="005057A7">
            <w:pPr>
              <w:jc w:val="both"/>
              <w:rPr>
                <w:rFonts w:ascii="Times New Roman" w:eastAsia="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2</m:t>
                    </m:r>
                  </m:sub>
                </m:sSub>
              </m:oMath>
            </m:oMathPara>
          </w:p>
        </w:tc>
        <w:tc>
          <w:tcPr>
            <w:tcW w:w="470" w:type="pct"/>
          </w:tcPr>
          <w:p w14:paraId="4B625145"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3</m:t>
                    </m:r>
                  </m:sub>
                </m:sSub>
              </m:oMath>
            </m:oMathPara>
          </w:p>
        </w:tc>
        <w:tc>
          <w:tcPr>
            <w:tcW w:w="470" w:type="pct"/>
          </w:tcPr>
          <w:p w14:paraId="15D4B2E3"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12</m:t>
                    </m:r>
                  </m:sub>
                </m:sSub>
              </m:oMath>
            </m:oMathPara>
          </w:p>
        </w:tc>
        <w:tc>
          <w:tcPr>
            <w:tcW w:w="470" w:type="pct"/>
          </w:tcPr>
          <w:p w14:paraId="1BDF7ABF"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13</m:t>
                    </m:r>
                  </m:sub>
                </m:sSub>
              </m:oMath>
            </m:oMathPara>
          </w:p>
        </w:tc>
        <w:tc>
          <w:tcPr>
            <w:tcW w:w="368" w:type="pct"/>
          </w:tcPr>
          <w:p w14:paraId="6774A16A"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23</m:t>
                    </m:r>
                  </m:sub>
                </m:sSub>
              </m:oMath>
            </m:oMathPara>
          </w:p>
        </w:tc>
        <w:tc>
          <w:tcPr>
            <w:tcW w:w="318" w:type="pct"/>
          </w:tcPr>
          <w:p w14:paraId="006149E9" w14:textId="77777777" w:rsidR="00292766" w:rsidRPr="00142677" w:rsidRDefault="00756BA8" w:rsidP="005057A7">
            <w:pPr>
              <w:jc w:val="both"/>
              <w:rPr>
                <w:rFonts w:ascii="Times New Roman" w:eastAsia="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крит</m:t>
                    </m:r>
                  </m:sub>
                </m:sSub>
              </m:oMath>
            </m:oMathPara>
          </w:p>
        </w:tc>
        <w:tc>
          <w:tcPr>
            <w:tcW w:w="949" w:type="pct"/>
          </w:tcPr>
          <w:p w14:paraId="2F5D206D" w14:textId="77777777" w:rsidR="00292766" w:rsidRPr="00142677" w:rsidRDefault="00292766" w:rsidP="005057A7">
            <w:pPr>
              <w:jc w:val="both"/>
              <w:rPr>
                <w:rFonts w:ascii="Times New Roman" w:eastAsia="Times New Roman" w:hAnsi="Times New Roman" w:cs="Times New Roman"/>
                <w:sz w:val="28"/>
                <w:szCs w:val="28"/>
              </w:rPr>
            </w:pPr>
            <w:r w:rsidRPr="00142677">
              <w:rPr>
                <w:rFonts w:ascii="Times New Roman" w:eastAsia="Times New Roman" w:hAnsi="Times New Roman" w:cs="Times New Roman"/>
                <w:sz w:val="28"/>
                <w:szCs w:val="28"/>
              </w:rPr>
              <w:t>Значимые коэффициенты</w:t>
            </w:r>
          </w:p>
        </w:tc>
      </w:tr>
      <w:tr w:rsidR="00142677" w:rsidRPr="00142677" w14:paraId="7CD7017D" w14:textId="77777777" w:rsidTr="00685788">
        <w:tc>
          <w:tcPr>
            <w:tcW w:w="544" w:type="pct"/>
            <w:vAlign w:val="center"/>
          </w:tcPr>
          <w:p w14:paraId="161D2D8A"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Ra</w:t>
            </w:r>
          </w:p>
        </w:tc>
        <w:tc>
          <w:tcPr>
            <w:tcW w:w="471" w:type="pct"/>
          </w:tcPr>
          <w:p w14:paraId="7868C313"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39.99</w:t>
            </w:r>
          </w:p>
        </w:tc>
        <w:tc>
          <w:tcPr>
            <w:tcW w:w="470" w:type="pct"/>
          </w:tcPr>
          <w:p w14:paraId="661095BA"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0.88</w:t>
            </w:r>
          </w:p>
        </w:tc>
        <w:tc>
          <w:tcPr>
            <w:tcW w:w="470" w:type="pct"/>
          </w:tcPr>
          <w:p w14:paraId="254CFB14"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4.20</w:t>
            </w:r>
          </w:p>
        </w:tc>
        <w:tc>
          <w:tcPr>
            <w:tcW w:w="470" w:type="pct"/>
          </w:tcPr>
          <w:p w14:paraId="1549076F"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0.38</w:t>
            </w:r>
          </w:p>
        </w:tc>
        <w:tc>
          <w:tcPr>
            <w:tcW w:w="470" w:type="pct"/>
          </w:tcPr>
          <w:p w14:paraId="2DAEE6A5"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0.78</w:t>
            </w:r>
          </w:p>
        </w:tc>
        <w:tc>
          <w:tcPr>
            <w:tcW w:w="470" w:type="pct"/>
          </w:tcPr>
          <w:p w14:paraId="29D3200F"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1.84</w:t>
            </w:r>
          </w:p>
        </w:tc>
        <w:tc>
          <w:tcPr>
            <w:tcW w:w="368" w:type="pct"/>
          </w:tcPr>
          <w:p w14:paraId="2381AA4E"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0.92</w:t>
            </w:r>
          </w:p>
        </w:tc>
        <w:tc>
          <w:tcPr>
            <w:tcW w:w="318" w:type="pct"/>
          </w:tcPr>
          <w:p w14:paraId="406F376C"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2.12</w:t>
            </w:r>
          </w:p>
        </w:tc>
        <w:tc>
          <w:tcPr>
            <w:tcW w:w="949" w:type="pct"/>
          </w:tcPr>
          <w:p w14:paraId="05ADEFD9"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0</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2</m:t>
                    </m:r>
                  </m:sub>
                </m:sSub>
              </m:oMath>
            </m:oMathPara>
          </w:p>
        </w:tc>
      </w:tr>
      <w:tr w:rsidR="00142677" w:rsidRPr="00142677" w14:paraId="0519D2B0" w14:textId="77777777" w:rsidTr="00685788">
        <w:tc>
          <w:tcPr>
            <w:tcW w:w="544" w:type="pct"/>
            <w:vAlign w:val="center"/>
          </w:tcPr>
          <w:p w14:paraId="5F611850"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Rq</w:t>
            </w:r>
          </w:p>
        </w:tc>
        <w:tc>
          <w:tcPr>
            <w:tcW w:w="471" w:type="pct"/>
          </w:tcPr>
          <w:p w14:paraId="2AEE914D"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37.62</w:t>
            </w:r>
          </w:p>
        </w:tc>
        <w:tc>
          <w:tcPr>
            <w:tcW w:w="470" w:type="pct"/>
          </w:tcPr>
          <w:p w14:paraId="1D490174"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0.39</w:t>
            </w:r>
          </w:p>
        </w:tc>
        <w:tc>
          <w:tcPr>
            <w:tcW w:w="470" w:type="pct"/>
          </w:tcPr>
          <w:p w14:paraId="14C987C0"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4.25</w:t>
            </w:r>
          </w:p>
        </w:tc>
        <w:tc>
          <w:tcPr>
            <w:tcW w:w="470" w:type="pct"/>
          </w:tcPr>
          <w:p w14:paraId="1269849A"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1.35</w:t>
            </w:r>
          </w:p>
        </w:tc>
        <w:tc>
          <w:tcPr>
            <w:tcW w:w="470" w:type="pct"/>
          </w:tcPr>
          <w:p w14:paraId="7510D618"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0.17</w:t>
            </w:r>
          </w:p>
        </w:tc>
        <w:tc>
          <w:tcPr>
            <w:tcW w:w="470" w:type="pct"/>
          </w:tcPr>
          <w:p w14:paraId="21F241DE"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1.79</w:t>
            </w:r>
          </w:p>
        </w:tc>
        <w:tc>
          <w:tcPr>
            <w:tcW w:w="368" w:type="pct"/>
          </w:tcPr>
          <w:p w14:paraId="65D5B1BF"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0.60</w:t>
            </w:r>
          </w:p>
        </w:tc>
        <w:tc>
          <w:tcPr>
            <w:tcW w:w="318" w:type="pct"/>
          </w:tcPr>
          <w:p w14:paraId="5210CCE5"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2.12</w:t>
            </w:r>
          </w:p>
        </w:tc>
        <w:tc>
          <w:tcPr>
            <w:tcW w:w="949" w:type="pct"/>
          </w:tcPr>
          <w:p w14:paraId="6991453B"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0</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2</m:t>
                    </m:r>
                  </m:sub>
                </m:sSub>
              </m:oMath>
            </m:oMathPara>
          </w:p>
        </w:tc>
      </w:tr>
      <w:tr w:rsidR="00142677" w:rsidRPr="00142677" w14:paraId="0D94795F" w14:textId="77777777" w:rsidTr="00685788">
        <w:tc>
          <w:tcPr>
            <w:tcW w:w="544" w:type="pct"/>
            <w:vAlign w:val="center"/>
          </w:tcPr>
          <w:p w14:paraId="4AB44CC7"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Rz</w:t>
            </w:r>
          </w:p>
        </w:tc>
        <w:tc>
          <w:tcPr>
            <w:tcW w:w="471" w:type="pct"/>
          </w:tcPr>
          <w:p w14:paraId="01F259E5"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73.81</w:t>
            </w:r>
          </w:p>
        </w:tc>
        <w:tc>
          <w:tcPr>
            <w:tcW w:w="470" w:type="pct"/>
          </w:tcPr>
          <w:p w14:paraId="496F535F"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1.34</w:t>
            </w:r>
          </w:p>
        </w:tc>
        <w:tc>
          <w:tcPr>
            <w:tcW w:w="470" w:type="pct"/>
          </w:tcPr>
          <w:p w14:paraId="4EDE51A8"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6.46</w:t>
            </w:r>
          </w:p>
        </w:tc>
        <w:tc>
          <w:tcPr>
            <w:tcW w:w="470" w:type="pct"/>
          </w:tcPr>
          <w:p w14:paraId="41EF8B53"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1.04</w:t>
            </w:r>
          </w:p>
        </w:tc>
        <w:tc>
          <w:tcPr>
            <w:tcW w:w="470" w:type="pct"/>
          </w:tcPr>
          <w:p w14:paraId="1DC0BB35"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0.23</w:t>
            </w:r>
          </w:p>
        </w:tc>
        <w:tc>
          <w:tcPr>
            <w:tcW w:w="470" w:type="pct"/>
          </w:tcPr>
          <w:p w14:paraId="05DAA1BF"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3.02</w:t>
            </w:r>
          </w:p>
        </w:tc>
        <w:tc>
          <w:tcPr>
            <w:tcW w:w="368" w:type="pct"/>
          </w:tcPr>
          <w:p w14:paraId="2F7BC66C"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1.04</w:t>
            </w:r>
          </w:p>
        </w:tc>
        <w:tc>
          <w:tcPr>
            <w:tcW w:w="318" w:type="pct"/>
          </w:tcPr>
          <w:p w14:paraId="3A77F341"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2.12</w:t>
            </w:r>
          </w:p>
        </w:tc>
        <w:tc>
          <w:tcPr>
            <w:tcW w:w="949" w:type="pct"/>
          </w:tcPr>
          <w:p w14:paraId="26BBCC2C"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0</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13</m:t>
                    </m:r>
                  </m:sub>
                </m:sSub>
              </m:oMath>
            </m:oMathPara>
          </w:p>
        </w:tc>
      </w:tr>
      <w:tr w:rsidR="00142677" w:rsidRPr="00142677" w14:paraId="78D8837E" w14:textId="77777777" w:rsidTr="00685788">
        <w:tc>
          <w:tcPr>
            <w:tcW w:w="544" w:type="pct"/>
            <w:vAlign w:val="center"/>
          </w:tcPr>
          <w:p w14:paraId="1400ECA2" w14:textId="77777777" w:rsidR="00292766" w:rsidRPr="00142677" w:rsidRDefault="00756BA8" w:rsidP="005057A7">
            <w:pPr>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d</m:t>
                    </m:r>
                  </m:sub>
                </m:sSub>
              </m:oMath>
            </m:oMathPara>
          </w:p>
        </w:tc>
        <w:tc>
          <w:tcPr>
            <w:tcW w:w="471" w:type="pct"/>
          </w:tcPr>
          <w:p w14:paraId="0282C265"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6.25</w:t>
            </w:r>
          </w:p>
        </w:tc>
        <w:tc>
          <w:tcPr>
            <w:tcW w:w="470" w:type="pct"/>
          </w:tcPr>
          <w:p w14:paraId="6D68515D"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2.25</w:t>
            </w:r>
          </w:p>
        </w:tc>
        <w:tc>
          <w:tcPr>
            <w:tcW w:w="470" w:type="pct"/>
          </w:tcPr>
          <w:p w14:paraId="5606513A"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0.25</w:t>
            </w:r>
          </w:p>
        </w:tc>
        <w:tc>
          <w:tcPr>
            <w:tcW w:w="470" w:type="pct"/>
          </w:tcPr>
          <w:p w14:paraId="4B66F2D0"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0.25</w:t>
            </w:r>
          </w:p>
        </w:tc>
        <w:tc>
          <w:tcPr>
            <w:tcW w:w="470" w:type="pct"/>
          </w:tcPr>
          <w:p w14:paraId="477E001C"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1.25</w:t>
            </w:r>
          </w:p>
        </w:tc>
        <w:tc>
          <w:tcPr>
            <w:tcW w:w="470" w:type="pct"/>
          </w:tcPr>
          <w:p w14:paraId="47D71740"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2.25</w:t>
            </w:r>
          </w:p>
        </w:tc>
        <w:tc>
          <w:tcPr>
            <w:tcW w:w="368" w:type="pct"/>
          </w:tcPr>
          <w:p w14:paraId="21A3CD5D"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0.25</w:t>
            </w:r>
          </w:p>
        </w:tc>
        <w:tc>
          <w:tcPr>
            <w:tcW w:w="318" w:type="pct"/>
          </w:tcPr>
          <w:p w14:paraId="240A3DD5"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2.12</w:t>
            </w:r>
          </w:p>
        </w:tc>
        <w:tc>
          <w:tcPr>
            <w:tcW w:w="949" w:type="pct"/>
          </w:tcPr>
          <w:p w14:paraId="37F2CE13"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1</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13</m:t>
                    </m:r>
                  </m:sub>
                </m:sSub>
              </m:oMath>
            </m:oMathPara>
          </w:p>
        </w:tc>
      </w:tr>
      <w:tr w:rsidR="00292766" w:rsidRPr="00142677" w14:paraId="63E7149A" w14:textId="77777777" w:rsidTr="00685788">
        <w:trPr>
          <w:trHeight w:val="77"/>
        </w:trPr>
        <w:tc>
          <w:tcPr>
            <w:tcW w:w="544" w:type="pct"/>
            <w:vAlign w:val="center"/>
          </w:tcPr>
          <w:p w14:paraId="25397BC0" w14:textId="77777777" w:rsidR="00292766" w:rsidRPr="00142677" w:rsidRDefault="00756BA8" w:rsidP="005057A7">
            <w:pPr>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биен</m:t>
                    </m:r>
                  </m:sub>
                </m:sSub>
              </m:oMath>
            </m:oMathPara>
          </w:p>
        </w:tc>
        <w:tc>
          <w:tcPr>
            <w:tcW w:w="471" w:type="pct"/>
          </w:tcPr>
          <w:p w14:paraId="294D3BB5"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58.92</w:t>
            </w:r>
          </w:p>
        </w:tc>
        <w:tc>
          <w:tcPr>
            <w:tcW w:w="470" w:type="pct"/>
          </w:tcPr>
          <w:p w14:paraId="12F8691F"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5.31</w:t>
            </w:r>
          </w:p>
        </w:tc>
        <w:tc>
          <w:tcPr>
            <w:tcW w:w="470" w:type="pct"/>
          </w:tcPr>
          <w:p w14:paraId="5EE57FFC"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3.13</w:t>
            </w:r>
          </w:p>
        </w:tc>
        <w:tc>
          <w:tcPr>
            <w:tcW w:w="470" w:type="pct"/>
          </w:tcPr>
          <w:p w14:paraId="256BC974"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5.31</w:t>
            </w:r>
          </w:p>
        </w:tc>
        <w:tc>
          <w:tcPr>
            <w:tcW w:w="470" w:type="pct"/>
          </w:tcPr>
          <w:p w14:paraId="331C37FD"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1.77</w:t>
            </w:r>
          </w:p>
        </w:tc>
        <w:tc>
          <w:tcPr>
            <w:tcW w:w="470" w:type="pct"/>
          </w:tcPr>
          <w:p w14:paraId="5C9CBE60"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1.77</w:t>
            </w:r>
          </w:p>
        </w:tc>
        <w:tc>
          <w:tcPr>
            <w:tcW w:w="368" w:type="pct"/>
          </w:tcPr>
          <w:p w14:paraId="04403E13"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3.95</w:t>
            </w:r>
          </w:p>
        </w:tc>
        <w:tc>
          <w:tcPr>
            <w:tcW w:w="318" w:type="pct"/>
          </w:tcPr>
          <w:p w14:paraId="2F9A002C" w14:textId="77777777" w:rsidR="00292766" w:rsidRPr="00142677" w:rsidRDefault="00292766" w:rsidP="005057A7">
            <w:pPr>
              <w:jc w:val="both"/>
              <w:rPr>
                <w:rFonts w:ascii="Times New Roman" w:hAnsi="Times New Roman" w:cs="Times New Roman"/>
                <w:sz w:val="28"/>
                <w:szCs w:val="28"/>
              </w:rPr>
            </w:pPr>
            <w:r w:rsidRPr="00142677">
              <w:rPr>
                <w:rFonts w:ascii="Times New Roman" w:hAnsi="Times New Roman" w:cs="Times New Roman"/>
                <w:sz w:val="28"/>
                <w:szCs w:val="28"/>
              </w:rPr>
              <w:t>2.12</w:t>
            </w:r>
          </w:p>
        </w:tc>
        <w:tc>
          <w:tcPr>
            <w:tcW w:w="949" w:type="pct"/>
          </w:tcPr>
          <w:p w14:paraId="42056456" w14:textId="77777777" w:rsidR="00292766" w:rsidRPr="00142677" w:rsidRDefault="00756BA8" w:rsidP="005057A7">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1</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23</m:t>
                    </m:r>
                  </m:sub>
                </m:sSub>
              </m:oMath>
            </m:oMathPara>
          </w:p>
        </w:tc>
      </w:tr>
    </w:tbl>
    <w:p w14:paraId="330E3E39"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4475E839"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Тогда уравнения регрессии для всех откликов имеют вид:</w:t>
      </w:r>
    </w:p>
    <w:p w14:paraId="7A5AB289" w14:textId="77777777" w:rsidR="00292766" w:rsidRPr="00142677" w:rsidRDefault="00292766" w:rsidP="005057A7">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250"/>
        <w:gridCol w:w="8505"/>
        <w:gridCol w:w="893"/>
      </w:tblGrid>
      <w:tr w:rsidR="00142677" w:rsidRPr="00142677" w14:paraId="098ACE85" w14:textId="77777777" w:rsidTr="00685788">
        <w:tc>
          <w:tcPr>
            <w:tcW w:w="250" w:type="dxa"/>
          </w:tcPr>
          <w:p w14:paraId="04803E30"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8505" w:type="dxa"/>
          </w:tcPr>
          <w:p w14:paraId="46DE7A0C" w14:textId="77777777" w:rsidR="00292766" w:rsidRPr="00142677" w:rsidRDefault="00292766" w:rsidP="005057A7">
            <w:pPr>
              <w:spacing w:after="0" w:line="240" w:lineRule="auto"/>
              <w:jc w:val="both"/>
              <w:rPr>
                <w:rFonts w:ascii="Times New Roman" w:hAnsi="Times New Roman" w:cs="Times New Roman"/>
                <w:sz w:val="28"/>
                <w:szCs w:val="28"/>
              </w:rPr>
            </w:pPr>
            <m:oMathPara>
              <m:oMath>
                <m:r>
                  <w:rPr>
                    <w:rFonts w:ascii="Cambria Math" w:eastAsiaTheme="minorEastAsia" w:hAnsi="Cambria Math" w:cs="Times New Roman"/>
                    <w:sz w:val="28"/>
                    <w:szCs w:val="28"/>
                  </w:rPr>
                  <m:t>Ra=</m:t>
                </m:r>
                <m:r>
                  <m:rPr>
                    <m:sty m:val="p"/>
                  </m:rPr>
                  <w:rPr>
                    <w:rFonts w:ascii="Cambria Math" w:hAnsi="Cambria Math" w:cs="Times New Roman"/>
                    <w:sz w:val="28"/>
                    <w:szCs w:val="28"/>
                  </w:rPr>
                  <m:t>1.926</m:t>
                </m:r>
                <m:r>
                  <w:rPr>
                    <w:rFonts w:ascii="Cambria Math" w:eastAsiaTheme="minorEastAsia" w:hAnsi="Cambria Math" w:cs="Times New Roman"/>
                    <w:sz w:val="28"/>
                    <w:szCs w:val="28"/>
                  </w:rPr>
                  <m:t>+</m:t>
                </m:r>
                <m:r>
                  <m:rPr>
                    <m:sty m:val="p"/>
                  </m:rPr>
                  <w:rPr>
                    <w:rFonts w:ascii="Cambria Math" w:hAnsi="Cambria Math" w:cs="Times New Roman"/>
                    <w:sz w:val="28"/>
                    <w:szCs w:val="28"/>
                  </w:rPr>
                  <m:t>0.202</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oMath>
            </m:oMathPara>
          </w:p>
        </w:tc>
        <w:tc>
          <w:tcPr>
            <w:tcW w:w="816" w:type="dxa"/>
          </w:tcPr>
          <w:p w14:paraId="5FFD0A8E" w14:textId="77777777"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(4.14)</w:t>
            </w:r>
          </w:p>
        </w:tc>
      </w:tr>
      <w:tr w:rsidR="00142677" w:rsidRPr="00142677" w14:paraId="705B384B" w14:textId="77777777" w:rsidTr="00685788">
        <w:tc>
          <w:tcPr>
            <w:tcW w:w="250" w:type="dxa"/>
          </w:tcPr>
          <w:p w14:paraId="2D216B21"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8505" w:type="dxa"/>
          </w:tcPr>
          <w:p w14:paraId="7617AE45" w14:textId="77777777" w:rsidR="00292766" w:rsidRPr="00142677" w:rsidRDefault="00292766" w:rsidP="005057A7">
            <w:pPr>
              <w:spacing w:after="0" w:line="240" w:lineRule="auto"/>
              <w:jc w:val="both"/>
              <w:rPr>
                <w:rFonts w:ascii="Times New Roman" w:eastAsia="Calibri" w:hAnsi="Times New Roman" w:cs="Times New Roman"/>
                <w:sz w:val="28"/>
                <w:szCs w:val="28"/>
              </w:rPr>
            </w:pPr>
          </w:p>
        </w:tc>
        <w:tc>
          <w:tcPr>
            <w:tcW w:w="816" w:type="dxa"/>
          </w:tcPr>
          <w:p w14:paraId="058592BE" w14:textId="77777777" w:rsidR="00292766" w:rsidRPr="00142677" w:rsidRDefault="00292766" w:rsidP="005057A7">
            <w:pPr>
              <w:spacing w:after="0" w:line="240" w:lineRule="auto"/>
              <w:jc w:val="both"/>
              <w:rPr>
                <w:rFonts w:ascii="Times New Roman" w:hAnsi="Times New Roman" w:cs="Times New Roman"/>
                <w:sz w:val="28"/>
                <w:szCs w:val="28"/>
              </w:rPr>
            </w:pPr>
          </w:p>
        </w:tc>
      </w:tr>
      <w:tr w:rsidR="00142677" w:rsidRPr="00142677" w14:paraId="3CD05DED" w14:textId="77777777" w:rsidTr="00685788">
        <w:tc>
          <w:tcPr>
            <w:tcW w:w="250" w:type="dxa"/>
          </w:tcPr>
          <w:p w14:paraId="768B9B11"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8505" w:type="dxa"/>
          </w:tcPr>
          <w:p w14:paraId="64C8C4BF" w14:textId="07EA37D6" w:rsidR="00292766" w:rsidRPr="00142677" w:rsidRDefault="00292766" w:rsidP="005057A7">
            <w:pPr>
              <w:spacing w:after="0" w:line="240" w:lineRule="auto"/>
              <w:jc w:val="both"/>
              <w:rPr>
                <w:rFonts w:ascii="Times New Roman" w:eastAsia="Calibri" w:hAnsi="Times New Roman" w:cs="Times New Roman"/>
                <w:sz w:val="28"/>
                <w:szCs w:val="28"/>
              </w:rPr>
            </w:pPr>
            <m:oMathPara>
              <m:oMath>
                <m:r>
                  <w:rPr>
                    <w:rFonts w:ascii="Cambria Math" w:eastAsiaTheme="minorEastAsia" w:hAnsi="Cambria Math" w:cs="Times New Roman"/>
                    <w:sz w:val="28"/>
                    <w:szCs w:val="28"/>
                  </w:rPr>
                  <m:t>Rq=</m:t>
                </m:r>
                <m:r>
                  <m:rPr>
                    <m:sty m:val="p"/>
                  </m:rPr>
                  <w:rPr>
                    <w:rFonts w:ascii="Cambria Math" w:hAnsi="Cambria Math" w:cs="Times New Roman"/>
                    <w:sz w:val="28"/>
                    <w:szCs w:val="28"/>
                  </w:rPr>
                  <m:t>2.454</m:t>
                </m:r>
                <m:r>
                  <w:rPr>
                    <w:rFonts w:ascii="Cambria Math" w:eastAsiaTheme="minorEastAsia" w:hAnsi="Cambria Math" w:cs="Times New Roman"/>
                    <w:sz w:val="28"/>
                    <w:szCs w:val="28"/>
                  </w:rPr>
                  <m:t>+</m:t>
                </m:r>
                <m:r>
                  <m:rPr>
                    <m:sty m:val="p"/>
                  </m:rPr>
                  <w:rPr>
                    <w:rFonts w:ascii="Cambria Math" w:hAnsi="Cambria Math" w:cs="Times New Roman"/>
                    <w:sz w:val="28"/>
                    <w:szCs w:val="28"/>
                  </w:rPr>
                  <m:t>0.277</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oMath>
            </m:oMathPara>
          </w:p>
        </w:tc>
        <w:tc>
          <w:tcPr>
            <w:tcW w:w="816" w:type="dxa"/>
          </w:tcPr>
          <w:p w14:paraId="0530D10C" w14:textId="77777777"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(4.15)</w:t>
            </w:r>
          </w:p>
        </w:tc>
      </w:tr>
      <w:tr w:rsidR="00142677" w:rsidRPr="00142677" w14:paraId="10FFD8FB" w14:textId="77777777" w:rsidTr="00685788">
        <w:tc>
          <w:tcPr>
            <w:tcW w:w="250" w:type="dxa"/>
          </w:tcPr>
          <w:p w14:paraId="20B01927"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8505" w:type="dxa"/>
          </w:tcPr>
          <w:p w14:paraId="1EC1AEA8" w14:textId="77777777" w:rsidR="00292766" w:rsidRPr="00142677" w:rsidRDefault="00292766" w:rsidP="005057A7">
            <w:pPr>
              <w:spacing w:after="0" w:line="240" w:lineRule="auto"/>
              <w:jc w:val="both"/>
              <w:rPr>
                <w:rFonts w:ascii="Times New Roman" w:eastAsia="Calibri" w:hAnsi="Times New Roman" w:cs="Times New Roman"/>
                <w:sz w:val="28"/>
                <w:szCs w:val="28"/>
              </w:rPr>
            </w:pPr>
          </w:p>
        </w:tc>
        <w:tc>
          <w:tcPr>
            <w:tcW w:w="816" w:type="dxa"/>
          </w:tcPr>
          <w:p w14:paraId="0756336F" w14:textId="77777777" w:rsidR="00292766" w:rsidRPr="00142677" w:rsidRDefault="00292766" w:rsidP="005057A7">
            <w:pPr>
              <w:spacing w:after="0" w:line="240" w:lineRule="auto"/>
              <w:jc w:val="both"/>
              <w:rPr>
                <w:rFonts w:ascii="Times New Roman" w:hAnsi="Times New Roman" w:cs="Times New Roman"/>
                <w:sz w:val="28"/>
                <w:szCs w:val="28"/>
              </w:rPr>
            </w:pPr>
          </w:p>
        </w:tc>
      </w:tr>
      <w:tr w:rsidR="00142677" w:rsidRPr="00142677" w14:paraId="5923253E" w14:textId="77777777" w:rsidTr="00685788">
        <w:tc>
          <w:tcPr>
            <w:tcW w:w="250" w:type="dxa"/>
          </w:tcPr>
          <w:p w14:paraId="4233DCBE"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8505" w:type="dxa"/>
          </w:tcPr>
          <w:p w14:paraId="5AA82A68" w14:textId="77777777" w:rsidR="00292766" w:rsidRPr="00142677" w:rsidRDefault="00292766" w:rsidP="005057A7">
            <w:pPr>
              <w:spacing w:after="0" w:line="240" w:lineRule="auto"/>
              <w:jc w:val="both"/>
              <w:rPr>
                <w:rFonts w:ascii="Times New Roman" w:eastAsia="Calibri" w:hAnsi="Times New Roman" w:cs="Times New Roman"/>
                <w:i/>
                <w:sz w:val="28"/>
                <w:szCs w:val="28"/>
              </w:rPr>
            </w:pPr>
            <m:oMathPara>
              <m:oMath>
                <m:r>
                  <w:rPr>
                    <w:rFonts w:ascii="Cambria Math" w:eastAsiaTheme="minorEastAsia" w:hAnsi="Cambria Math" w:cs="Times New Roman"/>
                    <w:sz w:val="28"/>
                    <w:szCs w:val="28"/>
                  </w:rPr>
                  <m:t>Rz=</m:t>
                </m:r>
                <m:r>
                  <m:rPr>
                    <m:sty m:val="p"/>
                  </m:rPr>
                  <w:rPr>
                    <w:rFonts w:ascii="Cambria Math" w:hAnsi="Cambria Math" w:cs="Times New Roman"/>
                    <w:sz w:val="28"/>
                    <w:szCs w:val="28"/>
                  </w:rPr>
                  <m:t>9.582</m:t>
                </m:r>
                <m:r>
                  <w:rPr>
                    <w:rFonts w:ascii="Cambria Math" w:eastAsiaTheme="minorEastAsia" w:hAnsi="Cambria Math" w:cs="Times New Roman"/>
                    <w:sz w:val="28"/>
                    <w:szCs w:val="28"/>
                  </w:rPr>
                  <m:t>+</m:t>
                </m:r>
                <m:r>
                  <m:rPr>
                    <m:sty m:val="p"/>
                  </m:rPr>
                  <w:rPr>
                    <w:rFonts w:ascii="Cambria Math" w:hAnsi="Cambria Math" w:cs="Times New Roman"/>
                    <w:sz w:val="28"/>
                    <w:szCs w:val="28"/>
                  </w:rPr>
                  <m:t>0.839</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m:t>
                </m:r>
                <m:r>
                  <m:rPr>
                    <m:sty m:val="p"/>
                  </m:rPr>
                  <w:rPr>
                    <w:rFonts w:ascii="Cambria Math" w:hAnsi="Cambria Math" w:cs="Times New Roman"/>
                    <w:sz w:val="28"/>
                    <w:szCs w:val="28"/>
                  </w:rPr>
                  <m:t>0.392</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oMath>
            </m:oMathPara>
          </w:p>
        </w:tc>
        <w:tc>
          <w:tcPr>
            <w:tcW w:w="816" w:type="dxa"/>
          </w:tcPr>
          <w:p w14:paraId="006FB944" w14:textId="77777777"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(4.16)</w:t>
            </w:r>
          </w:p>
        </w:tc>
      </w:tr>
      <w:tr w:rsidR="00142677" w:rsidRPr="00142677" w14:paraId="251A1AEF" w14:textId="77777777" w:rsidTr="00685788">
        <w:tc>
          <w:tcPr>
            <w:tcW w:w="250" w:type="dxa"/>
          </w:tcPr>
          <w:p w14:paraId="34589690"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8505" w:type="dxa"/>
          </w:tcPr>
          <w:p w14:paraId="4594EBDA" w14:textId="77777777" w:rsidR="00292766" w:rsidRPr="00142677" w:rsidRDefault="00292766" w:rsidP="005057A7">
            <w:pPr>
              <w:spacing w:after="0" w:line="240" w:lineRule="auto"/>
              <w:jc w:val="both"/>
              <w:rPr>
                <w:rFonts w:ascii="Times New Roman" w:eastAsia="Calibri" w:hAnsi="Times New Roman" w:cs="Times New Roman"/>
                <w:sz w:val="28"/>
                <w:szCs w:val="28"/>
              </w:rPr>
            </w:pPr>
          </w:p>
        </w:tc>
        <w:tc>
          <w:tcPr>
            <w:tcW w:w="816" w:type="dxa"/>
          </w:tcPr>
          <w:p w14:paraId="7D28E65B" w14:textId="77777777" w:rsidR="00292766" w:rsidRPr="00142677" w:rsidRDefault="00292766" w:rsidP="005057A7">
            <w:pPr>
              <w:spacing w:after="0" w:line="240" w:lineRule="auto"/>
              <w:jc w:val="both"/>
              <w:rPr>
                <w:rFonts w:ascii="Times New Roman" w:hAnsi="Times New Roman" w:cs="Times New Roman"/>
                <w:sz w:val="28"/>
                <w:szCs w:val="28"/>
              </w:rPr>
            </w:pPr>
          </w:p>
        </w:tc>
      </w:tr>
      <w:tr w:rsidR="00142677" w:rsidRPr="00142677" w14:paraId="527A17B7" w14:textId="77777777" w:rsidTr="00685788">
        <w:tc>
          <w:tcPr>
            <w:tcW w:w="250" w:type="dxa"/>
          </w:tcPr>
          <w:p w14:paraId="75880F9F"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8505" w:type="dxa"/>
          </w:tcPr>
          <w:p w14:paraId="7FCC4DEE" w14:textId="77777777" w:rsidR="00292766" w:rsidRPr="00142677" w:rsidRDefault="00756BA8" w:rsidP="005057A7">
            <w:pPr>
              <w:spacing w:after="0" w:line="240" w:lineRule="auto"/>
              <w:jc w:val="both"/>
              <w:rPr>
                <w:rFonts w:ascii="Times New Roman" w:eastAsia="Calibri" w:hAnsi="Times New Roman" w:cs="Times New Roman"/>
                <w:sz w:val="28"/>
                <w:szCs w:val="28"/>
              </w:rPr>
            </w:pPr>
            <m:oMathPara>
              <m:oMath>
                <m:sSub>
                  <m:sSubPr>
                    <m:ctrlPr>
                      <w:rPr>
                        <w:rFonts w:ascii="Cambria Math" w:eastAsiaTheme="minorEastAsia" w:hAnsi="Cambria Math" w:cs="Times New Roman"/>
                        <w:i/>
                        <w:sz w:val="28"/>
                        <w:szCs w:val="28"/>
                      </w:rPr>
                    </m:ctrlPr>
                  </m:sSubPr>
                  <m:e>
                    <m:r>
                      <m:rPr>
                        <m:sty m:val="p"/>
                      </m:rPr>
                      <w:rPr>
                        <w:rFonts w:ascii="Cambria Math" w:eastAsiaTheme="minorEastAsia" w:hAnsi="Cambria Math" w:cs="Times New Roman"/>
                        <w:sz w:val="28"/>
                        <w:szCs w:val="28"/>
                      </w:rPr>
                      <m:t>Δ</m:t>
                    </m:r>
                  </m:e>
                  <m:sub>
                    <m:r>
                      <w:rPr>
                        <w:rFonts w:ascii="Cambria Math" w:eastAsiaTheme="minorEastAsia" w:hAnsi="Cambria Math" w:cs="Times New Roman"/>
                        <w:sz w:val="28"/>
                        <w:szCs w:val="28"/>
                      </w:rPr>
                      <m:t>d</m:t>
                    </m:r>
                  </m:sub>
                </m:sSub>
                <m:r>
                  <w:rPr>
                    <w:rFonts w:ascii="Cambria Math" w:eastAsiaTheme="minorEastAsia" w:hAnsi="Cambria Math" w:cs="Times New Roman"/>
                    <w:sz w:val="28"/>
                    <w:szCs w:val="28"/>
                  </w:rPr>
                  <m:t>=</m:t>
                </m:r>
                <m:r>
                  <m:rPr>
                    <m:sty m:val="p"/>
                  </m:rPr>
                  <w:rPr>
                    <w:rFonts w:ascii="Cambria Math" w:hAnsi="Cambria Math" w:cs="Times New Roman"/>
                    <w:sz w:val="28"/>
                    <w:szCs w:val="28"/>
                  </w:rPr>
                  <m:t>0.010</m:t>
                </m:r>
                <m:r>
                  <w:rPr>
                    <w:rFonts w:ascii="Cambria Math" w:hAnsi="Cambria Math" w:cs="Times New Roman"/>
                    <w:sz w:val="28"/>
                    <w:szCs w:val="28"/>
                  </w:rPr>
                  <m:t>+</m:t>
                </m:r>
                <m:r>
                  <m:rPr>
                    <m:sty m:val="p"/>
                  </m:rPr>
                  <w:rPr>
                    <w:rFonts w:ascii="Cambria Math" w:hAnsi="Cambria Math" w:cs="Times New Roman"/>
                    <w:sz w:val="28"/>
                    <w:szCs w:val="28"/>
                  </w:rPr>
                  <m:t>0.004</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sz w:val="28"/>
                    <w:szCs w:val="28"/>
                  </w:rPr>
                  <m:t>+</m:t>
                </m:r>
                <m:r>
                  <m:rPr>
                    <m:sty m:val="p"/>
                  </m:rPr>
                  <w:rPr>
                    <w:rFonts w:ascii="Cambria Math" w:hAnsi="Cambria Math" w:cs="Times New Roman"/>
                    <w:sz w:val="28"/>
                    <w:szCs w:val="28"/>
                  </w:rPr>
                  <m:t>0.004</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oMath>
            </m:oMathPara>
          </w:p>
        </w:tc>
        <w:tc>
          <w:tcPr>
            <w:tcW w:w="816" w:type="dxa"/>
          </w:tcPr>
          <w:p w14:paraId="5BD69760" w14:textId="77777777"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(4.17)</w:t>
            </w:r>
          </w:p>
        </w:tc>
      </w:tr>
      <w:tr w:rsidR="00142677" w:rsidRPr="00142677" w14:paraId="0FEC4C1A" w14:textId="77777777" w:rsidTr="00685788">
        <w:tc>
          <w:tcPr>
            <w:tcW w:w="250" w:type="dxa"/>
          </w:tcPr>
          <w:p w14:paraId="30EC9927"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8505" w:type="dxa"/>
          </w:tcPr>
          <w:p w14:paraId="7FBC468E" w14:textId="77777777" w:rsidR="00292766" w:rsidRPr="00142677" w:rsidRDefault="00292766" w:rsidP="005057A7">
            <w:pPr>
              <w:spacing w:after="0" w:line="240" w:lineRule="auto"/>
              <w:jc w:val="both"/>
              <w:rPr>
                <w:rFonts w:ascii="Times New Roman" w:eastAsia="Calibri" w:hAnsi="Times New Roman" w:cs="Times New Roman"/>
                <w:sz w:val="28"/>
                <w:szCs w:val="28"/>
              </w:rPr>
            </w:pPr>
          </w:p>
        </w:tc>
        <w:tc>
          <w:tcPr>
            <w:tcW w:w="816" w:type="dxa"/>
          </w:tcPr>
          <w:p w14:paraId="74EBAA2C" w14:textId="77777777" w:rsidR="00292766" w:rsidRPr="00142677" w:rsidRDefault="00292766" w:rsidP="005057A7">
            <w:pPr>
              <w:spacing w:after="0" w:line="240" w:lineRule="auto"/>
              <w:jc w:val="both"/>
              <w:rPr>
                <w:rFonts w:ascii="Times New Roman" w:hAnsi="Times New Roman" w:cs="Times New Roman"/>
                <w:sz w:val="28"/>
                <w:szCs w:val="28"/>
              </w:rPr>
            </w:pPr>
          </w:p>
        </w:tc>
      </w:tr>
      <w:tr w:rsidR="00292766" w:rsidRPr="00142677" w14:paraId="3BC166B8" w14:textId="77777777" w:rsidTr="00685788">
        <w:tc>
          <w:tcPr>
            <w:tcW w:w="250" w:type="dxa"/>
          </w:tcPr>
          <w:p w14:paraId="77304D7F"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8505" w:type="dxa"/>
          </w:tcPr>
          <w:p w14:paraId="1319E8FE" w14:textId="77777777" w:rsidR="00292766" w:rsidRPr="00142677" w:rsidRDefault="00756BA8" w:rsidP="005057A7">
            <w:pPr>
              <w:spacing w:after="0" w:line="240" w:lineRule="auto"/>
              <w:jc w:val="both"/>
              <w:rPr>
                <w:rFonts w:ascii="Times New Roman" w:eastAsia="Calibri" w:hAnsi="Times New Roman" w:cs="Times New Roman"/>
                <w:sz w:val="28"/>
                <w:szCs w:val="28"/>
              </w:rPr>
            </w:pPr>
            <m:oMathPara>
              <m:oMath>
                <m:sSub>
                  <m:sSubPr>
                    <m:ctrlPr>
                      <w:rPr>
                        <w:rFonts w:ascii="Cambria Math" w:eastAsiaTheme="minorEastAsia" w:hAnsi="Cambria Math" w:cs="Times New Roman"/>
                        <w:i/>
                        <w:sz w:val="28"/>
                        <w:szCs w:val="28"/>
                      </w:rPr>
                    </m:ctrlPr>
                  </m:sSubPr>
                  <m:e>
                    <m:r>
                      <m:rPr>
                        <m:sty m:val="p"/>
                      </m:rPr>
                      <w:rPr>
                        <w:rFonts w:ascii="Cambria Math" w:eastAsiaTheme="minorEastAsia" w:hAnsi="Cambria Math" w:cs="Times New Roman"/>
                        <w:sz w:val="28"/>
                        <w:szCs w:val="28"/>
                      </w:rPr>
                      <m:t>Δ</m:t>
                    </m:r>
                  </m:e>
                  <m:sub>
                    <m:r>
                      <w:rPr>
                        <w:rFonts w:ascii="Cambria Math" w:eastAsiaTheme="minorEastAsia" w:hAnsi="Cambria Math" w:cs="Times New Roman"/>
                        <w:sz w:val="28"/>
                        <w:szCs w:val="28"/>
                      </w:rPr>
                      <m:t>биен</m:t>
                    </m:r>
                  </m:sub>
                </m:sSub>
                <m:r>
                  <w:rPr>
                    <w:rFonts w:ascii="Cambria Math" w:eastAsiaTheme="minorEastAsia" w:hAnsi="Cambria Math" w:cs="Times New Roman"/>
                    <w:sz w:val="28"/>
                    <w:szCs w:val="28"/>
                  </w:rPr>
                  <m:t>=</m:t>
                </m:r>
                <m:r>
                  <m:rPr>
                    <m:sty m:val="p"/>
                  </m:rPr>
                  <w:rPr>
                    <w:rFonts w:ascii="Cambria Math" w:hAnsi="Cambria Math" w:cs="Times New Roman"/>
                    <w:sz w:val="28"/>
                    <w:szCs w:val="28"/>
                  </w:rPr>
                  <m:t>0.018</m:t>
                </m:r>
                <m:r>
                  <w:rPr>
                    <w:rFonts w:ascii="Cambria Math" w:hAnsi="Cambria Math" w:cs="Times New Roman"/>
                    <w:sz w:val="28"/>
                    <w:szCs w:val="28"/>
                  </w:rPr>
                  <m:t>+</m:t>
                </m:r>
                <m:r>
                  <m:rPr>
                    <m:sty m:val="p"/>
                  </m:rPr>
                  <w:rPr>
                    <w:rFonts w:ascii="Cambria Math" w:hAnsi="Cambria Math" w:cs="Times New Roman"/>
                    <w:sz w:val="28"/>
                    <w:szCs w:val="28"/>
                  </w:rPr>
                  <m:t>0.0016</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eastAsiaTheme="minorEastAsia" w:hAnsi="Cambria Math" w:cs="Times New Roman"/>
                    <w:sz w:val="28"/>
                    <w:szCs w:val="28"/>
                  </w:rPr>
                  <m:t>+</m:t>
                </m:r>
                <m:r>
                  <m:rPr>
                    <m:sty m:val="p"/>
                  </m:rPr>
                  <w:rPr>
                    <w:rFonts w:ascii="Cambria Math" w:hAnsi="Cambria Math" w:cs="Times New Roman"/>
                    <w:sz w:val="28"/>
                    <w:szCs w:val="28"/>
                  </w:rPr>
                  <m:t>0.0010</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m:t>
                </m:r>
                <m:r>
                  <m:rPr>
                    <m:sty m:val="p"/>
                  </m:rPr>
                  <w:rPr>
                    <w:rFonts w:ascii="Cambria Math" w:hAnsi="Cambria Math" w:cs="Times New Roman"/>
                    <w:sz w:val="28"/>
                    <w:szCs w:val="28"/>
                  </w:rPr>
                  <m:t>0.0016</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r>
                  <w:rPr>
                    <w:rFonts w:ascii="Cambria Math" w:hAnsi="Cambria Math" w:cs="Times New Roman"/>
                    <w:sz w:val="28"/>
                    <w:szCs w:val="28"/>
                  </w:rPr>
                  <m:t>+</m:t>
                </m:r>
                <m:r>
                  <m:rPr>
                    <m:sty m:val="p"/>
                  </m:rPr>
                  <w:rPr>
                    <w:rFonts w:ascii="Cambria Math" w:hAnsi="Cambria Math" w:cs="Times New Roman"/>
                    <w:sz w:val="28"/>
                    <w:szCs w:val="28"/>
                  </w:rPr>
                  <m:t>0.0012</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oMath>
            </m:oMathPara>
          </w:p>
        </w:tc>
        <w:tc>
          <w:tcPr>
            <w:tcW w:w="816" w:type="dxa"/>
          </w:tcPr>
          <w:p w14:paraId="640C024E" w14:textId="77777777"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(4.18)</w:t>
            </w:r>
          </w:p>
        </w:tc>
      </w:tr>
    </w:tbl>
    <w:p w14:paraId="058E6867"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4347FCCD"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Где формулы перехода к кодированным переменным будут:</w:t>
      </w:r>
    </w:p>
    <w:tbl>
      <w:tblPr>
        <w:tblW w:w="0" w:type="auto"/>
        <w:tblLook w:val="04A0" w:firstRow="1" w:lastRow="0" w:firstColumn="1" w:lastColumn="0" w:noHBand="0" w:noVBand="1"/>
      </w:tblPr>
      <w:tblGrid>
        <w:gridCol w:w="1101"/>
        <w:gridCol w:w="7654"/>
        <w:gridCol w:w="893"/>
      </w:tblGrid>
      <w:tr w:rsidR="00142677" w:rsidRPr="00142677" w14:paraId="74D647EB" w14:textId="77777777" w:rsidTr="00685788">
        <w:tc>
          <w:tcPr>
            <w:tcW w:w="1101" w:type="dxa"/>
          </w:tcPr>
          <w:p w14:paraId="3BBA25F4" w14:textId="77777777" w:rsidR="00292766" w:rsidRPr="00142677" w:rsidRDefault="00292766" w:rsidP="005057A7">
            <w:pPr>
              <w:spacing w:after="0" w:line="240" w:lineRule="auto"/>
              <w:ind w:firstLine="567"/>
              <w:jc w:val="both"/>
              <w:rPr>
                <w:rFonts w:ascii="Times New Roman" w:hAnsi="Times New Roman" w:cs="Times New Roman"/>
                <w:sz w:val="28"/>
                <w:szCs w:val="28"/>
              </w:rPr>
            </w:pPr>
          </w:p>
        </w:tc>
        <w:tc>
          <w:tcPr>
            <w:tcW w:w="7654" w:type="dxa"/>
          </w:tcPr>
          <w:p w14:paraId="6F4EE78A" w14:textId="77777777" w:rsidR="00292766" w:rsidRPr="00142677" w:rsidRDefault="00292766" w:rsidP="005057A7">
            <w:pPr>
              <w:spacing w:after="0" w:line="240" w:lineRule="auto"/>
              <w:ind w:firstLine="567"/>
              <w:jc w:val="both"/>
              <w:rPr>
                <w:rFonts w:ascii="Times New Roman" w:hAnsi="Times New Roman" w:cs="Times New Roman"/>
                <w:sz w:val="28"/>
                <w:szCs w:val="28"/>
              </w:rPr>
            </w:pPr>
          </w:p>
        </w:tc>
        <w:tc>
          <w:tcPr>
            <w:tcW w:w="816" w:type="dxa"/>
          </w:tcPr>
          <w:p w14:paraId="41159A89" w14:textId="77777777" w:rsidR="00292766" w:rsidRPr="00142677" w:rsidRDefault="00292766" w:rsidP="005057A7">
            <w:pPr>
              <w:spacing w:after="0" w:line="240" w:lineRule="auto"/>
              <w:ind w:firstLine="567"/>
              <w:jc w:val="both"/>
              <w:rPr>
                <w:rFonts w:ascii="Times New Roman" w:hAnsi="Times New Roman" w:cs="Times New Roman"/>
                <w:sz w:val="28"/>
                <w:szCs w:val="28"/>
              </w:rPr>
            </w:pPr>
          </w:p>
        </w:tc>
      </w:tr>
      <w:tr w:rsidR="00292766" w:rsidRPr="00142677" w14:paraId="166F177F" w14:textId="77777777" w:rsidTr="00685788">
        <w:tc>
          <w:tcPr>
            <w:tcW w:w="1101" w:type="dxa"/>
          </w:tcPr>
          <w:p w14:paraId="5B91ED84"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7654" w:type="dxa"/>
          </w:tcPr>
          <w:p w14:paraId="0851D76B" w14:textId="77777777" w:rsidR="00292766" w:rsidRPr="00142677" w:rsidRDefault="00756BA8" w:rsidP="005057A7">
            <w:pPr>
              <w:spacing w:after="0" w:line="240" w:lineRule="auto"/>
              <w:jc w:val="both"/>
              <w:rPr>
                <w:rFonts w:ascii="Times New Roman" w:hAnsi="Times New Roman" w:cs="Times New Roman"/>
                <w:sz w:val="28"/>
                <w:szCs w:val="28"/>
              </w:rPr>
            </w:pPr>
            <m:oMath>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iCs/>
                      <w:sz w:val="28"/>
                      <w:szCs w:val="28"/>
                    </w:rPr>
                  </m:ctrlPr>
                </m:fPr>
                <m:num>
                  <m:r>
                    <w:rPr>
                      <w:rFonts w:ascii="Cambria Math" w:hAnsi="Cambria Math" w:cs="Times New Roman"/>
                      <w:sz w:val="28"/>
                      <w:szCs w:val="28"/>
                    </w:rPr>
                    <m:t>t-0.3125</m:t>
                  </m:r>
                </m:num>
                <m:den>
                  <m:r>
                    <w:rPr>
                      <w:rFonts w:ascii="Cambria Math" w:hAnsi="Cambria Math" w:cs="Times New Roman"/>
                      <w:sz w:val="28"/>
                      <w:szCs w:val="28"/>
                    </w:rPr>
                    <m:t>0.1875</m:t>
                  </m:r>
                </m:den>
              </m:f>
            </m:oMath>
            <w:r w:rsidR="00292766" w:rsidRPr="00142677">
              <w:rPr>
                <w:rFonts w:ascii="Times New Roman" w:eastAsiaTheme="minorEastAsia" w:hAnsi="Times New Roman" w:cs="Times New Roman"/>
                <w:iCs/>
                <w:sz w:val="28"/>
                <w:szCs w:val="28"/>
              </w:rPr>
              <w:t>;</w:t>
            </w:r>
            <m:oMath>
              <m:r>
                <w:rPr>
                  <w:rFonts w:ascii="Cambria Math" w:hAnsi="Cambria Math" w:cs="Times New Roman"/>
                  <w:sz w:val="28"/>
                  <w:szCs w:val="28"/>
                </w:rPr>
                <m:t xml:space="preserve"> </m:t>
              </m:r>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m:t>
              </m:r>
              <m:f>
                <m:fPr>
                  <m:ctrlPr>
                    <w:rPr>
                      <w:rFonts w:ascii="Cambria Math" w:hAnsi="Cambria Math" w:cs="Times New Roman"/>
                      <w:i/>
                      <w:iCs/>
                      <w:sz w:val="28"/>
                      <w:szCs w:val="28"/>
                    </w:rPr>
                  </m:ctrlPr>
                </m:fPr>
                <m:num>
                  <m:r>
                    <w:rPr>
                      <w:rFonts w:ascii="Cambria Math" w:hAnsi="Cambria Math" w:cs="Times New Roman"/>
                      <w:sz w:val="28"/>
                      <w:szCs w:val="28"/>
                    </w:rPr>
                    <m:t>s-0.12</m:t>
                  </m:r>
                </m:num>
                <m:den>
                  <m:r>
                    <w:rPr>
                      <w:rFonts w:ascii="Cambria Math" w:hAnsi="Cambria Math" w:cs="Times New Roman"/>
                      <w:sz w:val="28"/>
                      <w:szCs w:val="28"/>
                    </w:rPr>
                    <m:t>0.05</m:t>
                  </m:r>
                </m:den>
              </m:f>
            </m:oMath>
            <w:r w:rsidR="00292766" w:rsidRPr="00142677">
              <w:rPr>
                <w:rFonts w:ascii="Times New Roman" w:eastAsiaTheme="minorEastAsia" w:hAnsi="Times New Roman" w:cs="Times New Roman"/>
                <w:iCs/>
                <w:sz w:val="28"/>
                <w:szCs w:val="28"/>
              </w:rPr>
              <w:t xml:space="preserve">; </w:t>
            </w:r>
            <m:oMath>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r>
                <w:rPr>
                  <w:rFonts w:ascii="Cambria Math" w:hAnsi="Cambria Math" w:cs="Times New Roman"/>
                  <w:sz w:val="28"/>
                  <w:szCs w:val="28"/>
                </w:rPr>
                <m:t>=</m:t>
              </m:r>
              <m:f>
                <m:fPr>
                  <m:ctrlPr>
                    <w:rPr>
                      <w:rFonts w:ascii="Cambria Math" w:hAnsi="Cambria Math" w:cs="Times New Roman"/>
                      <w:i/>
                      <w:iCs/>
                      <w:sz w:val="28"/>
                      <w:szCs w:val="28"/>
                    </w:rPr>
                  </m:ctrlPr>
                </m:fPr>
                <m:num>
                  <m:r>
                    <w:rPr>
                      <w:rFonts w:ascii="Cambria Math" w:hAnsi="Cambria Math" w:cs="Times New Roman"/>
                      <w:sz w:val="28"/>
                      <w:szCs w:val="28"/>
                      <w:lang w:val="en-US"/>
                    </w:rPr>
                    <m:t>n</m:t>
                  </m:r>
                  <m:r>
                    <w:rPr>
                      <w:rFonts w:ascii="Cambria Math" w:hAnsi="Cambria Math" w:cs="Times New Roman"/>
                      <w:sz w:val="28"/>
                      <w:szCs w:val="28"/>
                    </w:rPr>
                    <m:t>-</m:t>
                  </m:r>
                  <m:r>
                    <m:rPr>
                      <m:sty m:val="p"/>
                    </m:rPr>
                    <w:rPr>
                      <w:rFonts w:ascii="Cambria Math" w:hAnsi="Cambria Math" w:cs="Times New Roman"/>
                      <w:sz w:val="28"/>
                      <w:szCs w:val="28"/>
                    </w:rPr>
                    <m:t>472.5</m:t>
                  </m:r>
                </m:num>
                <m:den>
                  <m:r>
                    <w:rPr>
                      <w:rFonts w:ascii="Cambria Math" w:hAnsi="Cambria Math" w:cs="Times New Roman"/>
                      <w:sz w:val="28"/>
                      <w:szCs w:val="28"/>
                    </w:rPr>
                    <m:t>157.5</m:t>
                  </m:r>
                </m:den>
              </m:f>
            </m:oMath>
          </w:p>
        </w:tc>
        <w:tc>
          <w:tcPr>
            <w:tcW w:w="816" w:type="dxa"/>
          </w:tcPr>
          <w:p w14:paraId="46C1DE04" w14:textId="77777777"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(4.19)</w:t>
            </w:r>
          </w:p>
        </w:tc>
      </w:tr>
    </w:tbl>
    <w:p w14:paraId="3EE52706"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7816DA62"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Заключительной проверкой является проверка адекватности полученной модели по критерию Фишера:</w:t>
      </w:r>
    </w:p>
    <w:p w14:paraId="1FC4CD33" w14:textId="77777777" w:rsidR="00292766" w:rsidRPr="00142677" w:rsidRDefault="00292766" w:rsidP="005057A7">
      <w:pPr>
        <w:spacing w:after="0" w:line="240" w:lineRule="auto"/>
        <w:ind w:firstLine="567"/>
        <w:jc w:val="both"/>
        <w:rPr>
          <w:rFonts w:ascii="Times New Roman" w:hAnsi="Times New Roman" w:cs="Times New Roman"/>
          <w:sz w:val="28"/>
          <w:szCs w:val="28"/>
        </w:rPr>
      </w:pPr>
    </w:p>
    <w:tbl>
      <w:tblPr>
        <w:tblW w:w="5000" w:type="pct"/>
        <w:tblLook w:val="04A0" w:firstRow="1" w:lastRow="0" w:firstColumn="1" w:lastColumn="0" w:noHBand="0" w:noVBand="1"/>
      </w:tblPr>
      <w:tblGrid>
        <w:gridCol w:w="3284"/>
        <w:gridCol w:w="3284"/>
        <w:gridCol w:w="3286"/>
      </w:tblGrid>
      <w:tr w:rsidR="00292766" w:rsidRPr="00142677" w14:paraId="18E32F68" w14:textId="77777777" w:rsidTr="00F061A7">
        <w:tc>
          <w:tcPr>
            <w:tcW w:w="1666" w:type="pct"/>
          </w:tcPr>
          <w:p w14:paraId="5C00F112"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1666" w:type="pct"/>
          </w:tcPr>
          <w:p w14:paraId="2B2D2DAF" w14:textId="77777777"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position w:val="-30"/>
                <w:sz w:val="28"/>
                <w:szCs w:val="28"/>
              </w:rPr>
              <w:object w:dxaOrig="960" w:dyaOrig="720" w14:anchorId="0A29B9EE">
                <v:shape id="_x0000_i1038" type="#_x0000_t75" style="width:49.5pt;height:37.5pt" o:ole="">
                  <v:imagedata r:id="rId282" o:title=""/>
                </v:shape>
                <o:OLEObject Type="Embed" ProgID="Equation.3" ShapeID="_x0000_i1038" DrawAspect="Content" ObjectID="_1825748216" r:id="rId283"/>
              </w:object>
            </w:r>
            <w:r w:rsidRPr="00142677">
              <w:rPr>
                <w:rFonts w:ascii="Times New Roman" w:hAnsi="Times New Roman" w:cs="Times New Roman"/>
                <w:sz w:val="28"/>
                <w:szCs w:val="28"/>
              </w:rPr>
              <w:t>,</w:t>
            </w:r>
          </w:p>
        </w:tc>
        <w:tc>
          <w:tcPr>
            <w:tcW w:w="1667" w:type="pct"/>
          </w:tcPr>
          <w:p w14:paraId="7F3E6CDC" w14:textId="77777777" w:rsidR="00292766" w:rsidRPr="00142677" w:rsidRDefault="00292766" w:rsidP="005057A7">
            <w:pPr>
              <w:spacing w:after="0" w:line="240" w:lineRule="auto"/>
              <w:jc w:val="right"/>
              <w:rPr>
                <w:rFonts w:ascii="Times New Roman" w:hAnsi="Times New Roman" w:cs="Times New Roman"/>
                <w:sz w:val="28"/>
                <w:szCs w:val="28"/>
              </w:rPr>
            </w:pPr>
            <w:r w:rsidRPr="00142677">
              <w:rPr>
                <w:rFonts w:ascii="Times New Roman" w:hAnsi="Times New Roman" w:cs="Times New Roman"/>
                <w:sz w:val="28"/>
                <w:szCs w:val="28"/>
              </w:rPr>
              <w:t>(4.20)</w:t>
            </w:r>
          </w:p>
        </w:tc>
      </w:tr>
    </w:tbl>
    <w:p w14:paraId="5E9E6971"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7E400AE2"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где </w:t>
      </w:r>
      <m:oMath>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rPr>
              <m:t>ост</m:t>
            </m:r>
          </m:sub>
          <m:sup>
            <m:r>
              <w:rPr>
                <w:rFonts w:ascii="Cambria Math" w:hAnsi="Cambria Math" w:cs="Times New Roman"/>
                <w:sz w:val="28"/>
                <w:szCs w:val="28"/>
              </w:rPr>
              <m:t>2</m:t>
            </m:r>
          </m:sup>
        </m:sSubSup>
      </m:oMath>
      <w:r w:rsidRPr="00142677">
        <w:rPr>
          <w:rFonts w:ascii="Times New Roman" w:eastAsiaTheme="minorEastAsia" w:hAnsi="Times New Roman" w:cs="Times New Roman"/>
          <w:sz w:val="28"/>
          <w:szCs w:val="28"/>
        </w:rPr>
        <w:t xml:space="preserve"> – остаточная дисперсия, которая характеризует рассеяние результатов эксперимента относительно результатов </w:t>
      </w:r>
      <m:oMath>
        <m:acc>
          <m:accPr>
            <m:ctrlPr>
              <w:rPr>
                <w:rFonts w:ascii="Cambria Math" w:eastAsiaTheme="minorEastAsia" w:hAnsi="Cambria Math" w:cs="Times New Roman"/>
                <w:i/>
                <w:sz w:val="28"/>
                <w:szCs w:val="28"/>
              </w:rPr>
            </m:ctrlPr>
          </m:acc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i</m:t>
                </m:r>
              </m:sub>
            </m:sSub>
          </m:e>
        </m:acc>
      </m:oMath>
      <w:r w:rsidRPr="00142677">
        <w:rPr>
          <w:rFonts w:ascii="Times New Roman" w:eastAsiaTheme="minorEastAsia" w:hAnsi="Times New Roman" w:cs="Times New Roman"/>
          <w:sz w:val="28"/>
          <w:szCs w:val="28"/>
        </w:rPr>
        <w:t xml:space="preserve"> и определяется </w:t>
      </w:r>
      <w:r w:rsidRPr="00142677">
        <w:rPr>
          <w:rFonts w:ascii="Times New Roman" w:hAnsi="Times New Roman" w:cs="Times New Roman"/>
          <w:sz w:val="28"/>
          <w:szCs w:val="28"/>
        </w:rPr>
        <w:t>по формуле:</w:t>
      </w:r>
    </w:p>
    <w:p w14:paraId="79EE8373" w14:textId="77777777" w:rsidR="00292766" w:rsidRPr="00142677" w:rsidRDefault="00292766" w:rsidP="005057A7">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3190"/>
        <w:gridCol w:w="3190"/>
        <w:gridCol w:w="3191"/>
      </w:tblGrid>
      <w:tr w:rsidR="00142677" w:rsidRPr="00142677" w14:paraId="2A607FF8" w14:textId="77777777" w:rsidTr="00685788">
        <w:tc>
          <w:tcPr>
            <w:tcW w:w="3190" w:type="dxa"/>
          </w:tcPr>
          <w:p w14:paraId="4E35BCA7" w14:textId="77777777" w:rsidR="00292766" w:rsidRPr="00142677" w:rsidRDefault="00292766" w:rsidP="005057A7">
            <w:pPr>
              <w:spacing w:after="0" w:line="240" w:lineRule="auto"/>
              <w:ind w:firstLine="567"/>
              <w:jc w:val="both"/>
              <w:rPr>
                <w:rFonts w:ascii="Times New Roman" w:hAnsi="Times New Roman" w:cs="Times New Roman"/>
                <w:sz w:val="28"/>
                <w:szCs w:val="28"/>
              </w:rPr>
            </w:pPr>
          </w:p>
        </w:tc>
        <w:tc>
          <w:tcPr>
            <w:tcW w:w="3190" w:type="dxa"/>
          </w:tcPr>
          <w:p w14:paraId="7E931F77"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position w:val="-28"/>
                <w:sz w:val="28"/>
                <w:szCs w:val="28"/>
              </w:rPr>
              <w:object w:dxaOrig="2799" w:dyaOrig="680" w14:anchorId="7DCE82C0">
                <v:shape id="_x0000_i1039" type="#_x0000_t75" style="width:136.5pt;height:37.5pt" o:ole="">
                  <v:imagedata r:id="rId284" o:title=""/>
                </v:shape>
                <o:OLEObject Type="Embed" ProgID="Equation.3" ShapeID="_x0000_i1039" DrawAspect="Content" ObjectID="_1825748217" r:id="rId285"/>
              </w:object>
            </w:r>
            <w:r w:rsidRPr="00142677">
              <w:rPr>
                <w:rFonts w:ascii="Times New Roman" w:hAnsi="Times New Roman" w:cs="Times New Roman"/>
                <w:sz w:val="28"/>
                <w:szCs w:val="28"/>
              </w:rPr>
              <w:t>,</w:t>
            </w:r>
          </w:p>
        </w:tc>
        <w:tc>
          <w:tcPr>
            <w:tcW w:w="3191" w:type="dxa"/>
          </w:tcPr>
          <w:p w14:paraId="6D2B1F66" w14:textId="77777777" w:rsidR="00292766" w:rsidRPr="00142677" w:rsidRDefault="00292766" w:rsidP="005057A7">
            <w:pPr>
              <w:spacing w:after="0" w:line="240" w:lineRule="auto"/>
              <w:ind w:firstLine="567"/>
              <w:jc w:val="right"/>
              <w:rPr>
                <w:rFonts w:ascii="Times New Roman" w:hAnsi="Times New Roman" w:cs="Times New Roman"/>
                <w:sz w:val="28"/>
                <w:szCs w:val="28"/>
              </w:rPr>
            </w:pPr>
            <w:r w:rsidRPr="00142677">
              <w:rPr>
                <w:rFonts w:ascii="Times New Roman" w:hAnsi="Times New Roman" w:cs="Times New Roman"/>
                <w:sz w:val="28"/>
                <w:szCs w:val="28"/>
              </w:rPr>
              <w:t>(4.21)</w:t>
            </w:r>
          </w:p>
        </w:tc>
      </w:tr>
    </w:tbl>
    <w:p w14:paraId="531A26EF"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где d – число оцениваемых коэффициентов в уравнении регрессии.</w:t>
      </w:r>
    </w:p>
    <w:p w14:paraId="2D54707F"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1B6C9187" w14:textId="77777777" w:rsidR="00292766" w:rsidRPr="00142677" w:rsidRDefault="00292766" w:rsidP="005057A7">
      <w:pPr>
        <w:spacing w:after="0" w:line="240" w:lineRule="auto"/>
        <w:ind w:firstLine="567"/>
        <w:jc w:val="both"/>
        <w:rPr>
          <w:rFonts w:ascii="Times New Roman" w:hAnsi="Times New Roman" w:cs="Times New Roman"/>
          <w:i/>
          <w:sz w:val="28"/>
          <w:szCs w:val="28"/>
        </w:rPr>
      </w:pPr>
      <w:r w:rsidRPr="00142677">
        <w:rPr>
          <w:rFonts w:ascii="Times New Roman" w:hAnsi="Times New Roman" w:cs="Times New Roman"/>
          <w:sz w:val="28"/>
          <w:szCs w:val="28"/>
        </w:rPr>
        <w:t xml:space="preserve">Табличное значение критерия Фишера находится исходя из числа степеней свободы числителя </w:t>
      </w:r>
      <w:r w:rsidRPr="00142677">
        <w:rPr>
          <w:rFonts w:ascii="Times New Roman" w:hAnsi="Times New Roman" w:cs="Times New Roman"/>
          <w:i/>
          <w:sz w:val="28"/>
          <w:szCs w:val="28"/>
        </w:rPr>
        <w:t>ν</w:t>
      </w:r>
      <w:r w:rsidRPr="00142677">
        <w:rPr>
          <w:rFonts w:ascii="Times New Roman" w:hAnsi="Times New Roman" w:cs="Times New Roman"/>
          <w:i/>
          <w:sz w:val="28"/>
          <w:szCs w:val="28"/>
          <w:vertAlign w:val="subscript"/>
        </w:rPr>
        <w:t>ост</w:t>
      </w:r>
      <w:r w:rsidRPr="00142677">
        <w:rPr>
          <w:rFonts w:ascii="Times New Roman" w:hAnsi="Times New Roman" w:cs="Times New Roman"/>
          <w:i/>
          <w:sz w:val="28"/>
          <w:szCs w:val="28"/>
        </w:rPr>
        <w:t>=N-d</w:t>
      </w:r>
      <w:r w:rsidRPr="00142677">
        <w:rPr>
          <w:rFonts w:ascii="Times New Roman" w:hAnsi="Times New Roman" w:cs="Times New Roman"/>
          <w:sz w:val="28"/>
          <w:szCs w:val="28"/>
        </w:rPr>
        <w:t xml:space="preserve"> и </w:t>
      </w:r>
      <w:r w:rsidRPr="00142677">
        <w:rPr>
          <w:rFonts w:ascii="Times New Roman" w:hAnsi="Times New Roman" w:cs="Times New Roman"/>
          <w:i/>
          <w:sz w:val="28"/>
          <w:szCs w:val="28"/>
        </w:rPr>
        <w:t>ν</w:t>
      </w:r>
      <w:r w:rsidRPr="00142677">
        <w:rPr>
          <w:rFonts w:ascii="Times New Roman" w:hAnsi="Times New Roman" w:cs="Times New Roman"/>
          <w:i/>
          <w:sz w:val="28"/>
          <w:szCs w:val="28"/>
          <w:vertAlign w:val="subscript"/>
        </w:rPr>
        <w:t>ош</w:t>
      </w:r>
      <w:r w:rsidRPr="00142677">
        <w:rPr>
          <w:rFonts w:ascii="Times New Roman" w:hAnsi="Times New Roman" w:cs="Times New Roman"/>
          <w:i/>
          <w:sz w:val="28"/>
          <w:szCs w:val="28"/>
        </w:rPr>
        <w:t>=N(m-1),</w:t>
      </w:r>
      <w:r w:rsidRPr="00142677">
        <w:rPr>
          <w:rFonts w:ascii="Times New Roman" w:hAnsi="Times New Roman" w:cs="Times New Roman"/>
          <w:sz w:val="28"/>
          <w:szCs w:val="28"/>
        </w:rPr>
        <w:t xml:space="preserve"> и выбранной вероятности </w:t>
      </w:r>
      <w:proofErr w:type="gramStart"/>
      <w:r w:rsidRPr="00142677">
        <w:rPr>
          <w:rFonts w:ascii="Times New Roman" w:hAnsi="Times New Roman" w:cs="Times New Roman"/>
          <w:i/>
          <w:sz w:val="28"/>
          <w:szCs w:val="28"/>
        </w:rPr>
        <w:t>Р</w:t>
      </w:r>
      <w:proofErr w:type="gramEnd"/>
      <w:r w:rsidRPr="00142677">
        <w:rPr>
          <w:rFonts w:ascii="Times New Roman" w:hAnsi="Times New Roman" w:cs="Times New Roman"/>
          <w:i/>
          <w:sz w:val="28"/>
          <w:szCs w:val="28"/>
        </w:rPr>
        <w:t xml:space="preserve">=1-α=0,95 </w:t>
      </w:r>
      <w:r w:rsidRPr="00142677">
        <w:rPr>
          <w:rFonts w:ascii="Times New Roman" w:hAnsi="Times New Roman" w:cs="Times New Roman"/>
          <w:sz w:val="28"/>
          <w:szCs w:val="28"/>
        </w:rPr>
        <w:t>и оно должно быть больше рассчитанного для подтверждения адекватности модели.</w:t>
      </w:r>
    </w:p>
    <w:p w14:paraId="2F17B645"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3BB840D2" w14:textId="2C6764DC"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Таблица 4.</w:t>
      </w:r>
      <w:r w:rsidR="008F18B6" w:rsidRPr="00142677">
        <w:rPr>
          <w:rFonts w:ascii="Times New Roman" w:hAnsi="Times New Roman" w:cs="Times New Roman"/>
          <w:sz w:val="28"/>
          <w:szCs w:val="28"/>
        </w:rPr>
        <w:t>12</w:t>
      </w:r>
      <w:r w:rsidRPr="00142677">
        <w:rPr>
          <w:rFonts w:ascii="Times New Roman" w:hAnsi="Times New Roman" w:cs="Times New Roman"/>
          <w:sz w:val="28"/>
          <w:szCs w:val="28"/>
        </w:rPr>
        <w:t xml:space="preserve"> – Определение значимых коэффициентов </w:t>
      </w:r>
    </w:p>
    <w:tbl>
      <w:tblPr>
        <w:tblStyle w:val="a4"/>
        <w:tblW w:w="5000" w:type="pct"/>
        <w:tblLook w:val="04A0" w:firstRow="1" w:lastRow="0" w:firstColumn="1" w:lastColumn="0" w:noHBand="0" w:noVBand="1"/>
      </w:tblPr>
      <w:tblGrid>
        <w:gridCol w:w="1541"/>
        <w:gridCol w:w="708"/>
        <w:gridCol w:w="1856"/>
        <w:gridCol w:w="1117"/>
        <w:gridCol w:w="1975"/>
        <w:gridCol w:w="2657"/>
      </w:tblGrid>
      <w:tr w:rsidR="00142677" w:rsidRPr="00142677" w14:paraId="0B2BAACA" w14:textId="77777777" w:rsidTr="00685788">
        <w:trPr>
          <w:trHeight w:val="20"/>
        </w:trPr>
        <w:tc>
          <w:tcPr>
            <w:tcW w:w="782" w:type="pct"/>
            <w:vAlign w:val="center"/>
          </w:tcPr>
          <w:p w14:paraId="269B8445"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Параметр</w:t>
            </w:r>
          </w:p>
        </w:tc>
        <w:tc>
          <w:tcPr>
            <w:tcW w:w="359" w:type="pct"/>
            <w:vAlign w:val="center"/>
          </w:tcPr>
          <w:p w14:paraId="372E0596" w14:textId="77777777" w:rsidR="00292766" w:rsidRPr="00142677" w:rsidRDefault="00292766" w:rsidP="005057A7">
            <w:pPr>
              <w:jc w:val="center"/>
              <w:rPr>
                <w:rFonts w:ascii="Times New Roman" w:eastAsia="Times New Roman" w:hAnsi="Times New Roman" w:cs="Times New Roman"/>
                <w:sz w:val="28"/>
                <w:szCs w:val="28"/>
              </w:rPr>
            </w:pPr>
            <w:r w:rsidRPr="00142677">
              <w:rPr>
                <w:rFonts w:ascii="Times New Roman" w:eastAsia="Times New Roman" w:hAnsi="Times New Roman" w:cs="Times New Roman"/>
                <w:sz w:val="28"/>
                <w:szCs w:val="28"/>
              </w:rPr>
              <w:t>N-d</w:t>
            </w:r>
          </w:p>
        </w:tc>
        <w:tc>
          <w:tcPr>
            <w:tcW w:w="942" w:type="pct"/>
            <w:vAlign w:val="center"/>
          </w:tcPr>
          <w:p w14:paraId="7B992002" w14:textId="77777777" w:rsidR="00292766" w:rsidRPr="00142677" w:rsidRDefault="00756BA8" w:rsidP="005057A7">
            <w:pPr>
              <w:jc w:val="center"/>
              <w:rPr>
                <w:rFonts w:ascii="Times New Roman" w:hAnsi="Times New Roman" w:cs="Times New Roman"/>
                <w:sz w:val="28"/>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rPr>
                      <m:t>ост</m:t>
                    </m:r>
                  </m:sub>
                  <m:sup>
                    <m:r>
                      <w:rPr>
                        <w:rFonts w:ascii="Cambria Math" w:hAnsi="Cambria Math" w:cs="Times New Roman"/>
                        <w:sz w:val="28"/>
                        <w:szCs w:val="28"/>
                      </w:rPr>
                      <m:t>2</m:t>
                    </m:r>
                  </m:sup>
                </m:sSubSup>
              </m:oMath>
            </m:oMathPara>
          </w:p>
        </w:tc>
        <w:tc>
          <w:tcPr>
            <w:tcW w:w="567" w:type="pct"/>
            <w:vAlign w:val="center"/>
          </w:tcPr>
          <w:p w14:paraId="3C6DE8BC"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F</w:t>
            </w:r>
          </w:p>
        </w:tc>
        <w:tc>
          <w:tcPr>
            <w:tcW w:w="1002" w:type="pct"/>
            <w:vAlign w:val="center"/>
          </w:tcPr>
          <w:p w14:paraId="5F863F73" w14:textId="77777777" w:rsidR="00292766" w:rsidRPr="00142677" w:rsidRDefault="00756BA8" w:rsidP="005057A7">
            <w:pPr>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табл</m:t>
                    </m:r>
                  </m:sub>
                </m:sSub>
              </m:oMath>
            </m:oMathPara>
          </w:p>
        </w:tc>
        <w:tc>
          <w:tcPr>
            <w:tcW w:w="1349" w:type="pct"/>
            <w:vAlign w:val="center"/>
          </w:tcPr>
          <w:p w14:paraId="3C3CFFBC" w14:textId="77777777" w:rsidR="00292766" w:rsidRPr="00142677" w:rsidRDefault="00292766" w:rsidP="005057A7">
            <w:pPr>
              <w:jc w:val="center"/>
              <w:rPr>
                <w:rFonts w:ascii="Times New Roman" w:eastAsia="Times New Roman" w:hAnsi="Times New Roman" w:cs="Times New Roman"/>
                <w:sz w:val="28"/>
                <w:szCs w:val="28"/>
              </w:rPr>
            </w:pPr>
            <w:r w:rsidRPr="00142677">
              <w:rPr>
                <w:rFonts w:ascii="Times New Roman" w:eastAsia="Times New Roman" w:hAnsi="Times New Roman" w:cs="Times New Roman"/>
                <w:sz w:val="28"/>
                <w:szCs w:val="28"/>
              </w:rPr>
              <w:t>Заключение</w:t>
            </w:r>
          </w:p>
        </w:tc>
      </w:tr>
      <w:tr w:rsidR="00142677" w:rsidRPr="00142677" w14:paraId="4BD6207A" w14:textId="77777777" w:rsidTr="00685788">
        <w:trPr>
          <w:trHeight w:val="20"/>
        </w:trPr>
        <w:tc>
          <w:tcPr>
            <w:tcW w:w="782" w:type="pct"/>
            <w:vAlign w:val="center"/>
          </w:tcPr>
          <w:p w14:paraId="2543B28B"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Ra</w:t>
            </w:r>
          </w:p>
        </w:tc>
        <w:tc>
          <w:tcPr>
            <w:tcW w:w="359" w:type="pct"/>
            <w:vAlign w:val="center"/>
          </w:tcPr>
          <w:p w14:paraId="312549F3"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6</w:t>
            </w:r>
          </w:p>
        </w:tc>
        <w:tc>
          <w:tcPr>
            <w:tcW w:w="942" w:type="pct"/>
            <w:vAlign w:val="center"/>
          </w:tcPr>
          <w:p w14:paraId="7E92C5BE"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0.082171</w:t>
            </w:r>
          </w:p>
        </w:tc>
        <w:tc>
          <w:tcPr>
            <w:tcW w:w="567" w:type="pct"/>
            <w:vAlign w:val="center"/>
          </w:tcPr>
          <w:p w14:paraId="5FB8FB63"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1.48</w:t>
            </w:r>
          </w:p>
        </w:tc>
        <w:tc>
          <w:tcPr>
            <w:tcW w:w="1002" w:type="pct"/>
            <w:vAlign w:val="center"/>
          </w:tcPr>
          <w:p w14:paraId="5690FE6C"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2,75</w:t>
            </w:r>
          </w:p>
        </w:tc>
        <w:tc>
          <w:tcPr>
            <w:tcW w:w="1349" w:type="pct"/>
            <w:vAlign w:val="center"/>
          </w:tcPr>
          <w:p w14:paraId="137D5FEF"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Модель адекватна</w:t>
            </w:r>
          </w:p>
        </w:tc>
      </w:tr>
      <w:tr w:rsidR="00142677" w:rsidRPr="00142677" w14:paraId="25735742" w14:textId="77777777" w:rsidTr="00685788">
        <w:trPr>
          <w:trHeight w:val="20"/>
        </w:trPr>
        <w:tc>
          <w:tcPr>
            <w:tcW w:w="782" w:type="pct"/>
            <w:vAlign w:val="center"/>
          </w:tcPr>
          <w:p w14:paraId="70A8BB30"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Rq</w:t>
            </w:r>
          </w:p>
        </w:tc>
        <w:tc>
          <w:tcPr>
            <w:tcW w:w="359" w:type="pct"/>
            <w:vAlign w:val="center"/>
          </w:tcPr>
          <w:p w14:paraId="14221C99"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6</w:t>
            </w:r>
          </w:p>
        </w:tc>
        <w:tc>
          <w:tcPr>
            <w:tcW w:w="942" w:type="pct"/>
            <w:vAlign w:val="center"/>
          </w:tcPr>
          <w:p w14:paraId="7BAFCC4E" w14:textId="3AA83E11" w:rsidR="00292766" w:rsidRPr="00142677" w:rsidRDefault="0015163E" w:rsidP="005057A7">
            <w:pPr>
              <w:jc w:val="center"/>
              <w:rPr>
                <w:rFonts w:ascii="Times New Roman" w:hAnsi="Times New Roman" w:cs="Times New Roman"/>
                <w:sz w:val="28"/>
                <w:szCs w:val="28"/>
              </w:rPr>
            </w:pPr>
            <w:r w:rsidRPr="00142677">
              <w:rPr>
                <w:rFonts w:ascii="Times New Roman" w:hAnsi="Times New Roman" w:cs="Times New Roman"/>
                <w:sz w:val="28"/>
                <w:szCs w:val="28"/>
              </w:rPr>
              <w:t>0.113241</w:t>
            </w:r>
          </w:p>
        </w:tc>
        <w:tc>
          <w:tcPr>
            <w:tcW w:w="567" w:type="pct"/>
            <w:vAlign w:val="center"/>
          </w:tcPr>
          <w:p w14:paraId="223DCB6B" w14:textId="10AAE5D7" w:rsidR="00292766" w:rsidRPr="00142677" w:rsidRDefault="0015163E" w:rsidP="005057A7">
            <w:pPr>
              <w:jc w:val="center"/>
              <w:rPr>
                <w:rFonts w:ascii="Times New Roman" w:hAnsi="Times New Roman" w:cs="Times New Roman"/>
                <w:sz w:val="28"/>
                <w:szCs w:val="28"/>
              </w:rPr>
            </w:pPr>
            <w:r w:rsidRPr="00142677">
              <w:rPr>
                <w:rFonts w:ascii="Times New Roman" w:hAnsi="Times New Roman" w:cs="Times New Roman"/>
                <w:sz w:val="28"/>
                <w:szCs w:val="28"/>
              </w:rPr>
              <w:t>1.11</w:t>
            </w:r>
          </w:p>
        </w:tc>
        <w:tc>
          <w:tcPr>
            <w:tcW w:w="1002" w:type="pct"/>
            <w:vAlign w:val="center"/>
          </w:tcPr>
          <w:p w14:paraId="37B17DBF"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2,75</w:t>
            </w:r>
          </w:p>
        </w:tc>
        <w:tc>
          <w:tcPr>
            <w:tcW w:w="1349" w:type="pct"/>
            <w:vAlign w:val="center"/>
          </w:tcPr>
          <w:p w14:paraId="2F31D2DE"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Модель адекватна</w:t>
            </w:r>
          </w:p>
        </w:tc>
      </w:tr>
      <w:tr w:rsidR="00142677" w:rsidRPr="00142677" w14:paraId="5D10F659" w14:textId="77777777" w:rsidTr="00685788">
        <w:trPr>
          <w:trHeight w:val="20"/>
        </w:trPr>
        <w:tc>
          <w:tcPr>
            <w:tcW w:w="782" w:type="pct"/>
            <w:vAlign w:val="center"/>
          </w:tcPr>
          <w:p w14:paraId="54E732D3"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Rz</w:t>
            </w:r>
          </w:p>
        </w:tc>
        <w:tc>
          <w:tcPr>
            <w:tcW w:w="359" w:type="pct"/>
            <w:vAlign w:val="center"/>
          </w:tcPr>
          <w:p w14:paraId="4495BD2A"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5</w:t>
            </w:r>
          </w:p>
        </w:tc>
        <w:tc>
          <w:tcPr>
            <w:tcW w:w="942" w:type="pct"/>
            <w:vAlign w:val="center"/>
          </w:tcPr>
          <w:p w14:paraId="3F86DF68"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0.800305</w:t>
            </w:r>
          </w:p>
        </w:tc>
        <w:tc>
          <w:tcPr>
            <w:tcW w:w="567" w:type="pct"/>
            <w:vAlign w:val="center"/>
          </w:tcPr>
          <w:p w14:paraId="343568E1"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1.98</w:t>
            </w:r>
          </w:p>
        </w:tc>
        <w:tc>
          <w:tcPr>
            <w:tcW w:w="1002" w:type="pct"/>
            <w:vAlign w:val="center"/>
          </w:tcPr>
          <w:p w14:paraId="00056040"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2,85</w:t>
            </w:r>
          </w:p>
        </w:tc>
        <w:tc>
          <w:tcPr>
            <w:tcW w:w="1349" w:type="pct"/>
            <w:vAlign w:val="center"/>
          </w:tcPr>
          <w:p w14:paraId="694A28ED"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Модель адекватна</w:t>
            </w:r>
          </w:p>
        </w:tc>
      </w:tr>
      <w:tr w:rsidR="00142677" w:rsidRPr="00142677" w14:paraId="4D9D0C66" w14:textId="77777777" w:rsidTr="00685788">
        <w:trPr>
          <w:trHeight w:val="20"/>
        </w:trPr>
        <w:tc>
          <w:tcPr>
            <w:tcW w:w="782" w:type="pct"/>
            <w:vAlign w:val="center"/>
          </w:tcPr>
          <w:p w14:paraId="6EC78B65" w14:textId="77777777" w:rsidR="00292766" w:rsidRPr="00142677" w:rsidRDefault="00756BA8" w:rsidP="005057A7">
            <w:pPr>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d</m:t>
                    </m:r>
                  </m:sub>
                </m:sSub>
              </m:oMath>
            </m:oMathPara>
          </w:p>
        </w:tc>
        <w:tc>
          <w:tcPr>
            <w:tcW w:w="359" w:type="pct"/>
            <w:vAlign w:val="center"/>
          </w:tcPr>
          <w:p w14:paraId="783BA470"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5</w:t>
            </w:r>
          </w:p>
        </w:tc>
        <w:tc>
          <w:tcPr>
            <w:tcW w:w="942" w:type="pct"/>
            <w:vAlign w:val="center"/>
          </w:tcPr>
          <w:p w14:paraId="23205B8B"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0.000032</w:t>
            </w:r>
          </w:p>
        </w:tc>
        <w:tc>
          <w:tcPr>
            <w:tcW w:w="567" w:type="pct"/>
            <w:vAlign w:val="center"/>
          </w:tcPr>
          <w:p w14:paraId="2B64AAE8"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0.48</w:t>
            </w:r>
          </w:p>
        </w:tc>
        <w:tc>
          <w:tcPr>
            <w:tcW w:w="1002" w:type="pct"/>
            <w:vAlign w:val="center"/>
          </w:tcPr>
          <w:p w14:paraId="4FFD3DBA"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2,85</w:t>
            </w:r>
          </w:p>
        </w:tc>
        <w:tc>
          <w:tcPr>
            <w:tcW w:w="1349" w:type="pct"/>
            <w:vAlign w:val="center"/>
          </w:tcPr>
          <w:p w14:paraId="4135F24B"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Модель адекватна</w:t>
            </w:r>
          </w:p>
        </w:tc>
      </w:tr>
      <w:tr w:rsidR="00292766" w:rsidRPr="00142677" w14:paraId="05B25DCE" w14:textId="77777777" w:rsidTr="00685788">
        <w:trPr>
          <w:trHeight w:val="20"/>
        </w:trPr>
        <w:tc>
          <w:tcPr>
            <w:tcW w:w="782" w:type="pct"/>
            <w:vAlign w:val="center"/>
          </w:tcPr>
          <w:p w14:paraId="1CF18723" w14:textId="77777777" w:rsidR="00292766" w:rsidRPr="00142677" w:rsidRDefault="00756BA8" w:rsidP="005057A7">
            <w:pPr>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биен</m:t>
                    </m:r>
                  </m:sub>
                </m:sSub>
              </m:oMath>
            </m:oMathPara>
          </w:p>
        </w:tc>
        <w:tc>
          <w:tcPr>
            <w:tcW w:w="359" w:type="pct"/>
            <w:vAlign w:val="center"/>
          </w:tcPr>
          <w:p w14:paraId="78DA1AA2"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3</w:t>
            </w:r>
          </w:p>
        </w:tc>
        <w:tc>
          <w:tcPr>
            <w:tcW w:w="942" w:type="pct"/>
            <w:vAlign w:val="center"/>
          </w:tcPr>
          <w:p w14:paraId="623CBFA5"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0.000005</w:t>
            </w:r>
          </w:p>
        </w:tc>
        <w:tc>
          <w:tcPr>
            <w:tcW w:w="567" w:type="pct"/>
            <w:vAlign w:val="center"/>
          </w:tcPr>
          <w:p w14:paraId="4F911474"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2.26</w:t>
            </w:r>
          </w:p>
        </w:tc>
        <w:tc>
          <w:tcPr>
            <w:tcW w:w="1002" w:type="pct"/>
            <w:vAlign w:val="center"/>
          </w:tcPr>
          <w:p w14:paraId="0BCA751E"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3,24</w:t>
            </w:r>
          </w:p>
        </w:tc>
        <w:tc>
          <w:tcPr>
            <w:tcW w:w="1349" w:type="pct"/>
            <w:vAlign w:val="center"/>
          </w:tcPr>
          <w:p w14:paraId="70FBC49B"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Модель адекватна</w:t>
            </w:r>
          </w:p>
        </w:tc>
      </w:tr>
    </w:tbl>
    <w:p w14:paraId="26C5661A"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7DEACB1C"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Проведённая статистическая обработка данных полного факторного эксперимента </w:t>
      </w:r>
      <m:oMath>
        <m:r>
          <w:rPr>
            <w:rFonts w:ascii="Cambria Math" w:hAnsi="Cambria Math" w:cs="Times New Roman"/>
            <w:sz w:val="28"/>
            <w:szCs w:val="28"/>
          </w:rPr>
          <m:t>2³</m:t>
        </m:r>
      </m:oMath>
      <w:r w:rsidRPr="00142677">
        <w:rPr>
          <w:rFonts w:ascii="Times New Roman" w:hAnsi="Times New Roman" w:cs="Times New Roman"/>
          <w:sz w:val="28"/>
          <w:szCs w:val="28"/>
        </w:rPr>
        <w:t xml:space="preserve"> показала, что результаты измерений по всем рассматриваемым параметрам качества обработки (Ra, Rq, Rz, </w:t>
      </w:r>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d</m:t>
            </m:r>
          </m:sub>
        </m:sSub>
      </m:oMath>
      <w:r w:rsidRPr="00142677">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биен</m:t>
            </m:r>
          </m:sub>
        </m:sSub>
      </m:oMath>
      <w:r w:rsidRPr="00142677">
        <w:rPr>
          <w:rFonts w:ascii="Times New Roman" w:hAnsi="Times New Roman" w:cs="Times New Roman"/>
          <w:sz w:val="28"/>
          <w:szCs w:val="28"/>
        </w:rPr>
        <w:t xml:space="preserve">) являются воспроизводимыми, что подтверждено проверкой по критерию Кохрена при уровне значимости α = 0,05. </w:t>
      </w:r>
    </w:p>
    <w:p w14:paraId="337EDEF1"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После вычисления коэффициентов регрессии выполнена их проверка на значимость по критерию Стьюдента. В итоговые модели включены только статистически значимые коэффициенты, что позволило получить компактные и физически интерпретируемые уравнения регрессии для всех откликов. </w:t>
      </w:r>
    </w:p>
    <w:p w14:paraId="253BA170"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Все полученные регрессионные зависимости прошли проверку адекватности по критерию Фишера, при этом рассчитанные значения F оказались меньше табличных, что подтверждает корректность описания процессов. </w:t>
      </w:r>
    </w:p>
    <w:p w14:paraId="7BAD1003" w14:textId="77777777" w:rsidR="00292766" w:rsidRPr="00142677" w:rsidRDefault="00292766" w:rsidP="005057A7">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250"/>
        <w:gridCol w:w="8505"/>
        <w:gridCol w:w="893"/>
      </w:tblGrid>
      <w:tr w:rsidR="00142677" w:rsidRPr="00142677" w14:paraId="2EF2A16C" w14:textId="77777777" w:rsidTr="00685788">
        <w:tc>
          <w:tcPr>
            <w:tcW w:w="250" w:type="dxa"/>
          </w:tcPr>
          <w:p w14:paraId="394C4A7C"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8505" w:type="dxa"/>
          </w:tcPr>
          <w:p w14:paraId="3ED25994" w14:textId="77777777" w:rsidR="00292766" w:rsidRPr="00142677" w:rsidRDefault="00292766" w:rsidP="005057A7">
            <w:pPr>
              <w:spacing w:after="0" w:line="240" w:lineRule="auto"/>
              <w:jc w:val="both"/>
              <w:rPr>
                <w:rFonts w:ascii="Times New Roman" w:hAnsi="Times New Roman" w:cs="Times New Roman"/>
                <w:sz w:val="28"/>
                <w:szCs w:val="28"/>
              </w:rPr>
            </w:pPr>
            <m:oMathPara>
              <m:oMath>
                <m:r>
                  <w:rPr>
                    <w:rFonts w:ascii="Cambria Math" w:eastAsiaTheme="minorEastAsia" w:hAnsi="Cambria Math" w:cs="Times New Roman"/>
                    <w:sz w:val="28"/>
                    <w:szCs w:val="28"/>
                  </w:rPr>
                  <m:t>Ra=</m:t>
                </m:r>
                <m:r>
                  <m:rPr>
                    <m:sty m:val="p"/>
                  </m:rPr>
                  <w:rPr>
                    <w:rFonts w:ascii="Cambria Math" w:hAnsi="Cambria Math" w:cs="Times New Roman"/>
                    <w:sz w:val="28"/>
                    <w:szCs w:val="28"/>
                  </w:rPr>
                  <m:t>1.926</m:t>
                </m:r>
                <m:r>
                  <w:rPr>
                    <w:rFonts w:ascii="Cambria Math" w:eastAsiaTheme="minorEastAsia" w:hAnsi="Cambria Math" w:cs="Times New Roman"/>
                    <w:sz w:val="28"/>
                    <w:szCs w:val="28"/>
                  </w:rPr>
                  <m:t>+</m:t>
                </m:r>
                <m:r>
                  <m:rPr>
                    <m:sty m:val="p"/>
                  </m:rPr>
                  <w:rPr>
                    <w:rFonts w:ascii="Cambria Math" w:hAnsi="Cambria Math" w:cs="Times New Roman"/>
                    <w:sz w:val="28"/>
                    <w:szCs w:val="28"/>
                  </w:rPr>
                  <m:t>0.202</m:t>
                </m:r>
                <m:d>
                  <m:dPr>
                    <m:ctrlPr>
                      <w:rPr>
                        <w:rFonts w:ascii="Cambria Math" w:hAnsi="Cambria Math" w:cs="Times New Roman"/>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s-0.12</m:t>
                        </m:r>
                      </m:num>
                      <m:den>
                        <m:r>
                          <w:rPr>
                            <w:rFonts w:ascii="Cambria Math" w:hAnsi="Cambria Math" w:cs="Times New Roman"/>
                            <w:sz w:val="28"/>
                            <w:szCs w:val="28"/>
                          </w:rPr>
                          <m:t>0.05</m:t>
                        </m:r>
                      </m:den>
                    </m:f>
                  </m:e>
                </m:d>
              </m:oMath>
            </m:oMathPara>
          </w:p>
        </w:tc>
        <w:tc>
          <w:tcPr>
            <w:tcW w:w="816" w:type="dxa"/>
          </w:tcPr>
          <w:p w14:paraId="26C35723" w14:textId="77777777"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(4.22)</w:t>
            </w:r>
          </w:p>
        </w:tc>
      </w:tr>
      <w:tr w:rsidR="00142677" w:rsidRPr="00142677" w14:paraId="5F6B7054" w14:textId="77777777" w:rsidTr="00685788">
        <w:tc>
          <w:tcPr>
            <w:tcW w:w="250" w:type="dxa"/>
          </w:tcPr>
          <w:p w14:paraId="2D277F8E" w14:textId="77777777" w:rsidR="00292766" w:rsidRPr="00142677" w:rsidRDefault="00292766" w:rsidP="005057A7">
            <w:pPr>
              <w:spacing w:after="0" w:line="240" w:lineRule="auto"/>
              <w:ind w:firstLine="567"/>
              <w:jc w:val="both"/>
              <w:rPr>
                <w:rFonts w:ascii="Times New Roman" w:hAnsi="Times New Roman" w:cs="Times New Roman"/>
                <w:sz w:val="28"/>
                <w:szCs w:val="28"/>
              </w:rPr>
            </w:pPr>
          </w:p>
        </w:tc>
        <w:tc>
          <w:tcPr>
            <w:tcW w:w="8505" w:type="dxa"/>
          </w:tcPr>
          <w:p w14:paraId="5F5543D3" w14:textId="77777777" w:rsidR="00292766" w:rsidRPr="00142677" w:rsidRDefault="00292766" w:rsidP="005057A7">
            <w:pPr>
              <w:spacing w:after="0" w:line="240" w:lineRule="auto"/>
              <w:ind w:firstLine="567"/>
              <w:jc w:val="both"/>
              <w:rPr>
                <w:rFonts w:ascii="Times New Roman" w:eastAsia="Calibri" w:hAnsi="Times New Roman" w:cs="Times New Roman"/>
                <w:sz w:val="28"/>
                <w:szCs w:val="28"/>
              </w:rPr>
            </w:pPr>
          </w:p>
        </w:tc>
        <w:tc>
          <w:tcPr>
            <w:tcW w:w="816" w:type="dxa"/>
          </w:tcPr>
          <w:p w14:paraId="6517DC4D" w14:textId="77777777" w:rsidR="00292766" w:rsidRPr="00142677" w:rsidRDefault="00292766" w:rsidP="005057A7">
            <w:pPr>
              <w:spacing w:after="0" w:line="240" w:lineRule="auto"/>
              <w:ind w:firstLine="567"/>
              <w:jc w:val="both"/>
              <w:rPr>
                <w:rFonts w:ascii="Times New Roman" w:hAnsi="Times New Roman" w:cs="Times New Roman"/>
                <w:sz w:val="28"/>
                <w:szCs w:val="28"/>
              </w:rPr>
            </w:pPr>
          </w:p>
        </w:tc>
      </w:tr>
      <w:tr w:rsidR="00142677" w:rsidRPr="00142677" w14:paraId="52BA45A7" w14:textId="77777777" w:rsidTr="00685788">
        <w:tc>
          <w:tcPr>
            <w:tcW w:w="250" w:type="dxa"/>
          </w:tcPr>
          <w:p w14:paraId="37C1381C"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8505" w:type="dxa"/>
          </w:tcPr>
          <w:p w14:paraId="0A924BBD" w14:textId="04A24C0D" w:rsidR="00292766" w:rsidRPr="00142677" w:rsidRDefault="00292766" w:rsidP="005057A7">
            <w:pPr>
              <w:spacing w:after="0" w:line="240" w:lineRule="auto"/>
              <w:jc w:val="both"/>
              <w:rPr>
                <w:rFonts w:ascii="Times New Roman" w:eastAsia="Calibri" w:hAnsi="Times New Roman" w:cs="Times New Roman"/>
                <w:sz w:val="28"/>
                <w:szCs w:val="28"/>
              </w:rPr>
            </w:pPr>
            <m:oMathPara>
              <m:oMath>
                <m:r>
                  <w:rPr>
                    <w:rFonts w:ascii="Cambria Math" w:eastAsiaTheme="minorEastAsia" w:hAnsi="Cambria Math" w:cs="Times New Roman"/>
                    <w:sz w:val="28"/>
                    <w:szCs w:val="28"/>
                  </w:rPr>
                  <m:t>Rq=</m:t>
                </m:r>
                <m:r>
                  <m:rPr>
                    <m:sty m:val="p"/>
                  </m:rPr>
                  <w:rPr>
                    <w:rFonts w:ascii="Cambria Math" w:hAnsi="Cambria Math" w:cs="Times New Roman"/>
                    <w:sz w:val="28"/>
                    <w:szCs w:val="28"/>
                  </w:rPr>
                  <m:t>2.454</m:t>
                </m:r>
                <m:r>
                  <w:rPr>
                    <w:rFonts w:ascii="Cambria Math" w:eastAsiaTheme="minorEastAsia" w:hAnsi="Cambria Math" w:cs="Times New Roman"/>
                    <w:sz w:val="28"/>
                    <w:szCs w:val="28"/>
                  </w:rPr>
                  <m:t>+</m:t>
                </m:r>
                <m:r>
                  <m:rPr>
                    <m:sty m:val="p"/>
                  </m:rPr>
                  <w:rPr>
                    <w:rFonts w:ascii="Cambria Math" w:hAnsi="Cambria Math" w:cs="Times New Roman"/>
                    <w:sz w:val="28"/>
                    <w:szCs w:val="28"/>
                  </w:rPr>
                  <m:t>0.277</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s-0.12</m:t>
                        </m:r>
                      </m:num>
                      <m:den>
                        <m:r>
                          <w:rPr>
                            <w:rFonts w:ascii="Cambria Math" w:hAnsi="Cambria Math" w:cs="Times New Roman"/>
                            <w:sz w:val="28"/>
                            <w:szCs w:val="28"/>
                          </w:rPr>
                          <m:t>0.05</m:t>
                        </m:r>
                      </m:den>
                    </m:f>
                  </m:e>
                </m:d>
              </m:oMath>
            </m:oMathPara>
          </w:p>
        </w:tc>
        <w:tc>
          <w:tcPr>
            <w:tcW w:w="816" w:type="dxa"/>
          </w:tcPr>
          <w:p w14:paraId="297042AA" w14:textId="77777777"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(4.23)</w:t>
            </w:r>
          </w:p>
        </w:tc>
      </w:tr>
      <w:tr w:rsidR="00142677" w:rsidRPr="00142677" w14:paraId="38AD0A7F" w14:textId="77777777" w:rsidTr="00685788">
        <w:tc>
          <w:tcPr>
            <w:tcW w:w="250" w:type="dxa"/>
          </w:tcPr>
          <w:p w14:paraId="4F0F05F6"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8505" w:type="dxa"/>
          </w:tcPr>
          <w:p w14:paraId="0E649699" w14:textId="77777777" w:rsidR="00292766" w:rsidRPr="00142677" w:rsidRDefault="00292766" w:rsidP="005057A7">
            <w:pPr>
              <w:spacing w:after="0" w:line="240" w:lineRule="auto"/>
              <w:jc w:val="both"/>
              <w:rPr>
                <w:rFonts w:ascii="Times New Roman" w:eastAsia="Calibri" w:hAnsi="Times New Roman" w:cs="Times New Roman"/>
                <w:sz w:val="28"/>
                <w:szCs w:val="28"/>
              </w:rPr>
            </w:pPr>
          </w:p>
        </w:tc>
        <w:tc>
          <w:tcPr>
            <w:tcW w:w="816" w:type="dxa"/>
          </w:tcPr>
          <w:p w14:paraId="43F21218" w14:textId="77777777" w:rsidR="00292766" w:rsidRPr="00142677" w:rsidRDefault="00292766" w:rsidP="005057A7">
            <w:pPr>
              <w:spacing w:after="0" w:line="240" w:lineRule="auto"/>
              <w:jc w:val="both"/>
              <w:rPr>
                <w:rFonts w:ascii="Times New Roman" w:hAnsi="Times New Roman" w:cs="Times New Roman"/>
                <w:sz w:val="28"/>
                <w:szCs w:val="28"/>
              </w:rPr>
            </w:pPr>
          </w:p>
        </w:tc>
      </w:tr>
      <w:tr w:rsidR="00142677" w:rsidRPr="00142677" w14:paraId="11688315" w14:textId="77777777" w:rsidTr="00685788">
        <w:tc>
          <w:tcPr>
            <w:tcW w:w="250" w:type="dxa"/>
          </w:tcPr>
          <w:p w14:paraId="61787391"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8505" w:type="dxa"/>
          </w:tcPr>
          <w:p w14:paraId="64F65BD0" w14:textId="77777777" w:rsidR="00292766" w:rsidRPr="00142677" w:rsidRDefault="00292766" w:rsidP="005057A7">
            <w:pPr>
              <w:spacing w:after="0" w:line="240" w:lineRule="auto"/>
              <w:jc w:val="both"/>
              <w:rPr>
                <w:rFonts w:ascii="Times New Roman" w:eastAsia="Calibri" w:hAnsi="Times New Roman" w:cs="Times New Roman"/>
                <w:i/>
                <w:sz w:val="28"/>
                <w:szCs w:val="28"/>
              </w:rPr>
            </w:pPr>
            <m:oMathPara>
              <m:oMath>
                <m:r>
                  <w:rPr>
                    <w:rFonts w:ascii="Cambria Math" w:eastAsiaTheme="minorEastAsia" w:hAnsi="Cambria Math" w:cs="Times New Roman"/>
                    <w:sz w:val="28"/>
                    <w:szCs w:val="28"/>
                  </w:rPr>
                  <m:t>Rz=</m:t>
                </m:r>
                <m:r>
                  <m:rPr>
                    <m:sty m:val="p"/>
                  </m:rPr>
                  <w:rPr>
                    <w:rFonts w:ascii="Cambria Math" w:hAnsi="Cambria Math" w:cs="Times New Roman"/>
                    <w:sz w:val="28"/>
                    <w:szCs w:val="28"/>
                  </w:rPr>
                  <m:t>9.582</m:t>
                </m:r>
                <m:r>
                  <w:rPr>
                    <w:rFonts w:ascii="Cambria Math" w:eastAsiaTheme="minorEastAsia" w:hAnsi="Cambria Math" w:cs="Times New Roman"/>
                    <w:sz w:val="28"/>
                    <w:szCs w:val="28"/>
                  </w:rPr>
                  <m:t>+</m:t>
                </m:r>
                <m:r>
                  <m:rPr>
                    <m:sty m:val="p"/>
                  </m:rPr>
                  <w:rPr>
                    <w:rFonts w:ascii="Cambria Math" w:hAnsi="Cambria Math" w:cs="Times New Roman"/>
                    <w:sz w:val="28"/>
                    <w:szCs w:val="28"/>
                  </w:rPr>
                  <m:t>0.839</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s-0.12</m:t>
                        </m:r>
                      </m:num>
                      <m:den>
                        <m:r>
                          <w:rPr>
                            <w:rFonts w:ascii="Cambria Math" w:hAnsi="Cambria Math" w:cs="Times New Roman"/>
                            <w:sz w:val="28"/>
                            <w:szCs w:val="28"/>
                          </w:rPr>
                          <m:t>0.05</m:t>
                        </m:r>
                      </m:den>
                    </m:f>
                  </m:e>
                </m:d>
                <m:r>
                  <w:rPr>
                    <w:rFonts w:ascii="Cambria Math" w:hAnsi="Cambria Math" w:cs="Times New Roman"/>
                    <w:sz w:val="28"/>
                    <w:szCs w:val="28"/>
                  </w:rPr>
                  <m:t>+</m:t>
                </m:r>
                <m:r>
                  <m:rPr>
                    <m:sty m:val="p"/>
                  </m:rPr>
                  <w:rPr>
                    <w:rFonts w:ascii="Cambria Math" w:hAnsi="Cambria Math" w:cs="Times New Roman"/>
                    <w:sz w:val="28"/>
                    <w:szCs w:val="28"/>
                  </w:rPr>
                  <m:t>0.392</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t-0.3125</m:t>
                        </m:r>
                      </m:num>
                      <m:den>
                        <m:r>
                          <w:rPr>
                            <w:rFonts w:ascii="Cambria Math" w:hAnsi="Cambria Math" w:cs="Times New Roman"/>
                            <w:sz w:val="28"/>
                            <w:szCs w:val="28"/>
                          </w:rPr>
                          <m:t>0.1875</m:t>
                        </m:r>
                      </m:den>
                    </m:f>
                  </m:e>
                </m:d>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lang w:val="en-US"/>
                          </w:rPr>
                          <m:t>n</m:t>
                        </m:r>
                        <m:r>
                          <w:rPr>
                            <w:rFonts w:ascii="Cambria Math" w:hAnsi="Cambria Math" w:cs="Times New Roman"/>
                            <w:sz w:val="28"/>
                            <w:szCs w:val="28"/>
                          </w:rPr>
                          <m:t>-</m:t>
                        </m:r>
                        <m:r>
                          <m:rPr>
                            <m:sty m:val="p"/>
                          </m:rPr>
                          <w:rPr>
                            <w:rFonts w:ascii="Cambria Math" w:hAnsi="Cambria Math" w:cs="Times New Roman"/>
                            <w:sz w:val="28"/>
                            <w:szCs w:val="28"/>
                          </w:rPr>
                          <m:t>472.5</m:t>
                        </m:r>
                      </m:num>
                      <m:den>
                        <m:r>
                          <w:rPr>
                            <w:rFonts w:ascii="Cambria Math" w:hAnsi="Cambria Math" w:cs="Times New Roman"/>
                            <w:sz w:val="28"/>
                            <w:szCs w:val="28"/>
                          </w:rPr>
                          <m:t>157.5</m:t>
                        </m:r>
                      </m:den>
                    </m:f>
                  </m:e>
                </m:d>
              </m:oMath>
            </m:oMathPara>
          </w:p>
        </w:tc>
        <w:tc>
          <w:tcPr>
            <w:tcW w:w="816" w:type="dxa"/>
          </w:tcPr>
          <w:p w14:paraId="5A2D281B" w14:textId="77777777"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(4.24)</w:t>
            </w:r>
          </w:p>
        </w:tc>
      </w:tr>
      <w:tr w:rsidR="00142677" w:rsidRPr="00142677" w14:paraId="5A2718A0" w14:textId="77777777" w:rsidTr="00685788">
        <w:tc>
          <w:tcPr>
            <w:tcW w:w="250" w:type="dxa"/>
          </w:tcPr>
          <w:p w14:paraId="717965FD"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8505" w:type="dxa"/>
          </w:tcPr>
          <w:p w14:paraId="594A7EF0" w14:textId="77777777" w:rsidR="00292766" w:rsidRPr="00142677" w:rsidRDefault="00292766" w:rsidP="005057A7">
            <w:pPr>
              <w:spacing w:after="0" w:line="240" w:lineRule="auto"/>
              <w:jc w:val="both"/>
              <w:rPr>
                <w:rFonts w:ascii="Times New Roman" w:eastAsia="Calibri" w:hAnsi="Times New Roman" w:cs="Times New Roman"/>
                <w:sz w:val="28"/>
                <w:szCs w:val="28"/>
              </w:rPr>
            </w:pPr>
          </w:p>
        </w:tc>
        <w:tc>
          <w:tcPr>
            <w:tcW w:w="816" w:type="dxa"/>
          </w:tcPr>
          <w:p w14:paraId="19F4A9E9" w14:textId="77777777" w:rsidR="00292766" w:rsidRPr="00142677" w:rsidRDefault="00292766" w:rsidP="005057A7">
            <w:pPr>
              <w:spacing w:after="0" w:line="240" w:lineRule="auto"/>
              <w:jc w:val="both"/>
              <w:rPr>
                <w:rFonts w:ascii="Times New Roman" w:hAnsi="Times New Roman" w:cs="Times New Roman"/>
                <w:sz w:val="28"/>
                <w:szCs w:val="28"/>
              </w:rPr>
            </w:pPr>
          </w:p>
        </w:tc>
      </w:tr>
      <w:tr w:rsidR="00142677" w:rsidRPr="00142677" w14:paraId="3620C6FC" w14:textId="77777777" w:rsidTr="00685788">
        <w:tc>
          <w:tcPr>
            <w:tcW w:w="250" w:type="dxa"/>
          </w:tcPr>
          <w:p w14:paraId="28E888D2"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8505" w:type="dxa"/>
          </w:tcPr>
          <w:p w14:paraId="7BD599D5" w14:textId="77777777" w:rsidR="00292766" w:rsidRPr="00142677" w:rsidRDefault="00756BA8" w:rsidP="005057A7">
            <w:pPr>
              <w:spacing w:after="0" w:line="240" w:lineRule="auto"/>
              <w:jc w:val="both"/>
              <w:rPr>
                <w:rFonts w:ascii="Times New Roman" w:eastAsia="Calibri" w:hAnsi="Times New Roman" w:cs="Times New Roman"/>
                <w:sz w:val="28"/>
                <w:szCs w:val="28"/>
              </w:rPr>
            </w:pPr>
            <m:oMathPara>
              <m:oMath>
                <m:sSub>
                  <m:sSubPr>
                    <m:ctrlPr>
                      <w:rPr>
                        <w:rFonts w:ascii="Cambria Math" w:eastAsiaTheme="minorEastAsia" w:hAnsi="Cambria Math" w:cs="Times New Roman"/>
                        <w:i/>
                        <w:sz w:val="28"/>
                        <w:szCs w:val="28"/>
                      </w:rPr>
                    </m:ctrlPr>
                  </m:sSubPr>
                  <m:e>
                    <m:r>
                      <m:rPr>
                        <m:sty m:val="p"/>
                      </m:rPr>
                      <w:rPr>
                        <w:rFonts w:ascii="Cambria Math" w:eastAsiaTheme="minorEastAsia" w:hAnsi="Cambria Math" w:cs="Times New Roman"/>
                        <w:sz w:val="28"/>
                        <w:szCs w:val="28"/>
                      </w:rPr>
                      <m:t>Δ</m:t>
                    </m:r>
                  </m:e>
                  <m:sub>
                    <m:r>
                      <w:rPr>
                        <w:rFonts w:ascii="Cambria Math" w:eastAsiaTheme="minorEastAsia" w:hAnsi="Cambria Math" w:cs="Times New Roman"/>
                        <w:sz w:val="28"/>
                        <w:szCs w:val="28"/>
                      </w:rPr>
                      <m:t>d</m:t>
                    </m:r>
                  </m:sub>
                </m:sSub>
                <m:r>
                  <w:rPr>
                    <w:rFonts w:ascii="Cambria Math" w:eastAsiaTheme="minorEastAsia" w:hAnsi="Cambria Math" w:cs="Times New Roman"/>
                    <w:sz w:val="28"/>
                    <w:szCs w:val="28"/>
                  </w:rPr>
                  <m:t>=</m:t>
                </m:r>
                <m:r>
                  <m:rPr>
                    <m:sty m:val="p"/>
                  </m:rPr>
                  <w:rPr>
                    <w:rFonts w:ascii="Cambria Math" w:hAnsi="Cambria Math" w:cs="Times New Roman"/>
                    <w:sz w:val="28"/>
                    <w:szCs w:val="28"/>
                  </w:rPr>
                  <m:t>0.010</m:t>
                </m:r>
                <m:r>
                  <w:rPr>
                    <w:rFonts w:ascii="Cambria Math" w:hAnsi="Cambria Math" w:cs="Times New Roman"/>
                    <w:sz w:val="28"/>
                    <w:szCs w:val="28"/>
                  </w:rPr>
                  <m:t>+</m:t>
                </m:r>
                <m:r>
                  <m:rPr>
                    <m:sty m:val="p"/>
                  </m:rPr>
                  <w:rPr>
                    <w:rFonts w:ascii="Cambria Math" w:hAnsi="Cambria Math" w:cs="Times New Roman"/>
                    <w:sz w:val="28"/>
                    <w:szCs w:val="28"/>
                  </w:rPr>
                  <m:t>0.004</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t-0.3125</m:t>
                        </m:r>
                      </m:num>
                      <m:den>
                        <m:r>
                          <w:rPr>
                            <w:rFonts w:ascii="Cambria Math" w:hAnsi="Cambria Math" w:cs="Times New Roman"/>
                            <w:sz w:val="28"/>
                            <w:szCs w:val="28"/>
                          </w:rPr>
                          <m:t>0.1875</m:t>
                        </m:r>
                      </m:den>
                    </m:f>
                  </m:e>
                </m:d>
                <m:r>
                  <w:rPr>
                    <w:rFonts w:ascii="Cambria Math" w:hAnsi="Cambria Math" w:cs="Times New Roman"/>
                    <w:sz w:val="28"/>
                    <w:szCs w:val="28"/>
                  </w:rPr>
                  <m:t>+</m:t>
                </m:r>
                <m:r>
                  <m:rPr>
                    <m:sty m:val="p"/>
                  </m:rPr>
                  <w:rPr>
                    <w:rFonts w:ascii="Cambria Math" w:hAnsi="Cambria Math" w:cs="Times New Roman"/>
                    <w:sz w:val="28"/>
                    <w:szCs w:val="28"/>
                  </w:rPr>
                  <m:t>0.004</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t-0.3125</m:t>
                        </m:r>
                      </m:num>
                      <m:den>
                        <m:r>
                          <w:rPr>
                            <w:rFonts w:ascii="Cambria Math" w:hAnsi="Cambria Math" w:cs="Times New Roman"/>
                            <w:sz w:val="28"/>
                            <w:szCs w:val="28"/>
                          </w:rPr>
                          <m:t>0.1875</m:t>
                        </m:r>
                      </m:den>
                    </m:f>
                  </m:e>
                </m:d>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lang w:val="en-US"/>
                          </w:rPr>
                          <m:t>n</m:t>
                        </m:r>
                        <m:r>
                          <w:rPr>
                            <w:rFonts w:ascii="Cambria Math" w:hAnsi="Cambria Math" w:cs="Times New Roman"/>
                            <w:sz w:val="28"/>
                            <w:szCs w:val="28"/>
                          </w:rPr>
                          <m:t>-</m:t>
                        </m:r>
                        <m:r>
                          <m:rPr>
                            <m:sty m:val="p"/>
                          </m:rPr>
                          <w:rPr>
                            <w:rFonts w:ascii="Cambria Math" w:hAnsi="Cambria Math" w:cs="Times New Roman"/>
                            <w:sz w:val="28"/>
                            <w:szCs w:val="28"/>
                          </w:rPr>
                          <m:t>472.5</m:t>
                        </m:r>
                      </m:num>
                      <m:den>
                        <m:r>
                          <w:rPr>
                            <w:rFonts w:ascii="Cambria Math" w:hAnsi="Cambria Math" w:cs="Times New Roman"/>
                            <w:sz w:val="28"/>
                            <w:szCs w:val="28"/>
                          </w:rPr>
                          <m:t>157.5</m:t>
                        </m:r>
                      </m:den>
                    </m:f>
                  </m:e>
                </m:d>
              </m:oMath>
            </m:oMathPara>
          </w:p>
        </w:tc>
        <w:tc>
          <w:tcPr>
            <w:tcW w:w="816" w:type="dxa"/>
          </w:tcPr>
          <w:p w14:paraId="4C7B6D66" w14:textId="77777777"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(4.25)</w:t>
            </w:r>
          </w:p>
        </w:tc>
      </w:tr>
      <w:tr w:rsidR="00142677" w:rsidRPr="00142677" w14:paraId="38C35A44" w14:textId="77777777" w:rsidTr="00685788">
        <w:tc>
          <w:tcPr>
            <w:tcW w:w="250" w:type="dxa"/>
          </w:tcPr>
          <w:p w14:paraId="227E7EBA"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8505" w:type="dxa"/>
          </w:tcPr>
          <w:p w14:paraId="69D05C7E" w14:textId="77777777" w:rsidR="00292766" w:rsidRPr="00142677" w:rsidRDefault="00292766" w:rsidP="005057A7">
            <w:pPr>
              <w:spacing w:after="0" w:line="240" w:lineRule="auto"/>
              <w:jc w:val="both"/>
              <w:rPr>
                <w:rFonts w:ascii="Times New Roman" w:eastAsia="Calibri" w:hAnsi="Times New Roman" w:cs="Times New Roman"/>
                <w:sz w:val="28"/>
                <w:szCs w:val="28"/>
              </w:rPr>
            </w:pPr>
          </w:p>
        </w:tc>
        <w:tc>
          <w:tcPr>
            <w:tcW w:w="816" w:type="dxa"/>
          </w:tcPr>
          <w:p w14:paraId="79792D14" w14:textId="77777777" w:rsidR="00292766" w:rsidRPr="00142677" w:rsidRDefault="00292766" w:rsidP="005057A7">
            <w:pPr>
              <w:spacing w:after="0" w:line="240" w:lineRule="auto"/>
              <w:jc w:val="both"/>
              <w:rPr>
                <w:rFonts w:ascii="Times New Roman" w:hAnsi="Times New Roman" w:cs="Times New Roman"/>
                <w:sz w:val="28"/>
                <w:szCs w:val="28"/>
              </w:rPr>
            </w:pPr>
          </w:p>
        </w:tc>
      </w:tr>
      <w:tr w:rsidR="00292766" w:rsidRPr="00142677" w14:paraId="3DC851BA" w14:textId="77777777" w:rsidTr="00685788">
        <w:tc>
          <w:tcPr>
            <w:tcW w:w="250" w:type="dxa"/>
          </w:tcPr>
          <w:p w14:paraId="396AC23D" w14:textId="77777777" w:rsidR="00292766" w:rsidRPr="00142677" w:rsidRDefault="00292766" w:rsidP="005057A7">
            <w:pPr>
              <w:spacing w:after="0" w:line="240" w:lineRule="auto"/>
              <w:jc w:val="both"/>
              <w:rPr>
                <w:rFonts w:ascii="Times New Roman" w:hAnsi="Times New Roman" w:cs="Times New Roman"/>
                <w:sz w:val="28"/>
                <w:szCs w:val="28"/>
              </w:rPr>
            </w:pPr>
          </w:p>
        </w:tc>
        <w:tc>
          <w:tcPr>
            <w:tcW w:w="8505" w:type="dxa"/>
          </w:tcPr>
          <w:p w14:paraId="4FAA6857" w14:textId="77777777" w:rsidR="00292766" w:rsidRPr="00142677" w:rsidRDefault="00756BA8" w:rsidP="005057A7">
            <w:pPr>
              <w:spacing w:after="0" w:line="240" w:lineRule="auto"/>
              <w:jc w:val="both"/>
              <w:rPr>
                <w:rFonts w:ascii="Times New Roman" w:eastAsia="Calibri" w:hAnsi="Times New Roman" w:cs="Times New Roman"/>
                <w:sz w:val="28"/>
                <w:szCs w:val="28"/>
              </w:rPr>
            </w:pPr>
            <m:oMathPara>
              <m:oMath>
                <m:sSub>
                  <m:sSubPr>
                    <m:ctrlPr>
                      <w:rPr>
                        <w:rFonts w:ascii="Cambria Math" w:eastAsiaTheme="minorEastAsia" w:hAnsi="Cambria Math" w:cs="Times New Roman"/>
                        <w:i/>
                        <w:sz w:val="28"/>
                        <w:szCs w:val="28"/>
                      </w:rPr>
                    </m:ctrlPr>
                  </m:sSubPr>
                  <m:e>
                    <m:r>
                      <m:rPr>
                        <m:sty m:val="p"/>
                      </m:rPr>
                      <w:rPr>
                        <w:rFonts w:ascii="Cambria Math" w:eastAsiaTheme="minorEastAsia" w:hAnsi="Cambria Math" w:cs="Times New Roman"/>
                        <w:sz w:val="28"/>
                        <w:szCs w:val="28"/>
                      </w:rPr>
                      <m:t>Δ</m:t>
                    </m:r>
                  </m:e>
                  <m:sub>
                    <m:r>
                      <w:rPr>
                        <w:rFonts w:ascii="Cambria Math" w:eastAsiaTheme="minorEastAsia" w:hAnsi="Cambria Math" w:cs="Times New Roman"/>
                        <w:sz w:val="28"/>
                        <w:szCs w:val="28"/>
                      </w:rPr>
                      <m:t>биен</m:t>
                    </m:r>
                  </m:sub>
                </m:sSub>
                <m:r>
                  <w:rPr>
                    <w:rFonts w:ascii="Cambria Math" w:eastAsiaTheme="minorEastAsia" w:hAnsi="Cambria Math" w:cs="Times New Roman"/>
                    <w:sz w:val="28"/>
                    <w:szCs w:val="28"/>
                  </w:rPr>
                  <m:t>=</m:t>
                </m:r>
                <m:r>
                  <m:rPr>
                    <m:sty m:val="p"/>
                  </m:rPr>
                  <w:rPr>
                    <w:rFonts w:ascii="Cambria Math" w:hAnsi="Cambria Math" w:cs="Times New Roman"/>
                    <w:sz w:val="28"/>
                    <w:szCs w:val="28"/>
                  </w:rPr>
                  <m:t>0.018</m:t>
                </m:r>
                <m:r>
                  <w:rPr>
                    <w:rFonts w:ascii="Cambria Math" w:hAnsi="Cambria Math" w:cs="Times New Roman"/>
                    <w:sz w:val="28"/>
                    <w:szCs w:val="28"/>
                  </w:rPr>
                  <m:t>+</m:t>
                </m:r>
                <m:r>
                  <m:rPr>
                    <m:sty m:val="p"/>
                  </m:rPr>
                  <w:rPr>
                    <w:rFonts w:ascii="Cambria Math" w:hAnsi="Cambria Math" w:cs="Times New Roman"/>
                    <w:sz w:val="28"/>
                    <w:szCs w:val="28"/>
                  </w:rPr>
                  <m:t>0.0016</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t-0.3125</m:t>
                        </m:r>
                      </m:num>
                      <m:den>
                        <m:r>
                          <w:rPr>
                            <w:rFonts w:ascii="Cambria Math" w:hAnsi="Cambria Math" w:cs="Times New Roman"/>
                            <w:sz w:val="28"/>
                            <w:szCs w:val="28"/>
                          </w:rPr>
                          <m:t>0.1875</m:t>
                        </m:r>
                      </m:den>
                    </m:f>
                  </m:e>
                </m:d>
                <m:r>
                  <w:rPr>
                    <w:rFonts w:ascii="Cambria Math" w:eastAsiaTheme="minorEastAsia" w:hAnsi="Cambria Math" w:cs="Times New Roman"/>
                    <w:sz w:val="28"/>
                    <w:szCs w:val="28"/>
                  </w:rPr>
                  <m:t>+</m:t>
                </m:r>
                <m:r>
                  <m:rPr>
                    <m:sty m:val="p"/>
                  </m:rPr>
                  <w:rPr>
                    <w:rFonts w:ascii="Cambria Math" w:hAnsi="Cambria Math" w:cs="Times New Roman"/>
                    <w:sz w:val="28"/>
                    <w:szCs w:val="28"/>
                  </w:rPr>
                  <m:t>0.0010</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s-0.12</m:t>
                        </m:r>
                      </m:num>
                      <m:den>
                        <m:r>
                          <w:rPr>
                            <w:rFonts w:ascii="Cambria Math" w:hAnsi="Cambria Math" w:cs="Times New Roman"/>
                            <w:sz w:val="28"/>
                            <w:szCs w:val="28"/>
                          </w:rPr>
                          <m:t>0.05</m:t>
                        </m:r>
                      </m:den>
                    </m:f>
                  </m:e>
                </m:d>
                <m:r>
                  <w:rPr>
                    <w:rFonts w:ascii="Cambria Math" w:hAnsi="Cambria Math" w:cs="Times New Roman"/>
                    <w:sz w:val="28"/>
                    <w:szCs w:val="28"/>
                  </w:rPr>
                  <m:t>+</m:t>
                </m:r>
                <m:r>
                  <m:rPr>
                    <m:sty m:val="p"/>
                  </m:rPr>
                  <w:rPr>
                    <w:rFonts w:ascii="Cambria Math" w:hAnsi="Cambria Math" w:cs="Times New Roman"/>
                    <w:sz w:val="28"/>
                    <w:szCs w:val="28"/>
                  </w:rPr>
                  <m:t>0.0016</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lang w:val="en-US"/>
                          </w:rPr>
                          <m:t>n</m:t>
                        </m:r>
                        <m:r>
                          <w:rPr>
                            <w:rFonts w:ascii="Cambria Math" w:hAnsi="Cambria Math" w:cs="Times New Roman"/>
                            <w:sz w:val="28"/>
                            <w:szCs w:val="28"/>
                          </w:rPr>
                          <m:t>-</m:t>
                        </m:r>
                        <m:r>
                          <m:rPr>
                            <m:sty m:val="p"/>
                          </m:rPr>
                          <w:rPr>
                            <w:rFonts w:ascii="Cambria Math" w:hAnsi="Cambria Math" w:cs="Times New Roman"/>
                            <w:sz w:val="28"/>
                            <w:szCs w:val="28"/>
                          </w:rPr>
                          <m:t>472.5</m:t>
                        </m:r>
                      </m:num>
                      <m:den>
                        <m:r>
                          <w:rPr>
                            <w:rFonts w:ascii="Cambria Math" w:hAnsi="Cambria Math" w:cs="Times New Roman"/>
                            <w:sz w:val="28"/>
                            <w:szCs w:val="28"/>
                          </w:rPr>
                          <m:t>157.5</m:t>
                        </m:r>
                      </m:den>
                    </m:f>
                  </m:e>
                </m:d>
                <m:r>
                  <w:rPr>
                    <w:rFonts w:ascii="Cambria Math" w:hAnsi="Cambria Math" w:cs="Times New Roman"/>
                    <w:sz w:val="28"/>
                    <w:szCs w:val="28"/>
                  </w:rPr>
                  <m:t>+</m:t>
                </m:r>
                <m:r>
                  <m:rPr>
                    <m:sty m:val="p"/>
                  </m:rPr>
                  <w:rPr>
                    <w:rFonts w:ascii="Cambria Math" w:hAnsi="Cambria Math" w:cs="Times New Roman"/>
                    <w:sz w:val="28"/>
                    <w:szCs w:val="28"/>
                  </w:rPr>
                  <m:t>0.0012</m:t>
                </m:r>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s-0.12</m:t>
                        </m:r>
                      </m:num>
                      <m:den>
                        <m:r>
                          <w:rPr>
                            <w:rFonts w:ascii="Cambria Math" w:hAnsi="Cambria Math" w:cs="Times New Roman"/>
                            <w:sz w:val="28"/>
                            <w:szCs w:val="28"/>
                          </w:rPr>
                          <m:t>0.05</m:t>
                        </m:r>
                      </m:den>
                    </m:f>
                  </m:e>
                </m:d>
                <m:d>
                  <m:dPr>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lang w:val="en-US"/>
                          </w:rPr>
                          <m:t>n</m:t>
                        </m:r>
                        <m:r>
                          <w:rPr>
                            <w:rFonts w:ascii="Cambria Math" w:hAnsi="Cambria Math" w:cs="Times New Roman"/>
                            <w:sz w:val="28"/>
                            <w:szCs w:val="28"/>
                          </w:rPr>
                          <m:t>-</m:t>
                        </m:r>
                        <m:r>
                          <m:rPr>
                            <m:sty m:val="p"/>
                          </m:rPr>
                          <w:rPr>
                            <w:rFonts w:ascii="Cambria Math" w:hAnsi="Cambria Math" w:cs="Times New Roman"/>
                            <w:sz w:val="28"/>
                            <w:szCs w:val="28"/>
                          </w:rPr>
                          <m:t>472.5</m:t>
                        </m:r>
                      </m:num>
                      <m:den>
                        <m:r>
                          <w:rPr>
                            <w:rFonts w:ascii="Cambria Math" w:hAnsi="Cambria Math" w:cs="Times New Roman"/>
                            <w:sz w:val="28"/>
                            <w:szCs w:val="28"/>
                          </w:rPr>
                          <m:t>157.5</m:t>
                        </m:r>
                      </m:den>
                    </m:f>
                  </m:e>
                </m:d>
              </m:oMath>
            </m:oMathPara>
          </w:p>
        </w:tc>
        <w:tc>
          <w:tcPr>
            <w:tcW w:w="816" w:type="dxa"/>
          </w:tcPr>
          <w:p w14:paraId="5771A4B3" w14:textId="77777777" w:rsidR="00292766" w:rsidRPr="00142677" w:rsidRDefault="0029276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(4.26)</w:t>
            </w:r>
          </w:p>
        </w:tc>
      </w:tr>
    </w:tbl>
    <w:p w14:paraId="48F41939" w14:textId="746B9364" w:rsidR="00292766" w:rsidRPr="00142677" w:rsidRDefault="00292766" w:rsidP="005057A7">
      <w:pPr>
        <w:spacing w:after="0" w:line="240" w:lineRule="auto"/>
        <w:ind w:firstLine="567"/>
        <w:jc w:val="both"/>
        <w:rPr>
          <w:rFonts w:ascii="Times New Roman" w:hAnsi="Times New Roman" w:cs="Times New Roman"/>
          <w:sz w:val="28"/>
          <w:szCs w:val="28"/>
        </w:rPr>
      </w:pPr>
    </w:p>
    <w:p w14:paraId="5E0251D9" w14:textId="67BBBA8F" w:rsidR="001E1020" w:rsidRPr="00142677" w:rsidRDefault="00A9668D"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После преобразований</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
        <w:gridCol w:w="8505"/>
        <w:gridCol w:w="1099"/>
      </w:tblGrid>
      <w:tr w:rsidR="00142677" w:rsidRPr="00142677" w14:paraId="00BBC653" w14:textId="77777777" w:rsidTr="0007642B">
        <w:tc>
          <w:tcPr>
            <w:tcW w:w="250" w:type="dxa"/>
          </w:tcPr>
          <w:p w14:paraId="09C227DA" w14:textId="77777777" w:rsidR="0007642B" w:rsidRPr="00142677" w:rsidRDefault="0007642B" w:rsidP="005057A7">
            <w:pPr>
              <w:jc w:val="both"/>
              <w:rPr>
                <w:rFonts w:ascii="Times New Roman" w:hAnsi="Times New Roman" w:cs="Times New Roman"/>
                <w:sz w:val="28"/>
                <w:szCs w:val="28"/>
                <w:lang w:val="kk-KZ"/>
              </w:rPr>
            </w:pPr>
          </w:p>
        </w:tc>
        <w:tc>
          <w:tcPr>
            <w:tcW w:w="8505" w:type="dxa"/>
          </w:tcPr>
          <w:p w14:paraId="787F8612" w14:textId="77777777" w:rsidR="0007642B" w:rsidRPr="00142677" w:rsidRDefault="0007642B" w:rsidP="005057A7">
            <w:pPr>
              <w:jc w:val="both"/>
              <w:rPr>
                <w:rFonts w:ascii="Times New Roman" w:hAnsi="Times New Roman" w:cs="Times New Roman"/>
                <w:i/>
                <w:sz w:val="28"/>
                <w:szCs w:val="28"/>
                <w:lang w:val="en-US"/>
              </w:rPr>
            </w:pPr>
            <m:oMathPara>
              <m:oMath>
                <m:r>
                  <w:rPr>
                    <w:rFonts w:ascii="Cambria Math" w:hAnsi="Cambria Math" w:cs="Times New Roman"/>
                    <w:sz w:val="28"/>
                    <w:szCs w:val="28"/>
                    <w:lang w:val="kk-KZ"/>
                  </w:rPr>
                  <m:t>Ra</m:t>
                </m:r>
                <m:r>
                  <w:rPr>
                    <w:rFonts w:ascii="Cambria Math" w:hAnsi="Cambria Math" w:cs="Times New Roman"/>
                    <w:sz w:val="28"/>
                    <w:szCs w:val="28"/>
                  </w:rPr>
                  <m:t>=4.04</m:t>
                </m:r>
                <m:r>
                  <w:rPr>
                    <w:rFonts w:ascii="Cambria Math" w:hAnsi="Cambria Math" w:cs="Times New Roman"/>
                    <w:sz w:val="28"/>
                    <w:szCs w:val="28"/>
                    <w:lang w:val="en-US"/>
                  </w:rPr>
                  <m:t>s+1.441</m:t>
                </m:r>
              </m:oMath>
            </m:oMathPara>
          </w:p>
        </w:tc>
        <w:tc>
          <w:tcPr>
            <w:tcW w:w="1099" w:type="dxa"/>
          </w:tcPr>
          <w:p w14:paraId="4F47635D" w14:textId="77777777" w:rsidR="0007642B" w:rsidRPr="00142677" w:rsidRDefault="0007642B" w:rsidP="005057A7">
            <w:pPr>
              <w:jc w:val="both"/>
              <w:rPr>
                <w:rFonts w:ascii="Times New Roman" w:hAnsi="Times New Roman" w:cs="Times New Roman"/>
                <w:sz w:val="28"/>
                <w:szCs w:val="28"/>
              </w:rPr>
            </w:pPr>
            <w:r w:rsidRPr="00142677">
              <w:rPr>
                <w:rFonts w:ascii="Times New Roman" w:hAnsi="Times New Roman" w:cs="Times New Roman"/>
                <w:sz w:val="28"/>
                <w:szCs w:val="28"/>
              </w:rPr>
              <w:t>(4.27)</w:t>
            </w:r>
          </w:p>
        </w:tc>
      </w:tr>
      <w:tr w:rsidR="00142677" w:rsidRPr="00142677" w14:paraId="2194AD95" w14:textId="77777777" w:rsidTr="0007642B">
        <w:tc>
          <w:tcPr>
            <w:tcW w:w="250" w:type="dxa"/>
          </w:tcPr>
          <w:p w14:paraId="3EB401F8" w14:textId="77777777" w:rsidR="0007642B" w:rsidRPr="00142677" w:rsidRDefault="0007642B" w:rsidP="005057A7">
            <w:pPr>
              <w:jc w:val="both"/>
              <w:rPr>
                <w:rFonts w:ascii="Times New Roman" w:hAnsi="Times New Roman" w:cs="Times New Roman"/>
                <w:sz w:val="28"/>
                <w:szCs w:val="28"/>
                <w:lang w:val="kk-KZ"/>
              </w:rPr>
            </w:pPr>
          </w:p>
        </w:tc>
        <w:tc>
          <w:tcPr>
            <w:tcW w:w="8505" w:type="dxa"/>
          </w:tcPr>
          <w:p w14:paraId="1ABC5A31" w14:textId="77777777" w:rsidR="0007642B" w:rsidRPr="00142677" w:rsidRDefault="0007642B" w:rsidP="005057A7">
            <w:pPr>
              <w:jc w:val="both"/>
              <w:rPr>
                <w:rFonts w:ascii="Times New Roman" w:eastAsia="Calibri" w:hAnsi="Times New Roman" w:cs="Times New Roman"/>
                <w:sz w:val="28"/>
                <w:szCs w:val="28"/>
                <w:lang w:val="kk-KZ"/>
              </w:rPr>
            </w:pPr>
          </w:p>
        </w:tc>
        <w:tc>
          <w:tcPr>
            <w:tcW w:w="1099" w:type="dxa"/>
          </w:tcPr>
          <w:p w14:paraId="46DCD999" w14:textId="77777777" w:rsidR="0007642B" w:rsidRPr="00142677" w:rsidRDefault="0007642B" w:rsidP="005057A7">
            <w:pPr>
              <w:jc w:val="both"/>
              <w:rPr>
                <w:rFonts w:ascii="Times New Roman" w:hAnsi="Times New Roman" w:cs="Times New Roman"/>
                <w:sz w:val="28"/>
                <w:szCs w:val="28"/>
              </w:rPr>
            </w:pPr>
          </w:p>
        </w:tc>
      </w:tr>
      <w:tr w:rsidR="00142677" w:rsidRPr="00142677" w14:paraId="26F81E5F" w14:textId="77777777" w:rsidTr="0007642B">
        <w:tc>
          <w:tcPr>
            <w:tcW w:w="250" w:type="dxa"/>
          </w:tcPr>
          <w:p w14:paraId="5FD3EF4A" w14:textId="77777777" w:rsidR="0007642B" w:rsidRPr="00142677" w:rsidRDefault="0007642B" w:rsidP="005057A7">
            <w:pPr>
              <w:jc w:val="both"/>
              <w:rPr>
                <w:rFonts w:ascii="Times New Roman" w:hAnsi="Times New Roman" w:cs="Times New Roman"/>
                <w:sz w:val="28"/>
                <w:szCs w:val="28"/>
                <w:lang w:val="kk-KZ"/>
              </w:rPr>
            </w:pPr>
          </w:p>
        </w:tc>
        <w:tc>
          <w:tcPr>
            <w:tcW w:w="8505" w:type="dxa"/>
          </w:tcPr>
          <w:p w14:paraId="608FD2A2" w14:textId="6B87DFB4" w:rsidR="0007642B" w:rsidRPr="00142677" w:rsidRDefault="0007642B" w:rsidP="005057A7">
            <w:pPr>
              <w:jc w:val="both"/>
              <w:rPr>
                <w:rFonts w:ascii="Times New Roman" w:eastAsia="Calibri" w:hAnsi="Times New Roman" w:cs="Times New Roman"/>
                <w:sz w:val="28"/>
                <w:szCs w:val="28"/>
                <w:lang w:val="kk-KZ"/>
              </w:rPr>
            </w:pPr>
            <m:oMathPara>
              <m:oMathParaPr>
                <m:jc m:val="center"/>
              </m:oMathParaPr>
              <m:oMath>
                <m:r>
                  <w:rPr>
                    <w:rFonts w:ascii="Cambria Math" w:hAnsi="Cambria Math" w:cs="Times New Roman"/>
                    <w:sz w:val="28"/>
                    <w:szCs w:val="28"/>
                    <w:lang w:val="kk-KZ"/>
                  </w:rPr>
                  <m:t>Rq</m:t>
                </m:r>
                <m:r>
                  <w:rPr>
                    <w:rFonts w:ascii="Cambria Math" w:hAnsi="Cambria Math" w:cs="Times New Roman"/>
                    <w:sz w:val="28"/>
                    <w:szCs w:val="28"/>
                  </w:rPr>
                  <m:t>=5.540</m:t>
                </m:r>
                <m:r>
                  <w:rPr>
                    <w:rFonts w:ascii="Cambria Math" w:hAnsi="Cambria Math" w:cs="Times New Roman"/>
                    <w:sz w:val="28"/>
                    <w:szCs w:val="28"/>
                    <w:lang w:val="en-US"/>
                  </w:rPr>
                  <m:t>s+1.789</m:t>
                </m:r>
              </m:oMath>
            </m:oMathPara>
          </w:p>
        </w:tc>
        <w:tc>
          <w:tcPr>
            <w:tcW w:w="1099" w:type="dxa"/>
          </w:tcPr>
          <w:p w14:paraId="08906826" w14:textId="77777777" w:rsidR="0007642B" w:rsidRPr="00142677" w:rsidRDefault="0007642B" w:rsidP="005057A7">
            <w:pPr>
              <w:jc w:val="both"/>
              <w:rPr>
                <w:rFonts w:ascii="Times New Roman" w:hAnsi="Times New Roman" w:cs="Times New Roman"/>
                <w:sz w:val="28"/>
                <w:szCs w:val="28"/>
              </w:rPr>
            </w:pPr>
            <w:r w:rsidRPr="00142677">
              <w:rPr>
                <w:rFonts w:ascii="Times New Roman" w:hAnsi="Times New Roman" w:cs="Times New Roman"/>
                <w:sz w:val="28"/>
                <w:szCs w:val="28"/>
              </w:rPr>
              <w:t>(4.28)</w:t>
            </w:r>
          </w:p>
        </w:tc>
      </w:tr>
      <w:tr w:rsidR="00142677" w:rsidRPr="00142677" w14:paraId="3121D40D" w14:textId="77777777" w:rsidTr="0007642B">
        <w:tc>
          <w:tcPr>
            <w:tcW w:w="250" w:type="dxa"/>
          </w:tcPr>
          <w:p w14:paraId="17B1EE91" w14:textId="77777777" w:rsidR="0007642B" w:rsidRPr="00142677" w:rsidRDefault="0007642B" w:rsidP="005057A7">
            <w:pPr>
              <w:jc w:val="both"/>
              <w:rPr>
                <w:rFonts w:ascii="Times New Roman" w:hAnsi="Times New Roman" w:cs="Times New Roman"/>
                <w:sz w:val="28"/>
                <w:szCs w:val="28"/>
                <w:lang w:val="kk-KZ"/>
              </w:rPr>
            </w:pPr>
          </w:p>
        </w:tc>
        <w:tc>
          <w:tcPr>
            <w:tcW w:w="8505" w:type="dxa"/>
          </w:tcPr>
          <w:p w14:paraId="2019F22A" w14:textId="77777777" w:rsidR="0007642B" w:rsidRPr="00142677" w:rsidRDefault="0007642B" w:rsidP="005057A7">
            <w:pPr>
              <w:jc w:val="both"/>
              <w:rPr>
                <w:rFonts w:ascii="Times New Roman" w:eastAsia="Calibri" w:hAnsi="Times New Roman" w:cs="Times New Roman"/>
                <w:sz w:val="28"/>
                <w:szCs w:val="28"/>
                <w:lang w:val="kk-KZ"/>
              </w:rPr>
            </w:pPr>
          </w:p>
        </w:tc>
        <w:tc>
          <w:tcPr>
            <w:tcW w:w="1099" w:type="dxa"/>
          </w:tcPr>
          <w:p w14:paraId="1E6C05A9" w14:textId="77777777" w:rsidR="0007642B" w:rsidRPr="00142677" w:rsidRDefault="0007642B" w:rsidP="005057A7">
            <w:pPr>
              <w:jc w:val="both"/>
              <w:rPr>
                <w:rFonts w:ascii="Times New Roman" w:hAnsi="Times New Roman" w:cs="Times New Roman"/>
                <w:sz w:val="28"/>
                <w:szCs w:val="28"/>
              </w:rPr>
            </w:pPr>
          </w:p>
        </w:tc>
      </w:tr>
      <w:tr w:rsidR="00142677" w:rsidRPr="00142677" w14:paraId="5C2B1CAD" w14:textId="77777777" w:rsidTr="0007642B">
        <w:tc>
          <w:tcPr>
            <w:tcW w:w="250" w:type="dxa"/>
          </w:tcPr>
          <w:p w14:paraId="79D0BE47" w14:textId="77777777" w:rsidR="0007642B" w:rsidRPr="00142677" w:rsidRDefault="0007642B" w:rsidP="005057A7">
            <w:pPr>
              <w:jc w:val="both"/>
              <w:rPr>
                <w:rFonts w:ascii="Times New Roman" w:hAnsi="Times New Roman" w:cs="Times New Roman"/>
                <w:sz w:val="28"/>
                <w:szCs w:val="28"/>
                <w:lang w:val="kk-KZ"/>
              </w:rPr>
            </w:pPr>
          </w:p>
        </w:tc>
        <w:tc>
          <w:tcPr>
            <w:tcW w:w="8505" w:type="dxa"/>
          </w:tcPr>
          <w:p w14:paraId="5820958A" w14:textId="77777777" w:rsidR="0007642B" w:rsidRPr="00142677" w:rsidRDefault="0007642B" w:rsidP="005057A7">
            <w:pPr>
              <w:jc w:val="center"/>
              <w:rPr>
                <w:rFonts w:ascii="Times New Roman" w:eastAsia="Calibri" w:hAnsi="Times New Roman" w:cs="Times New Roman"/>
                <w:i/>
                <w:sz w:val="28"/>
                <w:szCs w:val="28"/>
                <w:lang w:val="en-US"/>
              </w:rPr>
            </w:pPr>
            <m:oMathPara>
              <m:oMath>
                <m:r>
                  <w:rPr>
                    <w:rFonts w:ascii="Cambria Math" w:eastAsia="Calibri" w:hAnsi="Cambria Math" w:cs="Times New Roman"/>
                    <w:sz w:val="28"/>
                    <w:szCs w:val="28"/>
                    <w:lang w:val="kk-KZ"/>
                  </w:rPr>
                  <m:t>Rz=9.5284+16.78s</m:t>
                </m:r>
                <m:r>
                  <w:rPr>
                    <w:rFonts w:ascii="Cambria Math" w:eastAsia="Calibri" w:hAnsi="Cambria Math" w:cs="Times New Roman"/>
                    <w:sz w:val="28"/>
                    <w:szCs w:val="28"/>
                  </w:rPr>
                  <m:t>-6,272</m:t>
                </m:r>
                <m:r>
                  <w:rPr>
                    <w:rFonts w:ascii="Cambria Math" w:eastAsia="Calibri" w:hAnsi="Cambria Math" w:cs="Times New Roman"/>
                    <w:sz w:val="28"/>
                    <w:szCs w:val="28"/>
                    <w:lang w:val="en-US"/>
                  </w:rPr>
                  <m:t>t-0.00415n+0.01327tn</m:t>
                </m:r>
              </m:oMath>
            </m:oMathPara>
          </w:p>
        </w:tc>
        <w:tc>
          <w:tcPr>
            <w:tcW w:w="1099" w:type="dxa"/>
          </w:tcPr>
          <w:p w14:paraId="7515B0C3" w14:textId="77777777" w:rsidR="0007642B" w:rsidRPr="00142677" w:rsidRDefault="0007642B" w:rsidP="005057A7">
            <w:pPr>
              <w:jc w:val="both"/>
              <w:rPr>
                <w:rFonts w:ascii="Times New Roman" w:hAnsi="Times New Roman" w:cs="Times New Roman"/>
                <w:sz w:val="28"/>
                <w:szCs w:val="28"/>
              </w:rPr>
            </w:pPr>
            <w:r w:rsidRPr="00142677">
              <w:rPr>
                <w:rFonts w:ascii="Times New Roman" w:hAnsi="Times New Roman" w:cs="Times New Roman"/>
                <w:sz w:val="28"/>
                <w:szCs w:val="28"/>
              </w:rPr>
              <w:t>(4.29)</w:t>
            </w:r>
          </w:p>
        </w:tc>
      </w:tr>
      <w:tr w:rsidR="00142677" w:rsidRPr="00142677" w14:paraId="2CE7CDF1" w14:textId="77777777" w:rsidTr="0007642B">
        <w:tc>
          <w:tcPr>
            <w:tcW w:w="250" w:type="dxa"/>
          </w:tcPr>
          <w:p w14:paraId="7CF81227" w14:textId="77777777" w:rsidR="0007642B" w:rsidRPr="00142677" w:rsidRDefault="0007642B" w:rsidP="005057A7">
            <w:pPr>
              <w:jc w:val="both"/>
              <w:rPr>
                <w:rFonts w:ascii="Times New Roman" w:hAnsi="Times New Roman" w:cs="Times New Roman"/>
                <w:sz w:val="28"/>
                <w:szCs w:val="28"/>
                <w:lang w:val="kk-KZ"/>
              </w:rPr>
            </w:pPr>
          </w:p>
        </w:tc>
        <w:tc>
          <w:tcPr>
            <w:tcW w:w="8505" w:type="dxa"/>
          </w:tcPr>
          <w:p w14:paraId="53DD654B" w14:textId="77777777" w:rsidR="0007642B" w:rsidRPr="00142677" w:rsidRDefault="0007642B" w:rsidP="005057A7">
            <w:pPr>
              <w:jc w:val="center"/>
              <w:rPr>
                <w:rFonts w:ascii="Times New Roman" w:eastAsia="Calibri" w:hAnsi="Times New Roman" w:cs="Times New Roman"/>
                <w:sz w:val="28"/>
                <w:szCs w:val="28"/>
                <w:lang w:val="kk-KZ"/>
              </w:rPr>
            </w:pPr>
          </w:p>
        </w:tc>
        <w:tc>
          <w:tcPr>
            <w:tcW w:w="1099" w:type="dxa"/>
          </w:tcPr>
          <w:p w14:paraId="6F83C34A" w14:textId="77777777" w:rsidR="0007642B" w:rsidRPr="00142677" w:rsidRDefault="0007642B" w:rsidP="005057A7">
            <w:pPr>
              <w:jc w:val="both"/>
              <w:rPr>
                <w:rFonts w:ascii="Times New Roman" w:hAnsi="Times New Roman" w:cs="Times New Roman"/>
                <w:sz w:val="28"/>
                <w:szCs w:val="28"/>
              </w:rPr>
            </w:pPr>
          </w:p>
        </w:tc>
      </w:tr>
      <w:tr w:rsidR="00142677" w:rsidRPr="00142677" w14:paraId="63483FC3" w14:textId="77777777" w:rsidTr="0007642B">
        <w:tc>
          <w:tcPr>
            <w:tcW w:w="250" w:type="dxa"/>
          </w:tcPr>
          <w:p w14:paraId="53D46B4B" w14:textId="77777777" w:rsidR="0007642B" w:rsidRPr="00142677" w:rsidRDefault="0007642B" w:rsidP="005057A7">
            <w:pPr>
              <w:jc w:val="both"/>
              <w:rPr>
                <w:rFonts w:ascii="Times New Roman" w:hAnsi="Times New Roman" w:cs="Times New Roman"/>
                <w:sz w:val="28"/>
                <w:szCs w:val="28"/>
                <w:lang w:val="kk-KZ"/>
              </w:rPr>
            </w:pPr>
          </w:p>
        </w:tc>
        <w:tc>
          <w:tcPr>
            <w:tcW w:w="8505" w:type="dxa"/>
          </w:tcPr>
          <w:p w14:paraId="172506CC" w14:textId="77777777" w:rsidR="0007642B" w:rsidRPr="00142677" w:rsidRDefault="00756BA8" w:rsidP="005057A7">
            <w:pPr>
              <w:jc w:val="center"/>
              <w:rPr>
                <w:rFonts w:ascii="Times New Roman" w:eastAsia="Calibri" w:hAnsi="Times New Roman" w:cs="Times New Roman"/>
                <w:sz w:val="28"/>
                <w:szCs w:val="28"/>
                <w:lang w:val="kk-KZ"/>
              </w:rPr>
            </w:pPr>
            <m:oMathPara>
              <m:oMath>
                <m:sSub>
                  <m:sSubPr>
                    <m:ctrlPr>
                      <w:rPr>
                        <w:rFonts w:ascii="Cambria Math" w:eastAsiaTheme="minorEastAsia" w:hAnsi="Cambria Math" w:cs="Times New Roman"/>
                        <w:i/>
                        <w:sz w:val="28"/>
                        <w:szCs w:val="28"/>
                      </w:rPr>
                    </m:ctrlPr>
                  </m:sSubPr>
                  <m:e>
                    <m:r>
                      <m:rPr>
                        <m:sty m:val="p"/>
                      </m:rPr>
                      <w:rPr>
                        <w:rFonts w:ascii="Cambria Math" w:eastAsiaTheme="minorEastAsia" w:hAnsi="Cambria Math" w:cs="Times New Roman"/>
                        <w:sz w:val="28"/>
                        <w:szCs w:val="28"/>
                      </w:rPr>
                      <m:t>Δ</m:t>
                    </m:r>
                  </m:e>
                  <m:sub>
                    <m:r>
                      <w:rPr>
                        <w:rFonts w:ascii="Cambria Math" w:eastAsiaTheme="minorEastAsia" w:hAnsi="Cambria Math" w:cs="Times New Roman"/>
                        <w:sz w:val="28"/>
                        <w:szCs w:val="28"/>
                      </w:rPr>
                      <m:t>d</m:t>
                    </m:r>
                  </m:sub>
                </m:sSub>
                <m:r>
                  <w:rPr>
                    <w:rFonts w:ascii="Cambria Math" w:eastAsiaTheme="minorEastAsia" w:hAnsi="Cambria Math" w:cs="Times New Roman"/>
                    <w:sz w:val="28"/>
                    <w:szCs w:val="28"/>
                  </w:rPr>
                  <m:t>=0.02333-0.4267t-0.0000423n+0.001355n</m:t>
                </m:r>
              </m:oMath>
            </m:oMathPara>
          </w:p>
        </w:tc>
        <w:tc>
          <w:tcPr>
            <w:tcW w:w="1099" w:type="dxa"/>
          </w:tcPr>
          <w:p w14:paraId="02827ED4" w14:textId="77777777" w:rsidR="0007642B" w:rsidRPr="00142677" w:rsidRDefault="0007642B" w:rsidP="005057A7">
            <w:pPr>
              <w:jc w:val="both"/>
              <w:rPr>
                <w:rFonts w:ascii="Times New Roman" w:hAnsi="Times New Roman" w:cs="Times New Roman"/>
                <w:sz w:val="28"/>
                <w:szCs w:val="28"/>
              </w:rPr>
            </w:pPr>
            <w:r w:rsidRPr="00142677">
              <w:rPr>
                <w:rFonts w:ascii="Times New Roman" w:hAnsi="Times New Roman" w:cs="Times New Roman"/>
                <w:sz w:val="28"/>
                <w:szCs w:val="28"/>
              </w:rPr>
              <w:t>(4.30)</w:t>
            </w:r>
          </w:p>
        </w:tc>
      </w:tr>
      <w:tr w:rsidR="00142677" w:rsidRPr="00142677" w14:paraId="4D534F45" w14:textId="77777777" w:rsidTr="0007642B">
        <w:tc>
          <w:tcPr>
            <w:tcW w:w="250" w:type="dxa"/>
          </w:tcPr>
          <w:p w14:paraId="65C3173F" w14:textId="77777777" w:rsidR="0007642B" w:rsidRPr="00142677" w:rsidRDefault="0007642B" w:rsidP="005057A7">
            <w:pPr>
              <w:jc w:val="both"/>
              <w:rPr>
                <w:rFonts w:ascii="Times New Roman" w:hAnsi="Times New Roman" w:cs="Times New Roman"/>
                <w:sz w:val="28"/>
                <w:szCs w:val="28"/>
                <w:lang w:val="kk-KZ"/>
              </w:rPr>
            </w:pPr>
          </w:p>
        </w:tc>
        <w:tc>
          <w:tcPr>
            <w:tcW w:w="8505" w:type="dxa"/>
          </w:tcPr>
          <w:p w14:paraId="085FC2F4" w14:textId="77777777" w:rsidR="0007642B" w:rsidRPr="00142677" w:rsidRDefault="0007642B" w:rsidP="005057A7">
            <w:pPr>
              <w:jc w:val="center"/>
              <w:rPr>
                <w:rFonts w:ascii="Times New Roman" w:eastAsia="Calibri" w:hAnsi="Times New Roman" w:cs="Times New Roman"/>
                <w:sz w:val="28"/>
                <w:szCs w:val="28"/>
                <w:lang w:val="kk-KZ"/>
              </w:rPr>
            </w:pPr>
          </w:p>
        </w:tc>
        <w:tc>
          <w:tcPr>
            <w:tcW w:w="1099" w:type="dxa"/>
          </w:tcPr>
          <w:p w14:paraId="5CC6AFCE" w14:textId="77777777" w:rsidR="0007642B" w:rsidRPr="00142677" w:rsidRDefault="0007642B" w:rsidP="005057A7">
            <w:pPr>
              <w:jc w:val="both"/>
              <w:rPr>
                <w:rFonts w:ascii="Times New Roman" w:hAnsi="Times New Roman" w:cs="Times New Roman"/>
                <w:sz w:val="28"/>
                <w:szCs w:val="28"/>
              </w:rPr>
            </w:pPr>
          </w:p>
        </w:tc>
      </w:tr>
      <w:tr w:rsidR="00142677" w:rsidRPr="00142677" w14:paraId="05D2E7B7" w14:textId="77777777" w:rsidTr="0007642B">
        <w:tc>
          <w:tcPr>
            <w:tcW w:w="8755" w:type="dxa"/>
            <w:gridSpan w:val="2"/>
          </w:tcPr>
          <w:p w14:paraId="1014F751" w14:textId="77777777" w:rsidR="0007642B" w:rsidRPr="00142677" w:rsidRDefault="00756BA8" w:rsidP="005057A7">
            <w:pPr>
              <w:jc w:val="center"/>
              <w:rPr>
                <w:rFonts w:ascii="Times New Roman" w:eastAsia="Calibri" w:hAnsi="Times New Roman" w:cs="Times New Roman"/>
                <w:i/>
                <w:sz w:val="28"/>
                <w:szCs w:val="28"/>
                <w:lang w:val="kk-KZ"/>
              </w:rPr>
            </w:pPr>
            <m:oMathPara>
              <m:oMath>
                <m:sSub>
                  <m:sSubPr>
                    <m:ctrlPr>
                      <w:rPr>
                        <w:rFonts w:ascii="Cambria Math" w:eastAsiaTheme="minorEastAsia" w:hAnsi="Cambria Math" w:cs="Times New Roman"/>
                        <w:i/>
                        <w:sz w:val="28"/>
                        <w:szCs w:val="28"/>
                      </w:rPr>
                    </m:ctrlPr>
                  </m:sSubPr>
                  <m:e>
                    <m:r>
                      <m:rPr>
                        <m:sty m:val="p"/>
                      </m:rPr>
                      <w:rPr>
                        <w:rFonts w:ascii="Cambria Math" w:eastAsiaTheme="minorEastAsia" w:hAnsi="Cambria Math" w:cs="Times New Roman"/>
                        <w:sz w:val="28"/>
                        <w:szCs w:val="28"/>
                      </w:rPr>
                      <m:t>Δ</m:t>
                    </m:r>
                  </m:e>
                  <m:sub>
                    <m:r>
                      <w:rPr>
                        <w:rFonts w:ascii="Cambria Math" w:eastAsiaTheme="minorEastAsia" w:hAnsi="Cambria Math" w:cs="Times New Roman"/>
                        <w:sz w:val="28"/>
                        <w:szCs w:val="28"/>
                        <w:lang w:val="kk-KZ"/>
                      </w:rPr>
                      <m:t>биен</m:t>
                    </m:r>
                  </m:sub>
                </m:sSub>
                <m:r>
                  <w:rPr>
                    <w:rFonts w:ascii="Cambria Math" w:eastAsiaTheme="minorEastAsia" w:hAnsi="Cambria Math" w:cs="Times New Roman"/>
                    <w:sz w:val="28"/>
                    <w:szCs w:val="28"/>
                    <w:lang w:val="kk-KZ"/>
                  </w:rPr>
                  <m:t>=0.016772+0,008533t-0,052372s-0.000008127n+0.00152376sn</m:t>
                </m:r>
              </m:oMath>
            </m:oMathPara>
          </w:p>
        </w:tc>
        <w:tc>
          <w:tcPr>
            <w:tcW w:w="1099" w:type="dxa"/>
          </w:tcPr>
          <w:p w14:paraId="0F608B76" w14:textId="77777777" w:rsidR="0007642B" w:rsidRPr="00142677" w:rsidRDefault="0007642B" w:rsidP="005057A7">
            <w:pPr>
              <w:jc w:val="both"/>
              <w:rPr>
                <w:rFonts w:ascii="Times New Roman" w:hAnsi="Times New Roman" w:cs="Times New Roman"/>
                <w:sz w:val="28"/>
                <w:szCs w:val="28"/>
              </w:rPr>
            </w:pPr>
            <w:r w:rsidRPr="00142677">
              <w:rPr>
                <w:rFonts w:ascii="Times New Roman" w:hAnsi="Times New Roman" w:cs="Times New Roman"/>
                <w:sz w:val="28"/>
                <w:szCs w:val="28"/>
              </w:rPr>
              <w:t>(4.31)</w:t>
            </w:r>
          </w:p>
        </w:tc>
      </w:tr>
      <w:tr w:rsidR="00142677" w:rsidRPr="00142677" w14:paraId="049031E9" w14:textId="77777777" w:rsidTr="0007642B">
        <w:tc>
          <w:tcPr>
            <w:tcW w:w="250" w:type="dxa"/>
          </w:tcPr>
          <w:p w14:paraId="071013A7" w14:textId="77777777" w:rsidR="0007642B" w:rsidRPr="00142677" w:rsidRDefault="0007642B" w:rsidP="005057A7">
            <w:pPr>
              <w:jc w:val="both"/>
              <w:rPr>
                <w:rFonts w:ascii="Times New Roman" w:hAnsi="Times New Roman" w:cs="Times New Roman"/>
                <w:sz w:val="28"/>
                <w:szCs w:val="28"/>
                <w:lang w:val="kk-KZ"/>
              </w:rPr>
            </w:pPr>
          </w:p>
        </w:tc>
        <w:tc>
          <w:tcPr>
            <w:tcW w:w="8505" w:type="dxa"/>
          </w:tcPr>
          <w:p w14:paraId="0ECE9BAD" w14:textId="77777777" w:rsidR="0007642B" w:rsidRPr="00142677" w:rsidRDefault="0007642B" w:rsidP="005057A7">
            <w:pPr>
              <w:jc w:val="both"/>
              <w:rPr>
                <w:rFonts w:ascii="Times New Roman" w:eastAsia="Calibri" w:hAnsi="Times New Roman" w:cs="Times New Roman"/>
                <w:sz w:val="28"/>
                <w:szCs w:val="28"/>
                <w:lang w:val="kk-KZ"/>
              </w:rPr>
            </w:pPr>
          </w:p>
        </w:tc>
        <w:tc>
          <w:tcPr>
            <w:tcW w:w="1099" w:type="dxa"/>
          </w:tcPr>
          <w:p w14:paraId="2737038E" w14:textId="77777777" w:rsidR="0007642B" w:rsidRPr="00142677" w:rsidRDefault="0007642B" w:rsidP="005057A7">
            <w:pPr>
              <w:jc w:val="both"/>
              <w:rPr>
                <w:rFonts w:ascii="Times New Roman" w:hAnsi="Times New Roman" w:cs="Times New Roman"/>
                <w:sz w:val="28"/>
                <w:szCs w:val="28"/>
              </w:rPr>
            </w:pPr>
          </w:p>
        </w:tc>
      </w:tr>
    </w:tbl>
    <w:p w14:paraId="57787294" w14:textId="3E9A590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Анализ регрессионных коэффициентов показал, что для параметров шероховатости </w:t>
      </w:r>
      <m:oMath>
        <m:r>
          <w:rPr>
            <w:rFonts w:ascii="Cambria Math" w:hAnsi="Cambria Math" w:cs="Times New Roman"/>
            <w:sz w:val="28"/>
            <w:szCs w:val="28"/>
          </w:rPr>
          <m:t>Ra</m:t>
        </m:r>
      </m:oMath>
      <w:r w:rsidRPr="00142677">
        <w:rPr>
          <w:rFonts w:ascii="Times New Roman" w:hAnsi="Times New Roman" w:cs="Times New Roman"/>
          <w:sz w:val="28"/>
          <w:szCs w:val="28"/>
        </w:rPr>
        <w:t xml:space="preserve"> и </w:t>
      </w:r>
      <m:oMath>
        <m:r>
          <w:rPr>
            <w:rFonts w:ascii="Cambria Math" w:hAnsi="Cambria Math" w:cs="Times New Roman"/>
            <w:sz w:val="28"/>
            <w:szCs w:val="28"/>
          </w:rPr>
          <m:t xml:space="preserve">Rq </m:t>
        </m:r>
      </m:oMath>
      <w:r w:rsidRPr="00142677">
        <w:rPr>
          <w:rFonts w:ascii="Times New Roman" w:hAnsi="Times New Roman" w:cs="Times New Roman"/>
          <w:sz w:val="28"/>
          <w:szCs w:val="28"/>
        </w:rPr>
        <w:t xml:space="preserve">статистически значимым фактором является только подача </w:t>
      </w:r>
      <m:oMath>
        <m:r>
          <w:rPr>
            <w:rFonts w:ascii="Cambria Math" w:hAnsi="Cambria Math" w:cs="Times New Roman"/>
            <w:sz w:val="28"/>
            <w:szCs w:val="28"/>
          </w:rPr>
          <m:t>s (x₂)</m:t>
        </m:r>
      </m:oMath>
      <w:r w:rsidRPr="00142677">
        <w:rPr>
          <w:rFonts w:ascii="Times New Roman" w:hAnsi="Times New Roman" w:cs="Times New Roman"/>
          <w:sz w:val="28"/>
          <w:szCs w:val="28"/>
        </w:rPr>
        <w:t xml:space="preserve">. Это подтверждается уравнениями (4.14)–(4.15), в которых сохранён лишь коэффициент </w:t>
      </w:r>
      <w:proofErr w:type="gramStart"/>
      <w:r w:rsidRPr="00142677">
        <w:rPr>
          <w:rFonts w:ascii="Times New Roman" w:hAnsi="Times New Roman" w:cs="Times New Roman"/>
          <w:sz w:val="28"/>
          <w:szCs w:val="28"/>
        </w:rPr>
        <w:t>при</w:t>
      </w:r>
      <w:proofErr w:type="gramEnd"/>
      <w:r w:rsidRPr="00142677">
        <w:rPr>
          <w:rFonts w:ascii="Times New Roman" w:hAnsi="Times New Roman" w:cs="Times New Roman"/>
          <w:sz w:val="28"/>
          <w:szCs w:val="28"/>
        </w:rPr>
        <w:t xml:space="preserve"> </w:t>
      </w:r>
      <m:oMath>
        <m:r>
          <w:rPr>
            <w:rFonts w:ascii="Cambria Math" w:hAnsi="Cambria Math" w:cs="Times New Roman"/>
            <w:sz w:val="28"/>
            <w:szCs w:val="28"/>
          </w:rPr>
          <m:t>x₂</m:t>
        </m:r>
      </m:oMath>
      <w:r w:rsidRPr="00142677">
        <w:rPr>
          <w:rFonts w:ascii="Times New Roman" w:hAnsi="Times New Roman" w:cs="Times New Roman"/>
          <w:i/>
          <w:sz w:val="28"/>
          <w:szCs w:val="28"/>
        </w:rPr>
        <w:t>:</w:t>
      </w:r>
      <w:r w:rsidRPr="00142677">
        <w:rPr>
          <w:rFonts w:ascii="Times New Roman" w:hAnsi="Times New Roman" w:cs="Times New Roman"/>
          <w:sz w:val="28"/>
          <w:szCs w:val="28"/>
        </w:rPr>
        <w:t xml:space="preserve"> увеличение подачи приводит к пропорциональному росту параметров </w:t>
      </w:r>
      <m:oMath>
        <m:r>
          <w:rPr>
            <w:rFonts w:ascii="Cambria Math" w:hAnsi="Cambria Math" w:cs="Times New Roman"/>
            <w:sz w:val="28"/>
            <w:szCs w:val="28"/>
          </w:rPr>
          <m:t xml:space="preserve">Ra </m:t>
        </m:r>
      </m:oMath>
      <w:r w:rsidRPr="00142677">
        <w:rPr>
          <w:rFonts w:ascii="Times New Roman" w:hAnsi="Times New Roman" w:cs="Times New Roman"/>
          <w:sz w:val="28"/>
          <w:szCs w:val="28"/>
        </w:rPr>
        <w:t xml:space="preserve">и </w:t>
      </w:r>
      <m:oMath>
        <m:r>
          <w:rPr>
            <w:rFonts w:ascii="Cambria Math" w:hAnsi="Cambria Math" w:cs="Times New Roman"/>
            <w:sz w:val="28"/>
            <w:szCs w:val="28"/>
          </w:rPr>
          <m:t>Rq</m:t>
        </m:r>
      </m:oMath>
      <w:r w:rsidRPr="00142677">
        <w:rPr>
          <w:rFonts w:ascii="Times New Roman" w:hAnsi="Times New Roman" w:cs="Times New Roman"/>
          <w:sz w:val="28"/>
          <w:szCs w:val="28"/>
        </w:rPr>
        <w:t xml:space="preserve">, тогда как глубина резания </w:t>
      </w:r>
      <m:oMath>
        <m:r>
          <w:rPr>
            <w:rFonts w:ascii="Cambria Math" w:hAnsi="Cambria Math" w:cs="Times New Roman"/>
            <w:sz w:val="28"/>
            <w:szCs w:val="28"/>
          </w:rPr>
          <m:t xml:space="preserve">t </m:t>
        </m:r>
      </m:oMath>
      <w:r w:rsidRPr="00142677">
        <w:rPr>
          <w:rFonts w:ascii="Times New Roman" w:hAnsi="Times New Roman" w:cs="Times New Roman"/>
          <w:sz w:val="28"/>
          <w:szCs w:val="28"/>
        </w:rPr>
        <w:t xml:space="preserve">и частота вращения </w:t>
      </w:r>
      <m:oMath>
        <m:r>
          <w:rPr>
            <w:rFonts w:ascii="Cambria Math" w:hAnsi="Cambria Math" w:cs="Times New Roman"/>
            <w:sz w:val="28"/>
            <w:szCs w:val="28"/>
          </w:rPr>
          <m:t>n</m:t>
        </m:r>
      </m:oMath>
      <w:r w:rsidRPr="00142677">
        <w:rPr>
          <w:rFonts w:ascii="Times New Roman" w:hAnsi="Times New Roman" w:cs="Times New Roman"/>
          <w:sz w:val="28"/>
          <w:szCs w:val="28"/>
        </w:rPr>
        <w:t xml:space="preserve"> не оказывают существенного влияния в пределах исследованных областей. Для параметра </w:t>
      </w:r>
      <m:oMath>
        <m:r>
          <w:rPr>
            <w:rFonts w:ascii="Cambria Math" w:hAnsi="Cambria Math" w:cs="Times New Roman"/>
            <w:sz w:val="28"/>
            <w:szCs w:val="28"/>
          </w:rPr>
          <m:t>Rz</m:t>
        </m:r>
      </m:oMath>
      <w:r w:rsidRPr="00142677">
        <w:rPr>
          <w:rFonts w:ascii="Times New Roman" w:hAnsi="Times New Roman" w:cs="Times New Roman"/>
          <w:sz w:val="28"/>
          <w:szCs w:val="28"/>
        </w:rPr>
        <w:t xml:space="preserve"> значимо воздействуют как подача </w:t>
      </w:r>
      <m:oMath>
        <m:r>
          <w:rPr>
            <w:rFonts w:ascii="Cambria Math" w:hAnsi="Cambria Math" w:cs="Times New Roman"/>
            <w:sz w:val="28"/>
            <w:szCs w:val="28"/>
          </w:rPr>
          <m:t>s</m:t>
        </m:r>
      </m:oMath>
      <w:r w:rsidRPr="00142677">
        <w:rPr>
          <w:rFonts w:ascii="Times New Roman" w:hAnsi="Times New Roman" w:cs="Times New Roman"/>
          <w:sz w:val="28"/>
          <w:szCs w:val="28"/>
        </w:rPr>
        <w:t xml:space="preserve">, так и комбинированное взаимодействие глубины резания </w:t>
      </w:r>
      <m:oMath>
        <m:r>
          <w:rPr>
            <w:rFonts w:ascii="Cambria Math" w:hAnsi="Cambria Math" w:cs="Times New Roman"/>
            <w:sz w:val="28"/>
            <w:szCs w:val="28"/>
          </w:rPr>
          <m:t>t</m:t>
        </m:r>
      </m:oMath>
      <w:r w:rsidRPr="00142677">
        <w:rPr>
          <w:rFonts w:ascii="Times New Roman" w:hAnsi="Times New Roman" w:cs="Times New Roman"/>
          <w:i/>
          <w:sz w:val="28"/>
          <w:szCs w:val="28"/>
        </w:rPr>
        <w:t xml:space="preserve"> </w:t>
      </w:r>
      <w:r w:rsidRPr="00142677">
        <w:rPr>
          <w:rFonts w:ascii="Times New Roman" w:hAnsi="Times New Roman" w:cs="Times New Roman"/>
          <w:sz w:val="28"/>
          <w:szCs w:val="28"/>
        </w:rPr>
        <w:t xml:space="preserve">и частоты вращения n (член </w:t>
      </w:r>
      <m:oMath>
        <m:r>
          <w:rPr>
            <w:rFonts w:ascii="Cambria Math" w:hAnsi="Cambria Math" w:cs="Times New Roman"/>
            <w:sz w:val="28"/>
            <w:szCs w:val="28"/>
          </w:rPr>
          <m:t>x₁x₃</m:t>
        </m:r>
      </m:oMath>
      <w:r w:rsidRPr="00142677">
        <w:rPr>
          <w:rFonts w:ascii="Times New Roman" w:hAnsi="Times New Roman" w:cs="Times New Roman"/>
          <w:sz w:val="28"/>
          <w:szCs w:val="28"/>
        </w:rPr>
        <w:t xml:space="preserve">). Это свидетельствует о более сложном механизме формирования неровностей по десяти точкам и повышенной чувствительности </w:t>
      </w:r>
      <m:oMath>
        <m:r>
          <w:rPr>
            <w:rFonts w:ascii="Cambria Math" w:hAnsi="Cambria Math" w:cs="Times New Roman"/>
            <w:sz w:val="28"/>
            <w:szCs w:val="28"/>
          </w:rPr>
          <m:t xml:space="preserve">Rz </m:t>
        </m:r>
      </m:oMath>
      <w:r w:rsidRPr="00142677">
        <w:rPr>
          <w:rFonts w:ascii="Times New Roman" w:hAnsi="Times New Roman" w:cs="Times New Roman"/>
          <w:sz w:val="28"/>
          <w:szCs w:val="28"/>
        </w:rPr>
        <w:t xml:space="preserve">к совмещённым изменениям режимов. На геометрические показатели точности </w:t>
      </w:r>
      <w:r w:rsidR="00822090" w:rsidRPr="00142677">
        <w:rPr>
          <w:rFonts w:ascii="Times New Roman" w:hAnsi="Times New Roman" w:cs="Times New Roman"/>
          <w:sz w:val="28"/>
          <w:szCs w:val="28"/>
        </w:rPr>
        <w:t>–</w:t>
      </w:r>
      <w:r w:rsidRPr="00142677">
        <w:rPr>
          <w:rFonts w:ascii="Times New Roman" w:hAnsi="Times New Roman" w:cs="Times New Roman"/>
          <w:sz w:val="28"/>
          <w:szCs w:val="28"/>
        </w:rPr>
        <w:t xml:space="preserve"> размах диаметральных размеров </w:t>
      </w:r>
      <m:oMath>
        <m:r>
          <w:rPr>
            <w:rFonts w:ascii="Cambria Math" w:hAnsi="Cambria Math" w:cs="Times New Roman"/>
            <w:sz w:val="28"/>
            <w:szCs w:val="28"/>
          </w:rPr>
          <m:t>∆d</m:t>
        </m:r>
      </m:oMath>
      <w:r w:rsidRPr="00142677">
        <w:rPr>
          <w:rFonts w:ascii="Times New Roman" w:hAnsi="Times New Roman" w:cs="Times New Roman"/>
          <w:sz w:val="28"/>
          <w:szCs w:val="28"/>
        </w:rPr>
        <w:t xml:space="preserve"> и радиальное биение </w:t>
      </w:r>
      <m:oMath>
        <m:r>
          <w:rPr>
            <w:rFonts w:ascii="Cambria Math" w:hAnsi="Cambria Math" w:cs="Times New Roman"/>
            <w:sz w:val="28"/>
            <w:szCs w:val="28"/>
          </w:rPr>
          <m:t>∆биен</m:t>
        </m:r>
      </m:oMath>
      <w:r w:rsidRPr="00142677">
        <w:rPr>
          <w:rFonts w:ascii="Times New Roman" w:hAnsi="Times New Roman" w:cs="Times New Roman"/>
          <w:sz w:val="28"/>
          <w:szCs w:val="28"/>
        </w:rPr>
        <w:t xml:space="preserve"> </w:t>
      </w:r>
      <w:r w:rsidR="00822090" w:rsidRPr="00142677">
        <w:rPr>
          <w:rFonts w:ascii="Times New Roman" w:hAnsi="Times New Roman" w:cs="Times New Roman"/>
          <w:sz w:val="28"/>
          <w:szCs w:val="28"/>
        </w:rPr>
        <w:t>–</w:t>
      </w:r>
      <w:r w:rsidRPr="00142677">
        <w:rPr>
          <w:rFonts w:ascii="Times New Roman" w:hAnsi="Times New Roman" w:cs="Times New Roman"/>
          <w:sz w:val="28"/>
          <w:szCs w:val="28"/>
        </w:rPr>
        <w:t xml:space="preserve"> определяющее влияние оказывают глубина резания </w:t>
      </w:r>
      <m:oMath>
        <m:r>
          <w:rPr>
            <w:rFonts w:ascii="Cambria Math" w:hAnsi="Cambria Math" w:cs="Times New Roman"/>
            <w:sz w:val="28"/>
            <w:szCs w:val="28"/>
          </w:rPr>
          <m:t>t</m:t>
        </m:r>
      </m:oMath>
      <w:r w:rsidRPr="00142677">
        <w:rPr>
          <w:rFonts w:ascii="Times New Roman" w:hAnsi="Times New Roman" w:cs="Times New Roman"/>
          <w:sz w:val="28"/>
          <w:szCs w:val="28"/>
        </w:rPr>
        <w:t xml:space="preserve"> и комплексные взаимодействия факторов. </w:t>
      </w:r>
      <w:proofErr w:type="gramStart"/>
      <w:r w:rsidRPr="00142677">
        <w:rPr>
          <w:rFonts w:ascii="Times New Roman" w:hAnsi="Times New Roman" w:cs="Times New Roman"/>
          <w:sz w:val="28"/>
          <w:szCs w:val="28"/>
        </w:rPr>
        <w:t>Для</w:t>
      </w:r>
      <w:proofErr w:type="gramEnd"/>
      <w:r w:rsidRPr="00142677">
        <w:rPr>
          <w:rFonts w:ascii="Times New Roman" w:hAnsi="Times New Roman" w:cs="Times New Roman"/>
          <w:sz w:val="28"/>
          <w:szCs w:val="28"/>
        </w:rPr>
        <w:t xml:space="preserve"> </w:t>
      </w:r>
      <m:oMath>
        <m:r>
          <w:rPr>
            <w:rFonts w:ascii="Cambria Math" w:hAnsi="Cambria Math" w:cs="Times New Roman"/>
            <w:sz w:val="28"/>
            <w:szCs w:val="28"/>
          </w:rPr>
          <m:t xml:space="preserve">∆d </m:t>
        </m:r>
      </m:oMath>
      <w:proofErr w:type="gramStart"/>
      <w:r w:rsidRPr="00142677">
        <w:rPr>
          <w:rFonts w:ascii="Times New Roman" w:hAnsi="Times New Roman" w:cs="Times New Roman"/>
          <w:sz w:val="28"/>
          <w:szCs w:val="28"/>
        </w:rPr>
        <w:t>значимыми</w:t>
      </w:r>
      <w:proofErr w:type="gramEnd"/>
      <w:r w:rsidRPr="00142677">
        <w:rPr>
          <w:rFonts w:ascii="Times New Roman" w:hAnsi="Times New Roman" w:cs="Times New Roman"/>
          <w:sz w:val="28"/>
          <w:szCs w:val="28"/>
        </w:rPr>
        <w:t xml:space="preserve"> являются глубина резания </w:t>
      </w:r>
      <m:oMath>
        <m:r>
          <w:rPr>
            <w:rFonts w:ascii="Cambria Math" w:hAnsi="Cambria Math" w:cs="Times New Roman"/>
            <w:sz w:val="28"/>
            <w:szCs w:val="28"/>
          </w:rPr>
          <m:t>t</m:t>
        </m:r>
      </m:oMath>
      <w:r w:rsidRPr="00142677">
        <w:rPr>
          <w:rFonts w:ascii="Times New Roman" w:hAnsi="Times New Roman" w:cs="Times New Roman"/>
          <w:sz w:val="28"/>
          <w:szCs w:val="28"/>
        </w:rPr>
        <w:t xml:space="preserve"> и её взаимодействие с частотой вращения </w:t>
      </w:r>
      <m:oMath>
        <m:r>
          <w:rPr>
            <w:rFonts w:ascii="Cambria Math" w:hAnsi="Cambria Math" w:cs="Times New Roman"/>
            <w:sz w:val="28"/>
            <w:szCs w:val="28"/>
          </w:rPr>
          <m:t>(x₁, x₁x₃)</m:t>
        </m:r>
      </m:oMath>
      <w:r w:rsidRPr="00142677">
        <w:rPr>
          <w:rFonts w:ascii="Times New Roman" w:hAnsi="Times New Roman" w:cs="Times New Roman"/>
          <w:sz w:val="28"/>
          <w:szCs w:val="28"/>
        </w:rPr>
        <w:t xml:space="preserve">, что указывает на чувствительность диаметрального размера к нагрузочным и кинематическим условиям формирования поверхности. Для ∆биен влияние факторов распределено шире: статистически значимыми оказались глубина резания t, </w:t>
      </w:r>
      <w:r w:rsidRPr="00142677">
        <w:rPr>
          <w:rFonts w:ascii="Times New Roman" w:hAnsi="Times New Roman" w:cs="Times New Roman"/>
          <w:sz w:val="28"/>
          <w:szCs w:val="28"/>
        </w:rPr>
        <w:lastRenderedPageBreak/>
        <w:t xml:space="preserve">подача </w:t>
      </w:r>
      <m:oMath>
        <m:r>
          <w:rPr>
            <w:rFonts w:ascii="Cambria Math" w:hAnsi="Cambria Math" w:cs="Times New Roman"/>
            <w:sz w:val="28"/>
            <w:szCs w:val="28"/>
          </w:rPr>
          <m:t>s</m:t>
        </m:r>
      </m:oMath>
      <w:r w:rsidRPr="00142677">
        <w:rPr>
          <w:rFonts w:ascii="Times New Roman" w:hAnsi="Times New Roman" w:cs="Times New Roman"/>
          <w:sz w:val="28"/>
          <w:szCs w:val="28"/>
        </w:rPr>
        <w:t>, частота вращения n и взаимодействие</w:t>
      </w:r>
      <w:proofErr w:type="gramStart"/>
      <w:r w:rsidRPr="00142677">
        <w:rPr>
          <w:rFonts w:ascii="Times New Roman" w:hAnsi="Times New Roman" w:cs="Times New Roman"/>
          <w:sz w:val="28"/>
          <w:szCs w:val="28"/>
        </w:rPr>
        <w:t xml:space="preserve"> </w:t>
      </w:r>
      <m:oMath>
        <m:r>
          <w:rPr>
            <w:rFonts w:ascii="Cambria Math" w:hAnsi="Cambria Math" w:cs="Times New Roman"/>
            <w:sz w:val="28"/>
            <w:szCs w:val="28"/>
          </w:rPr>
          <m:t>s·n (x₁, x₂, x₃, x₂x₃)</m:t>
        </m:r>
      </m:oMath>
      <w:r w:rsidRPr="00142677">
        <w:rPr>
          <w:rFonts w:ascii="Times New Roman" w:hAnsi="Times New Roman" w:cs="Times New Roman"/>
          <w:sz w:val="28"/>
          <w:szCs w:val="28"/>
        </w:rPr>
        <w:t xml:space="preserve">. </w:t>
      </w:r>
      <w:proofErr w:type="gramEnd"/>
      <w:r w:rsidRPr="00142677">
        <w:rPr>
          <w:rFonts w:ascii="Times New Roman" w:hAnsi="Times New Roman" w:cs="Times New Roman"/>
          <w:sz w:val="28"/>
          <w:szCs w:val="28"/>
        </w:rPr>
        <w:t>Это отражает сложный характер возникновения биений при ротационной обработке и высокую зависимость точности от сочетания режущих и кинематических параметров. Таким образом, полученные регрессионные модели адекватно описывают процесс ротационной обработки стали 45 инструментом с самовращающейся режущей кромкой, соответствуют экспериментальным данным и могут быть использованы для прогноза параметров шероховатости и точности. Построенные зависимости обеспечивают возможность рационального выбора режимов резания и анализа влияния технологических факторов на формирование поверхности и стабильность процесса.</w:t>
      </w:r>
    </w:p>
    <w:p w14:paraId="42D06D8F"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5107DFF7" w14:textId="77777777" w:rsidR="00292766" w:rsidRPr="00142677" w:rsidRDefault="00292766" w:rsidP="005057A7">
      <w:pPr>
        <w:spacing w:after="0" w:line="240" w:lineRule="auto"/>
        <w:ind w:firstLine="567"/>
        <w:jc w:val="both"/>
        <w:rPr>
          <w:rFonts w:ascii="Times New Roman" w:hAnsi="Times New Roman" w:cs="Times New Roman"/>
          <w:b/>
          <w:sz w:val="28"/>
          <w:szCs w:val="28"/>
        </w:rPr>
      </w:pPr>
      <w:r w:rsidRPr="00142677">
        <w:rPr>
          <w:rFonts w:ascii="Times New Roman" w:hAnsi="Times New Roman" w:cs="Times New Roman"/>
          <w:b/>
          <w:sz w:val="28"/>
          <w:szCs w:val="28"/>
        </w:rPr>
        <w:t>4.3 Влияние состава материала на параметры точности</w:t>
      </w:r>
    </w:p>
    <w:p w14:paraId="3E83DF0D" w14:textId="5B50360F" w:rsidR="00AF5FB7" w:rsidRPr="00142677" w:rsidRDefault="00AF5FB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Влияние материала заготовки на точностные параметры ротационной обработки инструментом с самовращающейся режущей кромкой </w:t>
      </w:r>
      <w:r w:rsidR="0052671D" w:rsidRPr="00142677">
        <w:rPr>
          <w:rFonts w:ascii="Times New Roman" w:hAnsi="Times New Roman" w:cs="Times New Roman"/>
          <w:sz w:val="28"/>
          <w:szCs w:val="28"/>
        </w:rPr>
        <w:t xml:space="preserve">является более выраженным, </w:t>
      </w:r>
      <w:r w:rsidRPr="00142677">
        <w:rPr>
          <w:rFonts w:ascii="Times New Roman" w:hAnsi="Times New Roman" w:cs="Times New Roman"/>
          <w:sz w:val="28"/>
          <w:szCs w:val="28"/>
        </w:rPr>
        <w:t xml:space="preserve">чем влияние отдельных режимов резания. При неизменной конструкции резца, фиксированном угле наклона λ = 45° и общей матрице режимов t–s–n каждый материал формирует свою силовую, тепловую и вибрационную картину, определяющую характер стружкообразования, устойчивость самовращения пластины и итоговые показатели точности – радиальное биение, размах размеров по диаметру и параметры шероховатости. Различия обусловлены совокупностью физико-механических свойств материалов (теплопроводность, модуль упругости, пластичность, склонность к адгезионному налипанию, виброчувствительность), что подтверждается по данным графиков </w:t>
      </w:r>
      <w:r w:rsidR="00285539" w:rsidRPr="00142677">
        <w:rPr>
          <w:rFonts w:ascii="Times New Roman" w:hAnsi="Times New Roman" w:cs="Times New Roman"/>
          <w:sz w:val="28"/>
          <w:szCs w:val="28"/>
        </w:rPr>
        <w:t>(рисунки 4.16–4.21), теплограмм (приложение О), фотографий стружки (приложение П) и микрорельефа поверхностей (приложение Р), результаты измерений характеристик процесса резания представлены в приложении Н.</w:t>
      </w:r>
    </w:p>
    <w:p w14:paraId="1CC42EA9" w14:textId="77777777" w:rsidR="00D65182" w:rsidRPr="00142677" w:rsidRDefault="00D65182" w:rsidP="005057A7">
      <w:pPr>
        <w:spacing w:after="0" w:line="240" w:lineRule="auto"/>
        <w:ind w:firstLine="567"/>
        <w:jc w:val="both"/>
        <w:rPr>
          <w:rFonts w:ascii="Times New Roman" w:hAnsi="Times New Roman" w:cs="Times New Roman"/>
          <w:sz w:val="28"/>
          <w:szCs w:val="28"/>
        </w:rPr>
      </w:pPr>
    </w:p>
    <w:tbl>
      <w:tblPr>
        <w:tblW w:w="0" w:type="auto"/>
        <w:tblCellMar>
          <w:left w:w="0" w:type="dxa"/>
          <w:right w:w="0" w:type="dxa"/>
        </w:tblCellMar>
        <w:tblLook w:val="04A0" w:firstRow="1" w:lastRow="0" w:firstColumn="1" w:lastColumn="0" w:noHBand="0" w:noVBand="1"/>
      </w:tblPr>
      <w:tblGrid>
        <w:gridCol w:w="3398"/>
        <w:gridCol w:w="3048"/>
        <w:gridCol w:w="3192"/>
      </w:tblGrid>
      <w:tr w:rsidR="00142677" w:rsidRPr="00142677" w14:paraId="3D112409" w14:textId="77777777" w:rsidTr="00A0580B">
        <w:tc>
          <w:tcPr>
            <w:tcW w:w="3080" w:type="dxa"/>
          </w:tcPr>
          <w:p w14:paraId="6C8AA935" w14:textId="77777777" w:rsidR="00D65182" w:rsidRPr="00142677" w:rsidRDefault="00D65182"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58660F39" wp14:editId="5E62D2E6">
                  <wp:extent cx="2158225" cy="1719618"/>
                  <wp:effectExtent l="0" t="0" r="0" b="0"/>
                  <wp:docPr id="3580" name="Рисунок 3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2163061" cy="1723471"/>
                          </a:xfrm>
                          <a:prstGeom prst="rect">
                            <a:avLst/>
                          </a:prstGeom>
                        </pic:spPr>
                      </pic:pic>
                    </a:graphicData>
                  </a:graphic>
                </wp:inline>
              </w:drawing>
            </w:r>
          </w:p>
        </w:tc>
        <w:tc>
          <w:tcPr>
            <w:tcW w:w="3080" w:type="dxa"/>
          </w:tcPr>
          <w:p w14:paraId="1E8A42FA"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1041AF8D" wp14:editId="42F88093">
                  <wp:extent cx="1613849" cy="1786270"/>
                  <wp:effectExtent l="0" t="0" r="5715"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1617898" cy="1790752"/>
                          </a:xfrm>
                          <a:prstGeom prst="rect">
                            <a:avLst/>
                          </a:prstGeom>
                        </pic:spPr>
                      </pic:pic>
                    </a:graphicData>
                  </a:graphic>
                </wp:inline>
              </w:drawing>
            </w:r>
          </w:p>
        </w:tc>
        <w:tc>
          <w:tcPr>
            <w:tcW w:w="3205" w:type="dxa"/>
          </w:tcPr>
          <w:p w14:paraId="393839E0" w14:textId="77777777" w:rsidR="00D65182" w:rsidRPr="00142677" w:rsidRDefault="00D65182"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526964C3" wp14:editId="304B731E">
                  <wp:extent cx="1897038" cy="1957646"/>
                  <wp:effectExtent l="0" t="0" r="8255" b="508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1900936" cy="1961668"/>
                          </a:xfrm>
                          <a:prstGeom prst="rect">
                            <a:avLst/>
                          </a:prstGeom>
                        </pic:spPr>
                      </pic:pic>
                    </a:graphicData>
                  </a:graphic>
                </wp:inline>
              </w:drawing>
            </w:r>
          </w:p>
        </w:tc>
      </w:tr>
      <w:tr w:rsidR="00142677" w:rsidRPr="00142677" w14:paraId="7BB0A46B" w14:textId="77777777" w:rsidTr="00A0580B">
        <w:tc>
          <w:tcPr>
            <w:tcW w:w="3080" w:type="dxa"/>
          </w:tcPr>
          <w:p w14:paraId="55A0490E"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3080" w:type="dxa"/>
          </w:tcPr>
          <w:p w14:paraId="011F8B7C" w14:textId="77777777" w:rsidR="00D65182" w:rsidRPr="00142677" w:rsidRDefault="00D65182" w:rsidP="005057A7">
            <w:pPr>
              <w:spacing w:after="0" w:line="240" w:lineRule="auto"/>
              <w:ind w:hanging="3"/>
              <w:jc w:val="center"/>
              <w:rPr>
                <w:rFonts w:ascii="Times New Roman" w:hAnsi="Times New Roman" w:cs="Times New Roman"/>
                <w:sz w:val="28"/>
                <w:szCs w:val="28"/>
              </w:rPr>
            </w:pPr>
            <w:r w:rsidRPr="00142677">
              <w:rPr>
                <w:rFonts w:ascii="Times New Roman" w:hAnsi="Times New Roman" w:cs="Times New Roman"/>
                <w:sz w:val="28"/>
                <w:szCs w:val="28"/>
              </w:rPr>
              <w:t>б)</w:t>
            </w:r>
          </w:p>
        </w:tc>
        <w:tc>
          <w:tcPr>
            <w:tcW w:w="3205" w:type="dxa"/>
          </w:tcPr>
          <w:p w14:paraId="3236CF04"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в)</w:t>
            </w:r>
          </w:p>
        </w:tc>
      </w:tr>
      <w:tr w:rsidR="00D65182" w:rsidRPr="00142677" w14:paraId="241A61C2" w14:textId="77777777" w:rsidTr="00A0580B">
        <w:tc>
          <w:tcPr>
            <w:tcW w:w="9365" w:type="dxa"/>
            <w:gridSpan w:val="3"/>
          </w:tcPr>
          <w:p w14:paraId="42A08BA7" w14:textId="77777777" w:rsidR="00D65182" w:rsidRPr="00142677" w:rsidRDefault="00D65182" w:rsidP="005057A7">
            <w:pPr>
              <w:spacing w:after="0" w:line="240" w:lineRule="auto"/>
              <w:jc w:val="center"/>
              <w:rPr>
                <w:rFonts w:ascii="Times New Roman" w:hAnsi="Times New Roman" w:cs="Times New Roman"/>
                <w:noProof/>
                <w:sz w:val="28"/>
                <w:szCs w:val="28"/>
                <w:lang w:eastAsia="ru-RU"/>
              </w:rPr>
            </w:pPr>
            <w:r w:rsidRPr="00142677">
              <w:rPr>
                <w:rFonts w:ascii="Times New Roman" w:hAnsi="Times New Roman" w:cs="Times New Roman"/>
                <w:noProof/>
                <w:sz w:val="28"/>
                <w:szCs w:val="28"/>
                <w:lang w:eastAsia="ru-RU"/>
              </w:rPr>
              <w:drawing>
                <wp:inline distT="0" distB="0" distL="0" distR="0" wp14:anchorId="598C1D6A" wp14:editId="6F514B57">
                  <wp:extent cx="3181350" cy="438150"/>
                  <wp:effectExtent l="0" t="0" r="0" b="0"/>
                  <wp:docPr id="3581" name="Рисунок 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3181350" cy="438150"/>
                          </a:xfrm>
                          <a:prstGeom prst="rect">
                            <a:avLst/>
                          </a:prstGeom>
                        </pic:spPr>
                      </pic:pic>
                    </a:graphicData>
                  </a:graphic>
                </wp:inline>
              </w:drawing>
            </w:r>
          </w:p>
        </w:tc>
      </w:tr>
    </w:tbl>
    <w:p w14:paraId="23250C05" w14:textId="77777777" w:rsidR="00D65182" w:rsidRPr="00142677" w:rsidRDefault="00D65182" w:rsidP="005057A7">
      <w:pPr>
        <w:spacing w:after="0" w:line="240" w:lineRule="auto"/>
        <w:ind w:firstLine="567"/>
        <w:jc w:val="both"/>
        <w:rPr>
          <w:rFonts w:ascii="Times New Roman" w:hAnsi="Times New Roman" w:cs="Times New Roman"/>
          <w:sz w:val="28"/>
          <w:szCs w:val="28"/>
        </w:rPr>
      </w:pPr>
    </w:p>
    <w:p w14:paraId="5F4AECAA" w14:textId="77777777" w:rsidR="00D65182" w:rsidRPr="00142677" w:rsidRDefault="00D6518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4.16 – Влияние подачи на параметры шероховатости Ra (а),               Rq (б), Rz (в) для различных материалов</w:t>
      </w:r>
    </w:p>
    <w:p w14:paraId="6410D4A8" w14:textId="35E40020" w:rsidR="00AF5FB7" w:rsidRPr="00142677" w:rsidRDefault="00AF5FB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lastRenderedPageBreak/>
        <w:t xml:space="preserve">Графики влияния подачи на шероховатость Ra, Rq и Rz (рисунок 4.16) показывают для всех исследованных материалов преимущественно прямо пропорциональную зависимость: рост подачи приводит к увеличению шероховатости, однако степень реакции различна. Наиболее резко на изменение подачи реагирует алюминий АД1: при переходе от s = 0,07 до 0,17 мм/об Ra и Rq возрастают в 2–3 раза, что сопровождается формированием вязкой сливной стружки и выраженных тянущихся следов на выходе резца (приложения </w:t>
      </w:r>
      <w:proofErr w:type="gramStart"/>
      <w:r w:rsidR="00892E32" w:rsidRPr="00142677">
        <w:rPr>
          <w:rFonts w:ascii="Times New Roman" w:hAnsi="Times New Roman" w:cs="Times New Roman"/>
          <w:sz w:val="28"/>
          <w:szCs w:val="28"/>
        </w:rPr>
        <w:t>П</w:t>
      </w:r>
      <w:proofErr w:type="gramEnd"/>
      <w:r w:rsidR="00892E32" w:rsidRPr="00142677">
        <w:rPr>
          <w:rFonts w:ascii="Times New Roman" w:hAnsi="Times New Roman" w:cs="Times New Roman"/>
          <w:sz w:val="28"/>
          <w:szCs w:val="28"/>
        </w:rPr>
        <w:t>, Р</w:t>
      </w:r>
      <w:r w:rsidRPr="00142677">
        <w:rPr>
          <w:rFonts w:ascii="Times New Roman" w:hAnsi="Times New Roman" w:cs="Times New Roman"/>
          <w:sz w:val="28"/>
          <w:szCs w:val="28"/>
        </w:rPr>
        <w:t>). Сталь 3 также демонстрирует заметный рост Ra, Rq и Rz при увеличении подачи (с уровней порядка 2,0–2,1 мкм до 2,6–2,9 мкм и выше), причём это сочетается с ростом вибраций и температур. Стали 40Х и 45, а также бронза БрАЖ9-4 реагируют мягче: шероховатость возрастает, но остаётся на умеренном уровне, а форма кривых практически линейна, что свидетельствует о более высокой устойчивости процесса резания к изменению подачи.</w:t>
      </w:r>
    </w:p>
    <w:p w14:paraId="74BB1030" w14:textId="2F971F9B" w:rsidR="00AF5FB7" w:rsidRPr="00142677" w:rsidRDefault="00AF5FB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Радиальное биение и размах размеров по диаметру при увеличении подачи (рисунок 4.17) также растут для всех материалов, но с различной интенсивностью. Сталь 3 является наиболее чувствительной: биение увеличивается с 0,01–0,015 до 0,02–0,025 мм, а Δd – с 0,02 до 0,04–0,07 мм. Для алюминия АД</w:t>
      </w:r>
      <w:proofErr w:type="gramStart"/>
      <w:r w:rsidRPr="00142677">
        <w:rPr>
          <w:rFonts w:ascii="Times New Roman" w:hAnsi="Times New Roman" w:cs="Times New Roman"/>
          <w:sz w:val="28"/>
          <w:szCs w:val="28"/>
        </w:rPr>
        <w:t>1</w:t>
      </w:r>
      <w:proofErr w:type="gramEnd"/>
      <w:r w:rsidRPr="00142677">
        <w:rPr>
          <w:rFonts w:ascii="Times New Roman" w:hAnsi="Times New Roman" w:cs="Times New Roman"/>
          <w:sz w:val="28"/>
          <w:szCs w:val="28"/>
        </w:rPr>
        <w:t xml:space="preserve"> рост биения менее выражен, однако размах размеров по диаметру при сочетании повышенной подачи и глубины может достигать 0,05–0,09 мм, что чётко фиксируется по табличным данным и согласуется с визуальными дефектами формы (приложение </w:t>
      </w:r>
      <w:r w:rsidR="00892E32" w:rsidRPr="00142677">
        <w:rPr>
          <w:rFonts w:ascii="Times New Roman" w:hAnsi="Times New Roman" w:cs="Times New Roman"/>
          <w:sz w:val="28"/>
          <w:szCs w:val="28"/>
        </w:rPr>
        <w:t>Р</w:t>
      </w:r>
      <w:r w:rsidRPr="00142677">
        <w:rPr>
          <w:rFonts w:ascii="Times New Roman" w:hAnsi="Times New Roman" w:cs="Times New Roman"/>
          <w:sz w:val="28"/>
          <w:szCs w:val="28"/>
        </w:rPr>
        <w:t>). Сталь 40Х и бронза БрАЖ9-4 демонстрируют почти линейный и умеренный рост биения и Δd, причём абсолютные значения радиального биения в большинстве режимов находятся в диапазоне 0,015–0,025 мм, а размах по диаметру часто не превышает 0,01–0,02 мм. Таким образом, по реакции на изменение подачи наиболее чувствительными являются сталь 3 и алюминий АД</w:t>
      </w:r>
      <w:proofErr w:type="gramStart"/>
      <w:r w:rsidRPr="00142677">
        <w:rPr>
          <w:rFonts w:ascii="Times New Roman" w:hAnsi="Times New Roman" w:cs="Times New Roman"/>
          <w:sz w:val="28"/>
          <w:szCs w:val="28"/>
        </w:rPr>
        <w:t>1</w:t>
      </w:r>
      <w:proofErr w:type="gramEnd"/>
      <w:r w:rsidRPr="00142677">
        <w:rPr>
          <w:rFonts w:ascii="Times New Roman" w:hAnsi="Times New Roman" w:cs="Times New Roman"/>
          <w:sz w:val="28"/>
          <w:szCs w:val="28"/>
        </w:rPr>
        <w:t>, тогда как сталь 40Х и бронза БрАЖ9-4 выступают наиболее стабильными материалами.</w:t>
      </w:r>
    </w:p>
    <w:p w14:paraId="4FB348EB" w14:textId="77777777" w:rsidR="003D0ED6" w:rsidRPr="00142677" w:rsidRDefault="003D0ED6" w:rsidP="005057A7">
      <w:pPr>
        <w:spacing w:after="0" w:line="240" w:lineRule="auto"/>
        <w:ind w:firstLine="567"/>
        <w:jc w:val="both"/>
        <w:rPr>
          <w:rFonts w:ascii="Times New Roman" w:hAnsi="Times New Roman" w:cs="Times New Roman"/>
          <w:sz w:val="28"/>
          <w:szCs w:val="28"/>
        </w:rPr>
      </w:pPr>
    </w:p>
    <w:tbl>
      <w:tblPr>
        <w:tblW w:w="0" w:type="auto"/>
        <w:jc w:val="center"/>
        <w:tblLook w:val="04A0" w:firstRow="1" w:lastRow="0" w:firstColumn="1" w:lastColumn="0" w:noHBand="0" w:noVBand="1"/>
      </w:tblPr>
      <w:tblGrid>
        <w:gridCol w:w="4785"/>
        <w:gridCol w:w="4786"/>
      </w:tblGrid>
      <w:tr w:rsidR="00142677" w:rsidRPr="00142677" w14:paraId="6F32337A" w14:textId="77777777" w:rsidTr="003D0ED6">
        <w:trPr>
          <w:jc w:val="center"/>
        </w:trPr>
        <w:tc>
          <w:tcPr>
            <w:tcW w:w="4785" w:type="dxa"/>
          </w:tcPr>
          <w:p w14:paraId="3A6E685E" w14:textId="77777777" w:rsidR="003D0ED6" w:rsidRPr="00142677" w:rsidRDefault="003D0ED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58B8F41D" wp14:editId="1D6F6FBA">
                  <wp:extent cx="2204278" cy="1746913"/>
                  <wp:effectExtent l="0" t="0" r="5715" b="571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2228966" cy="1766478"/>
                          </a:xfrm>
                          <a:prstGeom prst="rect">
                            <a:avLst/>
                          </a:prstGeom>
                        </pic:spPr>
                      </pic:pic>
                    </a:graphicData>
                  </a:graphic>
                </wp:inline>
              </w:drawing>
            </w:r>
          </w:p>
        </w:tc>
        <w:tc>
          <w:tcPr>
            <w:tcW w:w="4786" w:type="dxa"/>
          </w:tcPr>
          <w:p w14:paraId="38A6B9C9" w14:textId="77777777" w:rsidR="003D0ED6" w:rsidRPr="00142677" w:rsidRDefault="003D0ED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3E41BCA2" wp14:editId="315428EE">
                  <wp:extent cx="2058684" cy="1815152"/>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2053816" cy="1810860"/>
                          </a:xfrm>
                          <a:prstGeom prst="rect">
                            <a:avLst/>
                          </a:prstGeom>
                        </pic:spPr>
                      </pic:pic>
                    </a:graphicData>
                  </a:graphic>
                </wp:inline>
              </w:drawing>
            </w:r>
          </w:p>
        </w:tc>
      </w:tr>
      <w:tr w:rsidR="00142677" w:rsidRPr="00142677" w14:paraId="49AE600D" w14:textId="77777777" w:rsidTr="003D0ED6">
        <w:trPr>
          <w:jc w:val="center"/>
        </w:trPr>
        <w:tc>
          <w:tcPr>
            <w:tcW w:w="4785" w:type="dxa"/>
          </w:tcPr>
          <w:p w14:paraId="73EDB8E4" w14:textId="77777777" w:rsidR="003D0ED6" w:rsidRPr="00142677" w:rsidRDefault="003D0ED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4786" w:type="dxa"/>
          </w:tcPr>
          <w:p w14:paraId="01DB007D" w14:textId="77777777" w:rsidR="003D0ED6" w:rsidRPr="00142677" w:rsidRDefault="003D0ED6"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б)</w:t>
            </w:r>
          </w:p>
        </w:tc>
      </w:tr>
      <w:tr w:rsidR="00142677" w:rsidRPr="00142677" w14:paraId="0CBC2E30" w14:textId="77777777" w:rsidTr="003D0ED6">
        <w:trPr>
          <w:jc w:val="center"/>
        </w:trPr>
        <w:tc>
          <w:tcPr>
            <w:tcW w:w="9571" w:type="dxa"/>
            <w:gridSpan w:val="2"/>
          </w:tcPr>
          <w:p w14:paraId="04B2F5AD" w14:textId="77777777" w:rsidR="003D0ED6" w:rsidRPr="00142677" w:rsidRDefault="003D0ED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29E8FBA9" wp14:editId="6A0B5470">
                  <wp:extent cx="3181350" cy="438150"/>
                  <wp:effectExtent l="0" t="0" r="0" b="0"/>
                  <wp:docPr id="3582" name="Рисунок 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3181350" cy="438150"/>
                          </a:xfrm>
                          <a:prstGeom prst="rect">
                            <a:avLst/>
                          </a:prstGeom>
                        </pic:spPr>
                      </pic:pic>
                    </a:graphicData>
                  </a:graphic>
                </wp:inline>
              </w:drawing>
            </w:r>
          </w:p>
          <w:p w14:paraId="578E64C1" w14:textId="0EF43637" w:rsidR="00D65182" w:rsidRPr="00142677" w:rsidRDefault="00D65182" w:rsidP="005057A7">
            <w:pPr>
              <w:spacing w:after="0" w:line="240" w:lineRule="auto"/>
              <w:jc w:val="center"/>
              <w:rPr>
                <w:rFonts w:ascii="Times New Roman" w:hAnsi="Times New Roman" w:cs="Times New Roman"/>
                <w:sz w:val="28"/>
                <w:szCs w:val="28"/>
              </w:rPr>
            </w:pPr>
          </w:p>
        </w:tc>
      </w:tr>
    </w:tbl>
    <w:p w14:paraId="23FDBFEF" w14:textId="77777777" w:rsidR="003D0ED6" w:rsidRPr="00142677" w:rsidRDefault="003D0ED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4.17 – Влияние подачи на параметры радиальное биение (а) и размах размеров по диаметру (б) для различных материалов</w:t>
      </w:r>
    </w:p>
    <w:p w14:paraId="0ED91E5C" w14:textId="77777777" w:rsidR="003D0ED6" w:rsidRPr="00142677" w:rsidRDefault="003D0ED6" w:rsidP="005057A7">
      <w:pPr>
        <w:spacing w:after="0" w:line="240" w:lineRule="auto"/>
        <w:ind w:firstLine="567"/>
        <w:jc w:val="both"/>
        <w:rPr>
          <w:rFonts w:ascii="Times New Roman" w:hAnsi="Times New Roman" w:cs="Times New Roman"/>
          <w:sz w:val="28"/>
          <w:szCs w:val="28"/>
        </w:rPr>
      </w:pPr>
    </w:p>
    <w:p w14:paraId="4768F580" w14:textId="40B94BE5" w:rsidR="00AF5FB7" w:rsidRPr="00142677" w:rsidRDefault="00AF5FB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Влияние глубины резания на параметры шероховатости (рисунок 4.18) в целом менее выражено, чем влияние подачи. Для сталей 3, 40Х и 45, а также бронзы БрАЖ9-4 изменение t от 0,125 до 0,5 мм при фиксированной подаче не приводит к резким скачкам Ra и Rq: по числовым данным рост ограничен долями микрометра, что соответствует плавному изменению сил и температур на теплограммах (приложение </w:t>
      </w:r>
      <w:r w:rsidR="00892E32" w:rsidRPr="00142677">
        <w:rPr>
          <w:rFonts w:ascii="Times New Roman" w:hAnsi="Times New Roman" w:cs="Times New Roman"/>
          <w:sz w:val="28"/>
          <w:szCs w:val="28"/>
        </w:rPr>
        <w:t>О</w:t>
      </w:r>
      <w:r w:rsidRPr="00142677">
        <w:rPr>
          <w:rFonts w:ascii="Times New Roman" w:hAnsi="Times New Roman" w:cs="Times New Roman"/>
          <w:sz w:val="28"/>
          <w:szCs w:val="28"/>
        </w:rPr>
        <w:t>). Наиболее отчётливая прямая зависимость шероховатости от глубины резания проявляется у алюминия АД</w:t>
      </w:r>
      <w:proofErr w:type="gramStart"/>
      <w:r w:rsidRPr="00142677">
        <w:rPr>
          <w:rFonts w:ascii="Times New Roman" w:hAnsi="Times New Roman" w:cs="Times New Roman"/>
          <w:sz w:val="28"/>
          <w:szCs w:val="28"/>
        </w:rPr>
        <w:t>1</w:t>
      </w:r>
      <w:proofErr w:type="gramEnd"/>
      <w:r w:rsidRPr="00142677">
        <w:rPr>
          <w:rFonts w:ascii="Times New Roman" w:hAnsi="Times New Roman" w:cs="Times New Roman"/>
          <w:sz w:val="28"/>
          <w:szCs w:val="28"/>
        </w:rPr>
        <w:t xml:space="preserve">: при переходе к t = 0,5 мм и s = 0,17 мм/об Ra достигает 4,6 мкм и более, а Rz – порядка 14–15 мкм; при этом формируется плотная вязкая стружка с интенсивным налипанием на переднюю поверхность пластины (приложение </w:t>
      </w:r>
      <w:r w:rsidR="00892E32" w:rsidRPr="00142677">
        <w:rPr>
          <w:rFonts w:ascii="Times New Roman" w:hAnsi="Times New Roman" w:cs="Times New Roman"/>
          <w:sz w:val="28"/>
          <w:szCs w:val="28"/>
        </w:rPr>
        <w:t>П</w:t>
      </w:r>
      <w:r w:rsidRPr="00142677">
        <w:rPr>
          <w:rFonts w:ascii="Times New Roman" w:hAnsi="Times New Roman" w:cs="Times New Roman"/>
          <w:sz w:val="28"/>
          <w:szCs w:val="28"/>
        </w:rPr>
        <w:t>). Для стали 40Х по параметру Rz фиксируется слабая обратная тенденция при увеличении t, что согласуется с высокой устойчивостью процесса резания и эффективной работой стружколома для данного материала.</w:t>
      </w:r>
    </w:p>
    <w:p w14:paraId="5B321EA9" w14:textId="77777777" w:rsidR="00D65182" w:rsidRPr="00142677" w:rsidRDefault="00D65182" w:rsidP="005057A7">
      <w:pPr>
        <w:spacing w:after="0" w:line="240" w:lineRule="auto"/>
        <w:ind w:firstLine="567"/>
        <w:jc w:val="both"/>
        <w:rPr>
          <w:rFonts w:ascii="Times New Roman" w:hAnsi="Times New Roman" w:cs="Times New Roman"/>
          <w:sz w:val="28"/>
          <w:szCs w:val="28"/>
        </w:rPr>
      </w:pPr>
    </w:p>
    <w:tbl>
      <w:tblPr>
        <w:tblW w:w="0" w:type="auto"/>
        <w:tblCellMar>
          <w:left w:w="0" w:type="dxa"/>
          <w:right w:w="0" w:type="dxa"/>
        </w:tblCellMar>
        <w:tblLook w:val="04A0" w:firstRow="1" w:lastRow="0" w:firstColumn="1" w:lastColumn="0" w:noHBand="0" w:noVBand="1"/>
      </w:tblPr>
      <w:tblGrid>
        <w:gridCol w:w="3420"/>
        <w:gridCol w:w="2973"/>
        <w:gridCol w:w="3245"/>
      </w:tblGrid>
      <w:tr w:rsidR="00142677" w:rsidRPr="00142677" w14:paraId="2AA95AA6" w14:textId="77777777" w:rsidTr="00A0580B">
        <w:tc>
          <w:tcPr>
            <w:tcW w:w="3420" w:type="dxa"/>
          </w:tcPr>
          <w:p w14:paraId="2CCF3062" w14:textId="77777777" w:rsidR="00D65182" w:rsidRPr="00142677" w:rsidRDefault="00D65182"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2A07E361" wp14:editId="1988119D">
                  <wp:extent cx="2169994" cy="1774209"/>
                  <wp:effectExtent l="0" t="0" r="190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2172525" cy="1776278"/>
                          </a:xfrm>
                          <a:prstGeom prst="rect">
                            <a:avLst/>
                          </a:prstGeom>
                        </pic:spPr>
                      </pic:pic>
                    </a:graphicData>
                  </a:graphic>
                </wp:inline>
              </w:drawing>
            </w:r>
          </w:p>
        </w:tc>
        <w:tc>
          <w:tcPr>
            <w:tcW w:w="2973" w:type="dxa"/>
          </w:tcPr>
          <w:p w14:paraId="237FE42A" w14:textId="77777777" w:rsidR="00D65182" w:rsidRPr="00142677" w:rsidRDefault="00D65182"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30AE8EC8" wp14:editId="016068CA">
                  <wp:extent cx="1719618" cy="185609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1722882" cy="1859618"/>
                          </a:xfrm>
                          <a:prstGeom prst="rect">
                            <a:avLst/>
                          </a:prstGeom>
                        </pic:spPr>
                      </pic:pic>
                    </a:graphicData>
                  </a:graphic>
                </wp:inline>
              </w:drawing>
            </w:r>
          </w:p>
        </w:tc>
        <w:tc>
          <w:tcPr>
            <w:tcW w:w="3245" w:type="dxa"/>
          </w:tcPr>
          <w:p w14:paraId="7C60DA73" w14:textId="77777777" w:rsidR="00D65182" w:rsidRPr="00142677" w:rsidRDefault="00D65182"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5B50E940" wp14:editId="2DF52E52">
                  <wp:extent cx="2060812" cy="185609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2068849" cy="1863334"/>
                          </a:xfrm>
                          <a:prstGeom prst="rect">
                            <a:avLst/>
                          </a:prstGeom>
                        </pic:spPr>
                      </pic:pic>
                    </a:graphicData>
                  </a:graphic>
                </wp:inline>
              </w:drawing>
            </w:r>
          </w:p>
        </w:tc>
      </w:tr>
      <w:tr w:rsidR="00142677" w:rsidRPr="00142677" w14:paraId="39FA589E" w14:textId="77777777" w:rsidTr="00A0580B">
        <w:tc>
          <w:tcPr>
            <w:tcW w:w="3420" w:type="dxa"/>
          </w:tcPr>
          <w:p w14:paraId="3E07694C"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2973" w:type="dxa"/>
          </w:tcPr>
          <w:p w14:paraId="3D5F5E07" w14:textId="77777777" w:rsidR="00D65182" w:rsidRPr="00142677" w:rsidRDefault="00D65182"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б)</w:t>
            </w:r>
          </w:p>
        </w:tc>
        <w:tc>
          <w:tcPr>
            <w:tcW w:w="3245" w:type="dxa"/>
          </w:tcPr>
          <w:p w14:paraId="0EA70F15" w14:textId="77777777" w:rsidR="00D65182" w:rsidRPr="00142677" w:rsidRDefault="00D65182"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в)</w:t>
            </w:r>
          </w:p>
        </w:tc>
      </w:tr>
      <w:tr w:rsidR="00D65182" w:rsidRPr="00142677" w14:paraId="649E50D0" w14:textId="77777777" w:rsidTr="00A0580B">
        <w:tc>
          <w:tcPr>
            <w:tcW w:w="9638" w:type="dxa"/>
            <w:gridSpan w:val="3"/>
          </w:tcPr>
          <w:p w14:paraId="542683E2" w14:textId="77777777" w:rsidR="00D65182" w:rsidRPr="00142677" w:rsidRDefault="00D65182" w:rsidP="005057A7">
            <w:pPr>
              <w:spacing w:after="0" w:line="240" w:lineRule="auto"/>
              <w:jc w:val="center"/>
              <w:rPr>
                <w:rFonts w:ascii="Times New Roman" w:hAnsi="Times New Roman" w:cs="Times New Roman"/>
                <w:noProof/>
                <w:sz w:val="28"/>
                <w:szCs w:val="28"/>
                <w:lang w:eastAsia="ru-RU"/>
              </w:rPr>
            </w:pPr>
            <w:r w:rsidRPr="00142677">
              <w:rPr>
                <w:rFonts w:ascii="Times New Roman" w:hAnsi="Times New Roman" w:cs="Times New Roman"/>
                <w:noProof/>
                <w:sz w:val="28"/>
                <w:szCs w:val="28"/>
                <w:lang w:eastAsia="ru-RU"/>
              </w:rPr>
              <w:drawing>
                <wp:inline distT="0" distB="0" distL="0" distR="0" wp14:anchorId="10DBF03D" wp14:editId="609C1FD6">
                  <wp:extent cx="3181350" cy="438150"/>
                  <wp:effectExtent l="0" t="0" r="0" b="0"/>
                  <wp:docPr id="3583" name="Рисунок 3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3181350" cy="438150"/>
                          </a:xfrm>
                          <a:prstGeom prst="rect">
                            <a:avLst/>
                          </a:prstGeom>
                        </pic:spPr>
                      </pic:pic>
                    </a:graphicData>
                  </a:graphic>
                </wp:inline>
              </w:drawing>
            </w:r>
          </w:p>
        </w:tc>
      </w:tr>
    </w:tbl>
    <w:p w14:paraId="288F21FE" w14:textId="77777777" w:rsidR="00D65182" w:rsidRPr="00142677" w:rsidRDefault="00D65182" w:rsidP="005057A7">
      <w:pPr>
        <w:spacing w:after="0" w:line="240" w:lineRule="auto"/>
        <w:ind w:firstLine="567"/>
        <w:jc w:val="both"/>
        <w:rPr>
          <w:rFonts w:ascii="Times New Roman" w:hAnsi="Times New Roman" w:cs="Times New Roman"/>
          <w:sz w:val="28"/>
          <w:szCs w:val="28"/>
        </w:rPr>
      </w:pPr>
    </w:p>
    <w:p w14:paraId="1617CC5E" w14:textId="77777777" w:rsidR="00D65182" w:rsidRPr="00142677" w:rsidRDefault="00D6518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4.18 – Влияние глубины резания на параметры шероховатости Ra (а), Rq (б), Rz (в) для различных материалов</w:t>
      </w:r>
    </w:p>
    <w:p w14:paraId="0A3CD7DE" w14:textId="77777777" w:rsidR="00D65182" w:rsidRPr="00142677" w:rsidRDefault="00D65182" w:rsidP="005057A7">
      <w:pPr>
        <w:spacing w:after="0" w:line="240" w:lineRule="auto"/>
        <w:ind w:firstLine="567"/>
        <w:jc w:val="both"/>
        <w:rPr>
          <w:rFonts w:ascii="Times New Roman" w:hAnsi="Times New Roman" w:cs="Times New Roman"/>
          <w:sz w:val="28"/>
          <w:szCs w:val="28"/>
        </w:rPr>
      </w:pPr>
    </w:p>
    <w:p w14:paraId="6EE5FA55" w14:textId="393EC23D" w:rsidR="00AF5FB7" w:rsidRPr="00142677" w:rsidRDefault="00AF5FB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Радиальное биение и размах размеров по диаметру при увеличении глубины резания (рисунок 4.1</w:t>
      </w:r>
      <w:r w:rsidR="00285539" w:rsidRPr="00142677">
        <w:rPr>
          <w:rFonts w:ascii="Times New Roman" w:hAnsi="Times New Roman" w:cs="Times New Roman"/>
          <w:sz w:val="28"/>
          <w:szCs w:val="28"/>
        </w:rPr>
        <w:t>8</w:t>
      </w:r>
      <w:r w:rsidRPr="00142677">
        <w:rPr>
          <w:rFonts w:ascii="Times New Roman" w:hAnsi="Times New Roman" w:cs="Times New Roman"/>
          <w:sz w:val="28"/>
          <w:szCs w:val="28"/>
        </w:rPr>
        <w:t xml:space="preserve">) в целом возрастают для всех материалов, но степень реакции различается. Сталь 3 демонстрирует наиболее заметный рост биения и Δd: при тяжёлых режимах (t = 0,5 мм, s = 0,17 мм/об) биение достигает 0,02–0,025 мм, а Δd – 0,04–0,07 мм, что сопровождается усилением вибраций и локальных перегревов по теплограммам. Для сталей 40Х и 45 радиальное биение удерживается в пределах 0,015–0,02 мм, а размах по диаметру во многих режимах равен 0–0,01 мм, что свидетельствует о высокой размерной стабильности даже при t = 0,5 мм. Бронза БрАЖ9-4 также сохраняет малые значения биения (0,015–0,025 мм) и минимальный размах размеров (чаще Δd = 0–0,01 мм) практически во всей матрице режимов. Для алюминия влияние глубины на Δd наиболее существенно: при t = 0,5 мм и s = 0,17 мм/об размах по диаметру возрастает до 0,05–0,09 мм, что на фоне адгезионного </w:t>
      </w:r>
      <w:r w:rsidRPr="00142677">
        <w:rPr>
          <w:rFonts w:ascii="Times New Roman" w:hAnsi="Times New Roman" w:cs="Times New Roman"/>
          <w:sz w:val="28"/>
          <w:szCs w:val="28"/>
        </w:rPr>
        <w:lastRenderedPageBreak/>
        <w:t>налипания и вязкой стружки приводит к заметному ухудшению геометрической точности.</w:t>
      </w:r>
    </w:p>
    <w:p w14:paraId="5D87044F" w14:textId="77777777" w:rsidR="00D65182" w:rsidRPr="00142677" w:rsidRDefault="00D65182" w:rsidP="005057A7">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4785"/>
        <w:gridCol w:w="4786"/>
      </w:tblGrid>
      <w:tr w:rsidR="00142677" w:rsidRPr="00142677" w14:paraId="3082B548" w14:textId="77777777" w:rsidTr="00A0580B">
        <w:tc>
          <w:tcPr>
            <w:tcW w:w="4785" w:type="dxa"/>
          </w:tcPr>
          <w:p w14:paraId="1FBD34F3"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4BC369C8" wp14:editId="22BE09C8">
                  <wp:extent cx="2441925" cy="2033752"/>
                  <wp:effectExtent l="0" t="0" r="0" b="508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2461664" cy="2050192"/>
                          </a:xfrm>
                          <a:prstGeom prst="rect">
                            <a:avLst/>
                          </a:prstGeom>
                        </pic:spPr>
                      </pic:pic>
                    </a:graphicData>
                  </a:graphic>
                </wp:inline>
              </w:drawing>
            </w:r>
          </w:p>
        </w:tc>
        <w:tc>
          <w:tcPr>
            <w:tcW w:w="4786" w:type="dxa"/>
          </w:tcPr>
          <w:p w14:paraId="38A5177C"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6F89F540" wp14:editId="1A928FEA">
                  <wp:extent cx="2066925" cy="2201725"/>
                  <wp:effectExtent l="0" t="0" r="0" b="825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2069091" cy="2204032"/>
                          </a:xfrm>
                          <a:prstGeom prst="rect">
                            <a:avLst/>
                          </a:prstGeom>
                        </pic:spPr>
                      </pic:pic>
                    </a:graphicData>
                  </a:graphic>
                </wp:inline>
              </w:drawing>
            </w:r>
          </w:p>
        </w:tc>
      </w:tr>
      <w:tr w:rsidR="00142677" w:rsidRPr="00142677" w14:paraId="75935D45" w14:textId="77777777" w:rsidTr="00A0580B">
        <w:tc>
          <w:tcPr>
            <w:tcW w:w="4785" w:type="dxa"/>
          </w:tcPr>
          <w:p w14:paraId="21715EB4"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4786" w:type="dxa"/>
          </w:tcPr>
          <w:p w14:paraId="154AE72D" w14:textId="77777777" w:rsidR="00D65182" w:rsidRPr="00142677" w:rsidRDefault="00D65182"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б)</w:t>
            </w:r>
          </w:p>
        </w:tc>
      </w:tr>
      <w:tr w:rsidR="00D65182" w:rsidRPr="00142677" w14:paraId="6823B0E2" w14:textId="77777777" w:rsidTr="00A0580B">
        <w:tc>
          <w:tcPr>
            <w:tcW w:w="9571" w:type="dxa"/>
            <w:gridSpan w:val="2"/>
          </w:tcPr>
          <w:p w14:paraId="316E1B8D"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03A7BAA2" wp14:editId="54AF9C49">
                  <wp:extent cx="3181350" cy="4381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3181350" cy="438150"/>
                          </a:xfrm>
                          <a:prstGeom prst="rect">
                            <a:avLst/>
                          </a:prstGeom>
                        </pic:spPr>
                      </pic:pic>
                    </a:graphicData>
                  </a:graphic>
                </wp:inline>
              </w:drawing>
            </w:r>
          </w:p>
        </w:tc>
      </w:tr>
    </w:tbl>
    <w:p w14:paraId="3C45C4F0" w14:textId="77777777" w:rsidR="00D65182" w:rsidRPr="00142677" w:rsidRDefault="00D65182" w:rsidP="005057A7">
      <w:pPr>
        <w:spacing w:after="0" w:line="240" w:lineRule="auto"/>
        <w:ind w:firstLine="567"/>
        <w:jc w:val="both"/>
        <w:rPr>
          <w:rFonts w:ascii="Times New Roman" w:hAnsi="Times New Roman" w:cs="Times New Roman"/>
          <w:sz w:val="28"/>
          <w:szCs w:val="28"/>
        </w:rPr>
      </w:pPr>
    </w:p>
    <w:p w14:paraId="5BA1082C" w14:textId="77777777" w:rsidR="00D65182" w:rsidRPr="00142677" w:rsidRDefault="00D6518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4.19 – Влияние глубины резания на радиальное биение (а) и размах размеров по диаметру (б) для различных материалов</w:t>
      </w:r>
    </w:p>
    <w:p w14:paraId="5EC8EF09" w14:textId="77777777" w:rsidR="00D65182" w:rsidRPr="00142677" w:rsidRDefault="00D65182" w:rsidP="005057A7">
      <w:pPr>
        <w:spacing w:after="0" w:line="240" w:lineRule="auto"/>
        <w:ind w:firstLine="567"/>
        <w:jc w:val="both"/>
        <w:rPr>
          <w:rFonts w:ascii="Times New Roman" w:hAnsi="Times New Roman" w:cs="Times New Roman"/>
          <w:sz w:val="28"/>
          <w:szCs w:val="28"/>
        </w:rPr>
      </w:pPr>
    </w:p>
    <w:p w14:paraId="2D8F8377" w14:textId="5DA74484" w:rsidR="00AF5FB7" w:rsidRPr="00142677" w:rsidRDefault="00AF5FB7"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Частота вращения шпинделя оказывает более сложное влияние на параметры качества (рисунки 4.20 и 4.21). Для стали 3 и алюминия АД</w:t>
      </w:r>
      <w:proofErr w:type="gramStart"/>
      <w:r w:rsidRPr="00142677">
        <w:rPr>
          <w:rFonts w:ascii="Times New Roman" w:hAnsi="Times New Roman" w:cs="Times New Roman"/>
          <w:sz w:val="28"/>
          <w:szCs w:val="28"/>
        </w:rPr>
        <w:t>1</w:t>
      </w:r>
      <w:proofErr w:type="gramEnd"/>
      <w:r w:rsidRPr="00142677">
        <w:rPr>
          <w:rFonts w:ascii="Times New Roman" w:hAnsi="Times New Roman" w:cs="Times New Roman"/>
          <w:sz w:val="28"/>
          <w:szCs w:val="28"/>
        </w:rPr>
        <w:t xml:space="preserve"> по Ra наблюдается тенденция к снижению шероховатости при переходе от n = 315 к 630 мин⁻¹, что связано с уменьшением толщины срезаемого слоя на оборот и частичной стабилизацией самовращения пластины. Для сталей 40Х, 45 и бронзы БрАЖ9-4 влияние n на Ra и Rq минимально: кривые близки к </w:t>
      </w:r>
      <w:proofErr w:type="gramStart"/>
      <w:r w:rsidRPr="00142677">
        <w:rPr>
          <w:rFonts w:ascii="Times New Roman" w:hAnsi="Times New Roman" w:cs="Times New Roman"/>
          <w:sz w:val="28"/>
          <w:szCs w:val="28"/>
        </w:rPr>
        <w:t>горизонтальным</w:t>
      </w:r>
      <w:proofErr w:type="gramEnd"/>
      <w:r w:rsidRPr="00142677">
        <w:rPr>
          <w:rFonts w:ascii="Times New Roman" w:hAnsi="Times New Roman" w:cs="Times New Roman"/>
          <w:sz w:val="28"/>
          <w:szCs w:val="28"/>
        </w:rPr>
        <w:t>, а численные значения изменяются несущественно, что указывает на устойчивость процесса к изменению скорости. По параметру Rz выделяется сталь 40Х, у которой отмечается умеренная прямая зависимость от n – рост частоты вращения приводит к небольшому увеличению высоты неровностей профиля. Радиальное биение и размах размеров Δd с увеличением частоты несколько возрастают для всех материалов, однако наименее чувствительными остаются сталь 40Х и бронза БрАЖ9-4, у которых даже при n = 630 мин⁻¹ значения биения и размаха сохраняются на уровне малых величин (рисунок 4.</w:t>
      </w:r>
      <w:r w:rsidR="00285539" w:rsidRPr="00142677">
        <w:rPr>
          <w:rFonts w:ascii="Times New Roman" w:hAnsi="Times New Roman" w:cs="Times New Roman"/>
          <w:sz w:val="28"/>
          <w:szCs w:val="28"/>
        </w:rPr>
        <w:t>19</w:t>
      </w:r>
      <w:r w:rsidRPr="00142677">
        <w:rPr>
          <w:rFonts w:ascii="Times New Roman" w:hAnsi="Times New Roman" w:cs="Times New Roman"/>
          <w:sz w:val="28"/>
          <w:szCs w:val="28"/>
        </w:rPr>
        <w:t>).</w:t>
      </w:r>
    </w:p>
    <w:p w14:paraId="7D0DDC96" w14:textId="4EB2D0EC" w:rsidR="0052671D" w:rsidRPr="00142677" w:rsidRDefault="0052671D"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Характер поведения для каждого материала и выбор наиболее благоприятных режимов производит</w:t>
      </w:r>
      <w:r w:rsidRPr="00142677">
        <w:rPr>
          <w:rFonts w:ascii="Times New Roman" w:hAnsi="Times New Roman" w:cs="Times New Roman"/>
          <w:sz w:val="28"/>
          <w:szCs w:val="28"/>
          <w:lang w:val="kk-KZ"/>
        </w:rPr>
        <w:t>ся</w:t>
      </w:r>
      <w:r w:rsidRPr="00142677">
        <w:rPr>
          <w:rFonts w:ascii="Times New Roman" w:hAnsi="Times New Roman" w:cs="Times New Roman"/>
          <w:sz w:val="28"/>
          <w:szCs w:val="28"/>
        </w:rPr>
        <w:t xml:space="preserve"> на основе совокупного анализа сил, вибраций, температур, величины радиального биения, размаху размеров и шероховатости, а также </w:t>
      </w:r>
      <w:r w:rsidRPr="00142677">
        <w:rPr>
          <w:rFonts w:ascii="Times New Roman" w:hAnsi="Times New Roman" w:cs="Times New Roman"/>
          <w:sz w:val="28"/>
          <w:szCs w:val="28"/>
          <w:lang w:val="kk-KZ"/>
        </w:rPr>
        <w:t>рейтингу</w:t>
      </w:r>
      <w:r w:rsidRPr="00142677">
        <w:rPr>
          <w:rFonts w:ascii="Times New Roman" w:hAnsi="Times New Roman" w:cs="Times New Roman"/>
          <w:sz w:val="28"/>
          <w:szCs w:val="28"/>
        </w:rPr>
        <w:t xml:space="preserve"> режимов резания по каждому матералу, представленного в таблицах 4.13–4.17.</w:t>
      </w:r>
    </w:p>
    <w:p w14:paraId="5643FED8" w14:textId="62FE1F0C" w:rsidR="006B54E9" w:rsidRPr="00142677" w:rsidRDefault="003D0ED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Сталь 3</w:t>
      </w:r>
      <w:r w:rsidR="00892E32" w:rsidRPr="00142677">
        <w:rPr>
          <w:rFonts w:ascii="Times New Roman" w:hAnsi="Times New Roman" w:cs="Times New Roman"/>
          <w:sz w:val="28"/>
          <w:szCs w:val="28"/>
        </w:rPr>
        <w:t xml:space="preserve"> (таблица 4.13)</w:t>
      </w:r>
      <w:r w:rsidRPr="00142677">
        <w:rPr>
          <w:rFonts w:ascii="Times New Roman" w:hAnsi="Times New Roman" w:cs="Times New Roman"/>
          <w:sz w:val="28"/>
          <w:szCs w:val="28"/>
        </w:rPr>
        <w:t xml:space="preserve"> характеризуется высокими уровнями сил резания (до 600–700 Н по Pz и Px на тяжёлых режимах), значительными вибрациями (до 4,5 мм/с) и повышенными температурами до 150</w:t>
      </w:r>
      <w:proofErr w:type="gramStart"/>
      <w:r w:rsidRPr="00142677">
        <w:rPr>
          <w:rFonts w:ascii="Times New Roman" w:hAnsi="Times New Roman" w:cs="Times New Roman"/>
          <w:sz w:val="28"/>
          <w:szCs w:val="28"/>
        </w:rPr>
        <w:t xml:space="preserve"> °С</w:t>
      </w:r>
      <w:proofErr w:type="gramEnd"/>
      <w:r w:rsidRPr="00142677">
        <w:rPr>
          <w:rFonts w:ascii="Times New Roman" w:hAnsi="Times New Roman" w:cs="Times New Roman"/>
          <w:sz w:val="28"/>
          <w:szCs w:val="28"/>
        </w:rPr>
        <w:t xml:space="preserve"> (приложение</w:t>
      </w:r>
      <w:r w:rsidR="006B54E9" w:rsidRPr="00142677">
        <w:rPr>
          <w:rFonts w:ascii="Times New Roman" w:hAnsi="Times New Roman" w:cs="Times New Roman"/>
          <w:sz w:val="28"/>
          <w:szCs w:val="28"/>
        </w:rPr>
        <w:t xml:space="preserve"> О</w:t>
      </w:r>
      <w:r w:rsidRPr="00142677">
        <w:rPr>
          <w:rFonts w:ascii="Times New Roman" w:hAnsi="Times New Roman" w:cs="Times New Roman"/>
          <w:sz w:val="28"/>
          <w:szCs w:val="28"/>
        </w:rPr>
        <w:t xml:space="preserve">). На лёгких </w:t>
      </w:r>
      <w:r w:rsidRPr="00142677">
        <w:rPr>
          <w:rFonts w:ascii="Times New Roman" w:hAnsi="Times New Roman" w:cs="Times New Roman"/>
          <w:sz w:val="28"/>
          <w:szCs w:val="28"/>
        </w:rPr>
        <w:lastRenderedPageBreak/>
        <w:t>режимах (например, t = 0,125 мм, s = 0,07 мм/об, n = 315 мин⁻¹) обеспечиваются небольшое биение (0,01 мм), малый размах размеров (0,02 мм) и умеренная шероховатость (Ra порядка 2 мкм, Rz около 10 мкм), однако даже здесь вибрации достигают 2,5 мм/</w:t>
      </w:r>
      <w:proofErr w:type="gramStart"/>
      <w:r w:rsidRPr="00142677">
        <w:rPr>
          <w:rFonts w:ascii="Times New Roman" w:hAnsi="Times New Roman" w:cs="Times New Roman"/>
          <w:sz w:val="28"/>
          <w:szCs w:val="28"/>
        </w:rPr>
        <w:t>с</w:t>
      </w:r>
      <w:proofErr w:type="gramEnd"/>
      <w:r w:rsidRPr="00142677">
        <w:rPr>
          <w:rFonts w:ascii="Times New Roman" w:hAnsi="Times New Roman" w:cs="Times New Roman"/>
          <w:sz w:val="28"/>
          <w:szCs w:val="28"/>
        </w:rPr>
        <w:t xml:space="preserve">. </w:t>
      </w:r>
    </w:p>
    <w:p w14:paraId="26C32B2F" w14:textId="77777777" w:rsidR="00D65182" w:rsidRPr="00142677" w:rsidRDefault="00D65182" w:rsidP="005057A7">
      <w:pPr>
        <w:spacing w:after="0" w:line="240" w:lineRule="auto"/>
        <w:ind w:firstLine="567"/>
        <w:jc w:val="both"/>
        <w:rPr>
          <w:rFonts w:ascii="Times New Roman" w:hAnsi="Times New Roman" w:cs="Times New Roman"/>
          <w:sz w:val="28"/>
          <w:szCs w:val="28"/>
        </w:rPr>
      </w:pPr>
    </w:p>
    <w:tbl>
      <w:tblPr>
        <w:tblW w:w="5000" w:type="pct"/>
        <w:tblCellMar>
          <w:left w:w="0" w:type="dxa"/>
          <w:right w:w="0" w:type="dxa"/>
        </w:tblCellMar>
        <w:tblLook w:val="04A0" w:firstRow="1" w:lastRow="0" w:firstColumn="1" w:lastColumn="0" w:noHBand="0" w:noVBand="1"/>
      </w:tblPr>
      <w:tblGrid>
        <w:gridCol w:w="3596"/>
        <w:gridCol w:w="3030"/>
        <w:gridCol w:w="3012"/>
      </w:tblGrid>
      <w:tr w:rsidR="00142677" w:rsidRPr="00142677" w14:paraId="013235EC" w14:textId="77777777" w:rsidTr="00A0580B">
        <w:tc>
          <w:tcPr>
            <w:tcW w:w="1970" w:type="pct"/>
          </w:tcPr>
          <w:p w14:paraId="285C8078"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6F46F71C" wp14:editId="1082DA0C">
                  <wp:extent cx="2105025" cy="1618146"/>
                  <wp:effectExtent l="0" t="0" r="0" b="127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2105025" cy="1618146"/>
                          </a:xfrm>
                          <a:prstGeom prst="rect">
                            <a:avLst/>
                          </a:prstGeom>
                        </pic:spPr>
                      </pic:pic>
                    </a:graphicData>
                  </a:graphic>
                </wp:inline>
              </w:drawing>
            </w:r>
          </w:p>
        </w:tc>
        <w:tc>
          <w:tcPr>
            <w:tcW w:w="1363" w:type="pct"/>
          </w:tcPr>
          <w:p w14:paraId="7FB93FA0"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06F3AEFE" wp14:editId="2B61FEC3">
                  <wp:extent cx="1920051" cy="1624083"/>
                  <wp:effectExtent l="0" t="0" r="444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1924050" cy="1627465"/>
                          </a:xfrm>
                          <a:prstGeom prst="rect">
                            <a:avLst/>
                          </a:prstGeom>
                        </pic:spPr>
                      </pic:pic>
                    </a:graphicData>
                  </a:graphic>
                </wp:inline>
              </w:drawing>
            </w:r>
          </w:p>
        </w:tc>
        <w:tc>
          <w:tcPr>
            <w:tcW w:w="1667" w:type="pct"/>
          </w:tcPr>
          <w:p w14:paraId="00CADAA2"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33AC740E" wp14:editId="0E08DBEA">
                  <wp:extent cx="1828800" cy="1624083"/>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1842242" cy="1636020"/>
                          </a:xfrm>
                          <a:prstGeom prst="rect">
                            <a:avLst/>
                          </a:prstGeom>
                        </pic:spPr>
                      </pic:pic>
                    </a:graphicData>
                  </a:graphic>
                </wp:inline>
              </w:drawing>
            </w:r>
          </w:p>
        </w:tc>
      </w:tr>
      <w:tr w:rsidR="00142677" w:rsidRPr="00142677" w14:paraId="4AD3705D" w14:textId="77777777" w:rsidTr="00A0580B">
        <w:tc>
          <w:tcPr>
            <w:tcW w:w="1970" w:type="pct"/>
          </w:tcPr>
          <w:p w14:paraId="7E4B53A2"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1363" w:type="pct"/>
          </w:tcPr>
          <w:p w14:paraId="2AD45C55" w14:textId="77777777" w:rsidR="00D65182" w:rsidRPr="00142677" w:rsidRDefault="00D65182"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б)</w:t>
            </w:r>
          </w:p>
        </w:tc>
        <w:tc>
          <w:tcPr>
            <w:tcW w:w="1667" w:type="pct"/>
          </w:tcPr>
          <w:p w14:paraId="2FE6F861" w14:textId="77777777" w:rsidR="00D65182" w:rsidRPr="00142677" w:rsidRDefault="00D65182"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в)</w:t>
            </w:r>
          </w:p>
        </w:tc>
      </w:tr>
      <w:tr w:rsidR="00D65182" w:rsidRPr="00142677" w14:paraId="5654CD36" w14:textId="77777777" w:rsidTr="00A0580B">
        <w:tc>
          <w:tcPr>
            <w:tcW w:w="5000" w:type="pct"/>
            <w:gridSpan w:val="3"/>
          </w:tcPr>
          <w:p w14:paraId="2C8A726F" w14:textId="77777777" w:rsidR="00D65182" w:rsidRPr="00142677" w:rsidRDefault="00D65182" w:rsidP="005057A7">
            <w:pPr>
              <w:spacing w:after="0" w:line="240" w:lineRule="auto"/>
              <w:jc w:val="center"/>
              <w:rPr>
                <w:rFonts w:ascii="Times New Roman" w:hAnsi="Times New Roman" w:cs="Times New Roman"/>
                <w:noProof/>
                <w:sz w:val="28"/>
                <w:szCs w:val="28"/>
                <w:lang w:eastAsia="ru-RU"/>
              </w:rPr>
            </w:pPr>
            <w:r w:rsidRPr="00142677">
              <w:rPr>
                <w:rFonts w:ascii="Times New Roman" w:hAnsi="Times New Roman" w:cs="Times New Roman"/>
                <w:noProof/>
                <w:sz w:val="28"/>
                <w:szCs w:val="28"/>
                <w:lang w:eastAsia="ru-RU"/>
              </w:rPr>
              <w:drawing>
                <wp:inline distT="0" distB="0" distL="0" distR="0" wp14:anchorId="13B5A064" wp14:editId="39D6D1C1">
                  <wp:extent cx="3181350" cy="43815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3181350" cy="438150"/>
                          </a:xfrm>
                          <a:prstGeom prst="rect">
                            <a:avLst/>
                          </a:prstGeom>
                        </pic:spPr>
                      </pic:pic>
                    </a:graphicData>
                  </a:graphic>
                </wp:inline>
              </w:drawing>
            </w:r>
          </w:p>
        </w:tc>
      </w:tr>
    </w:tbl>
    <w:p w14:paraId="0E517600" w14:textId="77777777" w:rsidR="00D65182" w:rsidRPr="00142677" w:rsidRDefault="00D65182" w:rsidP="005057A7">
      <w:pPr>
        <w:spacing w:after="0" w:line="240" w:lineRule="auto"/>
        <w:ind w:firstLine="567"/>
        <w:jc w:val="both"/>
        <w:rPr>
          <w:rFonts w:ascii="Times New Roman" w:hAnsi="Times New Roman" w:cs="Times New Roman"/>
          <w:sz w:val="28"/>
          <w:szCs w:val="28"/>
        </w:rPr>
      </w:pPr>
    </w:p>
    <w:p w14:paraId="66288842" w14:textId="77777777" w:rsidR="00D65182" w:rsidRPr="00142677" w:rsidRDefault="00D6518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4.20 – Влияние частоты вращения на параметры шероховатости Ra (а), Rq (б), Rz (в) для различных материалов</w:t>
      </w:r>
    </w:p>
    <w:p w14:paraId="475F1C08" w14:textId="77777777" w:rsidR="00D65182" w:rsidRPr="00142677" w:rsidRDefault="00D65182" w:rsidP="005057A7">
      <w:pPr>
        <w:spacing w:after="0" w:line="240" w:lineRule="auto"/>
        <w:ind w:firstLine="567"/>
        <w:jc w:val="both"/>
        <w:rPr>
          <w:rFonts w:ascii="Times New Roman" w:hAnsi="Times New Roman" w:cs="Times New Roman"/>
          <w:sz w:val="28"/>
          <w:szCs w:val="28"/>
        </w:rPr>
      </w:pPr>
    </w:p>
    <w:p w14:paraId="3D05C374" w14:textId="77777777" w:rsidR="0052671D" w:rsidRPr="00142677" w:rsidRDefault="003D0ED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При переходе к тяжёлым режимам рост Ra и Rz относительно невелик, но резко увеличиваются Δd и вибрации. При высоких частотах вращения минимальные значения шероховатости достигаются на режимах с малой подачей, однако это сопровождается ростом вибраций до 4,2–4,4 мм/</w:t>
      </w:r>
      <w:proofErr w:type="gramStart"/>
      <w:r w:rsidRPr="00142677">
        <w:rPr>
          <w:rFonts w:ascii="Times New Roman" w:hAnsi="Times New Roman" w:cs="Times New Roman"/>
          <w:sz w:val="28"/>
          <w:szCs w:val="28"/>
        </w:rPr>
        <w:t>с</w:t>
      </w:r>
      <w:proofErr w:type="gramEnd"/>
      <w:r w:rsidRPr="00142677">
        <w:rPr>
          <w:rFonts w:ascii="Times New Roman" w:hAnsi="Times New Roman" w:cs="Times New Roman"/>
          <w:sz w:val="28"/>
          <w:szCs w:val="28"/>
        </w:rPr>
        <w:t xml:space="preserve">. </w:t>
      </w:r>
    </w:p>
    <w:p w14:paraId="643E4EF8" w14:textId="73CFDD24" w:rsidR="003D0ED6" w:rsidRPr="00142677" w:rsidRDefault="003D0ED6" w:rsidP="005057A7">
      <w:pPr>
        <w:spacing w:after="0" w:line="240" w:lineRule="auto"/>
        <w:ind w:firstLine="567"/>
        <w:jc w:val="both"/>
        <w:rPr>
          <w:rFonts w:ascii="Times New Roman" w:hAnsi="Times New Roman" w:cs="Times New Roman"/>
          <w:sz w:val="28"/>
          <w:szCs w:val="28"/>
        </w:rPr>
      </w:pPr>
      <w:proofErr w:type="gramStart"/>
      <w:r w:rsidRPr="00142677">
        <w:rPr>
          <w:rFonts w:ascii="Times New Roman" w:hAnsi="Times New Roman" w:cs="Times New Roman"/>
          <w:sz w:val="28"/>
          <w:szCs w:val="28"/>
        </w:rPr>
        <w:t>В целом сталь 3 следует отнести к наиболее «проблемным» материалам по критериям точности: область устойчивых режимов ограничивается лёгкими режимами с минимальными t и s, а повышение нагруженности быстро приводит к ухудшению геометрической точности и вибрационного состояния</w:t>
      </w:r>
      <w:r w:rsidR="0052671D" w:rsidRPr="00142677">
        <w:rPr>
          <w:rFonts w:ascii="Times New Roman" w:hAnsi="Times New Roman" w:cs="Times New Roman"/>
          <w:sz w:val="28"/>
          <w:szCs w:val="28"/>
        </w:rPr>
        <w:t xml:space="preserve"> (таблица 4.13)</w:t>
      </w:r>
      <w:proofErr w:type="gramEnd"/>
    </w:p>
    <w:p w14:paraId="0042898C" w14:textId="77777777" w:rsidR="003D0ED6" w:rsidRPr="00142677" w:rsidRDefault="003D0ED6" w:rsidP="005057A7">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4785"/>
        <w:gridCol w:w="4786"/>
      </w:tblGrid>
      <w:tr w:rsidR="00142677" w:rsidRPr="00142677" w14:paraId="7A804180" w14:textId="77777777" w:rsidTr="003D0ED6">
        <w:tc>
          <w:tcPr>
            <w:tcW w:w="4785" w:type="dxa"/>
          </w:tcPr>
          <w:p w14:paraId="6FEC3CCC" w14:textId="77777777" w:rsidR="003D0ED6" w:rsidRPr="00142677" w:rsidRDefault="003D0ED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3F399DC7" wp14:editId="477C733B">
                  <wp:extent cx="2095503" cy="1542197"/>
                  <wp:effectExtent l="0" t="0" r="0" b="127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2109202" cy="1552279"/>
                          </a:xfrm>
                          <a:prstGeom prst="rect">
                            <a:avLst/>
                          </a:prstGeom>
                        </pic:spPr>
                      </pic:pic>
                    </a:graphicData>
                  </a:graphic>
                </wp:inline>
              </w:drawing>
            </w:r>
          </w:p>
        </w:tc>
        <w:tc>
          <w:tcPr>
            <w:tcW w:w="4786" w:type="dxa"/>
          </w:tcPr>
          <w:p w14:paraId="54E54476" w14:textId="77777777" w:rsidR="003D0ED6" w:rsidRPr="00142677" w:rsidRDefault="003D0ED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1D70DFD9" wp14:editId="007E9856">
                  <wp:extent cx="2038074" cy="1624084"/>
                  <wp:effectExtent l="0" t="0" r="63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2044806" cy="1629448"/>
                          </a:xfrm>
                          <a:prstGeom prst="rect">
                            <a:avLst/>
                          </a:prstGeom>
                        </pic:spPr>
                      </pic:pic>
                    </a:graphicData>
                  </a:graphic>
                </wp:inline>
              </w:drawing>
            </w:r>
          </w:p>
        </w:tc>
      </w:tr>
      <w:tr w:rsidR="00142677" w:rsidRPr="00142677" w14:paraId="42649FDB" w14:textId="77777777" w:rsidTr="003D0ED6">
        <w:tc>
          <w:tcPr>
            <w:tcW w:w="4785" w:type="dxa"/>
          </w:tcPr>
          <w:p w14:paraId="255DB527" w14:textId="77777777" w:rsidR="003D0ED6" w:rsidRPr="00142677" w:rsidRDefault="003D0ED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4786" w:type="dxa"/>
          </w:tcPr>
          <w:p w14:paraId="16FB5124" w14:textId="77777777" w:rsidR="003D0ED6" w:rsidRPr="00142677" w:rsidRDefault="003D0ED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б)</w:t>
            </w:r>
          </w:p>
        </w:tc>
      </w:tr>
      <w:tr w:rsidR="00142677" w:rsidRPr="00142677" w14:paraId="4AD86EFD" w14:textId="77777777" w:rsidTr="003D0ED6">
        <w:tc>
          <w:tcPr>
            <w:tcW w:w="9571" w:type="dxa"/>
            <w:gridSpan w:val="2"/>
          </w:tcPr>
          <w:p w14:paraId="13A6C6EE" w14:textId="77777777" w:rsidR="003D0ED6" w:rsidRPr="00142677" w:rsidRDefault="003D0ED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05B8E49F" wp14:editId="21276B0D">
                  <wp:extent cx="3181350" cy="4381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3181350" cy="438150"/>
                          </a:xfrm>
                          <a:prstGeom prst="rect">
                            <a:avLst/>
                          </a:prstGeom>
                        </pic:spPr>
                      </pic:pic>
                    </a:graphicData>
                  </a:graphic>
                </wp:inline>
              </w:drawing>
            </w:r>
          </w:p>
          <w:p w14:paraId="29555CDE" w14:textId="77777777" w:rsidR="00D65182" w:rsidRPr="00142677" w:rsidRDefault="00D65182" w:rsidP="005057A7">
            <w:pPr>
              <w:spacing w:after="0" w:line="240" w:lineRule="auto"/>
              <w:jc w:val="center"/>
              <w:rPr>
                <w:rFonts w:ascii="Times New Roman" w:hAnsi="Times New Roman" w:cs="Times New Roman"/>
                <w:sz w:val="28"/>
                <w:szCs w:val="28"/>
              </w:rPr>
            </w:pPr>
          </w:p>
        </w:tc>
      </w:tr>
    </w:tbl>
    <w:p w14:paraId="2568C426" w14:textId="77777777" w:rsidR="003D0ED6" w:rsidRPr="00142677" w:rsidRDefault="003D0ED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4.21 – Влияние частоты вращения на параметры радиального биения (а) и размах размеров по диаметру (б) для различных материалов</w:t>
      </w:r>
    </w:p>
    <w:p w14:paraId="20FDAB87" w14:textId="12325D92" w:rsidR="006B54E9" w:rsidRPr="00142677" w:rsidRDefault="003D0ED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lastRenderedPageBreak/>
        <w:t>Сталь 40Х демонстрирует более спокойное и предсказуемое поведение. По силовым характеристикам она близка к стали 3, однако абсолютные значения сил ниже, а рост Pz и Px при увеличении t и s более плавный; вибрации на лёгких и средних режимах находятся в диапазоне 1,2–1,5 мм/с и возрастают до 2,3–2,6 мм/</w:t>
      </w:r>
      <w:proofErr w:type="gramStart"/>
      <w:r w:rsidRPr="00142677">
        <w:rPr>
          <w:rFonts w:ascii="Times New Roman" w:hAnsi="Times New Roman" w:cs="Times New Roman"/>
          <w:sz w:val="28"/>
          <w:szCs w:val="28"/>
        </w:rPr>
        <w:t>с</w:t>
      </w:r>
      <w:proofErr w:type="gramEnd"/>
      <w:r w:rsidRPr="00142677">
        <w:rPr>
          <w:rFonts w:ascii="Times New Roman" w:hAnsi="Times New Roman" w:cs="Times New Roman"/>
          <w:sz w:val="28"/>
          <w:szCs w:val="28"/>
        </w:rPr>
        <w:t xml:space="preserve"> только на максимально тяжёлых режимах. Температуры по теплограммам остаются умеренными, а стружкообразование устойчиво: стружколом эффективно дробит стружку в широком диапазоне режимов (приложение </w:t>
      </w:r>
      <w:r w:rsidR="00CE3A7C" w:rsidRPr="00142677">
        <w:rPr>
          <w:rFonts w:ascii="Times New Roman" w:hAnsi="Times New Roman" w:cs="Times New Roman"/>
          <w:sz w:val="28"/>
          <w:szCs w:val="28"/>
        </w:rPr>
        <w:t>П</w:t>
      </w:r>
      <w:r w:rsidRPr="00142677">
        <w:rPr>
          <w:rFonts w:ascii="Times New Roman" w:hAnsi="Times New Roman" w:cs="Times New Roman"/>
          <w:sz w:val="28"/>
          <w:szCs w:val="28"/>
        </w:rPr>
        <w:t xml:space="preserve">). </w:t>
      </w:r>
    </w:p>
    <w:p w14:paraId="37F1C732" w14:textId="4C3D76EE" w:rsidR="006B54E9" w:rsidRPr="00142677" w:rsidRDefault="0052671D"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Радиальное биение для стали 40Х </w:t>
      </w:r>
      <w:r w:rsidR="003D0ED6" w:rsidRPr="00142677">
        <w:rPr>
          <w:rFonts w:ascii="Times New Roman" w:hAnsi="Times New Roman" w:cs="Times New Roman"/>
          <w:sz w:val="28"/>
          <w:szCs w:val="28"/>
        </w:rPr>
        <w:t xml:space="preserve">практически во всех режимах составляет 0,02–0,025 мм, а размах размеров по диаметру – 0–0,02 мм; при этом на ряде режимов Δd становится равным нулю, что отражает высокую размерную стабильность. На режимах с малой подачей шероховатость по Ra удерживается на уровне 1,6–1,7 мкм, а по Rz – в пределах 7,5–10,3 мкм, увеличиваясь до 2,8–2,9 мкм и 13–14 мкм соответственно на тяжёлых режимах с максимальной подачей. </w:t>
      </w:r>
    </w:p>
    <w:p w14:paraId="68C7115B" w14:textId="1545C640" w:rsidR="006B54E9" w:rsidRPr="00142677" w:rsidRDefault="006B54E9"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lang w:val="kk-KZ"/>
        </w:rPr>
        <w:t>Д</w:t>
      </w:r>
      <w:r w:rsidRPr="00142677">
        <w:rPr>
          <w:rFonts w:ascii="Times New Roman" w:hAnsi="Times New Roman" w:cs="Times New Roman"/>
          <w:sz w:val="28"/>
          <w:szCs w:val="28"/>
        </w:rPr>
        <w:t xml:space="preserve">ля стали 40Х </w:t>
      </w:r>
      <w:r w:rsidRPr="00142677">
        <w:rPr>
          <w:rFonts w:ascii="Times New Roman" w:hAnsi="Times New Roman" w:cs="Times New Roman"/>
          <w:sz w:val="28"/>
          <w:szCs w:val="28"/>
          <w:lang w:val="kk-KZ"/>
        </w:rPr>
        <w:t>приведены режимы</w:t>
      </w:r>
      <w:r w:rsidRPr="00142677">
        <w:rPr>
          <w:rFonts w:ascii="Times New Roman" w:hAnsi="Times New Roman" w:cs="Times New Roman"/>
          <w:sz w:val="28"/>
          <w:szCs w:val="28"/>
        </w:rPr>
        <w:t xml:space="preserve"> с малой подачей и малой или средней глубиной резания, обеспечивающие благоприятный баланс между производительностью, шероховатостью и геометрической точностью при умеренных вибрациях</w:t>
      </w:r>
      <w:r w:rsidRPr="00142677">
        <w:rPr>
          <w:rFonts w:ascii="Times New Roman" w:hAnsi="Times New Roman" w:cs="Times New Roman"/>
          <w:sz w:val="28"/>
          <w:szCs w:val="28"/>
          <w:lang w:val="kk-KZ"/>
        </w:rPr>
        <w:t xml:space="preserve"> </w:t>
      </w:r>
      <w:r w:rsidRPr="00142677">
        <w:rPr>
          <w:rFonts w:ascii="Times New Roman" w:hAnsi="Times New Roman" w:cs="Times New Roman"/>
          <w:sz w:val="28"/>
          <w:szCs w:val="28"/>
        </w:rPr>
        <w:t>(таблица 4.1</w:t>
      </w:r>
      <w:r w:rsidR="00892E32" w:rsidRPr="00142677">
        <w:rPr>
          <w:rFonts w:ascii="Times New Roman" w:hAnsi="Times New Roman" w:cs="Times New Roman"/>
          <w:sz w:val="28"/>
          <w:szCs w:val="28"/>
        </w:rPr>
        <w:t>4</w:t>
      </w:r>
      <w:r w:rsidRPr="00142677">
        <w:rPr>
          <w:rFonts w:ascii="Times New Roman" w:hAnsi="Times New Roman" w:cs="Times New Roman"/>
          <w:sz w:val="28"/>
          <w:szCs w:val="28"/>
        </w:rPr>
        <w:t>).</w:t>
      </w:r>
    </w:p>
    <w:p w14:paraId="0B10A882" w14:textId="6A12A815" w:rsidR="003D0ED6" w:rsidRPr="00142677" w:rsidRDefault="003D0ED6" w:rsidP="005057A7">
      <w:pPr>
        <w:spacing w:after="0" w:line="240" w:lineRule="auto"/>
        <w:ind w:firstLine="567"/>
        <w:jc w:val="both"/>
        <w:rPr>
          <w:rFonts w:ascii="Times New Roman" w:hAnsi="Times New Roman" w:cs="Times New Roman"/>
          <w:sz w:val="28"/>
          <w:szCs w:val="28"/>
        </w:rPr>
      </w:pPr>
    </w:p>
    <w:p w14:paraId="17301F9C" w14:textId="6069E5F5" w:rsidR="003D0ED6" w:rsidRPr="00142677" w:rsidRDefault="003D0ED6" w:rsidP="005057A7">
      <w:pPr>
        <w:spacing w:after="0" w:line="240" w:lineRule="auto"/>
        <w:jc w:val="both"/>
        <w:rPr>
          <w:rFonts w:ascii="Times New Roman" w:eastAsia="Times New Roman" w:hAnsi="Times New Roman" w:cs="Times New Roman"/>
          <w:sz w:val="28"/>
          <w:szCs w:val="28"/>
          <w:lang w:eastAsia="ru-RU"/>
        </w:rPr>
      </w:pPr>
      <w:r w:rsidRPr="00142677">
        <w:rPr>
          <w:rFonts w:ascii="Times New Roman" w:hAnsi="Times New Roman" w:cs="Times New Roman"/>
          <w:sz w:val="28"/>
          <w:szCs w:val="28"/>
        </w:rPr>
        <w:t xml:space="preserve">Таблица 4.13 – </w:t>
      </w:r>
      <w:r w:rsidR="00892E32" w:rsidRPr="00142677">
        <w:rPr>
          <w:rFonts w:ascii="Times New Roman" w:hAnsi="Times New Roman" w:cs="Times New Roman"/>
          <w:sz w:val="28"/>
        </w:rPr>
        <w:t xml:space="preserve">Рейтинг режимов </w:t>
      </w:r>
      <w:r w:rsidR="00892E32" w:rsidRPr="00142677">
        <w:rPr>
          <w:rFonts w:ascii="Times New Roman" w:hAnsi="Times New Roman" w:cs="Times New Roman"/>
          <w:sz w:val="28"/>
          <w:szCs w:val="28"/>
        </w:rPr>
        <w:t>ротационной обработки стали 3</w:t>
      </w:r>
      <w:r w:rsidRPr="00142677">
        <w:rPr>
          <w:rFonts w:ascii="Times New Roman" w:hAnsi="Times New Roman" w:cs="Times New Roman"/>
          <w:sz w:val="28"/>
          <w:szCs w:val="28"/>
        </w:rPr>
        <w:t xml:space="preserve"> </w:t>
      </w:r>
      <w:r w:rsidR="00892E32" w:rsidRPr="00142677">
        <w:rPr>
          <w:rFonts w:ascii="Times New Roman" w:hAnsi="Times New Roman" w:cs="Times New Roman"/>
          <w:sz w:val="28"/>
          <w:szCs w:val="28"/>
        </w:rPr>
        <w:t>(</w:t>
      </w:r>
      <w:r w:rsidR="00892E32" w:rsidRPr="00142677">
        <w:rPr>
          <w:rFonts w:ascii="Times New Roman" w:hAnsi="Times New Roman" w:cs="Times New Roman"/>
          <w:sz w:val="28"/>
        </w:rPr>
        <w:t>λ = 45°)</w:t>
      </w:r>
    </w:p>
    <w:tbl>
      <w:tblPr>
        <w:tblStyle w:val="a4"/>
        <w:tblW w:w="9854" w:type="dxa"/>
        <w:tblLayout w:type="fixed"/>
        <w:tblCellMar>
          <w:left w:w="57" w:type="dxa"/>
          <w:right w:w="57" w:type="dxa"/>
        </w:tblCellMar>
        <w:tblLook w:val="04A0" w:firstRow="1" w:lastRow="0" w:firstColumn="1" w:lastColumn="0" w:noHBand="0" w:noVBand="1"/>
      </w:tblPr>
      <w:tblGrid>
        <w:gridCol w:w="675"/>
        <w:gridCol w:w="709"/>
        <w:gridCol w:w="851"/>
        <w:gridCol w:w="657"/>
        <w:gridCol w:w="567"/>
        <w:gridCol w:w="1044"/>
        <w:gridCol w:w="5351"/>
      </w:tblGrid>
      <w:tr w:rsidR="00142677" w:rsidRPr="00142677" w14:paraId="564FA471" w14:textId="77777777" w:rsidTr="003828FA">
        <w:trPr>
          <w:trHeight w:val="454"/>
          <w:tblHeader/>
        </w:trPr>
        <w:tc>
          <w:tcPr>
            <w:tcW w:w="675" w:type="dxa"/>
            <w:hideMark/>
          </w:tcPr>
          <w:p w14:paraId="2C395952" w14:textId="77777777" w:rsidR="003D0ED6" w:rsidRPr="00142677" w:rsidRDefault="003D0ED6" w:rsidP="005057A7">
            <w:pP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 режима</w:t>
            </w:r>
          </w:p>
        </w:tc>
        <w:tc>
          <w:tcPr>
            <w:tcW w:w="709" w:type="dxa"/>
            <w:hideMark/>
          </w:tcPr>
          <w:p w14:paraId="2F247ABA" w14:textId="77777777" w:rsidR="003D0ED6" w:rsidRPr="00142677" w:rsidRDefault="003D0ED6" w:rsidP="005057A7">
            <w:pP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t, мм</w:t>
            </w:r>
          </w:p>
        </w:tc>
        <w:tc>
          <w:tcPr>
            <w:tcW w:w="851" w:type="dxa"/>
            <w:hideMark/>
          </w:tcPr>
          <w:p w14:paraId="2585068A" w14:textId="77777777" w:rsidR="003D0ED6" w:rsidRPr="00142677" w:rsidRDefault="003D0ED6" w:rsidP="005057A7">
            <w:pP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s, мм/</w:t>
            </w:r>
            <w:proofErr w:type="gramStart"/>
            <w:r w:rsidRPr="00142677">
              <w:rPr>
                <w:rFonts w:ascii="Times New Roman" w:eastAsia="Times New Roman" w:hAnsi="Times New Roman" w:cs="Times New Roman"/>
                <w:b/>
                <w:bCs/>
                <w:sz w:val="20"/>
                <w:szCs w:val="20"/>
                <w:lang w:eastAsia="ru-RU"/>
              </w:rPr>
              <w:t>об</w:t>
            </w:r>
            <w:proofErr w:type="gramEnd"/>
          </w:p>
        </w:tc>
        <w:tc>
          <w:tcPr>
            <w:tcW w:w="657" w:type="dxa"/>
            <w:hideMark/>
          </w:tcPr>
          <w:p w14:paraId="7B58B538" w14:textId="77777777" w:rsidR="003D0ED6" w:rsidRPr="00142677" w:rsidRDefault="003D0ED6" w:rsidP="005057A7">
            <w:pP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 xml:space="preserve">n, </w:t>
            </w:r>
            <w:proofErr w:type="gramStart"/>
            <w:r w:rsidRPr="00142677">
              <w:rPr>
                <w:rFonts w:ascii="Times New Roman" w:eastAsia="Times New Roman" w:hAnsi="Times New Roman" w:cs="Times New Roman"/>
                <w:b/>
                <w:bCs/>
                <w:sz w:val="20"/>
                <w:szCs w:val="20"/>
                <w:lang w:eastAsia="ru-RU"/>
              </w:rPr>
              <w:t>об</w:t>
            </w:r>
            <w:proofErr w:type="gramEnd"/>
            <w:r w:rsidRPr="00142677">
              <w:rPr>
                <w:rFonts w:ascii="Times New Roman" w:eastAsia="Times New Roman" w:hAnsi="Times New Roman" w:cs="Times New Roman"/>
                <w:b/>
                <w:bCs/>
                <w:sz w:val="20"/>
                <w:szCs w:val="20"/>
                <w:lang w:eastAsia="ru-RU"/>
              </w:rPr>
              <w:t>/мин</w:t>
            </w:r>
          </w:p>
        </w:tc>
        <w:tc>
          <w:tcPr>
            <w:tcW w:w="567" w:type="dxa"/>
            <w:hideMark/>
          </w:tcPr>
          <w:p w14:paraId="152D246D" w14:textId="0B1544D8" w:rsidR="003D0ED6" w:rsidRPr="00142677" w:rsidRDefault="003D0ED6" w:rsidP="005057A7">
            <w:pP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Ранг</w:t>
            </w:r>
          </w:p>
        </w:tc>
        <w:tc>
          <w:tcPr>
            <w:tcW w:w="1044" w:type="dxa"/>
            <w:hideMark/>
          </w:tcPr>
          <w:p w14:paraId="7FDB1F78" w14:textId="77777777" w:rsidR="003D0ED6" w:rsidRPr="00142677" w:rsidRDefault="003D0ED6" w:rsidP="005057A7">
            <w:pP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Назначение</w:t>
            </w:r>
          </w:p>
        </w:tc>
        <w:tc>
          <w:tcPr>
            <w:tcW w:w="5351" w:type="dxa"/>
            <w:hideMark/>
          </w:tcPr>
          <w:p w14:paraId="14532F70" w14:textId="77777777" w:rsidR="003D0ED6" w:rsidRPr="00142677" w:rsidRDefault="003D0ED6" w:rsidP="005057A7">
            <w:pP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Краткий комментарий по процессу и точности</w:t>
            </w:r>
          </w:p>
        </w:tc>
      </w:tr>
      <w:tr w:rsidR="00142677" w:rsidRPr="00142677" w14:paraId="398B0C4B" w14:textId="77777777" w:rsidTr="003828FA">
        <w:trPr>
          <w:trHeight w:val="454"/>
        </w:trPr>
        <w:tc>
          <w:tcPr>
            <w:tcW w:w="675" w:type="dxa"/>
            <w:hideMark/>
          </w:tcPr>
          <w:p w14:paraId="48646B33"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1</w:t>
            </w:r>
          </w:p>
        </w:tc>
        <w:tc>
          <w:tcPr>
            <w:tcW w:w="709" w:type="dxa"/>
            <w:hideMark/>
          </w:tcPr>
          <w:p w14:paraId="4F716FCC"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w:t>
            </w:r>
          </w:p>
        </w:tc>
        <w:tc>
          <w:tcPr>
            <w:tcW w:w="851" w:type="dxa"/>
            <w:hideMark/>
          </w:tcPr>
          <w:p w14:paraId="4DDAD101"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657" w:type="dxa"/>
            <w:hideMark/>
          </w:tcPr>
          <w:p w14:paraId="5E9102C8"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w:t>
            </w:r>
          </w:p>
        </w:tc>
        <w:tc>
          <w:tcPr>
            <w:tcW w:w="567" w:type="dxa"/>
            <w:hideMark/>
          </w:tcPr>
          <w:p w14:paraId="7C249050"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1</w:t>
            </w:r>
          </w:p>
        </w:tc>
        <w:tc>
          <w:tcPr>
            <w:tcW w:w="1044" w:type="dxa"/>
            <w:hideMark/>
          </w:tcPr>
          <w:p w14:paraId="21C14F37"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чистовой/получист.</w:t>
            </w:r>
          </w:p>
        </w:tc>
        <w:tc>
          <w:tcPr>
            <w:tcW w:w="5351" w:type="dxa"/>
            <w:hideMark/>
          </w:tcPr>
          <w:p w14:paraId="1008B817"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Низкие силы и температура, умеренные вибрации, биение 0,01 мм, Δd = 0,02 мм, Ra ≈ 2 мкм; стабильное самовращение, стружка тонкая, поверхность ровная.</w:t>
            </w:r>
          </w:p>
        </w:tc>
      </w:tr>
      <w:tr w:rsidR="00142677" w:rsidRPr="00142677" w14:paraId="4CB65E5D" w14:textId="77777777" w:rsidTr="003828FA">
        <w:trPr>
          <w:trHeight w:val="454"/>
        </w:trPr>
        <w:tc>
          <w:tcPr>
            <w:tcW w:w="675" w:type="dxa"/>
            <w:hideMark/>
          </w:tcPr>
          <w:p w14:paraId="26636D18"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5</w:t>
            </w:r>
          </w:p>
        </w:tc>
        <w:tc>
          <w:tcPr>
            <w:tcW w:w="709" w:type="dxa"/>
            <w:hideMark/>
          </w:tcPr>
          <w:p w14:paraId="4F5CEF02"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w:t>
            </w:r>
          </w:p>
        </w:tc>
        <w:tc>
          <w:tcPr>
            <w:tcW w:w="851" w:type="dxa"/>
            <w:hideMark/>
          </w:tcPr>
          <w:p w14:paraId="3B4A0FE5"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657" w:type="dxa"/>
            <w:hideMark/>
          </w:tcPr>
          <w:p w14:paraId="23509AD0"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630</w:t>
            </w:r>
          </w:p>
        </w:tc>
        <w:tc>
          <w:tcPr>
            <w:tcW w:w="567" w:type="dxa"/>
            <w:hideMark/>
          </w:tcPr>
          <w:p w14:paraId="664FD023"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2</w:t>
            </w:r>
          </w:p>
        </w:tc>
        <w:tc>
          <w:tcPr>
            <w:tcW w:w="1044" w:type="dxa"/>
            <w:hideMark/>
          </w:tcPr>
          <w:p w14:paraId="1EF0BFDC"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чистовой</w:t>
            </w:r>
          </w:p>
        </w:tc>
        <w:tc>
          <w:tcPr>
            <w:tcW w:w="5351" w:type="dxa"/>
            <w:hideMark/>
          </w:tcPr>
          <w:p w14:paraId="14FD190A"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Лучшая шероховатость (Ra ≈ 1,55 мкм), биение 0,01 мм, но вибрации и температура выше; стружка тонкая, хорошо отделяется.</w:t>
            </w:r>
          </w:p>
        </w:tc>
      </w:tr>
      <w:tr w:rsidR="00142677" w:rsidRPr="00142677" w14:paraId="39A92F5C" w14:textId="77777777" w:rsidTr="003828FA">
        <w:trPr>
          <w:trHeight w:val="454"/>
        </w:trPr>
        <w:tc>
          <w:tcPr>
            <w:tcW w:w="675" w:type="dxa"/>
            <w:hideMark/>
          </w:tcPr>
          <w:p w14:paraId="0B4EE570"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w:t>
            </w:r>
          </w:p>
        </w:tc>
        <w:tc>
          <w:tcPr>
            <w:tcW w:w="709" w:type="dxa"/>
            <w:hideMark/>
          </w:tcPr>
          <w:p w14:paraId="6CC4B062"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0,5</w:t>
            </w:r>
          </w:p>
        </w:tc>
        <w:tc>
          <w:tcPr>
            <w:tcW w:w="851" w:type="dxa"/>
            <w:hideMark/>
          </w:tcPr>
          <w:p w14:paraId="50AF905E"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657" w:type="dxa"/>
            <w:hideMark/>
          </w:tcPr>
          <w:p w14:paraId="7A424E38"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630</w:t>
            </w:r>
          </w:p>
        </w:tc>
        <w:tc>
          <w:tcPr>
            <w:tcW w:w="567" w:type="dxa"/>
            <w:hideMark/>
          </w:tcPr>
          <w:p w14:paraId="5CBFC602"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w:t>
            </w:r>
          </w:p>
        </w:tc>
        <w:tc>
          <w:tcPr>
            <w:tcW w:w="1044" w:type="dxa"/>
            <w:hideMark/>
          </w:tcPr>
          <w:p w14:paraId="441C2ABF"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получист./черновая</w:t>
            </w:r>
          </w:p>
        </w:tc>
        <w:tc>
          <w:tcPr>
            <w:tcW w:w="5351" w:type="dxa"/>
            <w:hideMark/>
          </w:tcPr>
          <w:p w14:paraId="07A0AA12"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 xml:space="preserve">Тяжёлая глубина при хорошей Ra (≈ 1,9 мкм) и Δd = 0 мм; однако вибрации максимальные, высокая термонагрузка, стружка близка </w:t>
            </w:r>
            <w:proofErr w:type="gramStart"/>
            <w:r w:rsidRPr="00142677">
              <w:rPr>
                <w:rFonts w:ascii="Times New Roman" w:eastAsia="Times New Roman" w:hAnsi="Times New Roman" w:cs="Times New Roman"/>
                <w:sz w:val="20"/>
                <w:szCs w:val="20"/>
                <w:lang w:eastAsia="ru-RU"/>
              </w:rPr>
              <w:t>к</w:t>
            </w:r>
            <w:proofErr w:type="gramEnd"/>
            <w:r w:rsidRPr="00142677">
              <w:rPr>
                <w:rFonts w:ascii="Times New Roman" w:eastAsia="Times New Roman" w:hAnsi="Times New Roman" w:cs="Times New Roman"/>
                <w:sz w:val="20"/>
                <w:szCs w:val="20"/>
                <w:lang w:eastAsia="ru-RU"/>
              </w:rPr>
              <w:t xml:space="preserve"> сливной.</w:t>
            </w:r>
          </w:p>
        </w:tc>
      </w:tr>
      <w:tr w:rsidR="00142677" w:rsidRPr="00142677" w14:paraId="24244721" w14:textId="77777777" w:rsidTr="003828FA">
        <w:trPr>
          <w:trHeight w:val="454"/>
        </w:trPr>
        <w:tc>
          <w:tcPr>
            <w:tcW w:w="675" w:type="dxa"/>
            <w:hideMark/>
          </w:tcPr>
          <w:p w14:paraId="2A8AA674"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w:t>
            </w:r>
          </w:p>
        </w:tc>
        <w:tc>
          <w:tcPr>
            <w:tcW w:w="709" w:type="dxa"/>
            <w:hideMark/>
          </w:tcPr>
          <w:p w14:paraId="2420754D"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w:t>
            </w:r>
          </w:p>
        </w:tc>
        <w:tc>
          <w:tcPr>
            <w:tcW w:w="851" w:type="dxa"/>
            <w:hideMark/>
          </w:tcPr>
          <w:p w14:paraId="0C40D78E"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0,17</w:t>
            </w:r>
          </w:p>
        </w:tc>
        <w:tc>
          <w:tcPr>
            <w:tcW w:w="657" w:type="dxa"/>
            <w:hideMark/>
          </w:tcPr>
          <w:p w14:paraId="2E9A0820"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w:t>
            </w:r>
          </w:p>
        </w:tc>
        <w:tc>
          <w:tcPr>
            <w:tcW w:w="567" w:type="dxa"/>
            <w:hideMark/>
          </w:tcPr>
          <w:p w14:paraId="66368D89"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4</w:t>
            </w:r>
          </w:p>
        </w:tc>
        <w:tc>
          <w:tcPr>
            <w:tcW w:w="1044" w:type="dxa"/>
            <w:hideMark/>
          </w:tcPr>
          <w:p w14:paraId="55E0BFC6"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получистовая</w:t>
            </w:r>
          </w:p>
        </w:tc>
        <w:tc>
          <w:tcPr>
            <w:tcW w:w="5351" w:type="dxa"/>
            <w:hideMark/>
          </w:tcPr>
          <w:p w14:paraId="2A29E433"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Повышенная подача, рост Ra и Rz, но биение 0,015 мм, Δd = 0,01 мм; выраженный ротационный рисунок, стружка ещё отделяемая.</w:t>
            </w:r>
          </w:p>
        </w:tc>
      </w:tr>
      <w:tr w:rsidR="00142677" w:rsidRPr="00142677" w14:paraId="0CA41BBE" w14:textId="77777777" w:rsidTr="003828FA">
        <w:trPr>
          <w:trHeight w:val="454"/>
        </w:trPr>
        <w:tc>
          <w:tcPr>
            <w:tcW w:w="675" w:type="dxa"/>
            <w:hideMark/>
          </w:tcPr>
          <w:p w14:paraId="1EC98539"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7</w:t>
            </w:r>
          </w:p>
        </w:tc>
        <w:tc>
          <w:tcPr>
            <w:tcW w:w="709" w:type="dxa"/>
            <w:hideMark/>
          </w:tcPr>
          <w:p w14:paraId="34089315"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w:t>
            </w:r>
          </w:p>
        </w:tc>
        <w:tc>
          <w:tcPr>
            <w:tcW w:w="851" w:type="dxa"/>
            <w:hideMark/>
          </w:tcPr>
          <w:p w14:paraId="47FF4905"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0,17</w:t>
            </w:r>
          </w:p>
        </w:tc>
        <w:tc>
          <w:tcPr>
            <w:tcW w:w="657" w:type="dxa"/>
            <w:hideMark/>
          </w:tcPr>
          <w:p w14:paraId="27A12E18"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630</w:t>
            </w:r>
          </w:p>
        </w:tc>
        <w:tc>
          <w:tcPr>
            <w:tcW w:w="567" w:type="dxa"/>
            <w:hideMark/>
          </w:tcPr>
          <w:p w14:paraId="6D720A0F"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5</w:t>
            </w:r>
          </w:p>
        </w:tc>
        <w:tc>
          <w:tcPr>
            <w:tcW w:w="1044" w:type="dxa"/>
            <w:hideMark/>
          </w:tcPr>
          <w:p w14:paraId="4AF8DC42"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получист./черновая</w:t>
            </w:r>
          </w:p>
        </w:tc>
        <w:tc>
          <w:tcPr>
            <w:tcW w:w="5351" w:type="dxa"/>
            <w:hideMark/>
          </w:tcPr>
          <w:p w14:paraId="48269EBA"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 xml:space="preserve">Высокая подача и n: Ra и Rz повышены, биение 0,02 мм, Δd = 0; стружка близка </w:t>
            </w:r>
            <w:proofErr w:type="gramStart"/>
            <w:r w:rsidRPr="00142677">
              <w:rPr>
                <w:rFonts w:ascii="Times New Roman" w:eastAsia="Times New Roman" w:hAnsi="Times New Roman" w:cs="Times New Roman"/>
                <w:sz w:val="20"/>
                <w:szCs w:val="20"/>
                <w:lang w:eastAsia="ru-RU"/>
              </w:rPr>
              <w:t>к</w:t>
            </w:r>
            <w:proofErr w:type="gramEnd"/>
            <w:r w:rsidRPr="00142677">
              <w:rPr>
                <w:rFonts w:ascii="Times New Roman" w:eastAsia="Times New Roman" w:hAnsi="Times New Roman" w:cs="Times New Roman"/>
                <w:sz w:val="20"/>
                <w:szCs w:val="20"/>
                <w:lang w:eastAsia="ru-RU"/>
              </w:rPr>
              <w:t xml:space="preserve"> сливной, есть следы на выходе.</w:t>
            </w:r>
          </w:p>
        </w:tc>
      </w:tr>
      <w:tr w:rsidR="00142677" w:rsidRPr="00142677" w14:paraId="5B14C1C5" w14:textId="77777777" w:rsidTr="003828FA">
        <w:trPr>
          <w:trHeight w:val="454"/>
        </w:trPr>
        <w:tc>
          <w:tcPr>
            <w:tcW w:w="675" w:type="dxa"/>
            <w:hideMark/>
          </w:tcPr>
          <w:p w14:paraId="0EC8F728"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2</w:t>
            </w:r>
          </w:p>
        </w:tc>
        <w:tc>
          <w:tcPr>
            <w:tcW w:w="709" w:type="dxa"/>
            <w:hideMark/>
          </w:tcPr>
          <w:p w14:paraId="4EBE76AC"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0,5</w:t>
            </w:r>
          </w:p>
        </w:tc>
        <w:tc>
          <w:tcPr>
            <w:tcW w:w="851" w:type="dxa"/>
            <w:hideMark/>
          </w:tcPr>
          <w:p w14:paraId="7BDB86B6"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657" w:type="dxa"/>
            <w:hideMark/>
          </w:tcPr>
          <w:p w14:paraId="2FCBF957"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w:t>
            </w:r>
          </w:p>
        </w:tc>
        <w:tc>
          <w:tcPr>
            <w:tcW w:w="567" w:type="dxa"/>
            <w:hideMark/>
          </w:tcPr>
          <w:p w14:paraId="3F2956F2"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w:t>
            </w:r>
          </w:p>
        </w:tc>
        <w:tc>
          <w:tcPr>
            <w:tcW w:w="1044" w:type="dxa"/>
            <w:hideMark/>
          </w:tcPr>
          <w:p w14:paraId="2FF961AC"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черновая</w:t>
            </w:r>
          </w:p>
        </w:tc>
        <w:tc>
          <w:tcPr>
            <w:tcW w:w="5351" w:type="dxa"/>
            <w:hideMark/>
          </w:tcPr>
          <w:p w14:paraId="0D24E292"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Глубина 0,5 мм, рост Pz и Px, вибрации 4,29; биение 0,015 мм, Δd = 0,02 мм, Ra ≈ 2 мкм; режим жёсткий, пригоден для выборки припуска.</w:t>
            </w:r>
          </w:p>
        </w:tc>
      </w:tr>
      <w:tr w:rsidR="00142677" w:rsidRPr="00142677" w14:paraId="4672977B" w14:textId="77777777" w:rsidTr="003828FA">
        <w:trPr>
          <w:trHeight w:val="454"/>
        </w:trPr>
        <w:tc>
          <w:tcPr>
            <w:tcW w:w="675" w:type="dxa"/>
            <w:hideMark/>
          </w:tcPr>
          <w:p w14:paraId="465A8E63"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8</w:t>
            </w:r>
          </w:p>
        </w:tc>
        <w:tc>
          <w:tcPr>
            <w:tcW w:w="709" w:type="dxa"/>
            <w:hideMark/>
          </w:tcPr>
          <w:p w14:paraId="1B15546B"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0,5</w:t>
            </w:r>
          </w:p>
        </w:tc>
        <w:tc>
          <w:tcPr>
            <w:tcW w:w="851" w:type="dxa"/>
            <w:hideMark/>
          </w:tcPr>
          <w:p w14:paraId="1C54484B"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0,17</w:t>
            </w:r>
          </w:p>
        </w:tc>
        <w:tc>
          <w:tcPr>
            <w:tcW w:w="657" w:type="dxa"/>
            <w:hideMark/>
          </w:tcPr>
          <w:p w14:paraId="68661A4B"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630</w:t>
            </w:r>
          </w:p>
        </w:tc>
        <w:tc>
          <w:tcPr>
            <w:tcW w:w="567" w:type="dxa"/>
            <w:hideMark/>
          </w:tcPr>
          <w:p w14:paraId="300BA02A"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7</w:t>
            </w:r>
          </w:p>
        </w:tc>
        <w:tc>
          <w:tcPr>
            <w:tcW w:w="1044" w:type="dxa"/>
            <w:hideMark/>
          </w:tcPr>
          <w:p w14:paraId="490C3AD5"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грубая черновая</w:t>
            </w:r>
          </w:p>
        </w:tc>
        <w:tc>
          <w:tcPr>
            <w:tcW w:w="5351" w:type="dxa"/>
            <w:hideMark/>
          </w:tcPr>
          <w:p w14:paraId="7539D378"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Максимальные нагрузки: биение 0,025 мм, Δd = 0,04 мм, высокие вибрации и температура; стружка жёсткая сливная, заметные дефекты на выходе.</w:t>
            </w:r>
          </w:p>
        </w:tc>
      </w:tr>
      <w:tr w:rsidR="003D0ED6" w:rsidRPr="00142677" w14:paraId="639FBB3F" w14:textId="77777777" w:rsidTr="003828FA">
        <w:trPr>
          <w:trHeight w:val="454"/>
        </w:trPr>
        <w:tc>
          <w:tcPr>
            <w:tcW w:w="675" w:type="dxa"/>
            <w:hideMark/>
          </w:tcPr>
          <w:p w14:paraId="352A314F"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4</w:t>
            </w:r>
          </w:p>
        </w:tc>
        <w:tc>
          <w:tcPr>
            <w:tcW w:w="709" w:type="dxa"/>
            <w:hideMark/>
          </w:tcPr>
          <w:p w14:paraId="2EB2858F"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0,5</w:t>
            </w:r>
          </w:p>
        </w:tc>
        <w:tc>
          <w:tcPr>
            <w:tcW w:w="851" w:type="dxa"/>
            <w:hideMark/>
          </w:tcPr>
          <w:p w14:paraId="11BA7AF8"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0,17</w:t>
            </w:r>
          </w:p>
        </w:tc>
        <w:tc>
          <w:tcPr>
            <w:tcW w:w="657" w:type="dxa"/>
            <w:hideMark/>
          </w:tcPr>
          <w:p w14:paraId="3A0C4287"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w:t>
            </w:r>
          </w:p>
        </w:tc>
        <w:tc>
          <w:tcPr>
            <w:tcW w:w="567" w:type="dxa"/>
            <w:hideMark/>
          </w:tcPr>
          <w:p w14:paraId="036104FF"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8</w:t>
            </w:r>
          </w:p>
        </w:tc>
        <w:tc>
          <w:tcPr>
            <w:tcW w:w="1044" w:type="dxa"/>
            <w:hideMark/>
          </w:tcPr>
          <w:p w14:paraId="3C0956D8"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b/>
                <w:bCs/>
                <w:sz w:val="20"/>
                <w:szCs w:val="20"/>
                <w:lang w:eastAsia="ru-RU"/>
              </w:rPr>
              <w:t>не рекомендуется</w:t>
            </w:r>
          </w:p>
        </w:tc>
        <w:tc>
          <w:tcPr>
            <w:tcW w:w="5351" w:type="dxa"/>
            <w:hideMark/>
          </w:tcPr>
          <w:p w14:paraId="4D557CC0"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Наибольшие термонагрузка и деформация: Δd до 0,07 мм, T до 153</w:t>
            </w:r>
            <w:proofErr w:type="gramStart"/>
            <w:r w:rsidRPr="00142677">
              <w:rPr>
                <w:rFonts w:ascii="Times New Roman" w:eastAsia="Times New Roman" w:hAnsi="Times New Roman" w:cs="Times New Roman"/>
                <w:sz w:val="20"/>
                <w:szCs w:val="20"/>
                <w:lang w:eastAsia="ru-RU"/>
              </w:rPr>
              <w:t xml:space="preserve"> °С</w:t>
            </w:r>
            <w:proofErr w:type="gramEnd"/>
            <w:r w:rsidRPr="00142677">
              <w:rPr>
                <w:rFonts w:ascii="Times New Roman" w:eastAsia="Times New Roman" w:hAnsi="Times New Roman" w:cs="Times New Roman"/>
                <w:sz w:val="20"/>
                <w:szCs w:val="20"/>
                <w:lang w:eastAsia="ru-RU"/>
              </w:rPr>
              <w:t>, Ra и Rz высокие, стружка плотная тёмная; режим фактически вредный по точности.</w:t>
            </w:r>
          </w:p>
        </w:tc>
      </w:tr>
    </w:tbl>
    <w:p w14:paraId="12DBD968" w14:textId="77777777" w:rsidR="003D0ED6" w:rsidRPr="00142677" w:rsidRDefault="003D0ED6" w:rsidP="005057A7">
      <w:pPr>
        <w:spacing w:after="0" w:line="240" w:lineRule="auto"/>
        <w:ind w:firstLine="567"/>
        <w:jc w:val="both"/>
        <w:rPr>
          <w:rFonts w:ascii="Times New Roman" w:hAnsi="Times New Roman" w:cs="Times New Roman"/>
          <w:sz w:val="28"/>
          <w:szCs w:val="28"/>
        </w:rPr>
      </w:pPr>
    </w:p>
    <w:p w14:paraId="76BF8517" w14:textId="77777777" w:rsidR="006B54E9" w:rsidRPr="00142677" w:rsidRDefault="003D0ED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Сталь 45 обладает наиболее сбалансированным сочетанием параметров среди сталей. Силы резания и вибрации при увеличении t и s растут плавно, без </w:t>
      </w:r>
      <w:r w:rsidRPr="00142677">
        <w:rPr>
          <w:rFonts w:ascii="Times New Roman" w:hAnsi="Times New Roman" w:cs="Times New Roman"/>
          <w:sz w:val="28"/>
          <w:szCs w:val="28"/>
        </w:rPr>
        <w:lastRenderedPageBreak/>
        <w:t xml:space="preserve">резких скачков; вибрации в основном находятся в диапазоне 1,3–2,5 мм/с, а температурные поля не превышают 80–85 °С. </w:t>
      </w:r>
    </w:p>
    <w:p w14:paraId="3B2572E4" w14:textId="0F8A19C7" w:rsidR="006B54E9" w:rsidRPr="00142677" w:rsidRDefault="003D0ED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Данные полнофакторного эксперимента 2³ (уравнения регрессии 4.27–4.31) показывают, что шероховатость Ra и Rq определяется главным образом подачей, а влияние глубины и частоты вращения на Δd и Δ</w:t>
      </w:r>
      <w:r w:rsidR="003828FA" w:rsidRPr="00142677">
        <w:rPr>
          <w:rFonts w:ascii="Times New Roman" w:hAnsi="Times New Roman" w:cs="Times New Roman"/>
          <w:sz w:val="28"/>
          <w:szCs w:val="28"/>
          <w:vertAlign w:val="subscript"/>
        </w:rPr>
        <w:t>биен</w:t>
      </w:r>
      <w:r w:rsidRPr="00142677">
        <w:rPr>
          <w:rFonts w:ascii="Times New Roman" w:hAnsi="Times New Roman" w:cs="Times New Roman"/>
          <w:sz w:val="28"/>
          <w:szCs w:val="28"/>
        </w:rPr>
        <w:t xml:space="preserve"> невелико, что подтверждается и экспериментальными таблицами. Радиальное биение для стали 45 во всех режимах не превышает 0,025 мм, а размах по диаметру часто равен 0–0,01 мм. Минимальные значения Ra достигаются на режимах с малой подачей при малой и средней глубине резания; при этом Δd либо </w:t>
      </w:r>
      <w:proofErr w:type="gramStart"/>
      <w:r w:rsidRPr="00142677">
        <w:rPr>
          <w:rFonts w:ascii="Times New Roman" w:hAnsi="Times New Roman" w:cs="Times New Roman"/>
          <w:sz w:val="28"/>
          <w:szCs w:val="28"/>
        </w:rPr>
        <w:t>равна</w:t>
      </w:r>
      <w:proofErr w:type="gramEnd"/>
      <w:r w:rsidRPr="00142677">
        <w:rPr>
          <w:rFonts w:ascii="Times New Roman" w:hAnsi="Times New Roman" w:cs="Times New Roman"/>
          <w:sz w:val="28"/>
          <w:szCs w:val="28"/>
        </w:rPr>
        <w:t xml:space="preserve"> нулю, либо не превышает 0,02 мм, а стружколом обеспечивает устойчивое дробление стружки (приложения </w:t>
      </w:r>
      <w:r w:rsidR="00892E32" w:rsidRPr="00142677">
        <w:rPr>
          <w:rFonts w:ascii="Times New Roman" w:hAnsi="Times New Roman" w:cs="Times New Roman"/>
          <w:sz w:val="28"/>
          <w:szCs w:val="28"/>
        </w:rPr>
        <w:t>П</w:t>
      </w:r>
      <w:r w:rsidRPr="00142677">
        <w:rPr>
          <w:rFonts w:ascii="Times New Roman" w:hAnsi="Times New Roman" w:cs="Times New Roman"/>
          <w:sz w:val="28"/>
          <w:szCs w:val="28"/>
        </w:rPr>
        <w:t xml:space="preserve">). </w:t>
      </w:r>
    </w:p>
    <w:p w14:paraId="4FDDA1D9" w14:textId="61F2F198" w:rsidR="00AF5FB7" w:rsidRPr="00142677" w:rsidRDefault="003D0ED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Согласно рейтингу режимов (таблица 4.</w:t>
      </w:r>
      <w:r w:rsidR="003828FA" w:rsidRPr="00142677">
        <w:rPr>
          <w:rFonts w:ascii="Times New Roman" w:hAnsi="Times New Roman" w:cs="Times New Roman"/>
          <w:sz w:val="28"/>
          <w:szCs w:val="28"/>
        </w:rPr>
        <w:t>15</w:t>
      </w:r>
      <w:r w:rsidRPr="00142677">
        <w:rPr>
          <w:rFonts w:ascii="Times New Roman" w:hAnsi="Times New Roman" w:cs="Times New Roman"/>
          <w:sz w:val="28"/>
          <w:szCs w:val="28"/>
        </w:rPr>
        <w:t xml:space="preserve">) </w:t>
      </w:r>
      <w:r w:rsidR="0052671D" w:rsidRPr="00142677">
        <w:rPr>
          <w:rFonts w:ascii="Times New Roman" w:hAnsi="Times New Roman" w:cs="Times New Roman"/>
          <w:sz w:val="28"/>
          <w:szCs w:val="28"/>
        </w:rPr>
        <w:t>сталь 45 представляет собой наиболее</w:t>
      </w:r>
      <w:r w:rsidRPr="00142677">
        <w:rPr>
          <w:rFonts w:ascii="Times New Roman" w:hAnsi="Times New Roman" w:cs="Times New Roman"/>
          <w:sz w:val="28"/>
          <w:szCs w:val="28"/>
        </w:rPr>
        <w:t xml:space="preserve"> благоприятный материал среди сталей по совокупности критериев Ra, Rz, Δd, Δ</w:t>
      </w:r>
      <w:r w:rsidR="003828FA" w:rsidRPr="00142677">
        <w:rPr>
          <w:rFonts w:ascii="Times New Roman" w:hAnsi="Times New Roman" w:cs="Times New Roman"/>
          <w:sz w:val="28"/>
          <w:szCs w:val="28"/>
          <w:vertAlign w:val="subscript"/>
        </w:rPr>
        <w:t>биен</w:t>
      </w:r>
      <w:r w:rsidRPr="00142677">
        <w:rPr>
          <w:rFonts w:ascii="Times New Roman" w:hAnsi="Times New Roman" w:cs="Times New Roman"/>
          <w:sz w:val="28"/>
          <w:szCs w:val="28"/>
        </w:rPr>
        <w:t>, уровней вибраций и температур.</w:t>
      </w:r>
    </w:p>
    <w:p w14:paraId="6D085EB3" w14:textId="77777777" w:rsidR="0052671D" w:rsidRPr="00142677" w:rsidRDefault="0052671D" w:rsidP="005057A7">
      <w:pPr>
        <w:spacing w:after="0" w:line="240" w:lineRule="auto"/>
        <w:ind w:firstLine="567"/>
        <w:jc w:val="both"/>
        <w:rPr>
          <w:rFonts w:ascii="Times New Roman" w:hAnsi="Times New Roman" w:cs="Times New Roman"/>
          <w:sz w:val="28"/>
          <w:szCs w:val="28"/>
        </w:rPr>
      </w:pPr>
    </w:p>
    <w:p w14:paraId="2168C445" w14:textId="35926272" w:rsidR="003D0ED6" w:rsidRPr="00142677" w:rsidRDefault="00892E32"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rPr>
        <w:t xml:space="preserve">Таблица 4.14– Рейтинг режимов ротационной </w:t>
      </w:r>
      <w:r w:rsidR="003D0ED6" w:rsidRPr="00142677">
        <w:rPr>
          <w:rFonts w:ascii="Times New Roman" w:hAnsi="Times New Roman" w:cs="Times New Roman"/>
          <w:sz w:val="28"/>
          <w:szCs w:val="28"/>
        </w:rPr>
        <w:t xml:space="preserve">обработки стали 40Х </w:t>
      </w:r>
      <w:r w:rsidRPr="00142677">
        <w:rPr>
          <w:rFonts w:ascii="Times New Roman" w:hAnsi="Times New Roman" w:cs="Times New Roman"/>
          <w:sz w:val="28"/>
        </w:rPr>
        <w:t xml:space="preserve"> (λ = 45°)</w:t>
      </w:r>
    </w:p>
    <w:tbl>
      <w:tblPr>
        <w:tblStyle w:val="a4"/>
        <w:tblW w:w="0" w:type="auto"/>
        <w:tblLayout w:type="fixed"/>
        <w:tblCellMar>
          <w:left w:w="57" w:type="dxa"/>
          <w:right w:w="57" w:type="dxa"/>
        </w:tblCellMar>
        <w:tblLook w:val="04A0" w:firstRow="1" w:lastRow="0" w:firstColumn="1" w:lastColumn="0" w:noHBand="0" w:noVBand="1"/>
      </w:tblPr>
      <w:tblGrid>
        <w:gridCol w:w="1073"/>
        <w:gridCol w:w="756"/>
        <w:gridCol w:w="865"/>
        <w:gridCol w:w="980"/>
        <w:gridCol w:w="730"/>
        <w:gridCol w:w="1516"/>
        <w:gridCol w:w="3934"/>
      </w:tblGrid>
      <w:tr w:rsidR="00142677" w:rsidRPr="00142677" w14:paraId="42E87820" w14:textId="77777777" w:rsidTr="003D0ED6">
        <w:trPr>
          <w:trHeight w:val="454"/>
          <w:tblHeader/>
        </w:trPr>
        <w:tc>
          <w:tcPr>
            <w:tcW w:w="1073" w:type="dxa"/>
            <w:hideMark/>
          </w:tcPr>
          <w:p w14:paraId="4B3E54A5" w14:textId="77777777" w:rsidR="003D0ED6" w:rsidRPr="00142677" w:rsidRDefault="003D0ED6" w:rsidP="005057A7">
            <w:pPr>
              <w:jc w:val="cente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 режима</w:t>
            </w:r>
          </w:p>
        </w:tc>
        <w:tc>
          <w:tcPr>
            <w:tcW w:w="756" w:type="dxa"/>
            <w:hideMark/>
          </w:tcPr>
          <w:p w14:paraId="31422605" w14:textId="77777777" w:rsidR="003D0ED6" w:rsidRPr="00142677" w:rsidRDefault="003D0ED6" w:rsidP="005057A7">
            <w:pPr>
              <w:jc w:val="cente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t, мм</w:t>
            </w:r>
          </w:p>
        </w:tc>
        <w:tc>
          <w:tcPr>
            <w:tcW w:w="865" w:type="dxa"/>
            <w:hideMark/>
          </w:tcPr>
          <w:p w14:paraId="51B94CC1" w14:textId="77777777" w:rsidR="003D0ED6" w:rsidRPr="00142677" w:rsidRDefault="003D0ED6" w:rsidP="005057A7">
            <w:pPr>
              <w:jc w:val="cente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s, мм/</w:t>
            </w:r>
            <w:proofErr w:type="gramStart"/>
            <w:r w:rsidRPr="00142677">
              <w:rPr>
                <w:rFonts w:ascii="Times New Roman" w:eastAsia="Times New Roman" w:hAnsi="Times New Roman" w:cs="Times New Roman"/>
                <w:b/>
                <w:bCs/>
                <w:sz w:val="20"/>
                <w:szCs w:val="20"/>
                <w:lang w:eastAsia="ru-RU"/>
              </w:rPr>
              <w:t>об</w:t>
            </w:r>
            <w:proofErr w:type="gramEnd"/>
          </w:p>
        </w:tc>
        <w:tc>
          <w:tcPr>
            <w:tcW w:w="980" w:type="dxa"/>
            <w:hideMark/>
          </w:tcPr>
          <w:p w14:paraId="4CC27821" w14:textId="77777777" w:rsidR="003D0ED6" w:rsidRPr="00142677" w:rsidRDefault="003D0ED6" w:rsidP="005057A7">
            <w:pPr>
              <w:jc w:val="cente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 xml:space="preserve">n, </w:t>
            </w:r>
            <w:proofErr w:type="gramStart"/>
            <w:r w:rsidRPr="00142677">
              <w:rPr>
                <w:rFonts w:ascii="Times New Roman" w:eastAsia="Times New Roman" w:hAnsi="Times New Roman" w:cs="Times New Roman"/>
                <w:b/>
                <w:bCs/>
                <w:sz w:val="20"/>
                <w:szCs w:val="20"/>
                <w:lang w:eastAsia="ru-RU"/>
              </w:rPr>
              <w:t>об</w:t>
            </w:r>
            <w:proofErr w:type="gramEnd"/>
            <w:r w:rsidRPr="00142677">
              <w:rPr>
                <w:rFonts w:ascii="Times New Roman" w:eastAsia="Times New Roman" w:hAnsi="Times New Roman" w:cs="Times New Roman"/>
                <w:b/>
                <w:bCs/>
                <w:sz w:val="20"/>
                <w:szCs w:val="20"/>
                <w:lang w:eastAsia="ru-RU"/>
              </w:rPr>
              <w:t>/мин</w:t>
            </w:r>
          </w:p>
        </w:tc>
        <w:tc>
          <w:tcPr>
            <w:tcW w:w="730" w:type="dxa"/>
            <w:hideMark/>
          </w:tcPr>
          <w:p w14:paraId="5B877908" w14:textId="77777777" w:rsidR="003D0ED6" w:rsidRPr="00142677" w:rsidRDefault="003D0ED6" w:rsidP="005057A7">
            <w:pPr>
              <w:jc w:val="cente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Ранг</w:t>
            </w:r>
          </w:p>
        </w:tc>
        <w:tc>
          <w:tcPr>
            <w:tcW w:w="1516" w:type="dxa"/>
            <w:hideMark/>
          </w:tcPr>
          <w:p w14:paraId="773B0916" w14:textId="77777777" w:rsidR="003D0ED6" w:rsidRPr="00142677" w:rsidRDefault="003D0ED6" w:rsidP="005057A7">
            <w:pPr>
              <w:jc w:val="cente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Назначение</w:t>
            </w:r>
          </w:p>
        </w:tc>
        <w:tc>
          <w:tcPr>
            <w:tcW w:w="3934" w:type="dxa"/>
            <w:hideMark/>
          </w:tcPr>
          <w:p w14:paraId="2ED88163" w14:textId="77777777" w:rsidR="003D0ED6" w:rsidRPr="00142677" w:rsidRDefault="003D0ED6" w:rsidP="005057A7">
            <w:pPr>
              <w:jc w:val="cente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Краткий комментарий</w:t>
            </w:r>
          </w:p>
        </w:tc>
      </w:tr>
      <w:tr w:rsidR="00142677" w:rsidRPr="00142677" w14:paraId="113EEE73" w14:textId="77777777" w:rsidTr="003D0ED6">
        <w:trPr>
          <w:trHeight w:val="454"/>
        </w:trPr>
        <w:tc>
          <w:tcPr>
            <w:tcW w:w="1073" w:type="dxa"/>
            <w:hideMark/>
          </w:tcPr>
          <w:p w14:paraId="6B553033"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1</w:t>
            </w:r>
          </w:p>
        </w:tc>
        <w:tc>
          <w:tcPr>
            <w:tcW w:w="756" w:type="dxa"/>
            <w:hideMark/>
          </w:tcPr>
          <w:p w14:paraId="3E2706CB"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w:t>
            </w:r>
          </w:p>
        </w:tc>
        <w:tc>
          <w:tcPr>
            <w:tcW w:w="865" w:type="dxa"/>
            <w:hideMark/>
          </w:tcPr>
          <w:p w14:paraId="7A3C73BB"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980" w:type="dxa"/>
            <w:hideMark/>
          </w:tcPr>
          <w:p w14:paraId="7C30D2E7"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w:t>
            </w:r>
          </w:p>
        </w:tc>
        <w:tc>
          <w:tcPr>
            <w:tcW w:w="730" w:type="dxa"/>
            <w:hideMark/>
          </w:tcPr>
          <w:p w14:paraId="7817DF6D"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1</w:t>
            </w:r>
          </w:p>
        </w:tc>
        <w:tc>
          <w:tcPr>
            <w:tcW w:w="1516" w:type="dxa"/>
            <w:hideMark/>
          </w:tcPr>
          <w:p w14:paraId="46E34E03"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чистовой</w:t>
            </w:r>
          </w:p>
        </w:tc>
        <w:tc>
          <w:tcPr>
            <w:tcW w:w="3934" w:type="dxa"/>
            <w:hideMark/>
          </w:tcPr>
          <w:p w14:paraId="193494D8"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Низкие силы (~100 Н), вибрации ~1,3, T ≈ 49</w:t>
            </w:r>
            <w:proofErr w:type="gramStart"/>
            <w:r w:rsidRPr="00142677">
              <w:rPr>
                <w:rFonts w:ascii="Times New Roman" w:eastAsia="Times New Roman" w:hAnsi="Times New Roman" w:cs="Times New Roman"/>
                <w:sz w:val="20"/>
                <w:szCs w:val="20"/>
                <w:lang w:eastAsia="ru-RU"/>
              </w:rPr>
              <w:t xml:space="preserve"> °С</w:t>
            </w:r>
            <w:proofErr w:type="gramEnd"/>
            <w:r w:rsidRPr="00142677">
              <w:rPr>
                <w:rFonts w:ascii="Times New Roman" w:eastAsia="Times New Roman" w:hAnsi="Times New Roman" w:cs="Times New Roman"/>
                <w:sz w:val="20"/>
                <w:szCs w:val="20"/>
                <w:lang w:eastAsia="ru-RU"/>
              </w:rPr>
              <w:t>; биение 0,02 мм, Δd = 0,01 мм, Ra ≈ 1,63 мкм; поверхность ровная, без тянущихся следов.</w:t>
            </w:r>
          </w:p>
        </w:tc>
      </w:tr>
      <w:tr w:rsidR="00142677" w:rsidRPr="00142677" w14:paraId="1F7FE0E2" w14:textId="77777777" w:rsidTr="003D0ED6">
        <w:trPr>
          <w:trHeight w:val="454"/>
        </w:trPr>
        <w:tc>
          <w:tcPr>
            <w:tcW w:w="1073" w:type="dxa"/>
            <w:hideMark/>
          </w:tcPr>
          <w:p w14:paraId="364E6C4C"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5</w:t>
            </w:r>
          </w:p>
        </w:tc>
        <w:tc>
          <w:tcPr>
            <w:tcW w:w="756" w:type="dxa"/>
            <w:hideMark/>
          </w:tcPr>
          <w:p w14:paraId="799D7420"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w:t>
            </w:r>
          </w:p>
        </w:tc>
        <w:tc>
          <w:tcPr>
            <w:tcW w:w="865" w:type="dxa"/>
            <w:hideMark/>
          </w:tcPr>
          <w:p w14:paraId="287CEBA2"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980" w:type="dxa"/>
            <w:hideMark/>
          </w:tcPr>
          <w:p w14:paraId="5B687101"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630</w:t>
            </w:r>
          </w:p>
        </w:tc>
        <w:tc>
          <w:tcPr>
            <w:tcW w:w="730" w:type="dxa"/>
            <w:hideMark/>
          </w:tcPr>
          <w:p w14:paraId="50C41452"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2</w:t>
            </w:r>
          </w:p>
        </w:tc>
        <w:tc>
          <w:tcPr>
            <w:tcW w:w="1516" w:type="dxa"/>
            <w:hideMark/>
          </w:tcPr>
          <w:p w14:paraId="0D4C6948"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чистовой/получист.</w:t>
            </w:r>
          </w:p>
        </w:tc>
        <w:tc>
          <w:tcPr>
            <w:tcW w:w="3934" w:type="dxa"/>
            <w:hideMark/>
          </w:tcPr>
          <w:p w14:paraId="476F9A51"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Параметры точности близки к режиму 1, Ra ≈ 1,63, биение 0,02 мм, Δd = 0; вибрации ~2,56; стружка аккуратно дробится.</w:t>
            </w:r>
          </w:p>
        </w:tc>
      </w:tr>
      <w:tr w:rsidR="00142677" w:rsidRPr="00142677" w14:paraId="54594502" w14:textId="77777777" w:rsidTr="003D0ED6">
        <w:trPr>
          <w:trHeight w:val="454"/>
        </w:trPr>
        <w:tc>
          <w:tcPr>
            <w:tcW w:w="1073" w:type="dxa"/>
            <w:hideMark/>
          </w:tcPr>
          <w:p w14:paraId="07E2EE36"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2</w:t>
            </w:r>
          </w:p>
        </w:tc>
        <w:tc>
          <w:tcPr>
            <w:tcW w:w="756" w:type="dxa"/>
            <w:hideMark/>
          </w:tcPr>
          <w:p w14:paraId="27D93242"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0,5</w:t>
            </w:r>
          </w:p>
        </w:tc>
        <w:tc>
          <w:tcPr>
            <w:tcW w:w="865" w:type="dxa"/>
            <w:hideMark/>
          </w:tcPr>
          <w:p w14:paraId="5269E0FF"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980" w:type="dxa"/>
            <w:hideMark/>
          </w:tcPr>
          <w:p w14:paraId="42E97A5E"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w:t>
            </w:r>
          </w:p>
        </w:tc>
        <w:tc>
          <w:tcPr>
            <w:tcW w:w="730" w:type="dxa"/>
            <w:hideMark/>
          </w:tcPr>
          <w:p w14:paraId="120838ED"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w:t>
            </w:r>
          </w:p>
        </w:tc>
        <w:tc>
          <w:tcPr>
            <w:tcW w:w="1516" w:type="dxa"/>
            <w:hideMark/>
          </w:tcPr>
          <w:p w14:paraId="607C883B"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получистовая</w:t>
            </w:r>
          </w:p>
        </w:tc>
        <w:tc>
          <w:tcPr>
            <w:tcW w:w="3934" w:type="dxa"/>
            <w:hideMark/>
          </w:tcPr>
          <w:p w14:paraId="248318C0"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Глубина 0,5 мм, Ra ≈ 1,62, биение 0,02 мм, Δd = 0,01; вибрации 1,45, T до 114</w:t>
            </w:r>
            <w:proofErr w:type="gramStart"/>
            <w:r w:rsidRPr="00142677">
              <w:rPr>
                <w:rFonts w:ascii="Times New Roman" w:eastAsia="Times New Roman" w:hAnsi="Times New Roman" w:cs="Times New Roman"/>
                <w:sz w:val="20"/>
                <w:szCs w:val="20"/>
                <w:lang w:eastAsia="ru-RU"/>
              </w:rPr>
              <w:t xml:space="preserve"> °С</w:t>
            </w:r>
            <w:proofErr w:type="gramEnd"/>
            <w:r w:rsidRPr="00142677">
              <w:rPr>
                <w:rFonts w:ascii="Times New Roman" w:eastAsia="Times New Roman" w:hAnsi="Times New Roman" w:cs="Times New Roman"/>
                <w:sz w:val="20"/>
                <w:szCs w:val="20"/>
                <w:lang w:eastAsia="ru-RU"/>
              </w:rPr>
              <w:t>; хороший баланс производительности и точности.</w:t>
            </w:r>
          </w:p>
        </w:tc>
      </w:tr>
      <w:tr w:rsidR="00142677" w:rsidRPr="00142677" w14:paraId="4DA9BECD" w14:textId="77777777" w:rsidTr="003D0ED6">
        <w:trPr>
          <w:trHeight w:val="454"/>
        </w:trPr>
        <w:tc>
          <w:tcPr>
            <w:tcW w:w="1073" w:type="dxa"/>
            <w:hideMark/>
          </w:tcPr>
          <w:p w14:paraId="7FB92D99"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w:t>
            </w:r>
          </w:p>
        </w:tc>
        <w:tc>
          <w:tcPr>
            <w:tcW w:w="756" w:type="dxa"/>
            <w:hideMark/>
          </w:tcPr>
          <w:p w14:paraId="7E17388B"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0,5</w:t>
            </w:r>
          </w:p>
        </w:tc>
        <w:tc>
          <w:tcPr>
            <w:tcW w:w="865" w:type="dxa"/>
            <w:hideMark/>
          </w:tcPr>
          <w:p w14:paraId="5BE13756"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980" w:type="dxa"/>
            <w:hideMark/>
          </w:tcPr>
          <w:p w14:paraId="6A14CE68"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630</w:t>
            </w:r>
          </w:p>
        </w:tc>
        <w:tc>
          <w:tcPr>
            <w:tcW w:w="730" w:type="dxa"/>
            <w:hideMark/>
          </w:tcPr>
          <w:p w14:paraId="3B3F68C3"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4</w:t>
            </w:r>
          </w:p>
        </w:tc>
        <w:tc>
          <w:tcPr>
            <w:tcW w:w="1516" w:type="dxa"/>
            <w:hideMark/>
          </w:tcPr>
          <w:p w14:paraId="0AA2D9C9"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получист./черновая</w:t>
            </w:r>
          </w:p>
        </w:tc>
        <w:tc>
          <w:tcPr>
            <w:tcW w:w="3934" w:type="dxa"/>
            <w:hideMark/>
          </w:tcPr>
          <w:p w14:paraId="24899870"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Аналог режима 2 при n = 630: Ra ≈ 1,61, биение 0,02 мм, Δd = 0,02; вибрации 2,63, T до 135 °С.</w:t>
            </w:r>
          </w:p>
        </w:tc>
      </w:tr>
      <w:tr w:rsidR="00142677" w:rsidRPr="00142677" w14:paraId="266E2875" w14:textId="77777777" w:rsidTr="003D0ED6">
        <w:trPr>
          <w:trHeight w:val="454"/>
        </w:trPr>
        <w:tc>
          <w:tcPr>
            <w:tcW w:w="1073" w:type="dxa"/>
            <w:hideMark/>
          </w:tcPr>
          <w:p w14:paraId="0409AE92"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w:t>
            </w:r>
          </w:p>
        </w:tc>
        <w:tc>
          <w:tcPr>
            <w:tcW w:w="756" w:type="dxa"/>
            <w:hideMark/>
          </w:tcPr>
          <w:p w14:paraId="027AC054"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w:t>
            </w:r>
          </w:p>
        </w:tc>
        <w:tc>
          <w:tcPr>
            <w:tcW w:w="865" w:type="dxa"/>
            <w:hideMark/>
          </w:tcPr>
          <w:p w14:paraId="3A310D37"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0,17</w:t>
            </w:r>
          </w:p>
        </w:tc>
        <w:tc>
          <w:tcPr>
            <w:tcW w:w="980" w:type="dxa"/>
            <w:hideMark/>
          </w:tcPr>
          <w:p w14:paraId="06D4C164"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w:t>
            </w:r>
          </w:p>
        </w:tc>
        <w:tc>
          <w:tcPr>
            <w:tcW w:w="730" w:type="dxa"/>
            <w:hideMark/>
          </w:tcPr>
          <w:p w14:paraId="2B0BCB9B"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5</w:t>
            </w:r>
          </w:p>
        </w:tc>
        <w:tc>
          <w:tcPr>
            <w:tcW w:w="1516" w:type="dxa"/>
            <w:hideMark/>
          </w:tcPr>
          <w:p w14:paraId="7E8ECE93"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получист./переходн.</w:t>
            </w:r>
          </w:p>
        </w:tc>
        <w:tc>
          <w:tcPr>
            <w:tcW w:w="3934" w:type="dxa"/>
            <w:hideMark/>
          </w:tcPr>
          <w:p w14:paraId="4797D25E"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Подача 0,17, Ra ≈ 2,30, Rz выше; биение 0,02 мм, Δd = 0; вибрации 1,2; стружка тонкая, местами потемневшая.</w:t>
            </w:r>
          </w:p>
        </w:tc>
      </w:tr>
      <w:tr w:rsidR="00142677" w:rsidRPr="00142677" w14:paraId="69BBEAC0" w14:textId="77777777" w:rsidTr="003D0ED6">
        <w:trPr>
          <w:trHeight w:val="454"/>
        </w:trPr>
        <w:tc>
          <w:tcPr>
            <w:tcW w:w="1073" w:type="dxa"/>
            <w:hideMark/>
          </w:tcPr>
          <w:p w14:paraId="6B12CED8"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7</w:t>
            </w:r>
          </w:p>
        </w:tc>
        <w:tc>
          <w:tcPr>
            <w:tcW w:w="756" w:type="dxa"/>
            <w:hideMark/>
          </w:tcPr>
          <w:p w14:paraId="4B96131A"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w:t>
            </w:r>
          </w:p>
        </w:tc>
        <w:tc>
          <w:tcPr>
            <w:tcW w:w="865" w:type="dxa"/>
            <w:hideMark/>
          </w:tcPr>
          <w:p w14:paraId="5767B62B"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0,17</w:t>
            </w:r>
          </w:p>
        </w:tc>
        <w:tc>
          <w:tcPr>
            <w:tcW w:w="980" w:type="dxa"/>
            <w:hideMark/>
          </w:tcPr>
          <w:p w14:paraId="40C474C6"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630</w:t>
            </w:r>
          </w:p>
        </w:tc>
        <w:tc>
          <w:tcPr>
            <w:tcW w:w="730" w:type="dxa"/>
            <w:hideMark/>
          </w:tcPr>
          <w:p w14:paraId="4BC0B203"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w:t>
            </w:r>
          </w:p>
        </w:tc>
        <w:tc>
          <w:tcPr>
            <w:tcW w:w="1516" w:type="dxa"/>
            <w:hideMark/>
          </w:tcPr>
          <w:p w14:paraId="3A79EE03"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переходн./черновая</w:t>
            </w:r>
          </w:p>
        </w:tc>
        <w:tc>
          <w:tcPr>
            <w:tcW w:w="3934" w:type="dxa"/>
            <w:hideMark/>
          </w:tcPr>
          <w:p w14:paraId="72ACC985"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 xml:space="preserve">Ra ≈ 2,88, Rz </w:t>
            </w:r>
            <w:proofErr w:type="gramStart"/>
            <w:r w:rsidRPr="00142677">
              <w:rPr>
                <w:rFonts w:ascii="Times New Roman" w:eastAsia="Times New Roman" w:hAnsi="Times New Roman" w:cs="Times New Roman"/>
                <w:sz w:val="20"/>
                <w:szCs w:val="20"/>
                <w:lang w:eastAsia="ru-RU"/>
              </w:rPr>
              <w:t>высок</w:t>
            </w:r>
            <w:proofErr w:type="gramEnd"/>
            <w:r w:rsidRPr="00142677">
              <w:rPr>
                <w:rFonts w:ascii="Times New Roman" w:eastAsia="Times New Roman" w:hAnsi="Times New Roman" w:cs="Times New Roman"/>
                <w:sz w:val="20"/>
                <w:szCs w:val="20"/>
                <w:lang w:eastAsia="ru-RU"/>
              </w:rPr>
              <w:t>, биение 0,025; стружка тонкая, но с тенденцией к сливной; вибрации ~2,45.</w:t>
            </w:r>
          </w:p>
        </w:tc>
      </w:tr>
      <w:tr w:rsidR="00142677" w:rsidRPr="00142677" w14:paraId="3A16ABC4" w14:textId="77777777" w:rsidTr="003D0ED6">
        <w:trPr>
          <w:trHeight w:val="454"/>
        </w:trPr>
        <w:tc>
          <w:tcPr>
            <w:tcW w:w="1073" w:type="dxa"/>
            <w:hideMark/>
          </w:tcPr>
          <w:p w14:paraId="6929B644"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4</w:t>
            </w:r>
          </w:p>
        </w:tc>
        <w:tc>
          <w:tcPr>
            <w:tcW w:w="756" w:type="dxa"/>
            <w:hideMark/>
          </w:tcPr>
          <w:p w14:paraId="00424BD6"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0,5</w:t>
            </w:r>
          </w:p>
        </w:tc>
        <w:tc>
          <w:tcPr>
            <w:tcW w:w="865" w:type="dxa"/>
            <w:hideMark/>
          </w:tcPr>
          <w:p w14:paraId="0A641142"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0,17</w:t>
            </w:r>
          </w:p>
        </w:tc>
        <w:tc>
          <w:tcPr>
            <w:tcW w:w="980" w:type="dxa"/>
            <w:hideMark/>
          </w:tcPr>
          <w:p w14:paraId="3BF6D384"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w:t>
            </w:r>
          </w:p>
        </w:tc>
        <w:tc>
          <w:tcPr>
            <w:tcW w:w="730" w:type="dxa"/>
            <w:hideMark/>
          </w:tcPr>
          <w:p w14:paraId="071D3C33"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7</w:t>
            </w:r>
          </w:p>
        </w:tc>
        <w:tc>
          <w:tcPr>
            <w:tcW w:w="1516" w:type="dxa"/>
            <w:hideMark/>
          </w:tcPr>
          <w:p w14:paraId="079B1F23"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черновая</w:t>
            </w:r>
          </w:p>
        </w:tc>
        <w:tc>
          <w:tcPr>
            <w:tcW w:w="3934" w:type="dxa"/>
            <w:hideMark/>
          </w:tcPr>
          <w:p w14:paraId="65063470"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 xml:space="preserve">Глубина 0,5 и подача 0,17: Ra ≈ 2,59, Rz высок; биение 0,02, Δd = 0,01; стружка плотная тёмная, переход </w:t>
            </w:r>
            <w:proofErr w:type="gramStart"/>
            <w:r w:rsidRPr="00142677">
              <w:rPr>
                <w:rFonts w:ascii="Times New Roman" w:eastAsia="Times New Roman" w:hAnsi="Times New Roman" w:cs="Times New Roman"/>
                <w:sz w:val="20"/>
                <w:szCs w:val="20"/>
                <w:lang w:eastAsia="ru-RU"/>
              </w:rPr>
              <w:t>к</w:t>
            </w:r>
            <w:proofErr w:type="gramEnd"/>
            <w:r w:rsidRPr="00142677">
              <w:rPr>
                <w:rFonts w:ascii="Times New Roman" w:eastAsia="Times New Roman" w:hAnsi="Times New Roman" w:cs="Times New Roman"/>
                <w:sz w:val="20"/>
                <w:szCs w:val="20"/>
                <w:lang w:eastAsia="ru-RU"/>
              </w:rPr>
              <w:t xml:space="preserve"> сливной.</w:t>
            </w:r>
          </w:p>
        </w:tc>
      </w:tr>
      <w:tr w:rsidR="003D0ED6" w:rsidRPr="00142677" w14:paraId="62062896" w14:textId="77777777" w:rsidTr="003D0ED6">
        <w:trPr>
          <w:trHeight w:val="454"/>
        </w:trPr>
        <w:tc>
          <w:tcPr>
            <w:tcW w:w="1073" w:type="dxa"/>
            <w:hideMark/>
          </w:tcPr>
          <w:p w14:paraId="12C85A71"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8</w:t>
            </w:r>
          </w:p>
        </w:tc>
        <w:tc>
          <w:tcPr>
            <w:tcW w:w="756" w:type="dxa"/>
            <w:hideMark/>
          </w:tcPr>
          <w:p w14:paraId="2B426B88"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0,5</w:t>
            </w:r>
          </w:p>
        </w:tc>
        <w:tc>
          <w:tcPr>
            <w:tcW w:w="865" w:type="dxa"/>
            <w:hideMark/>
          </w:tcPr>
          <w:p w14:paraId="2E240903"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0,17</w:t>
            </w:r>
          </w:p>
        </w:tc>
        <w:tc>
          <w:tcPr>
            <w:tcW w:w="980" w:type="dxa"/>
            <w:hideMark/>
          </w:tcPr>
          <w:p w14:paraId="377A924E"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630</w:t>
            </w:r>
          </w:p>
        </w:tc>
        <w:tc>
          <w:tcPr>
            <w:tcW w:w="730" w:type="dxa"/>
            <w:hideMark/>
          </w:tcPr>
          <w:p w14:paraId="744B887C"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8</w:t>
            </w:r>
          </w:p>
        </w:tc>
        <w:tc>
          <w:tcPr>
            <w:tcW w:w="1516" w:type="dxa"/>
            <w:hideMark/>
          </w:tcPr>
          <w:p w14:paraId="10BFE833"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грубая черновая</w:t>
            </w:r>
          </w:p>
        </w:tc>
        <w:tc>
          <w:tcPr>
            <w:tcW w:w="3934" w:type="dxa"/>
            <w:hideMark/>
          </w:tcPr>
          <w:p w14:paraId="2D3B966A"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 xml:space="preserve">Максимальная нагрузка: биение 0,025, Δd = 0,02, Ra ≈ 2,76, Rz </w:t>
            </w:r>
            <w:proofErr w:type="gramStart"/>
            <w:r w:rsidRPr="00142677">
              <w:rPr>
                <w:rFonts w:ascii="Times New Roman" w:eastAsia="Times New Roman" w:hAnsi="Times New Roman" w:cs="Times New Roman"/>
                <w:sz w:val="20"/>
                <w:szCs w:val="20"/>
                <w:lang w:eastAsia="ru-RU"/>
              </w:rPr>
              <w:t>высок</w:t>
            </w:r>
            <w:proofErr w:type="gramEnd"/>
            <w:r w:rsidRPr="00142677">
              <w:rPr>
                <w:rFonts w:ascii="Times New Roman" w:eastAsia="Times New Roman" w:hAnsi="Times New Roman" w:cs="Times New Roman"/>
                <w:sz w:val="20"/>
                <w:szCs w:val="20"/>
                <w:lang w:eastAsia="ru-RU"/>
              </w:rPr>
              <w:t>; стружка плотная сливная, вибрации ~2,29.</w:t>
            </w:r>
          </w:p>
        </w:tc>
      </w:tr>
    </w:tbl>
    <w:p w14:paraId="214FF8A8" w14:textId="77777777" w:rsidR="003D0ED6" w:rsidRPr="00142677" w:rsidRDefault="003D0ED6" w:rsidP="005057A7">
      <w:pPr>
        <w:spacing w:after="0" w:line="240" w:lineRule="auto"/>
        <w:jc w:val="both"/>
        <w:rPr>
          <w:rFonts w:ascii="Times New Roman" w:hAnsi="Times New Roman" w:cs="Times New Roman"/>
          <w:sz w:val="28"/>
          <w:szCs w:val="28"/>
        </w:rPr>
      </w:pPr>
    </w:p>
    <w:p w14:paraId="682278EE" w14:textId="4136A085" w:rsidR="003D0ED6" w:rsidRPr="00142677" w:rsidRDefault="003D0ED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szCs w:val="28"/>
        </w:rPr>
        <w:t xml:space="preserve">Таблица 4.15 – </w:t>
      </w:r>
      <w:r w:rsidR="00892E32" w:rsidRPr="00142677">
        <w:rPr>
          <w:rFonts w:ascii="Times New Roman" w:hAnsi="Times New Roman" w:cs="Times New Roman"/>
          <w:sz w:val="28"/>
        </w:rPr>
        <w:t>Рейтинг режимов ротационной</w:t>
      </w:r>
      <w:r w:rsidR="006B54E9" w:rsidRPr="00142677">
        <w:rPr>
          <w:rFonts w:ascii="Times New Roman" w:hAnsi="Times New Roman" w:cs="Times New Roman"/>
          <w:sz w:val="28"/>
          <w:szCs w:val="28"/>
        </w:rPr>
        <w:t xml:space="preserve"> </w:t>
      </w:r>
      <w:r w:rsidRPr="00142677">
        <w:rPr>
          <w:rFonts w:ascii="Times New Roman" w:hAnsi="Times New Roman" w:cs="Times New Roman"/>
          <w:sz w:val="28"/>
          <w:szCs w:val="28"/>
        </w:rPr>
        <w:t>обработки стали 45</w:t>
      </w:r>
      <w:r w:rsidR="00892E32" w:rsidRPr="00142677">
        <w:rPr>
          <w:rFonts w:ascii="Times New Roman" w:hAnsi="Times New Roman" w:cs="Times New Roman"/>
          <w:sz w:val="28"/>
        </w:rPr>
        <w:t xml:space="preserve"> (λ = 45°)</w:t>
      </w:r>
    </w:p>
    <w:tbl>
      <w:tblPr>
        <w:tblStyle w:val="a4"/>
        <w:tblW w:w="5000" w:type="pct"/>
        <w:tblLayout w:type="fixed"/>
        <w:tblCellMar>
          <w:left w:w="57" w:type="dxa"/>
          <w:right w:w="57" w:type="dxa"/>
        </w:tblCellMar>
        <w:tblLook w:val="04A0" w:firstRow="1" w:lastRow="0" w:firstColumn="1" w:lastColumn="0" w:noHBand="0" w:noVBand="1"/>
      </w:tblPr>
      <w:tblGrid>
        <w:gridCol w:w="668"/>
        <w:gridCol w:w="1121"/>
        <w:gridCol w:w="841"/>
        <w:gridCol w:w="954"/>
        <w:gridCol w:w="722"/>
        <w:gridCol w:w="1553"/>
        <w:gridCol w:w="3893"/>
      </w:tblGrid>
      <w:tr w:rsidR="00142677" w:rsidRPr="00142677" w14:paraId="317F9C91" w14:textId="77777777" w:rsidTr="003D0ED6">
        <w:trPr>
          <w:trHeight w:val="227"/>
        </w:trPr>
        <w:tc>
          <w:tcPr>
            <w:tcW w:w="343" w:type="pct"/>
            <w:hideMark/>
          </w:tcPr>
          <w:p w14:paraId="0D863CF9" w14:textId="77777777" w:rsidR="003D0ED6" w:rsidRPr="00142677" w:rsidRDefault="003D0ED6" w:rsidP="005057A7">
            <w:pPr>
              <w:jc w:val="cente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 режима</w:t>
            </w:r>
          </w:p>
        </w:tc>
        <w:tc>
          <w:tcPr>
            <w:tcW w:w="575" w:type="pct"/>
            <w:hideMark/>
          </w:tcPr>
          <w:p w14:paraId="71DDCF41" w14:textId="77777777" w:rsidR="003D0ED6" w:rsidRPr="00142677" w:rsidRDefault="003D0ED6" w:rsidP="005057A7">
            <w:pPr>
              <w:jc w:val="cente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t, мм</w:t>
            </w:r>
          </w:p>
        </w:tc>
        <w:tc>
          <w:tcPr>
            <w:tcW w:w="431" w:type="pct"/>
            <w:hideMark/>
          </w:tcPr>
          <w:p w14:paraId="6564F6A8" w14:textId="77777777" w:rsidR="003D0ED6" w:rsidRPr="00142677" w:rsidRDefault="003D0ED6" w:rsidP="005057A7">
            <w:pPr>
              <w:jc w:val="cente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s, мм/</w:t>
            </w:r>
            <w:proofErr w:type="gramStart"/>
            <w:r w:rsidRPr="00142677">
              <w:rPr>
                <w:rFonts w:ascii="Times New Roman" w:eastAsia="Times New Roman" w:hAnsi="Times New Roman" w:cs="Times New Roman"/>
                <w:b/>
                <w:bCs/>
                <w:sz w:val="20"/>
                <w:szCs w:val="20"/>
                <w:lang w:eastAsia="ru-RU"/>
              </w:rPr>
              <w:t>об</w:t>
            </w:r>
            <w:proofErr w:type="gramEnd"/>
          </w:p>
        </w:tc>
        <w:tc>
          <w:tcPr>
            <w:tcW w:w="489" w:type="pct"/>
            <w:hideMark/>
          </w:tcPr>
          <w:p w14:paraId="6D578995" w14:textId="77777777" w:rsidR="003D0ED6" w:rsidRPr="00142677" w:rsidRDefault="003D0ED6" w:rsidP="005057A7">
            <w:pPr>
              <w:jc w:val="cente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 xml:space="preserve">n, </w:t>
            </w:r>
            <w:proofErr w:type="gramStart"/>
            <w:r w:rsidRPr="00142677">
              <w:rPr>
                <w:rFonts w:ascii="Times New Roman" w:eastAsia="Times New Roman" w:hAnsi="Times New Roman" w:cs="Times New Roman"/>
                <w:b/>
                <w:bCs/>
                <w:sz w:val="20"/>
                <w:szCs w:val="20"/>
                <w:lang w:eastAsia="ru-RU"/>
              </w:rPr>
              <w:t>об</w:t>
            </w:r>
            <w:proofErr w:type="gramEnd"/>
            <w:r w:rsidRPr="00142677">
              <w:rPr>
                <w:rFonts w:ascii="Times New Roman" w:eastAsia="Times New Roman" w:hAnsi="Times New Roman" w:cs="Times New Roman"/>
                <w:b/>
                <w:bCs/>
                <w:sz w:val="20"/>
                <w:szCs w:val="20"/>
                <w:lang w:eastAsia="ru-RU"/>
              </w:rPr>
              <w:t>/мин</w:t>
            </w:r>
          </w:p>
        </w:tc>
        <w:tc>
          <w:tcPr>
            <w:tcW w:w="370" w:type="pct"/>
            <w:hideMark/>
          </w:tcPr>
          <w:p w14:paraId="52461150" w14:textId="77777777" w:rsidR="003D0ED6" w:rsidRPr="00142677" w:rsidRDefault="003D0ED6" w:rsidP="005057A7">
            <w:pPr>
              <w:jc w:val="cente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Ранг</w:t>
            </w:r>
          </w:p>
        </w:tc>
        <w:tc>
          <w:tcPr>
            <w:tcW w:w="796" w:type="pct"/>
            <w:hideMark/>
          </w:tcPr>
          <w:p w14:paraId="65131163" w14:textId="77777777" w:rsidR="003D0ED6" w:rsidRPr="00142677" w:rsidRDefault="003D0ED6" w:rsidP="005057A7">
            <w:pPr>
              <w:jc w:val="cente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Назначение</w:t>
            </w:r>
          </w:p>
        </w:tc>
        <w:tc>
          <w:tcPr>
            <w:tcW w:w="1996" w:type="pct"/>
            <w:hideMark/>
          </w:tcPr>
          <w:p w14:paraId="278EEF50" w14:textId="77777777" w:rsidR="003D0ED6" w:rsidRPr="00142677" w:rsidRDefault="003D0ED6" w:rsidP="005057A7">
            <w:pPr>
              <w:jc w:val="cente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Краткий комментарий</w:t>
            </w:r>
          </w:p>
        </w:tc>
      </w:tr>
      <w:tr w:rsidR="00142677" w:rsidRPr="00142677" w14:paraId="6066BED6" w14:textId="77777777" w:rsidTr="003D0ED6">
        <w:trPr>
          <w:trHeight w:val="227"/>
        </w:trPr>
        <w:tc>
          <w:tcPr>
            <w:tcW w:w="343" w:type="pct"/>
            <w:hideMark/>
          </w:tcPr>
          <w:p w14:paraId="07A62B9D"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2</w:t>
            </w:r>
          </w:p>
        </w:tc>
        <w:tc>
          <w:tcPr>
            <w:tcW w:w="575" w:type="pct"/>
            <w:hideMark/>
          </w:tcPr>
          <w:p w14:paraId="0CE3DDB6"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0,5</w:t>
            </w:r>
          </w:p>
        </w:tc>
        <w:tc>
          <w:tcPr>
            <w:tcW w:w="431" w:type="pct"/>
            <w:hideMark/>
          </w:tcPr>
          <w:p w14:paraId="1CBD4106"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489" w:type="pct"/>
            <w:hideMark/>
          </w:tcPr>
          <w:p w14:paraId="2374359C"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w:t>
            </w:r>
          </w:p>
        </w:tc>
        <w:tc>
          <w:tcPr>
            <w:tcW w:w="370" w:type="pct"/>
            <w:hideMark/>
          </w:tcPr>
          <w:p w14:paraId="3C395E84"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1</w:t>
            </w:r>
          </w:p>
        </w:tc>
        <w:tc>
          <w:tcPr>
            <w:tcW w:w="796" w:type="pct"/>
            <w:hideMark/>
          </w:tcPr>
          <w:p w14:paraId="7FEBB44F"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получистовой (оптимальный)</w:t>
            </w:r>
          </w:p>
        </w:tc>
        <w:tc>
          <w:tcPr>
            <w:tcW w:w="1996" w:type="pct"/>
            <w:hideMark/>
          </w:tcPr>
          <w:p w14:paraId="10712A0C"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Лучший режим по совокупности: Δd = 0, биение 0,015 мм, Ra ≈ 1,47, низкие вибрации (1,32), умеренная температура; стружка плотнее, но хорошо дробится.</w:t>
            </w:r>
          </w:p>
        </w:tc>
      </w:tr>
      <w:tr w:rsidR="00142677" w:rsidRPr="00142677" w14:paraId="41195419" w14:textId="77777777" w:rsidTr="003D0ED6">
        <w:trPr>
          <w:trHeight w:val="227"/>
        </w:trPr>
        <w:tc>
          <w:tcPr>
            <w:tcW w:w="343" w:type="pct"/>
            <w:hideMark/>
          </w:tcPr>
          <w:p w14:paraId="60B40596"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1</w:t>
            </w:r>
          </w:p>
        </w:tc>
        <w:tc>
          <w:tcPr>
            <w:tcW w:w="575" w:type="pct"/>
            <w:hideMark/>
          </w:tcPr>
          <w:p w14:paraId="75473045"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w:t>
            </w:r>
          </w:p>
        </w:tc>
        <w:tc>
          <w:tcPr>
            <w:tcW w:w="431" w:type="pct"/>
            <w:hideMark/>
          </w:tcPr>
          <w:p w14:paraId="4713ACAB"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489" w:type="pct"/>
            <w:hideMark/>
          </w:tcPr>
          <w:p w14:paraId="58D401A6"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w:t>
            </w:r>
          </w:p>
        </w:tc>
        <w:tc>
          <w:tcPr>
            <w:tcW w:w="370" w:type="pct"/>
            <w:hideMark/>
          </w:tcPr>
          <w:p w14:paraId="58501BDD"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2</w:t>
            </w:r>
          </w:p>
        </w:tc>
        <w:tc>
          <w:tcPr>
            <w:tcW w:w="796" w:type="pct"/>
            <w:hideMark/>
          </w:tcPr>
          <w:p w14:paraId="1449CFF8"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чистовой</w:t>
            </w:r>
          </w:p>
        </w:tc>
        <w:tc>
          <w:tcPr>
            <w:tcW w:w="1996" w:type="pct"/>
            <w:hideMark/>
          </w:tcPr>
          <w:p w14:paraId="6EBC1909"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Низкие силы, T ≈ 52</w:t>
            </w:r>
            <w:proofErr w:type="gramStart"/>
            <w:r w:rsidRPr="00142677">
              <w:rPr>
                <w:rFonts w:ascii="Times New Roman" w:eastAsia="Times New Roman" w:hAnsi="Times New Roman" w:cs="Times New Roman"/>
                <w:sz w:val="20"/>
                <w:szCs w:val="20"/>
                <w:lang w:eastAsia="ru-RU"/>
              </w:rPr>
              <w:t xml:space="preserve"> °С</w:t>
            </w:r>
            <w:proofErr w:type="gramEnd"/>
            <w:r w:rsidRPr="00142677">
              <w:rPr>
                <w:rFonts w:ascii="Times New Roman" w:eastAsia="Times New Roman" w:hAnsi="Times New Roman" w:cs="Times New Roman"/>
                <w:sz w:val="20"/>
                <w:szCs w:val="20"/>
                <w:lang w:eastAsia="ru-RU"/>
              </w:rPr>
              <w:t xml:space="preserve">; биение 0,015, Δd = </w:t>
            </w:r>
            <w:r w:rsidRPr="00142677">
              <w:rPr>
                <w:rFonts w:ascii="Times New Roman" w:eastAsia="Times New Roman" w:hAnsi="Times New Roman" w:cs="Times New Roman"/>
                <w:sz w:val="20"/>
                <w:szCs w:val="20"/>
                <w:lang w:eastAsia="ru-RU"/>
              </w:rPr>
              <w:lastRenderedPageBreak/>
              <w:t>0,01, Ra ≈ 1,59, Rz ≈ 8,55; уже на первых режимах выраженная ротационная текстура.</w:t>
            </w:r>
          </w:p>
        </w:tc>
      </w:tr>
      <w:tr w:rsidR="00142677" w:rsidRPr="00142677" w14:paraId="2EA40A9C" w14:textId="77777777" w:rsidTr="003D0ED6">
        <w:trPr>
          <w:trHeight w:val="227"/>
        </w:trPr>
        <w:tc>
          <w:tcPr>
            <w:tcW w:w="343" w:type="pct"/>
            <w:hideMark/>
          </w:tcPr>
          <w:p w14:paraId="03BC173B"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lastRenderedPageBreak/>
              <w:t>5</w:t>
            </w:r>
          </w:p>
        </w:tc>
        <w:tc>
          <w:tcPr>
            <w:tcW w:w="575" w:type="pct"/>
            <w:hideMark/>
          </w:tcPr>
          <w:p w14:paraId="61D3E53C"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w:t>
            </w:r>
          </w:p>
        </w:tc>
        <w:tc>
          <w:tcPr>
            <w:tcW w:w="431" w:type="pct"/>
            <w:hideMark/>
          </w:tcPr>
          <w:p w14:paraId="190E0E7C"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489" w:type="pct"/>
            <w:hideMark/>
          </w:tcPr>
          <w:p w14:paraId="4B4E5CCD"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630</w:t>
            </w:r>
          </w:p>
        </w:tc>
        <w:tc>
          <w:tcPr>
            <w:tcW w:w="370" w:type="pct"/>
            <w:hideMark/>
          </w:tcPr>
          <w:p w14:paraId="184AEF54"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w:t>
            </w:r>
          </w:p>
        </w:tc>
        <w:tc>
          <w:tcPr>
            <w:tcW w:w="796" w:type="pct"/>
            <w:hideMark/>
          </w:tcPr>
          <w:p w14:paraId="0DCC2E9A"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чистовой/получист.</w:t>
            </w:r>
          </w:p>
        </w:tc>
        <w:tc>
          <w:tcPr>
            <w:tcW w:w="1996" w:type="pct"/>
            <w:hideMark/>
          </w:tcPr>
          <w:p w14:paraId="6D248F8D"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Δd = 0, биение 0,015, Ra ≈ 1,74; вибрации 2,45, T около 50</w:t>
            </w:r>
            <w:proofErr w:type="gramStart"/>
            <w:r w:rsidRPr="00142677">
              <w:rPr>
                <w:rFonts w:ascii="Times New Roman" w:eastAsia="Times New Roman" w:hAnsi="Times New Roman" w:cs="Times New Roman"/>
                <w:sz w:val="20"/>
                <w:szCs w:val="20"/>
                <w:lang w:eastAsia="ru-RU"/>
              </w:rPr>
              <w:t xml:space="preserve"> °С</w:t>
            </w:r>
            <w:proofErr w:type="gramEnd"/>
            <w:r w:rsidRPr="00142677">
              <w:rPr>
                <w:rFonts w:ascii="Times New Roman" w:eastAsia="Times New Roman" w:hAnsi="Times New Roman" w:cs="Times New Roman"/>
                <w:sz w:val="20"/>
                <w:szCs w:val="20"/>
                <w:lang w:eastAsia="ru-RU"/>
              </w:rPr>
              <w:t>; высокая частота при сохранении хорошей точности.</w:t>
            </w:r>
          </w:p>
        </w:tc>
      </w:tr>
      <w:tr w:rsidR="00142677" w:rsidRPr="00142677" w14:paraId="09D2FD77" w14:textId="77777777" w:rsidTr="003D0ED6">
        <w:trPr>
          <w:trHeight w:val="227"/>
        </w:trPr>
        <w:tc>
          <w:tcPr>
            <w:tcW w:w="343" w:type="pct"/>
            <w:hideMark/>
          </w:tcPr>
          <w:p w14:paraId="6637DC36"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4</w:t>
            </w:r>
          </w:p>
        </w:tc>
        <w:tc>
          <w:tcPr>
            <w:tcW w:w="575" w:type="pct"/>
            <w:hideMark/>
          </w:tcPr>
          <w:p w14:paraId="0807DFC8"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0,5</w:t>
            </w:r>
          </w:p>
        </w:tc>
        <w:tc>
          <w:tcPr>
            <w:tcW w:w="431" w:type="pct"/>
            <w:hideMark/>
          </w:tcPr>
          <w:p w14:paraId="3120BF2B"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0,17</w:t>
            </w:r>
          </w:p>
        </w:tc>
        <w:tc>
          <w:tcPr>
            <w:tcW w:w="489" w:type="pct"/>
            <w:hideMark/>
          </w:tcPr>
          <w:p w14:paraId="5052A159"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w:t>
            </w:r>
          </w:p>
        </w:tc>
        <w:tc>
          <w:tcPr>
            <w:tcW w:w="370" w:type="pct"/>
            <w:hideMark/>
          </w:tcPr>
          <w:p w14:paraId="0D04AD2D"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4</w:t>
            </w:r>
          </w:p>
        </w:tc>
        <w:tc>
          <w:tcPr>
            <w:tcW w:w="796" w:type="pct"/>
            <w:hideMark/>
          </w:tcPr>
          <w:p w14:paraId="077442A9"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получист./черновая</w:t>
            </w:r>
          </w:p>
        </w:tc>
        <w:tc>
          <w:tcPr>
            <w:tcW w:w="1996" w:type="pct"/>
            <w:hideMark/>
          </w:tcPr>
          <w:p w14:paraId="122E006C"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Глубина 0,5 и подача 0,17: Δd = 0, биение 0,02, Ra ≈ 1,90, Rz ≈ 9,3; лёгкие тянущиеся следы на выходе, но геометрия стабильна.</w:t>
            </w:r>
          </w:p>
        </w:tc>
      </w:tr>
      <w:tr w:rsidR="00142677" w:rsidRPr="00142677" w14:paraId="5EDD2E5C" w14:textId="77777777" w:rsidTr="003D0ED6">
        <w:trPr>
          <w:trHeight w:val="227"/>
        </w:trPr>
        <w:tc>
          <w:tcPr>
            <w:tcW w:w="343" w:type="pct"/>
            <w:hideMark/>
          </w:tcPr>
          <w:p w14:paraId="7E52639E"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7</w:t>
            </w:r>
          </w:p>
        </w:tc>
        <w:tc>
          <w:tcPr>
            <w:tcW w:w="575" w:type="pct"/>
            <w:hideMark/>
          </w:tcPr>
          <w:p w14:paraId="39C496BD"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w:t>
            </w:r>
          </w:p>
        </w:tc>
        <w:tc>
          <w:tcPr>
            <w:tcW w:w="431" w:type="pct"/>
            <w:hideMark/>
          </w:tcPr>
          <w:p w14:paraId="45D7B1B1"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0,17</w:t>
            </w:r>
          </w:p>
        </w:tc>
        <w:tc>
          <w:tcPr>
            <w:tcW w:w="489" w:type="pct"/>
            <w:hideMark/>
          </w:tcPr>
          <w:p w14:paraId="7EC8B5C1"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630</w:t>
            </w:r>
          </w:p>
        </w:tc>
        <w:tc>
          <w:tcPr>
            <w:tcW w:w="370" w:type="pct"/>
            <w:hideMark/>
          </w:tcPr>
          <w:p w14:paraId="74F1A0E0"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5</w:t>
            </w:r>
          </w:p>
        </w:tc>
        <w:tc>
          <w:tcPr>
            <w:tcW w:w="796" w:type="pct"/>
            <w:hideMark/>
          </w:tcPr>
          <w:p w14:paraId="74B5A3A3"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получистовая</w:t>
            </w:r>
          </w:p>
        </w:tc>
        <w:tc>
          <w:tcPr>
            <w:tcW w:w="1996" w:type="pct"/>
            <w:hideMark/>
          </w:tcPr>
          <w:p w14:paraId="7753A490"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Ra ≈ 1,68, Rz ≈ 8,93, Δd = 0, биение 0,02; вибрации ~2,07; стружка тонкая, стружколом работает устойчиво.</w:t>
            </w:r>
          </w:p>
        </w:tc>
      </w:tr>
      <w:tr w:rsidR="00142677" w:rsidRPr="00142677" w14:paraId="73CE7786" w14:textId="77777777" w:rsidTr="003D0ED6">
        <w:trPr>
          <w:trHeight w:val="227"/>
        </w:trPr>
        <w:tc>
          <w:tcPr>
            <w:tcW w:w="343" w:type="pct"/>
            <w:hideMark/>
          </w:tcPr>
          <w:p w14:paraId="6648579C"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w:t>
            </w:r>
          </w:p>
        </w:tc>
        <w:tc>
          <w:tcPr>
            <w:tcW w:w="575" w:type="pct"/>
            <w:hideMark/>
          </w:tcPr>
          <w:p w14:paraId="0055F3DC"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w:t>
            </w:r>
          </w:p>
        </w:tc>
        <w:tc>
          <w:tcPr>
            <w:tcW w:w="431" w:type="pct"/>
            <w:hideMark/>
          </w:tcPr>
          <w:p w14:paraId="7C78FFE2"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0,17</w:t>
            </w:r>
          </w:p>
        </w:tc>
        <w:tc>
          <w:tcPr>
            <w:tcW w:w="489" w:type="pct"/>
            <w:hideMark/>
          </w:tcPr>
          <w:p w14:paraId="48FD6D73"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w:t>
            </w:r>
          </w:p>
        </w:tc>
        <w:tc>
          <w:tcPr>
            <w:tcW w:w="370" w:type="pct"/>
            <w:hideMark/>
          </w:tcPr>
          <w:p w14:paraId="3D5CAFAA"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w:t>
            </w:r>
          </w:p>
        </w:tc>
        <w:tc>
          <w:tcPr>
            <w:tcW w:w="796" w:type="pct"/>
            <w:hideMark/>
          </w:tcPr>
          <w:p w14:paraId="27CBF343"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переходн./получист.</w:t>
            </w:r>
          </w:p>
        </w:tc>
        <w:tc>
          <w:tcPr>
            <w:tcW w:w="1996" w:type="pct"/>
            <w:hideMark/>
          </w:tcPr>
          <w:p w14:paraId="56401766"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Подача 0,17: Ra ≈ 1,96, Rz ≈ 10,96; биение 0,015, Δd = 0,01; вибрации 1,3; несколько хуже по Rz.</w:t>
            </w:r>
          </w:p>
        </w:tc>
      </w:tr>
      <w:tr w:rsidR="00142677" w:rsidRPr="00142677" w14:paraId="60FA9CC8" w14:textId="77777777" w:rsidTr="003D0ED6">
        <w:trPr>
          <w:trHeight w:val="227"/>
        </w:trPr>
        <w:tc>
          <w:tcPr>
            <w:tcW w:w="343" w:type="pct"/>
            <w:hideMark/>
          </w:tcPr>
          <w:p w14:paraId="52CC36DB"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w:t>
            </w:r>
          </w:p>
        </w:tc>
        <w:tc>
          <w:tcPr>
            <w:tcW w:w="575" w:type="pct"/>
            <w:hideMark/>
          </w:tcPr>
          <w:p w14:paraId="7F614E0A"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0,5</w:t>
            </w:r>
          </w:p>
        </w:tc>
        <w:tc>
          <w:tcPr>
            <w:tcW w:w="431" w:type="pct"/>
            <w:hideMark/>
          </w:tcPr>
          <w:p w14:paraId="52FBD7B5"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489" w:type="pct"/>
            <w:hideMark/>
          </w:tcPr>
          <w:p w14:paraId="228F212F"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630</w:t>
            </w:r>
          </w:p>
        </w:tc>
        <w:tc>
          <w:tcPr>
            <w:tcW w:w="370" w:type="pct"/>
            <w:hideMark/>
          </w:tcPr>
          <w:p w14:paraId="67F8C729"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7</w:t>
            </w:r>
          </w:p>
        </w:tc>
        <w:tc>
          <w:tcPr>
            <w:tcW w:w="796" w:type="pct"/>
            <w:hideMark/>
          </w:tcPr>
          <w:p w14:paraId="4DFD6DD9"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получист./черновая</w:t>
            </w:r>
          </w:p>
        </w:tc>
        <w:tc>
          <w:tcPr>
            <w:tcW w:w="1996" w:type="pct"/>
            <w:hideMark/>
          </w:tcPr>
          <w:p w14:paraId="0E6C04A3"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Глубина 0,5 при n = 630: Ra ≈ 1,75, но Δd = 0,02, биение 0,02, вибрации 2,41; стружка плотная, температура ~70 °С.</w:t>
            </w:r>
          </w:p>
        </w:tc>
      </w:tr>
      <w:tr w:rsidR="003D0ED6" w:rsidRPr="00142677" w14:paraId="1D5E65D7" w14:textId="77777777" w:rsidTr="003D0ED6">
        <w:trPr>
          <w:trHeight w:val="227"/>
        </w:trPr>
        <w:tc>
          <w:tcPr>
            <w:tcW w:w="343" w:type="pct"/>
            <w:hideMark/>
          </w:tcPr>
          <w:p w14:paraId="095D8E02"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8</w:t>
            </w:r>
          </w:p>
        </w:tc>
        <w:tc>
          <w:tcPr>
            <w:tcW w:w="575" w:type="pct"/>
            <w:hideMark/>
          </w:tcPr>
          <w:p w14:paraId="651DA509"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0,5</w:t>
            </w:r>
          </w:p>
        </w:tc>
        <w:tc>
          <w:tcPr>
            <w:tcW w:w="431" w:type="pct"/>
            <w:hideMark/>
          </w:tcPr>
          <w:p w14:paraId="3D5140F5"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0,17</w:t>
            </w:r>
          </w:p>
        </w:tc>
        <w:tc>
          <w:tcPr>
            <w:tcW w:w="489" w:type="pct"/>
            <w:hideMark/>
          </w:tcPr>
          <w:p w14:paraId="7135C60D"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630</w:t>
            </w:r>
          </w:p>
        </w:tc>
        <w:tc>
          <w:tcPr>
            <w:tcW w:w="370" w:type="pct"/>
            <w:hideMark/>
          </w:tcPr>
          <w:p w14:paraId="36FBD2C4"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8</w:t>
            </w:r>
          </w:p>
        </w:tc>
        <w:tc>
          <w:tcPr>
            <w:tcW w:w="796" w:type="pct"/>
            <w:hideMark/>
          </w:tcPr>
          <w:p w14:paraId="75D16E5C"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черновая</w:t>
            </w:r>
          </w:p>
        </w:tc>
        <w:tc>
          <w:tcPr>
            <w:tcW w:w="1996" w:type="pct"/>
            <w:hideMark/>
          </w:tcPr>
          <w:p w14:paraId="7E83B25C"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Максимальные нагрузки: Δd = 0,03, биение 0,025, Ra ≈ 2,19, Rz ~11,2; вибрации 2,15; режим допустим только для грубой обработки.</w:t>
            </w:r>
          </w:p>
        </w:tc>
      </w:tr>
    </w:tbl>
    <w:p w14:paraId="402B3BC5" w14:textId="77777777" w:rsidR="0052671D" w:rsidRPr="00142677" w:rsidRDefault="0052671D" w:rsidP="005057A7">
      <w:pPr>
        <w:spacing w:after="0" w:line="240" w:lineRule="auto"/>
        <w:ind w:firstLine="567"/>
        <w:jc w:val="both"/>
        <w:rPr>
          <w:rFonts w:ascii="Times New Roman" w:hAnsi="Times New Roman" w:cs="Times New Roman"/>
          <w:sz w:val="28"/>
          <w:szCs w:val="28"/>
        </w:rPr>
      </w:pPr>
    </w:p>
    <w:p w14:paraId="5A01161E" w14:textId="779C776D" w:rsidR="00892E32" w:rsidRPr="00142677" w:rsidRDefault="003D0ED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Бронза БрАЖ9-4 проявляет себя как наиболее геометрически стабильный материал во всей серии опытов. Силовая схема характеризуется доминированием окружной составляющей Py</w:t>
      </w:r>
      <w:r w:rsidR="0052671D" w:rsidRPr="00142677">
        <w:rPr>
          <w:rFonts w:ascii="Times New Roman" w:hAnsi="Times New Roman" w:cs="Times New Roman"/>
          <w:sz w:val="28"/>
          <w:szCs w:val="28"/>
        </w:rPr>
        <w:t xml:space="preserve">. </w:t>
      </w:r>
      <w:r w:rsidRPr="00142677">
        <w:rPr>
          <w:rFonts w:ascii="Times New Roman" w:hAnsi="Times New Roman" w:cs="Times New Roman"/>
          <w:sz w:val="28"/>
          <w:szCs w:val="28"/>
        </w:rPr>
        <w:t xml:space="preserve">Вибрации по всем режимам находятся в пределах 1,1–2,4 мм/с, температуры в зоне резания невысоки, что подтверждается теплограммами (приложение </w:t>
      </w:r>
      <w:r w:rsidR="00CE3A7C" w:rsidRPr="00142677">
        <w:rPr>
          <w:rFonts w:ascii="Times New Roman" w:hAnsi="Times New Roman" w:cs="Times New Roman"/>
          <w:sz w:val="28"/>
          <w:szCs w:val="28"/>
        </w:rPr>
        <w:t>О</w:t>
      </w:r>
      <w:r w:rsidRPr="00142677">
        <w:rPr>
          <w:rFonts w:ascii="Times New Roman" w:hAnsi="Times New Roman" w:cs="Times New Roman"/>
          <w:sz w:val="28"/>
          <w:szCs w:val="28"/>
        </w:rPr>
        <w:t xml:space="preserve">). </w:t>
      </w:r>
    </w:p>
    <w:p w14:paraId="68A67F69" w14:textId="3E552CDA" w:rsidR="00892E32" w:rsidRPr="00142677" w:rsidRDefault="003D0ED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Стружка имеет характер равномерных пружинных завитков, хорошо дробится стружколомом, переход к сливной стружке фиксируется только на наиболее тяжёлых режимах и не сопровождается резким ухудшением шероховатости (приложение </w:t>
      </w:r>
      <w:r w:rsidR="00CE3A7C" w:rsidRPr="00142677">
        <w:rPr>
          <w:rFonts w:ascii="Times New Roman" w:hAnsi="Times New Roman" w:cs="Times New Roman"/>
          <w:sz w:val="28"/>
          <w:szCs w:val="28"/>
        </w:rPr>
        <w:t>П</w:t>
      </w:r>
      <w:r w:rsidRPr="00142677">
        <w:rPr>
          <w:rFonts w:ascii="Times New Roman" w:hAnsi="Times New Roman" w:cs="Times New Roman"/>
          <w:sz w:val="28"/>
          <w:szCs w:val="28"/>
        </w:rPr>
        <w:t xml:space="preserve">). Радиальное биение для бронзы в подавляющем большинстве режимов составляет 0,015–0,025 мм, размах размеров по диаметру часто равен 0 или 0,01 мм. </w:t>
      </w:r>
    </w:p>
    <w:p w14:paraId="62E74BA9" w14:textId="5672DEBF" w:rsidR="003D0ED6" w:rsidRPr="00142677" w:rsidRDefault="003D0ED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Шероховатость Ra находится в диапазоне 1,58–2,78 мкм, причём на режимах с малой подачей достигаются минимальные значения Ra и Rz. Ранжирование режимов (таблица 4.</w:t>
      </w:r>
      <w:r w:rsidR="003828FA" w:rsidRPr="00142677">
        <w:rPr>
          <w:rFonts w:ascii="Times New Roman" w:hAnsi="Times New Roman" w:cs="Times New Roman"/>
          <w:sz w:val="28"/>
          <w:szCs w:val="28"/>
        </w:rPr>
        <w:t>16</w:t>
      </w:r>
      <w:r w:rsidRPr="00142677">
        <w:rPr>
          <w:rFonts w:ascii="Times New Roman" w:hAnsi="Times New Roman" w:cs="Times New Roman"/>
          <w:sz w:val="28"/>
          <w:szCs w:val="28"/>
        </w:rPr>
        <w:t>) показывает, что бронза БрАЖ9-4 обладает высокой точностью и слабой чувствительностью к изменениям t, s и n практически во всём диапазоне, поэтому спектр «допустимых» режимов для неё значительно шире, чем для сталей и алюминия.</w:t>
      </w:r>
    </w:p>
    <w:p w14:paraId="63E0270A" w14:textId="77777777" w:rsidR="003D0ED6" w:rsidRPr="00142677" w:rsidRDefault="003D0ED6" w:rsidP="005057A7">
      <w:pPr>
        <w:spacing w:after="0" w:line="240" w:lineRule="auto"/>
        <w:ind w:firstLine="567"/>
        <w:jc w:val="both"/>
        <w:rPr>
          <w:rFonts w:ascii="Times New Roman" w:hAnsi="Times New Roman" w:cs="Times New Roman"/>
          <w:sz w:val="28"/>
          <w:szCs w:val="28"/>
        </w:rPr>
      </w:pPr>
    </w:p>
    <w:p w14:paraId="1C563DFD" w14:textId="77777777" w:rsidR="003D0ED6" w:rsidRPr="00142677" w:rsidRDefault="003D0ED6" w:rsidP="005057A7">
      <w:pPr>
        <w:spacing w:after="0" w:line="240" w:lineRule="auto"/>
        <w:jc w:val="both"/>
        <w:rPr>
          <w:rFonts w:ascii="Times New Roman" w:hAnsi="Times New Roman" w:cs="Times New Roman"/>
          <w:sz w:val="28"/>
        </w:rPr>
      </w:pPr>
      <w:r w:rsidRPr="00142677">
        <w:rPr>
          <w:rFonts w:ascii="Times New Roman" w:hAnsi="Times New Roman" w:cs="Times New Roman"/>
          <w:sz w:val="28"/>
        </w:rPr>
        <w:t>Таблица 4.16– Рейтинг режимов ротационной обработки бронзы БрАЖ9-4 (λ = 45°)</w:t>
      </w:r>
    </w:p>
    <w:tbl>
      <w:tblPr>
        <w:tblStyle w:val="a4"/>
        <w:tblW w:w="0" w:type="auto"/>
        <w:tblLayout w:type="fixed"/>
        <w:tblCellMar>
          <w:left w:w="57" w:type="dxa"/>
          <w:right w:w="57" w:type="dxa"/>
        </w:tblCellMar>
        <w:tblLook w:val="04A0" w:firstRow="1" w:lastRow="0" w:firstColumn="1" w:lastColumn="0" w:noHBand="0" w:noVBand="1"/>
      </w:tblPr>
      <w:tblGrid>
        <w:gridCol w:w="675"/>
        <w:gridCol w:w="1140"/>
        <w:gridCol w:w="854"/>
        <w:gridCol w:w="968"/>
        <w:gridCol w:w="850"/>
        <w:gridCol w:w="1433"/>
        <w:gridCol w:w="3934"/>
      </w:tblGrid>
      <w:tr w:rsidR="00142677" w:rsidRPr="00142677" w14:paraId="36EFA87F" w14:textId="77777777" w:rsidTr="003D0ED6">
        <w:trPr>
          <w:trHeight w:val="340"/>
          <w:tblHeader/>
        </w:trPr>
        <w:tc>
          <w:tcPr>
            <w:tcW w:w="675" w:type="dxa"/>
            <w:hideMark/>
          </w:tcPr>
          <w:p w14:paraId="3394C62A" w14:textId="77777777" w:rsidR="003D0ED6" w:rsidRPr="00142677" w:rsidRDefault="003D0ED6" w:rsidP="005057A7">
            <w:pPr>
              <w:jc w:val="cente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 режима</w:t>
            </w:r>
          </w:p>
        </w:tc>
        <w:tc>
          <w:tcPr>
            <w:tcW w:w="1140" w:type="dxa"/>
            <w:hideMark/>
          </w:tcPr>
          <w:p w14:paraId="6D82F606" w14:textId="77777777" w:rsidR="003D0ED6" w:rsidRPr="00142677" w:rsidRDefault="003D0ED6" w:rsidP="005057A7">
            <w:pPr>
              <w:jc w:val="cente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t, мм</w:t>
            </w:r>
          </w:p>
        </w:tc>
        <w:tc>
          <w:tcPr>
            <w:tcW w:w="854" w:type="dxa"/>
            <w:hideMark/>
          </w:tcPr>
          <w:p w14:paraId="542529EE" w14:textId="77777777" w:rsidR="003D0ED6" w:rsidRPr="00142677" w:rsidRDefault="003D0ED6" w:rsidP="005057A7">
            <w:pPr>
              <w:jc w:val="cente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s, мм/</w:t>
            </w:r>
            <w:proofErr w:type="gramStart"/>
            <w:r w:rsidRPr="00142677">
              <w:rPr>
                <w:rFonts w:ascii="Times New Roman" w:eastAsia="Times New Roman" w:hAnsi="Times New Roman" w:cs="Times New Roman"/>
                <w:b/>
                <w:bCs/>
                <w:sz w:val="20"/>
                <w:szCs w:val="20"/>
                <w:lang w:eastAsia="ru-RU"/>
              </w:rPr>
              <w:t>об</w:t>
            </w:r>
            <w:proofErr w:type="gramEnd"/>
          </w:p>
        </w:tc>
        <w:tc>
          <w:tcPr>
            <w:tcW w:w="968" w:type="dxa"/>
            <w:hideMark/>
          </w:tcPr>
          <w:p w14:paraId="30C68314" w14:textId="77777777" w:rsidR="003D0ED6" w:rsidRPr="00142677" w:rsidRDefault="003D0ED6" w:rsidP="005057A7">
            <w:pPr>
              <w:jc w:val="cente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 xml:space="preserve">n, </w:t>
            </w:r>
            <w:proofErr w:type="gramStart"/>
            <w:r w:rsidRPr="00142677">
              <w:rPr>
                <w:rFonts w:ascii="Times New Roman" w:eastAsia="Times New Roman" w:hAnsi="Times New Roman" w:cs="Times New Roman"/>
                <w:b/>
                <w:bCs/>
                <w:sz w:val="20"/>
                <w:szCs w:val="20"/>
                <w:lang w:eastAsia="ru-RU"/>
              </w:rPr>
              <w:t>об</w:t>
            </w:r>
            <w:proofErr w:type="gramEnd"/>
            <w:r w:rsidRPr="00142677">
              <w:rPr>
                <w:rFonts w:ascii="Times New Roman" w:eastAsia="Times New Roman" w:hAnsi="Times New Roman" w:cs="Times New Roman"/>
                <w:b/>
                <w:bCs/>
                <w:sz w:val="20"/>
                <w:szCs w:val="20"/>
                <w:lang w:eastAsia="ru-RU"/>
              </w:rPr>
              <w:t>/мин</w:t>
            </w:r>
          </w:p>
        </w:tc>
        <w:tc>
          <w:tcPr>
            <w:tcW w:w="850" w:type="dxa"/>
            <w:hideMark/>
          </w:tcPr>
          <w:p w14:paraId="4A9F5428" w14:textId="77777777" w:rsidR="003D0ED6" w:rsidRPr="00142677" w:rsidRDefault="003D0ED6" w:rsidP="005057A7">
            <w:pPr>
              <w:jc w:val="cente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Ранг*</w:t>
            </w:r>
          </w:p>
        </w:tc>
        <w:tc>
          <w:tcPr>
            <w:tcW w:w="1433" w:type="dxa"/>
            <w:hideMark/>
          </w:tcPr>
          <w:p w14:paraId="5D6C5DB8" w14:textId="77777777" w:rsidR="003D0ED6" w:rsidRPr="00142677" w:rsidRDefault="003D0ED6" w:rsidP="005057A7">
            <w:pPr>
              <w:jc w:val="cente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Назначение</w:t>
            </w:r>
          </w:p>
        </w:tc>
        <w:tc>
          <w:tcPr>
            <w:tcW w:w="3934" w:type="dxa"/>
            <w:hideMark/>
          </w:tcPr>
          <w:p w14:paraId="215437DC" w14:textId="77777777" w:rsidR="003D0ED6" w:rsidRPr="00142677" w:rsidRDefault="003D0ED6" w:rsidP="005057A7">
            <w:pPr>
              <w:jc w:val="cente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Краткий комментарий по процессу и точности</w:t>
            </w:r>
          </w:p>
        </w:tc>
      </w:tr>
      <w:tr w:rsidR="00142677" w:rsidRPr="00142677" w14:paraId="1013ED31" w14:textId="77777777" w:rsidTr="003D0ED6">
        <w:trPr>
          <w:trHeight w:val="340"/>
        </w:trPr>
        <w:tc>
          <w:tcPr>
            <w:tcW w:w="675" w:type="dxa"/>
            <w:hideMark/>
          </w:tcPr>
          <w:p w14:paraId="231FE51C"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5</w:t>
            </w:r>
          </w:p>
        </w:tc>
        <w:tc>
          <w:tcPr>
            <w:tcW w:w="1140" w:type="dxa"/>
            <w:hideMark/>
          </w:tcPr>
          <w:p w14:paraId="19A515E7"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w:t>
            </w:r>
          </w:p>
        </w:tc>
        <w:tc>
          <w:tcPr>
            <w:tcW w:w="854" w:type="dxa"/>
            <w:hideMark/>
          </w:tcPr>
          <w:p w14:paraId="6D45F144"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968" w:type="dxa"/>
            <w:hideMark/>
          </w:tcPr>
          <w:p w14:paraId="2F45C04E"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630</w:t>
            </w:r>
          </w:p>
        </w:tc>
        <w:tc>
          <w:tcPr>
            <w:tcW w:w="850" w:type="dxa"/>
            <w:hideMark/>
          </w:tcPr>
          <w:p w14:paraId="21EF3AE4"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1</w:t>
            </w:r>
          </w:p>
        </w:tc>
        <w:tc>
          <w:tcPr>
            <w:tcW w:w="1433" w:type="dxa"/>
            <w:hideMark/>
          </w:tcPr>
          <w:p w14:paraId="71B30C66"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чистовой (оптимальный)</w:t>
            </w:r>
          </w:p>
        </w:tc>
        <w:tc>
          <w:tcPr>
            <w:tcW w:w="3934" w:type="dxa"/>
            <w:hideMark/>
          </w:tcPr>
          <w:p w14:paraId="7CEFA182"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 xml:space="preserve">Низкие силы, биение 0,02 мм, Δd = 0, Ra ≈ 1,58 мкм, Rz ≈ 6,93; высокая частота самовращения (ω ≈ 863 </w:t>
            </w:r>
            <w:proofErr w:type="gramStart"/>
            <w:r w:rsidRPr="00142677">
              <w:rPr>
                <w:rFonts w:ascii="Times New Roman" w:eastAsia="Times New Roman" w:hAnsi="Times New Roman" w:cs="Times New Roman"/>
                <w:sz w:val="20"/>
                <w:szCs w:val="20"/>
                <w:lang w:eastAsia="ru-RU"/>
              </w:rPr>
              <w:t>об</w:t>
            </w:r>
            <w:proofErr w:type="gramEnd"/>
            <w:r w:rsidRPr="00142677">
              <w:rPr>
                <w:rFonts w:ascii="Times New Roman" w:eastAsia="Times New Roman" w:hAnsi="Times New Roman" w:cs="Times New Roman"/>
                <w:sz w:val="20"/>
                <w:szCs w:val="20"/>
                <w:lang w:eastAsia="ru-RU"/>
              </w:rPr>
              <w:t>/</w:t>
            </w:r>
            <w:proofErr w:type="gramStart"/>
            <w:r w:rsidRPr="00142677">
              <w:rPr>
                <w:rFonts w:ascii="Times New Roman" w:eastAsia="Times New Roman" w:hAnsi="Times New Roman" w:cs="Times New Roman"/>
                <w:sz w:val="20"/>
                <w:szCs w:val="20"/>
                <w:lang w:eastAsia="ru-RU"/>
              </w:rPr>
              <w:t>мин</w:t>
            </w:r>
            <w:proofErr w:type="gramEnd"/>
            <w:r w:rsidRPr="00142677">
              <w:rPr>
                <w:rFonts w:ascii="Times New Roman" w:eastAsia="Times New Roman" w:hAnsi="Times New Roman" w:cs="Times New Roman"/>
                <w:sz w:val="20"/>
                <w:szCs w:val="20"/>
                <w:lang w:eastAsia="ru-RU"/>
              </w:rPr>
              <w:t>), вибрации ~2,1. Стружка мелкая, пружинная, хорошо дробится стружколомом, поверхность самая ровная и однородная.</w:t>
            </w:r>
          </w:p>
        </w:tc>
      </w:tr>
      <w:tr w:rsidR="00142677" w:rsidRPr="00142677" w14:paraId="075C42BF" w14:textId="77777777" w:rsidTr="003D0ED6">
        <w:trPr>
          <w:trHeight w:val="340"/>
        </w:trPr>
        <w:tc>
          <w:tcPr>
            <w:tcW w:w="675" w:type="dxa"/>
            <w:hideMark/>
          </w:tcPr>
          <w:p w14:paraId="677F391B"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1</w:t>
            </w:r>
          </w:p>
        </w:tc>
        <w:tc>
          <w:tcPr>
            <w:tcW w:w="1140" w:type="dxa"/>
            <w:hideMark/>
          </w:tcPr>
          <w:p w14:paraId="16BEA584"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w:t>
            </w:r>
          </w:p>
        </w:tc>
        <w:tc>
          <w:tcPr>
            <w:tcW w:w="854" w:type="dxa"/>
            <w:hideMark/>
          </w:tcPr>
          <w:p w14:paraId="2AE0713A"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968" w:type="dxa"/>
            <w:hideMark/>
          </w:tcPr>
          <w:p w14:paraId="7F64815A"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w:t>
            </w:r>
          </w:p>
        </w:tc>
        <w:tc>
          <w:tcPr>
            <w:tcW w:w="850" w:type="dxa"/>
            <w:hideMark/>
          </w:tcPr>
          <w:p w14:paraId="4DC35E3E"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2</w:t>
            </w:r>
          </w:p>
        </w:tc>
        <w:tc>
          <w:tcPr>
            <w:tcW w:w="1433" w:type="dxa"/>
            <w:hideMark/>
          </w:tcPr>
          <w:p w14:paraId="5B0356CD"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 xml:space="preserve">чистовой </w:t>
            </w:r>
            <w:r w:rsidRPr="00142677">
              <w:rPr>
                <w:rFonts w:ascii="Times New Roman" w:eastAsia="Times New Roman" w:hAnsi="Times New Roman" w:cs="Times New Roman"/>
                <w:sz w:val="20"/>
                <w:szCs w:val="20"/>
                <w:lang w:eastAsia="ru-RU"/>
              </w:rPr>
              <w:lastRenderedPageBreak/>
              <w:t>базовый</w:t>
            </w:r>
          </w:p>
        </w:tc>
        <w:tc>
          <w:tcPr>
            <w:tcW w:w="3934" w:type="dxa"/>
            <w:hideMark/>
          </w:tcPr>
          <w:p w14:paraId="2A25CDFE"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lastRenderedPageBreak/>
              <w:t xml:space="preserve">Биение 0,015 мм, Δd = 0,01 мм, Ra ≈ 2,04 </w:t>
            </w:r>
            <w:r w:rsidRPr="00142677">
              <w:rPr>
                <w:rFonts w:ascii="Times New Roman" w:eastAsia="Times New Roman" w:hAnsi="Times New Roman" w:cs="Times New Roman"/>
                <w:sz w:val="20"/>
                <w:szCs w:val="20"/>
                <w:lang w:eastAsia="ru-RU"/>
              </w:rPr>
              <w:lastRenderedPageBreak/>
              <w:t>мкм, Rz ≈ 8,27; минимальные вибрации (1,11), T ≈ 43 °С. Равномерный пружинный завиток стружки, гладкий микрорельеф без дефектов выхода.</w:t>
            </w:r>
          </w:p>
        </w:tc>
      </w:tr>
      <w:tr w:rsidR="00142677" w:rsidRPr="00142677" w14:paraId="267D22E9" w14:textId="77777777" w:rsidTr="003D0ED6">
        <w:trPr>
          <w:trHeight w:val="340"/>
        </w:trPr>
        <w:tc>
          <w:tcPr>
            <w:tcW w:w="675" w:type="dxa"/>
            <w:hideMark/>
          </w:tcPr>
          <w:p w14:paraId="79795913"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lastRenderedPageBreak/>
              <w:t>2</w:t>
            </w:r>
          </w:p>
        </w:tc>
        <w:tc>
          <w:tcPr>
            <w:tcW w:w="1140" w:type="dxa"/>
            <w:hideMark/>
          </w:tcPr>
          <w:p w14:paraId="3F5B16E1"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0,5</w:t>
            </w:r>
          </w:p>
        </w:tc>
        <w:tc>
          <w:tcPr>
            <w:tcW w:w="854" w:type="dxa"/>
            <w:hideMark/>
          </w:tcPr>
          <w:p w14:paraId="24897BA6"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968" w:type="dxa"/>
            <w:hideMark/>
          </w:tcPr>
          <w:p w14:paraId="495954D7"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w:t>
            </w:r>
          </w:p>
        </w:tc>
        <w:tc>
          <w:tcPr>
            <w:tcW w:w="850" w:type="dxa"/>
            <w:hideMark/>
          </w:tcPr>
          <w:p w14:paraId="0318852A"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w:t>
            </w:r>
          </w:p>
        </w:tc>
        <w:tc>
          <w:tcPr>
            <w:tcW w:w="1433" w:type="dxa"/>
            <w:hideMark/>
          </w:tcPr>
          <w:p w14:paraId="5EB9538E" w14:textId="77777777" w:rsidR="003D0ED6" w:rsidRPr="00142677" w:rsidRDefault="003D0ED6" w:rsidP="005057A7">
            <w:pPr>
              <w:jc w:val="center"/>
              <w:rPr>
                <w:rFonts w:ascii="Times New Roman" w:eastAsia="Times New Roman" w:hAnsi="Times New Roman" w:cs="Times New Roman"/>
                <w:sz w:val="20"/>
                <w:szCs w:val="20"/>
                <w:lang w:eastAsia="ru-RU"/>
              </w:rPr>
            </w:pPr>
            <w:proofErr w:type="gramStart"/>
            <w:r w:rsidRPr="00142677">
              <w:rPr>
                <w:rFonts w:ascii="Times New Roman" w:eastAsia="Times New Roman" w:hAnsi="Times New Roman" w:cs="Times New Roman"/>
                <w:sz w:val="20"/>
                <w:szCs w:val="20"/>
                <w:lang w:eastAsia="ru-RU"/>
              </w:rPr>
              <w:t>получистовой с глубиной 0,5</w:t>
            </w:r>
            <w:proofErr w:type="gramEnd"/>
          </w:p>
        </w:tc>
        <w:tc>
          <w:tcPr>
            <w:tcW w:w="3934" w:type="dxa"/>
            <w:hideMark/>
          </w:tcPr>
          <w:p w14:paraId="06C74A61"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Глубина 0,5 мм при умеренных Ra ≈ 2,19 и Rz ≈ 8,53; биение 0,015 мм, Δd = 0; вибрации ~1,5, T ≈ 70 °С. Стружка длиннее, но отделяется стружколомом, геометрия детали стабильна.</w:t>
            </w:r>
          </w:p>
        </w:tc>
      </w:tr>
      <w:tr w:rsidR="00142677" w:rsidRPr="00142677" w14:paraId="62E31265" w14:textId="77777777" w:rsidTr="003D0ED6">
        <w:trPr>
          <w:trHeight w:val="340"/>
        </w:trPr>
        <w:tc>
          <w:tcPr>
            <w:tcW w:w="675" w:type="dxa"/>
            <w:hideMark/>
          </w:tcPr>
          <w:p w14:paraId="29B11CE9"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w:t>
            </w:r>
          </w:p>
        </w:tc>
        <w:tc>
          <w:tcPr>
            <w:tcW w:w="1140" w:type="dxa"/>
            <w:hideMark/>
          </w:tcPr>
          <w:p w14:paraId="0AAEEF70"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0,5</w:t>
            </w:r>
          </w:p>
        </w:tc>
        <w:tc>
          <w:tcPr>
            <w:tcW w:w="854" w:type="dxa"/>
            <w:hideMark/>
          </w:tcPr>
          <w:p w14:paraId="74245887"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968" w:type="dxa"/>
            <w:hideMark/>
          </w:tcPr>
          <w:p w14:paraId="31651FC4"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630</w:t>
            </w:r>
          </w:p>
        </w:tc>
        <w:tc>
          <w:tcPr>
            <w:tcW w:w="850" w:type="dxa"/>
            <w:hideMark/>
          </w:tcPr>
          <w:p w14:paraId="0F806B43"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4</w:t>
            </w:r>
          </w:p>
        </w:tc>
        <w:tc>
          <w:tcPr>
            <w:tcW w:w="1433" w:type="dxa"/>
            <w:hideMark/>
          </w:tcPr>
          <w:p w14:paraId="4C9FA0A3"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получист./интенсивный</w:t>
            </w:r>
          </w:p>
        </w:tc>
        <w:tc>
          <w:tcPr>
            <w:tcW w:w="3934" w:type="dxa"/>
            <w:hideMark/>
          </w:tcPr>
          <w:p w14:paraId="22E26901"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Глубина 0,5 мм при n = 630: Ra ≈ 1,89, Rz ≈ 8,96, биение 0,02 мм, Δd = 0; вибрации ~2,3. На теплограмме до 106</w:t>
            </w:r>
            <w:proofErr w:type="gramStart"/>
            <w:r w:rsidRPr="00142677">
              <w:rPr>
                <w:rFonts w:ascii="Times New Roman" w:eastAsia="Times New Roman" w:hAnsi="Times New Roman" w:cs="Times New Roman"/>
                <w:sz w:val="20"/>
                <w:szCs w:val="20"/>
                <w:lang w:eastAsia="ru-RU"/>
              </w:rPr>
              <w:t xml:space="preserve"> °С</w:t>
            </w:r>
            <w:proofErr w:type="gramEnd"/>
            <w:r w:rsidRPr="00142677">
              <w:rPr>
                <w:rFonts w:ascii="Times New Roman" w:eastAsia="Times New Roman" w:hAnsi="Times New Roman" w:cs="Times New Roman"/>
                <w:sz w:val="20"/>
                <w:szCs w:val="20"/>
                <w:lang w:eastAsia="ru-RU"/>
              </w:rPr>
              <w:t>, но часть тепла связана с захватом стружки, реальная зона резания ближе к 80 °С; стружка плотная, но контролируемая.</w:t>
            </w:r>
          </w:p>
        </w:tc>
      </w:tr>
      <w:tr w:rsidR="00142677" w:rsidRPr="00142677" w14:paraId="1E47BAF3" w14:textId="77777777" w:rsidTr="003D0ED6">
        <w:trPr>
          <w:trHeight w:val="340"/>
        </w:trPr>
        <w:tc>
          <w:tcPr>
            <w:tcW w:w="675" w:type="dxa"/>
            <w:hideMark/>
          </w:tcPr>
          <w:p w14:paraId="3C458E06"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4</w:t>
            </w:r>
          </w:p>
        </w:tc>
        <w:tc>
          <w:tcPr>
            <w:tcW w:w="1140" w:type="dxa"/>
            <w:hideMark/>
          </w:tcPr>
          <w:p w14:paraId="53665425"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0,5</w:t>
            </w:r>
          </w:p>
        </w:tc>
        <w:tc>
          <w:tcPr>
            <w:tcW w:w="854" w:type="dxa"/>
            <w:hideMark/>
          </w:tcPr>
          <w:p w14:paraId="17B6F2B9"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0,17</w:t>
            </w:r>
          </w:p>
        </w:tc>
        <w:tc>
          <w:tcPr>
            <w:tcW w:w="968" w:type="dxa"/>
            <w:hideMark/>
          </w:tcPr>
          <w:p w14:paraId="608A7088"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w:t>
            </w:r>
          </w:p>
        </w:tc>
        <w:tc>
          <w:tcPr>
            <w:tcW w:w="850" w:type="dxa"/>
            <w:hideMark/>
          </w:tcPr>
          <w:p w14:paraId="3A0BFCA1"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5</w:t>
            </w:r>
          </w:p>
        </w:tc>
        <w:tc>
          <w:tcPr>
            <w:tcW w:w="1433" w:type="dxa"/>
            <w:hideMark/>
          </w:tcPr>
          <w:p w14:paraId="78E7838D"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переходная/черновая</w:t>
            </w:r>
          </w:p>
        </w:tc>
        <w:tc>
          <w:tcPr>
            <w:tcW w:w="3934" w:type="dxa"/>
            <w:hideMark/>
          </w:tcPr>
          <w:p w14:paraId="64AEBAF8"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 xml:space="preserve">Глубина 0,5 и подача 0,17: Ra ≈ 1,88 (очень </w:t>
            </w:r>
            <w:proofErr w:type="gramStart"/>
            <w:r w:rsidRPr="00142677">
              <w:rPr>
                <w:rFonts w:ascii="Times New Roman" w:eastAsia="Times New Roman" w:hAnsi="Times New Roman" w:cs="Times New Roman"/>
                <w:sz w:val="20"/>
                <w:szCs w:val="20"/>
                <w:lang w:eastAsia="ru-RU"/>
              </w:rPr>
              <w:t>хорошая</w:t>
            </w:r>
            <w:proofErr w:type="gramEnd"/>
            <w:r w:rsidRPr="00142677">
              <w:rPr>
                <w:rFonts w:ascii="Times New Roman" w:eastAsia="Times New Roman" w:hAnsi="Times New Roman" w:cs="Times New Roman"/>
                <w:sz w:val="20"/>
                <w:szCs w:val="20"/>
                <w:lang w:eastAsia="ru-RU"/>
              </w:rPr>
              <w:t xml:space="preserve">), но Rz и силы выше; биение 0,02 мм, Δd = 0,01 мм. Стружка плотная, завиток удлинённый, местами переход к сливной; вибрации ~2,41. </w:t>
            </w:r>
            <w:proofErr w:type="gramStart"/>
            <w:r w:rsidRPr="00142677">
              <w:rPr>
                <w:rFonts w:ascii="Times New Roman" w:eastAsia="Times New Roman" w:hAnsi="Times New Roman" w:cs="Times New Roman"/>
                <w:sz w:val="20"/>
                <w:szCs w:val="20"/>
                <w:lang w:eastAsia="ru-RU"/>
              </w:rPr>
              <w:t>Хорош</w:t>
            </w:r>
            <w:proofErr w:type="gramEnd"/>
            <w:r w:rsidRPr="00142677">
              <w:rPr>
                <w:rFonts w:ascii="Times New Roman" w:eastAsia="Times New Roman" w:hAnsi="Times New Roman" w:cs="Times New Roman"/>
                <w:sz w:val="20"/>
                <w:szCs w:val="20"/>
                <w:lang w:eastAsia="ru-RU"/>
              </w:rPr>
              <w:t xml:space="preserve"> для производительного съёма при ещё сохранённой точности.</w:t>
            </w:r>
          </w:p>
        </w:tc>
      </w:tr>
      <w:tr w:rsidR="00142677" w:rsidRPr="00142677" w14:paraId="7738780F" w14:textId="77777777" w:rsidTr="003D0ED6">
        <w:trPr>
          <w:trHeight w:val="340"/>
        </w:trPr>
        <w:tc>
          <w:tcPr>
            <w:tcW w:w="675" w:type="dxa"/>
            <w:hideMark/>
          </w:tcPr>
          <w:p w14:paraId="40DBC39C" w14:textId="435AC100"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w:t>
            </w:r>
          </w:p>
        </w:tc>
        <w:tc>
          <w:tcPr>
            <w:tcW w:w="1140" w:type="dxa"/>
            <w:hideMark/>
          </w:tcPr>
          <w:p w14:paraId="49EC0E83"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w:t>
            </w:r>
          </w:p>
        </w:tc>
        <w:tc>
          <w:tcPr>
            <w:tcW w:w="854" w:type="dxa"/>
            <w:hideMark/>
          </w:tcPr>
          <w:p w14:paraId="7FF5A56E"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0,17</w:t>
            </w:r>
          </w:p>
        </w:tc>
        <w:tc>
          <w:tcPr>
            <w:tcW w:w="968" w:type="dxa"/>
            <w:hideMark/>
          </w:tcPr>
          <w:p w14:paraId="0DD8781B"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w:t>
            </w:r>
          </w:p>
        </w:tc>
        <w:tc>
          <w:tcPr>
            <w:tcW w:w="850" w:type="dxa"/>
            <w:hideMark/>
          </w:tcPr>
          <w:p w14:paraId="44846320"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w:t>
            </w:r>
          </w:p>
        </w:tc>
        <w:tc>
          <w:tcPr>
            <w:tcW w:w="1433" w:type="dxa"/>
            <w:hideMark/>
          </w:tcPr>
          <w:p w14:paraId="25DB88C3"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получистовая</w:t>
            </w:r>
          </w:p>
        </w:tc>
        <w:tc>
          <w:tcPr>
            <w:tcW w:w="3934" w:type="dxa"/>
            <w:hideMark/>
          </w:tcPr>
          <w:p w14:paraId="721A54EA"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Подача 0,17 при малой глубине: биение 0,02 мм, Δd = 0, Ra ≈ 2,36, Rz ≈ 11,0; вибрации 1,33. Стружка длинная, пружинная, отделяется, но профиль становится грубее.</w:t>
            </w:r>
          </w:p>
        </w:tc>
      </w:tr>
      <w:tr w:rsidR="00142677" w:rsidRPr="00142677" w14:paraId="1C59F5E7" w14:textId="77777777" w:rsidTr="003D0ED6">
        <w:trPr>
          <w:trHeight w:val="340"/>
        </w:trPr>
        <w:tc>
          <w:tcPr>
            <w:tcW w:w="675" w:type="dxa"/>
            <w:hideMark/>
          </w:tcPr>
          <w:p w14:paraId="4C62DCBF"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7</w:t>
            </w:r>
          </w:p>
        </w:tc>
        <w:tc>
          <w:tcPr>
            <w:tcW w:w="1140" w:type="dxa"/>
            <w:hideMark/>
          </w:tcPr>
          <w:p w14:paraId="07BB6AA0"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w:t>
            </w:r>
          </w:p>
        </w:tc>
        <w:tc>
          <w:tcPr>
            <w:tcW w:w="854" w:type="dxa"/>
            <w:hideMark/>
          </w:tcPr>
          <w:p w14:paraId="3BF62A6E"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0,17</w:t>
            </w:r>
          </w:p>
        </w:tc>
        <w:tc>
          <w:tcPr>
            <w:tcW w:w="968" w:type="dxa"/>
            <w:hideMark/>
          </w:tcPr>
          <w:p w14:paraId="6DC6A18A"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630</w:t>
            </w:r>
          </w:p>
        </w:tc>
        <w:tc>
          <w:tcPr>
            <w:tcW w:w="850" w:type="dxa"/>
            <w:hideMark/>
          </w:tcPr>
          <w:p w14:paraId="78301454"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7</w:t>
            </w:r>
          </w:p>
        </w:tc>
        <w:tc>
          <w:tcPr>
            <w:tcW w:w="1433" w:type="dxa"/>
            <w:hideMark/>
          </w:tcPr>
          <w:p w14:paraId="6788DB9D"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переходная/черновая</w:t>
            </w:r>
          </w:p>
        </w:tc>
        <w:tc>
          <w:tcPr>
            <w:tcW w:w="3934" w:type="dxa"/>
            <w:hideMark/>
          </w:tcPr>
          <w:p w14:paraId="085E150B"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 xml:space="preserve">При n = 630 и s = 0,17: биение 0,025 мм, Δd = 0, Ra ≈ 2,78, Rz ≈ 11,35; вибрации ~2,05. Стружка длинная, завиток более плотный, локальный уход </w:t>
            </w:r>
            <w:proofErr w:type="gramStart"/>
            <w:r w:rsidRPr="00142677">
              <w:rPr>
                <w:rFonts w:ascii="Times New Roman" w:eastAsia="Times New Roman" w:hAnsi="Times New Roman" w:cs="Times New Roman"/>
                <w:sz w:val="20"/>
                <w:szCs w:val="20"/>
                <w:lang w:eastAsia="ru-RU"/>
              </w:rPr>
              <w:t>к</w:t>
            </w:r>
            <w:proofErr w:type="gramEnd"/>
            <w:r w:rsidRPr="00142677">
              <w:rPr>
                <w:rFonts w:ascii="Times New Roman" w:eastAsia="Times New Roman" w:hAnsi="Times New Roman" w:cs="Times New Roman"/>
                <w:sz w:val="20"/>
                <w:szCs w:val="20"/>
                <w:lang w:eastAsia="ru-RU"/>
              </w:rPr>
              <w:t xml:space="preserve"> сливной, но геометрия ещё в допустимых пределах.</w:t>
            </w:r>
          </w:p>
        </w:tc>
      </w:tr>
      <w:tr w:rsidR="003D0ED6" w:rsidRPr="00142677" w14:paraId="2186783A" w14:textId="77777777" w:rsidTr="003D0ED6">
        <w:trPr>
          <w:trHeight w:val="340"/>
        </w:trPr>
        <w:tc>
          <w:tcPr>
            <w:tcW w:w="675" w:type="dxa"/>
            <w:hideMark/>
          </w:tcPr>
          <w:p w14:paraId="423B6D85"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8</w:t>
            </w:r>
          </w:p>
        </w:tc>
        <w:tc>
          <w:tcPr>
            <w:tcW w:w="1140" w:type="dxa"/>
            <w:hideMark/>
          </w:tcPr>
          <w:p w14:paraId="7CE54F8B"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0,5</w:t>
            </w:r>
          </w:p>
        </w:tc>
        <w:tc>
          <w:tcPr>
            <w:tcW w:w="854" w:type="dxa"/>
            <w:hideMark/>
          </w:tcPr>
          <w:p w14:paraId="04298B99"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0,17</w:t>
            </w:r>
          </w:p>
        </w:tc>
        <w:tc>
          <w:tcPr>
            <w:tcW w:w="968" w:type="dxa"/>
            <w:hideMark/>
          </w:tcPr>
          <w:p w14:paraId="48DD290D"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630</w:t>
            </w:r>
          </w:p>
        </w:tc>
        <w:tc>
          <w:tcPr>
            <w:tcW w:w="850" w:type="dxa"/>
            <w:hideMark/>
          </w:tcPr>
          <w:p w14:paraId="677CA19A"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8</w:t>
            </w:r>
          </w:p>
        </w:tc>
        <w:tc>
          <w:tcPr>
            <w:tcW w:w="1433" w:type="dxa"/>
            <w:hideMark/>
          </w:tcPr>
          <w:p w14:paraId="33506E88"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грубая черновая</w:t>
            </w:r>
          </w:p>
        </w:tc>
        <w:tc>
          <w:tcPr>
            <w:tcW w:w="3934" w:type="dxa"/>
            <w:hideMark/>
          </w:tcPr>
          <w:p w14:paraId="2FAD2C3A" w14:textId="77777777" w:rsidR="003D0ED6" w:rsidRPr="00142677" w:rsidRDefault="003D0ED6" w:rsidP="005057A7">
            <w:pPr>
              <w:jc w:val="cente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Максимально тяжёлый режим: t = 0,5 мм, s = 0,17, n = 630; биение 0,025 мм, Δd = 0,02 мм, Ra ≈ 2,49, Rz ≈ 11,25; вибрации ~2,2. Стружка плотная, практически сливная; режим годится только для интенсивного съёма припуска, а не для точной обработки.</w:t>
            </w:r>
          </w:p>
        </w:tc>
      </w:tr>
    </w:tbl>
    <w:p w14:paraId="29938B5D" w14:textId="77777777" w:rsidR="003D0ED6" w:rsidRPr="00142677" w:rsidRDefault="003D0ED6" w:rsidP="005057A7">
      <w:pPr>
        <w:spacing w:after="0" w:line="240" w:lineRule="auto"/>
        <w:ind w:firstLine="567"/>
        <w:jc w:val="both"/>
        <w:rPr>
          <w:rFonts w:ascii="Times New Roman" w:hAnsi="Times New Roman" w:cs="Times New Roman"/>
          <w:sz w:val="28"/>
          <w:szCs w:val="28"/>
        </w:rPr>
      </w:pPr>
    </w:p>
    <w:p w14:paraId="0FD82C0B" w14:textId="77777777" w:rsidR="00892E32" w:rsidRPr="00142677" w:rsidRDefault="003D0ED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Алюминий АД</w:t>
      </w:r>
      <w:proofErr w:type="gramStart"/>
      <w:r w:rsidRPr="00142677">
        <w:rPr>
          <w:rFonts w:ascii="Times New Roman" w:hAnsi="Times New Roman" w:cs="Times New Roman"/>
          <w:sz w:val="28"/>
          <w:szCs w:val="28"/>
        </w:rPr>
        <w:t>1</w:t>
      </w:r>
      <w:proofErr w:type="gramEnd"/>
      <w:r w:rsidRPr="00142677">
        <w:rPr>
          <w:rFonts w:ascii="Times New Roman" w:hAnsi="Times New Roman" w:cs="Times New Roman"/>
          <w:sz w:val="28"/>
          <w:szCs w:val="28"/>
        </w:rPr>
        <w:t>, напротив, сочетает низкие силы резания и температуры с высокой чувствительностью к налипанию и изменению режима. Силы Pz и Px во всех режимах существенно ниже, чем у сталей, Py минимальна, а температуры редко превышают 40–50</w:t>
      </w:r>
      <w:proofErr w:type="gramStart"/>
      <w:r w:rsidRPr="00142677">
        <w:rPr>
          <w:rFonts w:ascii="Times New Roman" w:hAnsi="Times New Roman" w:cs="Times New Roman"/>
          <w:sz w:val="28"/>
          <w:szCs w:val="28"/>
        </w:rPr>
        <w:t xml:space="preserve"> °С</w:t>
      </w:r>
      <w:proofErr w:type="gramEnd"/>
      <w:r w:rsidRPr="00142677">
        <w:rPr>
          <w:rFonts w:ascii="Times New Roman" w:hAnsi="Times New Roman" w:cs="Times New Roman"/>
          <w:sz w:val="28"/>
          <w:szCs w:val="28"/>
        </w:rPr>
        <w:t xml:space="preserve">, что указывает на низкое сопротивление резанию; вибрации также невелики и лишь на отдельных тяжёлых режимах достигают 2,3 мм/с. </w:t>
      </w:r>
    </w:p>
    <w:p w14:paraId="6CE19EB7" w14:textId="5FA3E512" w:rsidR="00892E32" w:rsidRPr="00142677" w:rsidRDefault="003D0ED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Однако при увеличении подачи и глубины алюминий склонен формировать вязкую сливную стружку, приводящую к интенсивному налипанию на режущую кромку и резкому росту Ra, Rz и Δd (приложения </w:t>
      </w:r>
      <w:proofErr w:type="gramStart"/>
      <w:r w:rsidR="00CE3A7C" w:rsidRPr="00142677">
        <w:rPr>
          <w:rFonts w:ascii="Times New Roman" w:hAnsi="Times New Roman" w:cs="Times New Roman"/>
          <w:sz w:val="28"/>
          <w:szCs w:val="28"/>
        </w:rPr>
        <w:t>П</w:t>
      </w:r>
      <w:proofErr w:type="gramEnd"/>
      <w:r w:rsidR="00CE3A7C" w:rsidRPr="00142677">
        <w:rPr>
          <w:rFonts w:ascii="Times New Roman" w:hAnsi="Times New Roman" w:cs="Times New Roman"/>
          <w:sz w:val="28"/>
          <w:szCs w:val="28"/>
        </w:rPr>
        <w:t>, Р</w:t>
      </w:r>
      <w:r w:rsidRPr="00142677">
        <w:rPr>
          <w:rFonts w:ascii="Times New Roman" w:hAnsi="Times New Roman" w:cs="Times New Roman"/>
          <w:sz w:val="28"/>
          <w:szCs w:val="28"/>
        </w:rPr>
        <w:t xml:space="preserve">). Так, при t = 0,5 мм и s = 0,17 мм/об размах по диаметру достигает 0,05–0,09 мм при высокой шероховатости, что делает тяжёлые режимы практически непригодными для точной обработки. </w:t>
      </w:r>
    </w:p>
    <w:p w14:paraId="5B19EE67" w14:textId="2692BA68" w:rsidR="003D0ED6" w:rsidRPr="00142677" w:rsidRDefault="003D0ED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В то же время на режимах с малой подачей и глубиной алюминий обеспечивает низкие значения Ra (1,37–1,60 мкм), Rz (6,56–9,35 мкм) и малые </w:t>
      </w:r>
      <w:r w:rsidRPr="00142677">
        <w:rPr>
          <w:rFonts w:ascii="Times New Roman" w:hAnsi="Times New Roman" w:cs="Times New Roman"/>
          <w:sz w:val="28"/>
          <w:szCs w:val="28"/>
        </w:rPr>
        <w:lastRenderedPageBreak/>
        <w:t>размахи размеров, а вибрации остаются в допустимых пределах. Согласно рейтингу (таблица 4.</w:t>
      </w:r>
      <w:r w:rsidR="000921A8" w:rsidRPr="00142677">
        <w:rPr>
          <w:rFonts w:ascii="Times New Roman" w:hAnsi="Times New Roman" w:cs="Times New Roman"/>
          <w:sz w:val="28"/>
          <w:szCs w:val="28"/>
        </w:rPr>
        <w:t>17</w:t>
      </w:r>
      <w:r w:rsidRPr="00142677">
        <w:rPr>
          <w:rFonts w:ascii="Times New Roman" w:hAnsi="Times New Roman" w:cs="Times New Roman"/>
          <w:sz w:val="28"/>
          <w:szCs w:val="28"/>
        </w:rPr>
        <w:t>) алюминий АД</w:t>
      </w:r>
      <w:proofErr w:type="gramStart"/>
      <w:r w:rsidRPr="00142677">
        <w:rPr>
          <w:rFonts w:ascii="Times New Roman" w:hAnsi="Times New Roman" w:cs="Times New Roman"/>
          <w:sz w:val="28"/>
          <w:szCs w:val="28"/>
        </w:rPr>
        <w:t>1</w:t>
      </w:r>
      <w:proofErr w:type="gramEnd"/>
      <w:r w:rsidRPr="00142677">
        <w:rPr>
          <w:rFonts w:ascii="Times New Roman" w:hAnsi="Times New Roman" w:cs="Times New Roman"/>
          <w:sz w:val="28"/>
          <w:szCs w:val="28"/>
        </w:rPr>
        <w:t xml:space="preserve"> обладает высоким потенциалом по точности при выборе мягких режимов с малой t и s, однако при переходе к тяжёлой нагрузке точность резко ухудшается.</w:t>
      </w:r>
    </w:p>
    <w:p w14:paraId="0F868583" w14:textId="77777777" w:rsidR="00CE03AC" w:rsidRPr="00142677" w:rsidRDefault="00CE03AC" w:rsidP="005057A7">
      <w:pPr>
        <w:spacing w:after="0" w:line="240" w:lineRule="auto"/>
        <w:ind w:firstLine="567"/>
        <w:jc w:val="both"/>
        <w:rPr>
          <w:rFonts w:ascii="Times New Roman" w:hAnsi="Times New Roman" w:cs="Times New Roman"/>
          <w:sz w:val="28"/>
          <w:szCs w:val="28"/>
        </w:rPr>
      </w:pPr>
    </w:p>
    <w:p w14:paraId="3225A30E" w14:textId="213FC770" w:rsidR="003D0ED6" w:rsidRPr="00142677" w:rsidRDefault="003D0ED6"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sz w:val="28"/>
        </w:rPr>
        <w:t>Таблица 4.17 – Рейтинг режимов ротационной обработки алюминия АД</w:t>
      </w:r>
      <w:proofErr w:type="gramStart"/>
      <w:r w:rsidRPr="00142677">
        <w:rPr>
          <w:rFonts w:ascii="Times New Roman" w:hAnsi="Times New Roman" w:cs="Times New Roman"/>
          <w:sz w:val="28"/>
        </w:rPr>
        <w:t>1</w:t>
      </w:r>
      <w:proofErr w:type="gramEnd"/>
      <w:r w:rsidRPr="00142677">
        <w:rPr>
          <w:rFonts w:ascii="Times New Roman" w:hAnsi="Times New Roman" w:cs="Times New Roman"/>
          <w:sz w:val="28"/>
        </w:rPr>
        <w:t xml:space="preserve"> (λ = 45°)</w:t>
      </w:r>
    </w:p>
    <w:tbl>
      <w:tblPr>
        <w:tblStyle w:val="a4"/>
        <w:tblW w:w="0" w:type="auto"/>
        <w:tblLayout w:type="fixed"/>
        <w:tblLook w:val="04A0" w:firstRow="1" w:lastRow="0" w:firstColumn="1" w:lastColumn="0" w:noHBand="0" w:noVBand="1"/>
      </w:tblPr>
      <w:tblGrid>
        <w:gridCol w:w="675"/>
        <w:gridCol w:w="1155"/>
        <w:gridCol w:w="865"/>
        <w:gridCol w:w="981"/>
        <w:gridCol w:w="730"/>
        <w:gridCol w:w="1656"/>
        <w:gridCol w:w="3792"/>
      </w:tblGrid>
      <w:tr w:rsidR="00142677" w:rsidRPr="00142677" w14:paraId="6BA5EC8A" w14:textId="77777777" w:rsidTr="003D0ED6">
        <w:trPr>
          <w:trHeight w:val="680"/>
          <w:tblHeader/>
        </w:trPr>
        <w:tc>
          <w:tcPr>
            <w:tcW w:w="675" w:type="dxa"/>
            <w:hideMark/>
          </w:tcPr>
          <w:p w14:paraId="68ED310A" w14:textId="77777777" w:rsidR="003D0ED6" w:rsidRPr="00142677" w:rsidRDefault="003D0ED6" w:rsidP="005057A7">
            <w:pP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 режима</w:t>
            </w:r>
          </w:p>
        </w:tc>
        <w:tc>
          <w:tcPr>
            <w:tcW w:w="1155" w:type="dxa"/>
            <w:hideMark/>
          </w:tcPr>
          <w:p w14:paraId="6E7F4E7B" w14:textId="77777777" w:rsidR="003D0ED6" w:rsidRPr="00142677" w:rsidRDefault="003D0ED6" w:rsidP="005057A7">
            <w:pP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t, мм</w:t>
            </w:r>
          </w:p>
        </w:tc>
        <w:tc>
          <w:tcPr>
            <w:tcW w:w="865" w:type="dxa"/>
            <w:hideMark/>
          </w:tcPr>
          <w:p w14:paraId="24F2BC92" w14:textId="77777777" w:rsidR="003D0ED6" w:rsidRPr="00142677" w:rsidRDefault="003D0ED6" w:rsidP="005057A7">
            <w:pP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s, мм/</w:t>
            </w:r>
            <w:proofErr w:type="gramStart"/>
            <w:r w:rsidRPr="00142677">
              <w:rPr>
                <w:rFonts w:ascii="Times New Roman" w:eastAsia="Times New Roman" w:hAnsi="Times New Roman" w:cs="Times New Roman"/>
                <w:b/>
                <w:bCs/>
                <w:sz w:val="20"/>
                <w:szCs w:val="20"/>
                <w:lang w:eastAsia="ru-RU"/>
              </w:rPr>
              <w:t>об</w:t>
            </w:r>
            <w:proofErr w:type="gramEnd"/>
          </w:p>
        </w:tc>
        <w:tc>
          <w:tcPr>
            <w:tcW w:w="981" w:type="dxa"/>
            <w:hideMark/>
          </w:tcPr>
          <w:p w14:paraId="0F38F87F" w14:textId="77777777" w:rsidR="003D0ED6" w:rsidRPr="00142677" w:rsidRDefault="003D0ED6" w:rsidP="005057A7">
            <w:pP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 xml:space="preserve">n, </w:t>
            </w:r>
            <w:proofErr w:type="gramStart"/>
            <w:r w:rsidRPr="00142677">
              <w:rPr>
                <w:rFonts w:ascii="Times New Roman" w:eastAsia="Times New Roman" w:hAnsi="Times New Roman" w:cs="Times New Roman"/>
                <w:b/>
                <w:bCs/>
                <w:sz w:val="20"/>
                <w:szCs w:val="20"/>
                <w:lang w:eastAsia="ru-RU"/>
              </w:rPr>
              <w:t>об</w:t>
            </w:r>
            <w:proofErr w:type="gramEnd"/>
            <w:r w:rsidRPr="00142677">
              <w:rPr>
                <w:rFonts w:ascii="Times New Roman" w:eastAsia="Times New Roman" w:hAnsi="Times New Roman" w:cs="Times New Roman"/>
                <w:b/>
                <w:bCs/>
                <w:sz w:val="20"/>
                <w:szCs w:val="20"/>
                <w:lang w:eastAsia="ru-RU"/>
              </w:rPr>
              <w:t>/мин</w:t>
            </w:r>
          </w:p>
        </w:tc>
        <w:tc>
          <w:tcPr>
            <w:tcW w:w="730" w:type="dxa"/>
            <w:hideMark/>
          </w:tcPr>
          <w:p w14:paraId="17A1D03E" w14:textId="77777777" w:rsidR="003D0ED6" w:rsidRPr="00142677" w:rsidRDefault="003D0ED6" w:rsidP="005057A7">
            <w:pP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Ранг</w:t>
            </w:r>
          </w:p>
        </w:tc>
        <w:tc>
          <w:tcPr>
            <w:tcW w:w="1656" w:type="dxa"/>
            <w:hideMark/>
          </w:tcPr>
          <w:p w14:paraId="35BEA587" w14:textId="77777777" w:rsidR="003D0ED6" w:rsidRPr="00142677" w:rsidRDefault="003D0ED6" w:rsidP="005057A7">
            <w:pP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Назначение</w:t>
            </w:r>
          </w:p>
        </w:tc>
        <w:tc>
          <w:tcPr>
            <w:tcW w:w="3792" w:type="dxa"/>
            <w:hideMark/>
          </w:tcPr>
          <w:p w14:paraId="6DE0FF10" w14:textId="77777777" w:rsidR="003D0ED6" w:rsidRPr="00142677" w:rsidRDefault="003D0ED6" w:rsidP="005057A7">
            <w:pPr>
              <w:rPr>
                <w:rFonts w:ascii="Times New Roman" w:eastAsia="Times New Roman" w:hAnsi="Times New Roman" w:cs="Times New Roman"/>
                <w:b/>
                <w:bCs/>
                <w:sz w:val="20"/>
                <w:szCs w:val="20"/>
                <w:lang w:eastAsia="ru-RU"/>
              </w:rPr>
            </w:pPr>
            <w:r w:rsidRPr="00142677">
              <w:rPr>
                <w:rFonts w:ascii="Times New Roman" w:eastAsia="Times New Roman" w:hAnsi="Times New Roman" w:cs="Times New Roman"/>
                <w:b/>
                <w:bCs/>
                <w:sz w:val="20"/>
                <w:szCs w:val="20"/>
                <w:lang w:eastAsia="ru-RU"/>
              </w:rPr>
              <w:t>Краткий комментарий</w:t>
            </w:r>
          </w:p>
        </w:tc>
      </w:tr>
      <w:tr w:rsidR="00142677" w:rsidRPr="00142677" w14:paraId="73B521D7" w14:textId="77777777" w:rsidTr="003D0ED6">
        <w:trPr>
          <w:trHeight w:val="680"/>
        </w:trPr>
        <w:tc>
          <w:tcPr>
            <w:tcW w:w="675" w:type="dxa"/>
            <w:hideMark/>
          </w:tcPr>
          <w:p w14:paraId="57706158"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1</w:t>
            </w:r>
          </w:p>
        </w:tc>
        <w:tc>
          <w:tcPr>
            <w:tcW w:w="1155" w:type="dxa"/>
            <w:hideMark/>
          </w:tcPr>
          <w:p w14:paraId="0D534683"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w:t>
            </w:r>
          </w:p>
        </w:tc>
        <w:tc>
          <w:tcPr>
            <w:tcW w:w="865" w:type="dxa"/>
            <w:hideMark/>
          </w:tcPr>
          <w:p w14:paraId="4EC4C563"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981" w:type="dxa"/>
            <w:hideMark/>
          </w:tcPr>
          <w:p w14:paraId="6DD550D6"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w:t>
            </w:r>
          </w:p>
        </w:tc>
        <w:tc>
          <w:tcPr>
            <w:tcW w:w="730" w:type="dxa"/>
            <w:hideMark/>
          </w:tcPr>
          <w:p w14:paraId="2B8B14D5"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1</w:t>
            </w:r>
          </w:p>
        </w:tc>
        <w:tc>
          <w:tcPr>
            <w:tcW w:w="1656" w:type="dxa"/>
            <w:hideMark/>
          </w:tcPr>
          <w:p w14:paraId="11AB0939"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чистовой (базовый)</w:t>
            </w:r>
          </w:p>
        </w:tc>
        <w:tc>
          <w:tcPr>
            <w:tcW w:w="3792" w:type="dxa"/>
            <w:hideMark/>
          </w:tcPr>
          <w:p w14:paraId="698D7B03"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Минимальные силы и вибрации (0,93), T ≈ 32</w:t>
            </w:r>
            <w:proofErr w:type="gramStart"/>
            <w:r w:rsidRPr="00142677">
              <w:rPr>
                <w:rFonts w:ascii="Times New Roman" w:eastAsia="Times New Roman" w:hAnsi="Times New Roman" w:cs="Times New Roman"/>
                <w:sz w:val="20"/>
                <w:szCs w:val="20"/>
                <w:lang w:eastAsia="ru-RU"/>
              </w:rPr>
              <w:t xml:space="preserve"> °С</w:t>
            </w:r>
            <w:proofErr w:type="gramEnd"/>
            <w:r w:rsidRPr="00142677">
              <w:rPr>
                <w:rFonts w:ascii="Times New Roman" w:eastAsia="Times New Roman" w:hAnsi="Times New Roman" w:cs="Times New Roman"/>
                <w:sz w:val="20"/>
                <w:szCs w:val="20"/>
                <w:lang w:eastAsia="ru-RU"/>
              </w:rPr>
              <w:t>; биение 0,015, Δd = 0,01, Ra ≈ 1,37, Rz ≈ 6,56; небольшое налипание и тянущийся след на выходе.</w:t>
            </w:r>
          </w:p>
        </w:tc>
      </w:tr>
      <w:tr w:rsidR="00142677" w:rsidRPr="00142677" w14:paraId="76CA3ACD" w14:textId="77777777" w:rsidTr="003D0ED6">
        <w:trPr>
          <w:trHeight w:val="680"/>
        </w:trPr>
        <w:tc>
          <w:tcPr>
            <w:tcW w:w="675" w:type="dxa"/>
            <w:hideMark/>
          </w:tcPr>
          <w:p w14:paraId="06E029B3"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5</w:t>
            </w:r>
          </w:p>
        </w:tc>
        <w:tc>
          <w:tcPr>
            <w:tcW w:w="1155" w:type="dxa"/>
            <w:hideMark/>
          </w:tcPr>
          <w:p w14:paraId="60AC5D6A"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w:t>
            </w:r>
          </w:p>
        </w:tc>
        <w:tc>
          <w:tcPr>
            <w:tcW w:w="865" w:type="dxa"/>
            <w:hideMark/>
          </w:tcPr>
          <w:p w14:paraId="4F889DD9"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981" w:type="dxa"/>
            <w:hideMark/>
          </w:tcPr>
          <w:p w14:paraId="471C6EB7"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630</w:t>
            </w:r>
          </w:p>
        </w:tc>
        <w:tc>
          <w:tcPr>
            <w:tcW w:w="730" w:type="dxa"/>
            <w:hideMark/>
          </w:tcPr>
          <w:p w14:paraId="28D03700"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2</w:t>
            </w:r>
          </w:p>
        </w:tc>
        <w:tc>
          <w:tcPr>
            <w:tcW w:w="1656" w:type="dxa"/>
            <w:hideMark/>
          </w:tcPr>
          <w:p w14:paraId="56DAD0A4"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чистовой/получистовой</w:t>
            </w:r>
          </w:p>
        </w:tc>
        <w:tc>
          <w:tcPr>
            <w:tcW w:w="3792" w:type="dxa"/>
            <w:hideMark/>
          </w:tcPr>
          <w:p w14:paraId="23831506"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Похож на режим 1 при n = 630: Δd = 0, биение 0,016, Ra ≈ 1,60; вибрации 1,52, T ≈ 38</w:t>
            </w:r>
            <w:proofErr w:type="gramStart"/>
            <w:r w:rsidRPr="00142677">
              <w:rPr>
                <w:rFonts w:ascii="Times New Roman" w:eastAsia="Times New Roman" w:hAnsi="Times New Roman" w:cs="Times New Roman"/>
                <w:sz w:val="20"/>
                <w:szCs w:val="20"/>
                <w:lang w:eastAsia="ru-RU"/>
              </w:rPr>
              <w:t xml:space="preserve"> °С</w:t>
            </w:r>
            <w:proofErr w:type="gramEnd"/>
            <w:r w:rsidRPr="00142677">
              <w:rPr>
                <w:rFonts w:ascii="Times New Roman" w:eastAsia="Times New Roman" w:hAnsi="Times New Roman" w:cs="Times New Roman"/>
                <w:sz w:val="20"/>
                <w:szCs w:val="20"/>
                <w:lang w:eastAsia="ru-RU"/>
              </w:rPr>
              <w:t>; стружка более беспорядочная, но процесс стабильный.</w:t>
            </w:r>
          </w:p>
        </w:tc>
      </w:tr>
      <w:tr w:rsidR="00142677" w:rsidRPr="00142677" w14:paraId="31DC138C" w14:textId="77777777" w:rsidTr="003D0ED6">
        <w:trPr>
          <w:trHeight w:val="680"/>
        </w:trPr>
        <w:tc>
          <w:tcPr>
            <w:tcW w:w="675" w:type="dxa"/>
            <w:hideMark/>
          </w:tcPr>
          <w:p w14:paraId="473ED072"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2</w:t>
            </w:r>
          </w:p>
        </w:tc>
        <w:tc>
          <w:tcPr>
            <w:tcW w:w="1155" w:type="dxa"/>
            <w:hideMark/>
          </w:tcPr>
          <w:p w14:paraId="4FCF7690"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0,5</w:t>
            </w:r>
          </w:p>
        </w:tc>
        <w:tc>
          <w:tcPr>
            <w:tcW w:w="865" w:type="dxa"/>
            <w:hideMark/>
          </w:tcPr>
          <w:p w14:paraId="65044149"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981" w:type="dxa"/>
            <w:hideMark/>
          </w:tcPr>
          <w:p w14:paraId="6F497897"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w:t>
            </w:r>
          </w:p>
        </w:tc>
        <w:tc>
          <w:tcPr>
            <w:tcW w:w="730" w:type="dxa"/>
            <w:hideMark/>
          </w:tcPr>
          <w:p w14:paraId="70A42859"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w:t>
            </w:r>
          </w:p>
        </w:tc>
        <w:tc>
          <w:tcPr>
            <w:tcW w:w="1656" w:type="dxa"/>
            <w:hideMark/>
          </w:tcPr>
          <w:p w14:paraId="64ACC2F5"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получистовой</w:t>
            </w:r>
          </w:p>
        </w:tc>
        <w:tc>
          <w:tcPr>
            <w:tcW w:w="3792" w:type="dxa"/>
            <w:hideMark/>
          </w:tcPr>
          <w:p w14:paraId="52C02F1B"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Глубина 0,5 мм: Δd = 0, биение 0,016, Ra ≈ 2,41; вибрации 1,02, T ≈ 44</w:t>
            </w:r>
            <w:proofErr w:type="gramStart"/>
            <w:r w:rsidRPr="00142677">
              <w:rPr>
                <w:rFonts w:ascii="Times New Roman" w:eastAsia="Times New Roman" w:hAnsi="Times New Roman" w:cs="Times New Roman"/>
                <w:sz w:val="20"/>
                <w:szCs w:val="20"/>
                <w:lang w:eastAsia="ru-RU"/>
              </w:rPr>
              <w:t xml:space="preserve"> °С</w:t>
            </w:r>
            <w:proofErr w:type="gramEnd"/>
            <w:r w:rsidRPr="00142677">
              <w:rPr>
                <w:rFonts w:ascii="Times New Roman" w:eastAsia="Times New Roman" w:hAnsi="Times New Roman" w:cs="Times New Roman"/>
                <w:sz w:val="20"/>
                <w:szCs w:val="20"/>
                <w:lang w:eastAsia="ru-RU"/>
              </w:rPr>
              <w:t>; стружка тонкий длинный завиток, самовращение устойчивое.</w:t>
            </w:r>
          </w:p>
        </w:tc>
      </w:tr>
      <w:tr w:rsidR="00142677" w:rsidRPr="00142677" w14:paraId="579B72AD" w14:textId="77777777" w:rsidTr="003D0ED6">
        <w:trPr>
          <w:trHeight w:val="680"/>
        </w:trPr>
        <w:tc>
          <w:tcPr>
            <w:tcW w:w="675" w:type="dxa"/>
            <w:hideMark/>
          </w:tcPr>
          <w:p w14:paraId="62E6BB8C"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w:t>
            </w:r>
          </w:p>
        </w:tc>
        <w:tc>
          <w:tcPr>
            <w:tcW w:w="1155" w:type="dxa"/>
            <w:hideMark/>
          </w:tcPr>
          <w:p w14:paraId="48B5D3F5"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0,5</w:t>
            </w:r>
          </w:p>
        </w:tc>
        <w:tc>
          <w:tcPr>
            <w:tcW w:w="865" w:type="dxa"/>
            <w:hideMark/>
          </w:tcPr>
          <w:p w14:paraId="02913FA4"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981" w:type="dxa"/>
            <w:hideMark/>
          </w:tcPr>
          <w:p w14:paraId="19431DB2"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630</w:t>
            </w:r>
          </w:p>
        </w:tc>
        <w:tc>
          <w:tcPr>
            <w:tcW w:w="730" w:type="dxa"/>
            <w:hideMark/>
          </w:tcPr>
          <w:p w14:paraId="3ED6E219"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4</w:t>
            </w:r>
          </w:p>
        </w:tc>
        <w:tc>
          <w:tcPr>
            <w:tcW w:w="1656" w:type="dxa"/>
            <w:hideMark/>
          </w:tcPr>
          <w:p w14:paraId="54ACBEE9"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получист./интенсивный</w:t>
            </w:r>
          </w:p>
        </w:tc>
        <w:tc>
          <w:tcPr>
            <w:tcW w:w="3792" w:type="dxa"/>
            <w:hideMark/>
          </w:tcPr>
          <w:p w14:paraId="0224C4B8"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Ra ≈ 1,38 (одна из лучших), но Δd = 0,02, биение 0,019, вибрации 2,33; стружка плотная, длинная, локальные риски по геометрии выше.</w:t>
            </w:r>
          </w:p>
        </w:tc>
      </w:tr>
      <w:tr w:rsidR="00142677" w:rsidRPr="00142677" w14:paraId="0589797F" w14:textId="77777777" w:rsidTr="003D0ED6">
        <w:trPr>
          <w:trHeight w:val="680"/>
        </w:trPr>
        <w:tc>
          <w:tcPr>
            <w:tcW w:w="675" w:type="dxa"/>
            <w:hideMark/>
          </w:tcPr>
          <w:p w14:paraId="018B3AA9"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w:t>
            </w:r>
          </w:p>
        </w:tc>
        <w:tc>
          <w:tcPr>
            <w:tcW w:w="1155" w:type="dxa"/>
            <w:hideMark/>
          </w:tcPr>
          <w:p w14:paraId="55560769"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w:t>
            </w:r>
          </w:p>
        </w:tc>
        <w:tc>
          <w:tcPr>
            <w:tcW w:w="865" w:type="dxa"/>
            <w:hideMark/>
          </w:tcPr>
          <w:p w14:paraId="606732D1"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0,17</w:t>
            </w:r>
          </w:p>
        </w:tc>
        <w:tc>
          <w:tcPr>
            <w:tcW w:w="981" w:type="dxa"/>
            <w:hideMark/>
          </w:tcPr>
          <w:p w14:paraId="721561E7"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w:t>
            </w:r>
          </w:p>
        </w:tc>
        <w:tc>
          <w:tcPr>
            <w:tcW w:w="730" w:type="dxa"/>
            <w:hideMark/>
          </w:tcPr>
          <w:p w14:paraId="3959BCED"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5</w:t>
            </w:r>
          </w:p>
        </w:tc>
        <w:tc>
          <w:tcPr>
            <w:tcW w:w="1656" w:type="dxa"/>
            <w:hideMark/>
          </w:tcPr>
          <w:p w14:paraId="42B19A0D"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переходная/черновая</w:t>
            </w:r>
          </w:p>
        </w:tc>
        <w:tc>
          <w:tcPr>
            <w:tcW w:w="3792" w:type="dxa"/>
            <w:hideMark/>
          </w:tcPr>
          <w:p w14:paraId="326FC947"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Подача 0,17: Δd = 0, биение 0,014, Ra ≈ 2,87, Rz ≈ 11,4; самовращение есть, но частично нарушается из-за налипания, поверхность грубее.</w:t>
            </w:r>
          </w:p>
        </w:tc>
      </w:tr>
      <w:tr w:rsidR="00142677" w:rsidRPr="00142677" w14:paraId="5BCB18F8" w14:textId="77777777" w:rsidTr="003D0ED6">
        <w:trPr>
          <w:trHeight w:val="680"/>
        </w:trPr>
        <w:tc>
          <w:tcPr>
            <w:tcW w:w="675" w:type="dxa"/>
            <w:hideMark/>
          </w:tcPr>
          <w:p w14:paraId="0606A24E"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7</w:t>
            </w:r>
          </w:p>
        </w:tc>
        <w:tc>
          <w:tcPr>
            <w:tcW w:w="1155" w:type="dxa"/>
            <w:hideMark/>
          </w:tcPr>
          <w:p w14:paraId="478D4168"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w:t>
            </w:r>
          </w:p>
        </w:tc>
        <w:tc>
          <w:tcPr>
            <w:tcW w:w="865" w:type="dxa"/>
            <w:hideMark/>
          </w:tcPr>
          <w:p w14:paraId="11132008"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0,17</w:t>
            </w:r>
          </w:p>
        </w:tc>
        <w:tc>
          <w:tcPr>
            <w:tcW w:w="981" w:type="dxa"/>
            <w:hideMark/>
          </w:tcPr>
          <w:p w14:paraId="25C07FF1"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630</w:t>
            </w:r>
          </w:p>
        </w:tc>
        <w:tc>
          <w:tcPr>
            <w:tcW w:w="730" w:type="dxa"/>
            <w:hideMark/>
          </w:tcPr>
          <w:p w14:paraId="64F8FA65"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w:t>
            </w:r>
          </w:p>
        </w:tc>
        <w:tc>
          <w:tcPr>
            <w:tcW w:w="1656" w:type="dxa"/>
            <w:hideMark/>
          </w:tcPr>
          <w:p w14:paraId="3EAAD739" w14:textId="77777777" w:rsidR="003D0ED6" w:rsidRPr="00142677" w:rsidRDefault="003D0ED6" w:rsidP="005057A7">
            <w:pPr>
              <w:rPr>
                <w:rFonts w:ascii="Times New Roman" w:eastAsia="Times New Roman" w:hAnsi="Times New Roman" w:cs="Times New Roman"/>
                <w:sz w:val="20"/>
                <w:szCs w:val="20"/>
                <w:lang w:eastAsia="ru-RU"/>
              </w:rPr>
            </w:pPr>
            <w:proofErr w:type="gramStart"/>
            <w:r w:rsidRPr="00142677">
              <w:rPr>
                <w:rFonts w:ascii="Times New Roman" w:eastAsia="Times New Roman" w:hAnsi="Times New Roman" w:cs="Times New Roman"/>
                <w:sz w:val="20"/>
                <w:szCs w:val="20"/>
                <w:lang w:eastAsia="ru-RU"/>
              </w:rPr>
              <w:t>черновая</w:t>
            </w:r>
            <w:proofErr w:type="gramEnd"/>
            <w:r w:rsidRPr="00142677">
              <w:rPr>
                <w:rFonts w:ascii="Times New Roman" w:eastAsia="Times New Roman" w:hAnsi="Times New Roman" w:cs="Times New Roman"/>
                <w:sz w:val="20"/>
                <w:szCs w:val="20"/>
                <w:lang w:eastAsia="ru-RU"/>
              </w:rPr>
              <w:t xml:space="preserve"> при малой t</w:t>
            </w:r>
          </w:p>
        </w:tc>
        <w:tc>
          <w:tcPr>
            <w:tcW w:w="3792" w:type="dxa"/>
            <w:hideMark/>
          </w:tcPr>
          <w:p w14:paraId="3B0F7A14"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Биение 0,019, Δd = 0,02, Ra ≈ 3,25; стружка тонкая сливная, выходы с дефектами, но припуск небольшой.</w:t>
            </w:r>
          </w:p>
        </w:tc>
      </w:tr>
      <w:tr w:rsidR="00142677" w:rsidRPr="00142677" w14:paraId="4EC16D54" w14:textId="77777777" w:rsidTr="003D0ED6">
        <w:trPr>
          <w:trHeight w:val="680"/>
        </w:trPr>
        <w:tc>
          <w:tcPr>
            <w:tcW w:w="675" w:type="dxa"/>
            <w:hideMark/>
          </w:tcPr>
          <w:p w14:paraId="1989DBC8"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4</w:t>
            </w:r>
          </w:p>
        </w:tc>
        <w:tc>
          <w:tcPr>
            <w:tcW w:w="1155" w:type="dxa"/>
            <w:hideMark/>
          </w:tcPr>
          <w:p w14:paraId="58C13A88"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0,5</w:t>
            </w:r>
          </w:p>
        </w:tc>
        <w:tc>
          <w:tcPr>
            <w:tcW w:w="865" w:type="dxa"/>
            <w:hideMark/>
          </w:tcPr>
          <w:p w14:paraId="07EF5A10"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0,17</w:t>
            </w:r>
          </w:p>
        </w:tc>
        <w:tc>
          <w:tcPr>
            <w:tcW w:w="981" w:type="dxa"/>
            <w:hideMark/>
          </w:tcPr>
          <w:p w14:paraId="045EC573"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w:t>
            </w:r>
          </w:p>
        </w:tc>
        <w:tc>
          <w:tcPr>
            <w:tcW w:w="730" w:type="dxa"/>
            <w:hideMark/>
          </w:tcPr>
          <w:p w14:paraId="42C971A4"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7</w:t>
            </w:r>
          </w:p>
        </w:tc>
        <w:tc>
          <w:tcPr>
            <w:tcW w:w="1656" w:type="dxa"/>
            <w:hideMark/>
          </w:tcPr>
          <w:p w14:paraId="45198881"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грубая черновая</w:t>
            </w:r>
          </w:p>
        </w:tc>
        <w:tc>
          <w:tcPr>
            <w:tcW w:w="3792" w:type="dxa"/>
            <w:hideMark/>
          </w:tcPr>
          <w:p w14:paraId="7F96943A"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Глубина 0,5 и подача 0,17: Δd = 0,05, биение 0,018, Ra ≈ 4,64, Rz ≈ 14,7; ярко выраженное налипание, выход наиболее проблемный.</w:t>
            </w:r>
          </w:p>
        </w:tc>
      </w:tr>
      <w:tr w:rsidR="003D0ED6" w:rsidRPr="00142677" w14:paraId="24971BCE" w14:textId="77777777" w:rsidTr="003D0ED6">
        <w:trPr>
          <w:trHeight w:val="680"/>
        </w:trPr>
        <w:tc>
          <w:tcPr>
            <w:tcW w:w="675" w:type="dxa"/>
            <w:hideMark/>
          </w:tcPr>
          <w:p w14:paraId="6D8C1DE2"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8</w:t>
            </w:r>
          </w:p>
        </w:tc>
        <w:tc>
          <w:tcPr>
            <w:tcW w:w="1155" w:type="dxa"/>
            <w:hideMark/>
          </w:tcPr>
          <w:p w14:paraId="3363564C"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0,5</w:t>
            </w:r>
          </w:p>
        </w:tc>
        <w:tc>
          <w:tcPr>
            <w:tcW w:w="865" w:type="dxa"/>
            <w:hideMark/>
          </w:tcPr>
          <w:p w14:paraId="04F26A5E"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0,17</w:t>
            </w:r>
          </w:p>
        </w:tc>
        <w:tc>
          <w:tcPr>
            <w:tcW w:w="981" w:type="dxa"/>
            <w:hideMark/>
          </w:tcPr>
          <w:p w14:paraId="62E759EF"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630</w:t>
            </w:r>
          </w:p>
        </w:tc>
        <w:tc>
          <w:tcPr>
            <w:tcW w:w="730" w:type="dxa"/>
            <w:hideMark/>
          </w:tcPr>
          <w:p w14:paraId="60721218"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8</w:t>
            </w:r>
          </w:p>
        </w:tc>
        <w:tc>
          <w:tcPr>
            <w:tcW w:w="1656" w:type="dxa"/>
            <w:hideMark/>
          </w:tcPr>
          <w:p w14:paraId="132D0E9E" w14:textId="77777777" w:rsidR="003D0ED6" w:rsidRPr="00142677" w:rsidRDefault="003D0ED6" w:rsidP="005057A7">
            <w:pPr>
              <w:rPr>
                <w:rFonts w:ascii="Times New Roman" w:eastAsia="Times New Roman" w:hAnsi="Times New Roman" w:cs="Times New Roman"/>
                <w:sz w:val="20"/>
                <w:szCs w:val="20"/>
                <w:lang w:eastAsia="ru-RU"/>
              </w:rPr>
            </w:pPr>
            <w:proofErr w:type="gramStart"/>
            <w:r w:rsidRPr="00142677">
              <w:rPr>
                <w:rFonts w:ascii="Times New Roman" w:eastAsia="Times New Roman" w:hAnsi="Times New Roman" w:cs="Times New Roman"/>
                <w:sz w:val="20"/>
                <w:szCs w:val="20"/>
                <w:lang w:eastAsia="ru-RU"/>
              </w:rPr>
              <w:t>грубая</w:t>
            </w:r>
            <w:proofErr w:type="gramEnd"/>
            <w:r w:rsidRPr="00142677">
              <w:rPr>
                <w:rFonts w:ascii="Times New Roman" w:eastAsia="Times New Roman" w:hAnsi="Times New Roman" w:cs="Times New Roman"/>
                <w:sz w:val="20"/>
                <w:szCs w:val="20"/>
                <w:lang w:eastAsia="ru-RU"/>
              </w:rPr>
              <w:t xml:space="preserve"> черновая (макс.)</w:t>
            </w:r>
          </w:p>
        </w:tc>
        <w:tc>
          <w:tcPr>
            <w:tcW w:w="3792" w:type="dxa"/>
            <w:hideMark/>
          </w:tcPr>
          <w:p w14:paraId="42968C74" w14:textId="77777777" w:rsidR="003D0ED6" w:rsidRPr="00142677" w:rsidRDefault="003D0ED6" w:rsidP="005057A7">
            <w:pPr>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Максимально тяжёлый режим: Δd = 0,09, биение 0,024, шероховатость высокая; вибрации 1,93; режим практически непригоден для точной обработки.</w:t>
            </w:r>
          </w:p>
        </w:tc>
      </w:tr>
    </w:tbl>
    <w:p w14:paraId="34300B13" w14:textId="77777777" w:rsidR="003D0ED6" w:rsidRPr="00142677" w:rsidRDefault="003D0ED6" w:rsidP="005057A7">
      <w:pPr>
        <w:spacing w:after="0" w:line="240" w:lineRule="auto"/>
        <w:jc w:val="both"/>
        <w:rPr>
          <w:rFonts w:ascii="Times New Roman" w:hAnsi="Times New Roman" w:cs="Times New Roman"/>
          <w:sz w:val="28"/>
          <w:szCs w:val="28"/>
        </w:rPr>
      </w:pPr>
    </w:p>
    <w:p w14:paraId="6605FF38" w14:textId="77777777" w:rsidR="00892E32" w:rsidRPr="00142677" w:rsidRDefault="003D0ED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Обобщённый анализ результатов позволяет выстроить материалы в иерархию по устойчивости точностных показателей при ротационной обработке инструментом с самовращающейся режущей кромкой. </w:t>
      </w:r>
    </w:p>
    <w:p w14:paraId="6791F936" w14:textId="77777777" w:rsidR="00892E32" w:rsidRPr="00142677" w:rsidRDefault="003D0ED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Наименее устойчивой является сталь 3: увеличение подачи, глубины и частоты вращения сопровождается ростом вибраций, температур, радиального биения, размаха размеров и шероховатости, а область «безопасных» режимов ограничена лишь лёгкими режимами. </w:t>
      </w:r>
    </w:p>
    <w:p w14:paraId="6D27AEB2" w14:textId="77777777" w:rsidR="00892E32" w:rsidRPr="00142677" w:rsidRDefault="003D0ED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Стали 40Х и 45 демонстрируют более высокую стабильность, причём сталь 45 по совокупности параметров занимает наиболее выгодное положение среди сталей. </w:t>
      </w:r>
    </w:p>
    <w:p w14:paraId="2CBD5BFB" w14:textId="1897CB61" w:rsidR="00892E32" w:rsidRPr="00142677" w:rsidRDefault="003D0ED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Бронза БрАЖ9-4 показывает лучшие геометрические показатели во всей матрице режимов – </w:t>
      </w:r>
      <w:r w:rsidR="0052671D" w:rsidRPr="00142677">
        <w:rPr>
          <w:rFonts w:ascii="Times New Roman" w:hAnsi="Times New Roman" w:cs="Times New Roman"/>
          <w:sz w:val="28"/>
          <w:szCs w:val="28"/>
        </w:rPr>
        <w:t xml:space="preserve">малая величина радаильного биения, </w:t>
      </w:r>
      <w:r w:rsidRPr="00142677">
        <w:rPr>
          <w:rFonts w:ascii="Times New Roman" w:hAnsi="Times New Roman" w:cs="Times New Roman"/>
          <w:sz w:val="28"/>
          <w:szCs w:val="28"/>
        </w:rPr>
        <w:t xml:space="preserve">минимальные размахи </w:t>
      </w:r>
      <w:r w:rsidRPr="00142677">
        <w:rPr>
          <w:rFonts w:ascii="Times New Roman" w:hAnsi="Times New Roman" w:cs="Times New Roman"/>
          <w:sz w:val="28"/>
          <w:szCs w:val="28"/>
        </w:rPr>
        <w:lastRenderedPageBreak/>
        <w:t xml:space="preserve">размеров и устойчивую шероховатость при низкой чувствительности к изменениям t, s и n. </w:t>
      </w:r>
    </w:p>
    <w:p w14:paraId="4B670BAC" w14:textId="77777777" w:rsidR="00892E32" w:rsidRPr="00142677" w:rsidRDefault="003D0ED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Алюминий АД</w:t>
      </w:r>
      <w:proofErr w:type="gramStart"/>
      <w:r w:rsidRPr="00142677">
        <w:rPr>
          <w:rFonts w:ascii="Times New Roman" w:hAnsi="Times New Roman" w:cs="Times New Roman"/>
          <w:sz w:val="28"/>
          <w:szCs w:val="28"/>
        </w:rPr>
        <w:t>1</w:t>
      </w:r>
      <w:proofErr w:type="gramEnd"/>
      <w:r w:rsidRPr="00142677">
        <w:rPr>
          <w:rFonts w:ascii="Times New Roman" w:hAnsi="Times New Roman" w:cs="Times New Roman"/>
          <w:sz w:val="28"/>
          <w:szCs w:val="28"/>
        </w:rPr>
        <w:t xml:space="preserve"> занимает промежуточное положение: при оптимальных мягких режимах он обеспечивает точность, сопоставимую с бронзой и сталью 45, но при переходе к тяжёлым режимам из-за налипания и вязкой сливной стружки наблюдается резкое ухудшение Ra, Rz и Δd. </w:t>
      </w:r>
    </w:p>
    <w:p w14:paraId="05D7B0BF" w14:textId="22ABC0F6" w:rsidR="003D0ED6" w:rsidRPr="00142677" w:rsidRDefault="003D0ED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В целом материал заготовки выступает определяющим фактором точности ротационного точения, а выбор оптимальных режимов t–s–n должен осуществляться с учётом индивидуальной «чувствительности» каждого материала к изменению подачи, глубины и частоты вращения, что отражено в комплексных рейтингах режимов (таблицы 4.13–4.</w:t>
      </w:r>
      <w:r w:rsidR="00CE03AC" w:rsidRPr="00142677">
        <w:rPr>
          <w:rFonts w:ascii="Times New Roman" w:hAnsi="Times New Roman" w:cs="Times New Roman"/>
          <w:sz w:val="28"/>
          <w:szCs w:val="28"/>
        </w:rPr>
        <w:t>17</w:t>
      </w:r>
      <w:r w:rsidRPr="00142677">
        <w:rPr>
          <w:rFonts w:ascii="Times New Roman" w:hAnsi="Times New Roman" w:cs="Times New Roman"/>
          <w:sz w:val="28"/>
          <w:szCs w:val="28"/>
        </w:rPr>
        <w:t xml:space="preserve">), графиках (рисунки 4.16–4.21) и данных приложений </w:t>
      </w:r>
      <w:r w:rsidR="00CE3A7C" w:rsidRPr="00142677">
        <w:rPr>
          <w:rFonts w:ascii="Times New Roman" w:hAnsi="Times New Roman" w:cs="Times New Roman"/>
          <w:sz w:val="28"/>
          <w:szCs w:val="28"/>
        </w:rPr>
        <w:t xml:space="preserve">Н, О, </w:t>
      </w:r>
      <w:proofErr w:type="gramStart"/>
      <w:r w:rsidR="00CE3A7C" w:rsidRPr="00142677">
        <w:rPr>
          <w:rFonts w:ascii="Times New Roman" w:hAnsi="Times New Roman" w:cs="Times New Roman"/>
          <w:sz w:val="28"/>
          <w:szCs w:val="28"/>
        </w:rPr>
        <w:t>П</w:t>
      </w:r>
      <w:proofErr w:type="gramEnd"/>
      <w:r w:rsidR="00CE3A7C" w:rsidRPr="00142677">
        <w:rPr>
          <w:rFonts w:ascii="Times New Roman" w:hAnsi="Times New Roman" w:cs="Times New Roman"/>
          <w:sz w:val="28"/>
          <w:szCs w:val="28"/>
        </w:rPr>
        <w:t>, Р</w:t>
      </w:r>
      <w:r w:rsidRPr="00142677">
        <w:rPr>
          <w:rFonts w:ascii="Times New Roman" w:hAnsi="Times New Roman" w:cs="Times New Roman"/>
          <w:sz w:val="28"/>
          <w:szCs w:val="28"/>
        </w:rPr>
        <w:t>.</w:t>
      </w:r>
    </w:p>
    <w:p w14:paraId="1629E336" w14:textId="77777777" w:rsidR="005575EA" w:rsidRPr="00142677" w:rsidRDefault="005575EA" w:rsidP="005057A7">
      <w:pPr>
        <w:spacing w:after="0" w:line="240" w:lineRule="auto"/>
        <w:ind w:firstLine="567"/>
        <w:jc w:val="both"/>
        <w:rPr>
          <w:rFonts w:ascii="Times New Roman" w:hAnsi="Times New Roman" w:cs="Times New Roman"/>
          <w:sz w:val="28"/>
          <w:szCs w:val="28"/>
        </w:rPr>
      </w:pPr>
    </w:p>
    <w:p w14:paraId="1EEDBD47" w14:textId="77777777" w:rsidR="00292766" w:rsidRPr="00142677" w:rsidRDefault="00292766" w:rsidP="005057A7">
      <w:pPr>
        <w:spacing w:after="0" w:line="240" w:lineRule="auto"/>
        <w:ind w:firstLine="567"/>
        <w:jc w:val="both"/>
        <w:rPr>
          <w:rFonts w:ascii="Times New Roman" w:hAnsi="Times New Roman" w:cs="Times New Roman"/>
          <w:b/>
          <w:sz w:val="28"/>
          <w:szCs w:val="28"/>
        </w:rPr>
      </w:pPr>
      <w:r w:rsidRPr="00142677">
        <w:rPr>
          <w:rFonts w:ascii="Times New Roman" w:hAnsi="Times New Roman" w:cs="Times New Roman"/>
          <w:b/>
          <w:sz w:val="28"/>
          <w:szCs w:val="28"/>
        </w:rPr>
        <w:t>4.4 Влияние угла наклона на параметры точности</w:t>
      </w:r>
    </w:p>
    <w:p w14:paraId="5D51ACA5" w14:textId="77777777" w:rsidR="00AF5FB7" w:rsidRPr="00142677" w:rsidRDefault="00AF5FB7" w:rsidP="005057A7">
      <w:pPr>
        <w:spacing w:after="0" w:line="240" w:lineRule="auto"/>
        <w:ind w:firstLine="567"/>
        <w:jc w:val="both"/>
        <w:rPr>
          <w:rFonts w:ascii="Times New Roman" w:eastAsia="Times New Roman" w:hAnsi="Times New Roman" w:cs="Times New Roman"/>
          <w:sz w:val="28"/>
          <w:szCs w:val="28"/>
          <w:lang w:eastAsia="ru-RU"/>
        </w:rPr>
      </w:pPr>
    </w:p>
    <w:p w14:paraId="2EE55077" w14:textId="425E76BF" w:rsidR="00892E32" w:rsidRPr="00142677" w:rsidRDefault="00FE11BC"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Влияние угла наклона λ на параметры точности ротационной обработки для стали 3 оценивалось по совокупности показателей радиального биения, размаха размеров по диаметру и параметров шероховатости Ra, Rq, Rz (рисунки 4.</w:t>
      </w:r>
      <w:r w:rsidR="000921A8" w:rsidRPr="00142677">
        <w:rPr>
          <w:rFonts w:ascii="Times New Roman" w:eastAsia="Times New Roman" w:hAnsi="Times New Roman" w:cs="Times New Roman"/>
          <w:sz w:val="28"/>
          <w:szCs w:val="28"/>
          <w:lang w:eastAsia="ru-RU"/>
        </w:rPr>
        <w:t>22-4.27</w:t>
      </w:r>
      <w:r w:rsidR="001B2483" w:rsidRPr="00142677">
        <w:rPr>
          <w:rFonts w:ascii="Times New Roman" w:eastAsia="Times New Roman" w:hAnsi="Times New Roman" w:cs="Times New Roman"/>
          <w:sz w:val="28"/>
          <w:szCs w:val="28"/>
          <w:lang w:eastAsia="ru-RU"/>
        </w:rPr>
        <w:t>)</w:t>
      </w:r>
      <w:r w:rsidRPr="00142677">
        <w:rPr>
          <w:rFonts w:ascii="Times New Roman" w:eastAsia="Times New Roman" w:hAnsi="Times New Roman" w:cs="Times New Roman"/>
          <w:sz w:val="28"/>
          <w:szCs w:val="28"/>
          <w:lang w:eastAsia="ru-RU"/>
        </w:rPr>
        <w:t>, с учётом результатов термовизионного контроля (Приложение</w:t>
      </w:r>
      <w:r w:rsidR="001B2483" w:rsidRPr="00142677">
        <w:rPr>
          <w:rFonts w:ascii="Times New Roman" w:eastAsia="Times New Roman" w:hAnsi="Times New Roman" w:cs="Times New Roman"/>
          <w:sz w:val="28"/>
          <w:szCs w:val="28"/>
          <w:lang w:eastAsia="ru-RU"/>
        </w:rPr>
        <w:t xml:space="preserve"> </w:t>
      </w:r>
      <w:r w:rsidR="00CE3A7C" w:rsidRPr="00142677">
        <w:rPr>
          <w:rFonts w:ascii="Times New Roman" w:eastAsia="Times New Roman" w:hAnsi="Times New Roman" w:cs="Times New Roman"/>
          <w:sz w:val="28"/>
          <w:szCs w:val="28"/>
          <w:lang w:eastAsia="ru-RU"/>
        </w:rPr>
        <w:t>С</w:t>
      </w:r>
      <w:r w:rsidRPr="00142677">
        <w:rPr>
          <w:rFonts w:ascii="Times New Roman" w:eastAsia="Times New Roman" w:hAnsi="Times New Roman" w:cs="Times New Roman"/>
          <w:sz w:val="28"/>
          <w:szCs w:val="28"/>
          <w:lang w:eastAsia="ru-RU"/>
        </w:rPr>
        <w:t>) и визуального анализа обработанных поверхностей (Приложение</w:t>
      </w:r>
      <w:r w:rsidR="001B2483" w:rsidRPr="00142677">
        <w:rPr>
          <w:rFonts w:ascii="Times New Roman" w:eastAsia="Times New Roman" w:hAnsi="Times New Roman" w:cs="Times New Roman"/>
          <w:sz w:val="28"/>
          <w:szCs w:val="28"/>
          <w:lang w:eastAsia="ru-RU"/>
        </w:rPr>
        <w:t xml:space="preserve"> </w:t>
      </w:r>
      <w:r w:rsidR="00CE3A7C" w:rsidRPr="00142677">
        <w:rPr>
          <w:rFonts w:ascii="Times New Roman" w:eastAsia="Times New Roman" w:hAnsi="Times New Roman" w:cs="Times New Roman"/>
          <w:sz w:val="28"/>
          <w:szCs w:val="28"/>
          <w:lang w:eastAsia="ru-RU"/>
        </w:rPr>
        <w:t>Т</w:t>
      </w:r>
      <w:r w:rsidRPr="00142677">
        <w:rPr>
          <w:rFonts w:ascii="Times New Roman" w:eastAsia="Times New Roman" w:hAnsi="Times New Roman" w:cs="Times New Roman"/>
          <w:sz w:val="28"/>
          <w:szCs w:val="28"/>
          <w:lang w:eastAsia="ru-RU"/>
        </w:rPr>
        <w:t xml:space="preserve">). </w:t>
      </w:r>
    </w:p>
    <w:p w14:paraId="4F50FDF9" w14:textId="77777777" w:rsidR="00892E32" w:rsidRPr="00142677" w:rsidRDefault="00FE11BC"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Графические зависимости показали, что подача остаётся доминирующим фактором формирования шероховатости для всех углов: при λ=15°, 45° и 60° зависимость Ra, Rq, Rz от подачи прямо пропорциональная, тогда как при λ=30° наблюдается обратная тенденция, то есть рост подачи сопровождается уменьшением Ra. </w:t>
      </w:r>
    </w:p>
    <w:p w14:paraId="416BC56D" w14:textId="77777777" w:rsidR="00D65182" w:rsidRPr="00142677" w:rsidRDefault="00D65182" w:rsidP="005057A7">
      <w:pPr>
        <w:spacing w:after="0" w:line="240" w:lineRule="auto"/>
        <w:ind w:firstLine="567"/>
        <w:jc w:val="both"/>
        <w:rPr>
          <w:rFonts w:ascii="Times New Roman" w:eastAsia="Times New Roman" w:hAnsi="Times New Roman" w:cs="Times New Roman"/>
          <w:sz w:val="28"/>
          <w:szCs w:val="28"/>
          <w:lang w:eastAsia="ru-RU"/>
        </w:rPr>
      </w:pPr>
    </w:p>
    <w:tbl>
      <w:tblPr>
        <w:tblW w:w="0" w:type="auto"/>
        <w:tblCellMar>
          <w:left w:w="0" w:type="dxa"/>
          <w:right w:w="0" w:type="dxa"/>
        </w:tblCellMar>
        <w:tblLook w:val="04A0" w:firstRow="1" w:lastRow="0" w:firstColumn="1" w:lastColumn="0" w:noHBand="0" w:noVBand="1"/>
      </w:tblPr>
      <w:tblGrid>
        <w:gridCol w:w="3341"/>
        <w:gridCol w:w="3360"/>
        <w:gridCol w:w="2937"/>
      </w:tblGrid>
      <w:tr w:rsidR="00142677" w:rsidRPr="00142677" w14:paraId="56390B45" w14:textId="77777777" w:rsidTr="00A0580B">
        <w:tc>
          <w:tcPr>
            <w:tcW w:w="3341" w:type="dxa"/>
          </w:tcPr>
          <w:p w14:paraId="019C1EAA" w14:textId="77777777" w:rsidR="00D65182" w:rsidRPr="00142677" w:rsidRDefault="00D65182"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A18BB3E" wp14:editId="11D40C19">
                  <wp:extent cx="2121858" cy="1815153"/>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2128772" cy="1821068"/>
                          </a:xfrm>
                          <a:prstGeom prst="rect">
                            <a:avLst/>
                          </a:prstGeom>
                        </pic:spPr>
                      </pic:pic>
                    </a:graphicData>
                  </a:graphic>
                </wp:inline>
              </w:drawing>
            </w:r>
          </w:p>
        </w:tc>
        <w:tc>
          <w:tcPr>
            <w:tcW w:w="3360" w:type="dxa"/>
          </w:tcPr>
          <w:p w14:paraId="5D510BD0" w14:textId="77777777" w:rsidR="00D65182" w:rsidRPr="00142677" w:rsidRDefault="00D65182"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EE0D501" wp14:editId="62584A7F">
                  <wp:extent cx="2128007" cy="1815153"/>
                  <wp:effectExtent l="0" t="0" r="571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2129790" cy="1816674"/>
                          </a:xfrm>
                          <a:prstGeom prst="rect">
                            <a:avLst/>
                          </a:prstGeom>
                        </pic:spPr>
                      </pic:pic>
                    </a:graphicData>
                  </a:graphic>
                </wp:inline>
              </w:drawing>
            </w:r>
          </w:p>
        </w:tc>
        <w:tc>
          <w:tcPr>
            <w:tcW w:w="2937" w:type="dxa"/>
          </w:tcPr>
          <w:p w14:paraId="093F2347" w14:textId="77777777" w:rsidR="00D65182" w:rsidRPr="00142677" w:rsidRDefault="00D65182" w:rsidP="005057A7">
            <w:pPr>
              <w:spacing w:after="0" w:line="240" w:lineRule="auto"/>
              <w:jc w:val="both"/>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702EE0BF" wp14:editId="5170EDD5">
                  <wp:extent cx="1787857" cy="1692323"/>
                  <wp:effectExtent l="0" t="0" r="3175" b="317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4"/>
                          <a:srcRect l="2963" r="-1"/>
                          <a:stretch/>
                        </pic:blipFill>
                        <pic:spPr bwMode="auto">
                          <a:xfrm>
                            <a:off x="0" y="0"/>
                            <a:ext cx="1787856" cy="1692322"/>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53A51145" w14:textId="77777777" w:rsidTr="00A0580B">
        <w:tc>
          <w:tcPr>
            <w:tcW w:w="3341" w:type="dxa"/>
          </w:tcPr>
          <w:p w14:paraId="657243E9"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3360" w:type="dxa"/>
          </w:tcPr>
          <w:p w14:paraId="6BA4266C"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б)</w:t>
            </w:r>
          </w:p>
        </w:tc>
        <w:tc>
          <w:tcPr>
            <w:tcW w:w="2937" w:type="dxa"/>
          </w:tcPr>
          <w:p w14:paraId="1362E2D7"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в)</w:t>
            </w:r>
          </w:p>
        </w:tc>
      </w:tr>
      <w:tr w:rsidR="00142677" w:rsidRPr="00142677" w14:paraId="1D9876CF" w14:textId="77777777" w:rsidTr="00A0580B">
        <w:tc>
          <w:tcPr>
            <w:tcW w:w="9638" w:type="dxa"/>
            <w:gridSpan w:val="3"/>
            <w:vAlign w:val="center"/>
          </w:tcPr>
          <w:p w14:paraId="7E94629F" w14:textId="77777777" w:rsidR="00D65182" w:rsidRPr="00142677" w:rsidRDefault="00D65182"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7460D453" wp14:editId="41BE6D16">
                  <wp:extent cx="2980706" cy="199926"/>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extLst>
                              <a:ext uri="{BEBA8EAE-BF5A-486C-A8C5-ECC9F3942E4B}">
                                <a14:imgProps xmlns:a14="http://schemas.microsoft.com/office/drawing/2010/main">
                                  <a14:imgLayer r:embed="rId306">
                                    <a14:imgEffect>
                                      <a14:sharpenSoften amount="50000"/>
                                    </a14:imgEffect>
                                  </a14:imgLayer>
                                </a14:imgProps>
                              </a:ext>
                            </a:extLst>
                          </a:blip>
                          <a:stretch>
                            <a:fillRect/>
                          </a:stretch>
                        </pic:blipFill>
                        <pic:spPr>
                          <a:xfrm>
                            <a:off x="0" y="0"/>
                            <a:ext cx="2981651" cy="199989"/>
                          </a:xfrm>
                          <a:prstGeom prst="rect">
                            <a:avLst/>
                          </a:prstGeom>
                        </pic:spPr>
                      </pic:pic>
                    </a:graphicData>
                  </a:graphic>
                </wp:inline>
              </w:drawing>
            </w:r>
          </w:p>
        </w:tc>
      </w:tr>
    </w:tbl>
    <w:p w14:paraId="7D129F37" w14:textId="77777777" w:rsidR="00D65182" w:rsidRPr="00142677" w:rsidRDefault="00D65182" w:rsidP="005057A7">
      <w:pPr>
        <w:tabs>
          <w:tab w:val="left" w:pos="5910"/>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ab/>
      </w:r>
    </w:p>
    <w:p w14:paraId="4E72EDC7" w14:textId="77777777" w:rsidR="00D65182" w:rsidRPr="00142677" w:rsidRDefault="00D6518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4.22 – Влияние подачи на параметры шероховатости Ra (а), Rq (б), Rz (в) для различных углов при обработке Стали 3</w:t>
      </w:r>
    </w:p>
    <w:p w14:paraId="47BB9050" w14:textId="77777777" w:rsidR="00D65182" w:rsidRPr="00142677" w:rsidRDefault="00D65182" w:rsidP="005057A7">
      <w:pPr>
        <w:spacing w:after="0" w:line="240" w:lineRule="auto"/>
        <w:ind w:firstLine="567"/>
        <w:jc w:val="both"/>
        <w:rPr>
          <w:rFonts w:ascii="Times New Roman" w:eastAsia="Times New Roman" w:hAnsi="Times New Roman" w:cs="Times New Roman"/>
          <w:sz w:val="28"/>
          <w:szCs w:val="28"/>
          <w:lang w:eastAsia="ru-RU"/>
        </w:rPr>
      </w:pPr>
    </w:p>
    <w:p w14:paraId="4251E344" w14:textId="77777777" w:rsidR="00892E32" w:rsidRPr="00142677" w:rsidRDefault="00FE11BC"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Влияние глубины резания t на шероховатость в целом невелико для всех углов, за исключением λ=15°, где зафиксирована слабая прямая зависимость. </w:t>
      </w:r>
    </w:p>
    <w:p w14:paraId="40A81123" w14:textId="77777777" w:rsidR="00892E32" w:rsidRPr="00142677" w:rsidRDefault="00FE11BC"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lastRenderedPageBreak/>
        <w:t xml:space="preserve">Для радиального биения и размаха размеров по диаметру подача и глубина действуют преимущественно прямо пропорционально при всех углах; при этом по размаху размеров наибольшая устойчивость к изменению подачи отмечена для λ=60°, где реакция практически сглажена. Увеличение частоты вращения n приводит к снижению шероховатости для всех углов (обратная зависимость Ra, Rq, Rz от n), но одновременно несколько увеличивает радиальное биение и размах размеров, причём влияние n на геометрические показатели выражено слабее всего при λ=60°. </w:t>
      </w:r>
    </w:p>
    <w:p w14:paraId="620F2F44" w14:textId="0AA635D3" w:rsidR="00CE03AC" w:rsidRPr="00142677" w:rsidRDefault="00FE11BC"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Таким образом, по графикам можно заключить, что для обеспечения высокой точности требуется компромисс между выгодным влиянием высокой скорости на шероховатость и тенденцией к росту разброса размеров и биения при увеличении n.</w:t>
      </w:r>
    </w:p>
    <w:p w14:paraId="256B856B" w14:textId="77777777" w:rsidR="00892E32" w:rsidRPr="00142677" w:rsidRDefault="00FE11BC"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Сопоставление углов наклона по численным данным для стали 3 показывает, что оптимальная картина по совокупности точностных параметров формируется при λ=30° и 45°. При λ=30° достигаются наименьшие значения шероховатости в эксперименте: в режиме 7 (t=0,125 мм; s=0,17 мм/</w:t>
      </w:r>
      <w:proofErr w:type="gramStart"/>
      <w:r w:rsidRPr="00142677">
        <w:rPr>
          <w:rFonts w:ascii="Times New Roman" w:eastAsia="Times New Roman" w:hAnsi="Times New Roman" w:cs="Times New Roman"/>
          <w:sz w:val="28"/>
          <w:szCs w:val="28"/>
          <w:lang w:eastAsia="ru-RU"/>
        </w:rPr>
        <w:t>об</w:t>
      </w:r>
      <w:proofErr w:type="gramEnd"/>
      <w:r w:rsidRPr="00142677">
        <w:rPr>
          <w:rFonts w:ascii="Times New Roman" w:eastAsia="Times New Roman" w:hAnsi="Times New Roman" w:cs="Times New Roman"/>
          <w:sz w:val="28"/>
          <w:szCs w:val="28"/>
          <w:lang w:eastAsia="ru-RU"/>
        </w:rPr>
        <w:t xml:space="preserve">; </w:t>
      </w:r>
      <w:proofErr w:type="gramStart"/>
      <w:r w:rsidRPr="00142677">
        <w:rPr>
          <w:rFonts w:ascii="Times New Roman" w:eastAsia="Times New Roman" w:hAnsi="Times New Roman" w:cs="Times New Roman"/>
          <w:sz w:val="28"/>
          <w:szCs w:val="28"/>
          <w:lang w:eastAsia="ru-RU"/>
        </w:rPr>
        <w:t>n=630 об/мин) Ra≈0,91 мкм, Rz≈3,96 мкм при умеренных значениях радиального биения и размаха по диаметру (0,02 и 0,02 мм соответственно).</w:t>
      </w:r>
      <w:proofErr w:type="gramEnd"/>
      <w:r w:rsidRPr="00142677">
        <w:rPr>
          <w:rFonts w:ascii="Times New Roman" w:eastAsia="Times New Roman" w:hAnsi="Times New Roman" w:cs="Times New Roman"/>
          <w:sz w:val="28"/>
          <w:szCs w:val="28"/>
          <w:lang w:eastAsia="ru-RU"/>
        </w:rPr>
        <w:t xml:space="preserve"> Близкие и даже более устойчивые по геометрии результаты получены в режимах 6 и 3: при t=0,5 мм, s=0,07 мм/об, n=630 </w:t>
      </w:r>
      <w:proofErr w:type="gramStart"/>
      <w:r w:rsidRPr="00142677">
        <w:rPr>
          <w:rFonts w:ascii="Times New Roman" w:eastAsia="Times New Roman" w:hAnsi="Times New Roman" w:cs="Times New Roman"/>
          <w:sz w:val="28"/>
          <w:szCs w:val="28"/>
          <w:lang w:eastAsia="ru-RU"/>
        </w:rPr>
        <w:t>об</w:t>
      </w:r>
      <w:proofErr w:type="gramEnd"/>
      <w:r w:rsidRPr="00142677">
        <w:rPr>
          <w:rFonts w:ascii="Times New Roman" w:eastAsia="Times New Roman" w:hAnsi="Times New Roman" w:cs="Times New Roman"/>
          <w:sz w:val="28"/>
          <w:szCs w:val="28"/>
          <w:lang w:eastAsia="ru-RU"/>
        </w:rPr>
        <w:t>/</w:t>
      </w:r>
      <w:proofErr w:type="gramStart"/>
      <w:r w:rsidRPr="00142677">
        <w:rPr>
          <w:rFonts w:ascii="Times New Roman" w:eastAsia="Times New Roman" w:hAnsi="Times New Roman" w:cs="Times New Roman"/>
          <w:sz w:val="28"/>
          <w:szCs w:val="28"/>
          <w:lang w:eastAsia="ru-RU"/>
        </w:rPr>
        <w:t>мин</w:t>
      </w:r>
      <w:proofErr w:type="gramEnd"/>
      <w:r w:rsidRPr="00142677">
        <w:rPr>
          <w:rFonts w:ascii="Times New Roman" w:eastAsia="Times New Roman" w:hAnsi="Times New Roman" w:cs="Times New Roman"/>
          <w:sz w:val="28"/>
          <w:szCs w:val="28"/>
          <w:lang w:eastAsia="ru-RU"/>
        </w:rPr>
        <w:t xml:space="preserve"> (режим 6) Ra≈1,22 мкм, Rz≈5,56 мкм при биении 0,02 мм и размахе 0,01 мм; при t=0,125 мм, s=0,17 мм/об, n=315 </w:t>
      </w:r>
      <w:proofErr w:type="gramStart"/>
      <w:r w:rsidRPr="00142677">
        <w:rPr>
          <w:rFonts w:ascii="Times New Roman" w:eastAsia="Times New Roman" w:hAnsi="Times New Roman" w:cs="Times New Roman"/>
          <w:sz w:val="28"/>
          <w:szCs w:val="28"/>
          <w:lang w:eastAsia="ru-RU"/>
        </w:rPr>
        <w:t>об</w:t>
      </w:r>
      <w:proofErr w:type="gramEnd"/>
      <w:r w:rsidRPr="00142677">
        <w:rPr>
          <w:rFonts w:ascii="Times New Roman" w:eastAsia="Times New Roman" w:hAnsi="Times New Roman" w:cs="Times New Roman"/>
          <w:sz w:val="28"/>
          <w:szCs w:val="28"/>
          <w:lang w:eastAsia="ru-RU"/>
        </w:rPr>
        <w:t>/</w:t>
      </w:r>
      <w:proofErr w:type="gramStart"/>
      <w:r w:rsidRPr="00142677">
        <w:rPr>
          <w:rFonts w:ascii="Times New Roman" w:eastAsia="Times New Roman" w:hAnsi="Times New Roman" w:cs="Times New Roman"/>
          <w:sz w:val="28"/>
          <w:szCs w:val="28"/>
          <w:lang w:eastAsia="ru-RU"/>
        </w:rPr>
        <w:t>мин</w:t>
      </w:r>
      <w:proofErr w:type="gramEnd"/>
      <w:r w:rsidRPr="00142677">
        <w:rPr>
          <w:rFonts w:ascii="Times New Roman" w:eastAsia="Times New Roman" w:hAnsi="Times New Roman" w:cs="Times New Roman"/>
          <w:sz w:val="28"/>
          <w:szCs w:val="28"/>
          <w:lang w:eastAsia="ru-RU"/>
        </w:rPr>
        <w:t xml:space="preserve"> (режим 3) Ra≈1,54 мкм при минимальном размахе по диаметру (до 0,00 мм). </w:t>
      </w:r>
    </w:p>
    <w:p w14:paraId="15163521" w14:textId="28EA2254" w:rsidR="00292766" w:rsidRPr="00142677" w:rsidRDefault="00FE11BC"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В целом для λ=30° разброс размеров и радиальное биение остаются на уровне 0,015–0,03 мм, а термограммы демонстрируют относительно мягкий нагрев без резких перегревов, что подтверждает устойчивость геометрии и стабильность самовращения пластины в диапазоне малых и средних режимов.</w:t>
      </w:r>
    </w:p>
    <w:p w14:paraId="118447A4" w14:textId="77777777" w:rsidR="00292766" w:rsidRPr="00142677" w:rsidRDefault="00292766" w:rsidP="005057A7">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4568"/>
        <w:gridCol w:w="5286"/>
      </w:tblGrid>
      <w:tr w:rsidR="00142677" w:rsidRPr="00142677" w14:paraId="5010C9FF" w14:textId="77777777" w:rsidTr="00685788">
        <w:tc>
          <w:tcPr>
            <w:tcW w:w="4806" w:type="dxa"/>
          </w:tcPr>
          <w:p w14:paraId="1ABD210B"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040F1BB5" wp14:editId="52A6A381">
                  <wp:extent cx="2688609" cy="1592615"/>
                  <wp:effectExtent l="0" t="0" r="0" b="762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2690399" cy="1593675"/>
                          </a:xfrm>
                          <a:prstGeom prst="rect">
                            <a:avLst/>
                          </a:prstGeom>
                        </pic:spPr>
                      </pic:pic>
                    </a:graphicData>
                  </a:graphic>
                </wp:inline>
              </w:drawing>
            </w:r>
          </w:p>
        </w:tc>
        <w:tc>
          <w:tcPr>
            <w:tcW w:w="4765" w:type="dxa"/>
          </w:tcPr>
          <w:p w14:paraId="64A95AE4" w14:textId="601DAF48" w:rsidR="00292766" w:rsidRPr="00142677" w:rsidRDefault="00822090"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6DDA5676" wp14:editId="6C33EFFD">
                  <wp:extent cx="3209925" cy="1885950"/>
                  <wp:effectExtent l="0" t="0" r="952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3209925" cy="1885950"/>
                          </a:xfrm>
                          <a:prstGeom prst="rect">
                            <a:avLst/>
                          </a:prstGeom>
                        </pic:spPr>
                      </pic:pic>
                    </a:graphicData>
                  </a:graphic>
                </wp:inline>
              </w:drawing>
            </w:r>
          </w:p>
        </w:tc>
      </w:tr>
      <w:tr w:rsidR="00142677" w:rsidRPr="00142677" w14:paraId="5B103941" w14:textId="77777777" w:rsidTr="00685788">
        <w:tc>
          <w:tcPr>
            <w:tcW w:w="4806" w:type="dxa"/>
          </w:tcPr>
          <w:p w14:paraId="2F222E6E"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4765" w:type="dxa"/>
          </w:tcPr>
          <w:p w14:paraId="4D5BEFED"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б)</w:t>
            </w:r>
          </w:p>
        </w:tc>
      </w:tr>
      <w:tr w:rsidR="00292766" w:rsidRPr="00142677" w14:paraId="4D44132D" w14:textId="77777777" w:rsidTr="00685788">
        <w:tc>
          <w:tcPr>
            <w:tcW w:w="9571" w:type="dxa"/>
            <w:gridSpan w:val="2"/>
          </w:tcPr>
          <w:p w14:paraId="18714A82"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b/>
                <w:noProof/>
                <w:sz w:val="28"/>
                <w:szCs w:val="28"/>
                <w:lang w:eastAsia="ru-RU"/>
              </w:rPr>
              <w:drawing>
                <wp:inline distT="0" distB="0" distL="0" distR="0" wp14:anchorId="54DED233" wp14:editId="0332CB25">
                  <wp:extent cx="2980706" cy="199926"/>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extLst>
                              <a:ext uri="{BEBA8EAE-BF5A-486C-A8C5-ECC9F3942E4B}">
                                <a14:imgProps xmlns:a14="http://schemas.microsoft.com/office/drawing/2010/main">
                                  <a14:imgLayer r:embed="rId306">
                                    <a14:imgEffect>
                                      <a14:sharpenSoften amount="50000"/>
                                    </a14:imgEffect>
                                  </a14:imgLayer>
                                </a14:imgProps>
                              </a:ext>
                            </a:extLst>
                          </a:blip>
                          <a:stretch>
                            <a:fillRect/>
                          </a:stretch>
                        </pic:blipFill>
                        <pic:spPr>
                          <a:xfrm>
                            <a:off x="0" y="0"/>
                            <a:ext cx="2981651" cy="199989"/>
                          </a:xfrm>
                          <a:prstGeom prst="rect">
                            <a:avLst/>
                          </a:prstGeom>
                        </pic:spPr>
                      </pic:pic>
                    </a:graphicData>
                  </a:graphic>
                </wp:inline>
              </w:drawing>
            </w:r>
          </w:p>
        </w:tc>
      </w:tr>
    </w:tbl>
    <w:p w14:paraId="47A076CB"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71FA3497" w14:textId="3F6D9C7D"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4.2</w:t>
      </w:r>
      <w:r w:rsidR="00D734C0" w:rsidRPr="00142677">
        <w:rPr>
          <w:rFonts w:ascii="Times New Roman" w:hAnsi="Times New Roman" w:cs="Times New Roman"/>
          <w:sz w:val="28"/>
          <w:szCs w:val="28"/>
        </w:rPr>
        <w:t>3</w:t>
      </w:r>
      <w:r w:rsidRPr="00142677">
        <w:rPr>
          <w:rFonts w:ascii="Times New Roman" w:hAnsi="Times New Roman" w:cs="Times New Roman"/>
          <w:sz w:val="28"/>
          <w:szCs w:val="28"/>
        </w:rPr>
        <w:t xml:space="preserve"> – Влияние подачи на параметры радиальное биение (а) и размах размеров по диаметру (б) для различных углов при обработке Стали 3</w:t>
      </w:r>
    </w:p>
    <w:p w14:paraId="26C085CF" w14:textId="77777777" w:rsidR="00292766" w:rsidRPr="00142677" w:rsidRDefault="00292766" w:rsidP="005057A7">
      <w:pPr>
        <w:spacing w:after="0" w:line="240" w:lineRule="auto"/>
        <w:ind w:firstLine="567"/>
        <w:jc w:val="both"/>
        <w:rPr>
          <w:rFonts w:ascii="Times New Roman" w:eastAsia="Times New Roman" w:hAnsi="Times New Roman" w:cs="Times New Roman"/>
          <w:sz w:val="28"/>
          <w:szCs w:val="28"/>
          <w:lang w:eastAsia="ru-RU"/>
        </w:rPr>
      </w:pPr>
    </w:p>
    <w:p w14:paraId="3933BCCB" w14:textId="77777777" w:rsidR="00892E32" w:rsidRPr="00142677" w:rsidRDefault="00FE11BC"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При λ=45° результаты несколько менее экстремальны по шероховатости, но более универсальны с точки зрения сочетания точности и устойчивого </w:t>
      </w:r>
      <w:r w:rsidRPr="00142677">
        <w:rPr>
          <w:rFonts w:ascii="Times New Roman" w:eastAsia="Times New Roman" w:hAnsi="Times New Roman" w:cs="Times New Roman"/>
          <w:sz w:val="28"/>
          <w:szCs w:val="28"/>
          <w:lang w:eastAsia="ru-RU"/>
        </w:rPr>
        <w:lastRenderedPageBreak/>
        <w:t xml:space="preserve">самовращения. Лучшие показатели зафиксированы при t=0,125 мм, s=0,07 мм/об, n=630 </w:t>
      </w:r>
      <w:proofErr w:type="gramStart"/>
      <w:r w:rsidRPr="00142677">
        <w:rPr>
          <w:rFonts w:ascii="Times New Roman" w:eastAsia="Times New Roman" w:hAnsi="Times New Roman" w:cs="Times New Roman"/>
          <w:sz w:val="28"/>
          <w:szCs w:val="28"/>
          <w:lang w:eastAsia="ru-RU"/>
        </w:rPr>
        <w:t>об</w:t>
      </w:r>
      <w:proofErr w:type="gramEnd"/>
      <w:r w:rsidRPr="00142677">
        <w:rPr>
          <w:rFonts w:ascii="Times New Roman" w:eastAsia="Times New Roman" w:hAnsi="Times New Roman" w:cs="Times New Roman"/>
          <w:sz w:val="28"/>
          <w:szCs w:val="28"/>
          <w:lang w:eastAsia="ru-RU"/>
        </w:rPr>
        <w:t>/</w:t>
      </w:r>
      <w:proofErr w:type="gramStart"/>
      <w:r w:rsidRPr="00142677">
        <w:rPr>
          <w:rFonts w:ascii="Times New Roman" w:eastAsia="Times New Roman" w:hAnsi="Times New Roman" w:cs="Times New Roman"/>
          <w:sz w:val="28"/>
          <w:szCs w:val="28"/>
          <w:lang w:eastAsia="ru-RU"/>
        </w:rPr>
        <w:t>мин</w:t>
      </w:r>
      <w:proofErr w:type="gramEnd"/>
      <w:r w:rsidRPr="00142677">
        <w:rPr>
          <w:rFonts w:ascii="Times New Roman" w:eastAsia="Times New Roman" w:hAnsi="Times New Roman" w:cs="Times New Roman"/>
          <w:sz w:val="28"/>
          <w:szCs w:val="28"/>
          <w:lang w:eastAsia="ru-RU"/>
        </w:rPr>
        <w:t xml:space="preserve"> (режим 5): Ra≈1,55 мкм, Rz≈8,13 мкм, радиальное биение 0,01 мм, размах по диаметру 0,02 мм. </w:t>
      </w:r>
    </w:p>
    <w:p w14:paraId="0A0E188B" w14:textId="77777777" w:rsidR="0052671D" w:rsidRPr="00142677" w:rsidRDefault="0052671D"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В режиме 6 (t=0,5 мм; s=0,07 мм/об; n=630 </w:t>
      </w:r>
      <w:proofErr w:type="gramStart"/>
      <w:r w:rsidRPr="00142677">
        <w:rPr>
          <w:rFonts w:ascii="Times New Roman" w:eastAsia="Times New Roman" w:hAnsi="Times New Roman" w:cs="Times New Roman"/>
          <w:sz w:val="28"/>
          <w:szCs w:val="28"/>
          <w:lang w:eastAsia="ru-RU"/>
        </w:rPr>
        <w:t>об</w:t>
      </w:r>
      <w:proofErr w:type="gramEnd"/>
      <w:r w:rsidRPr="00142677">
        <w:rPr>
          <w:rFonts w:ascii="Times New Roman" w:eastAsia="Times New Roman" w:hAnsi="Times New Roman" w:cs="Times New Roman"/>
          <w:sz w:val="28"/>
          <w:szCs w:val="28"/>
          <w:lang w:eastAsia="ru-RU"/>
        </w:rPr>
        <w:t>/</w:t>
      </w:r>
      <w:proofErr w:type="gramStart"/>
      <w:r w:rsidRPr="00142677">
        <w:rPr>
          <w:rFonts w:ascii="Times New Roman" w:eastAsia="Times New Roman" w:hAnsi="Times New Roman" w:cs="Times New Roman"/>
          <w:sz w:val="28"/>
          <w:szCs w:val="28"/>
          <w:lang w:eastAsia="ru-RU"/>
        </w:rPr>
        <w:t>мин</w:t>
      </w:r>
      <w:proofErr w:type="gramEnd"/>
      <w:r w:rsidRPr="00142677">
        <w:rPr>
          <w:rFonts w:ascii="Times New Roman" w:eastAsia="Times New Roman" w:hAnsi="Times New Roman" w:cs="Times New Roman"/>
          <w:sz w:val="28"/>
          <w:szCs w:val="28"/>
          <w:lang w:eastAsia="ru-RU"/>
        </w:rPr>
        <w:t>) шероховатость несколько хуже (Ra≈1,89 мкм), но размах размеров снижается до нуля при биении 0,015 мм, что свидетельствует о стабильности диаметральных размеров при увеличенной глубине резания.</w:t>
      </w:r>
    </w:p>
    <w:p w14:paraId="7B2EDA33" w14:textId="77777777" w:rsidR="00892E32" w:rsidRPr="00142677" w:rsidRDefault="00FE11BC"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Режимы с высокими подачами (s=0,17 мм/об) дают рост Ra до 2,4–2,9 мкм и увеличение биения до 0,02–0,025 мм, особенно при сочетании t=0,5 мм и n=315 </w:t>
      </w:r>
      <w:proofErr w:type="gramStart"/>
      <w:r w:rsidRPr="00142677">
        <w:rPr>
          <w:rFonts w:ascii="Times New Roman" w:eastAsia="Times New Roman" w:hAnsi="Times New Roman" w:cs="Times New Roman"/>
          <w:sz w:val="28"/>
          <w:szCs w:val="28"/>
          <w:lang w:eastAsia="ru-RU"/>
        </w:rPr>
        <w:t>об</w:t>
      </w:r>
      <w:proofErr w:type="gramEnd"/>
      <w:r w:rsidRPr="00142677">
        <w:rPr>
          <w:rFonts w:ascii="Times New Roman" w:eastAsia="Times New Roman" w:hAnsi="Times New Roman" w:cs="Times New Roman"/>
          <w:sz w:val="28"/>
          <w:szCs w:val="28"/>
          <w:lang w:eastAsia="ru-RU"/>
        </w:rPr>
        <w:t>/</w:t>
      </w:r>
      <w:proofErr w:type="gramStart"/>
      <w:r w:rsidRPr="00142677">
        <w:rPr>
          <w:rFonts w:ascii="Times New Roman" w:eastAsia="Times New Roman" w:hAnsi="Times New Roman" w:cs="Times New Roman"/>
          <w:sz w:val="28"/>
          <w:szCs w:val="28"/>
          <w:lang w:eastAsia="ru-RU"/>
        </w:rPr>
        <w:t>мин</w:t>
      </w:r>
      <w:proofErr w:type="gramEnd"/>
      <w:r w:rsidRPr="00142677">
        <w:rPr>
          <w:rFonts w:ascii="Times New Roman" w:eastAsia="Times New Roman" w:hAnsi="Times New Roman" w:cs="Times New Roman"/>
          <w:sz w:val="28"/>
          <w:szCs w:val="28"/>
          <w:lang w:eastAsia="ru-RU"/>
        </w:rPr>
        <w:t xml:space="preserve"> (режим 4), где размах по диаметру достигает 0,07 мм. </w:t>
      </w:r>
    </w:p>
    <w:p w14:paraId="75E6DF3F" w14:textId="77777777" w:rsidR="00892E32" w:rsidRPr="00142677" w:rsidRDefault="00FE11BC"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Термограммы и фотографии поверхностей показывают, что именно тяжёлые режимы при λ=45° сопровождаются локальными перегревами, наматыванием стружки и ухудшением характера микрорельефа, что ограничивает их применение для чистового точения и требует перехода на обработку с СОЖ. </w:t>
      </w:r>
    </w:p>
    <w:p w14:paraId="452D1B6E" w14:textId="350F78A9" w:rsidR="00292766" w:rsidRPr="00142677" w:rsidRDefault="00FE11BC"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В умеренных режимах при λ=45° формируется характерная «правильная» чешуйчатая структура с устойчивыми следами самовращения и приемлемыми показателями точности.</w:t>
      </w:r>
    </w:p>
    <w:p w14:paraId="2D94C024" w14:textId="77777777" w:rsidR="00892E32" w:rsidRPr="00142677" w:rsidRDefault="00892E32" w:rsidP="005057A7">
      <w:pPr>
        <w:spacing w:after="0" w:line="240" w:lineRule="auto"/>
        <w:ind w:firstLine="567"/>
        <w:jc w:val="both"/>
        <w:rPr>
          <w:rFonts w:ascii="Times New Roman" w:eastAsia="Times New Roman" w:hAnsi="Times New Roman" w:cs="Times New Roman"/>
          <w:sz w:val="28"/>
          <w:szCs w:val="28"/>
          <w:lang w:eastAsia="ru-RU"/>
        </w:rPr>
      </w:pPr>
    </w:p>
    <w:tbl>
      <w:tblPr>
        <w:tblW w:w="0" w:type="auto"/>
        <w:tblCellMar>
          <w:left w:w="0" w:type="dxa"/>
          <w:right w:w="0" w:type="dxa"/>
        </w:tblCellMar>
        <w:tblLook w:val="04A0" w:firstRow="1" w:lastRow="0" w:firstColumn="1" w:lastColumn="0" w:noHBand="0" w:noVBand="1"/>
      </w:tblPr>
      <w:tblGrid>
        <w:gridCol w:w="3229"/>
        <w:gridCol w:w="3157"/>
        <w:gridCol w:w="3210"/>
      </w:tblGrid>
      <w:tr w:rsidR="00142677" w:rsidRPr="00142677" w14:paraId="0CBCFB2A" w14:textId="77777777" w:rsidTr="00685788">
        <w:tc>
          <w:tcPr>
            <w:tcW w:w="3229" w:type="dxa"/>
          </w:tcPr>
          <w:p w14:paraId="6E8218CF" w14:textId="77777777" w:rsidR="00292766" w:rsidRPr="00142677" w:rsidRDefault="00292766"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EA7EB09" wp14:editId="1AF092A3">
                  <wp:extent cx="1815152" cy="1552576"/>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1816812" cy="1553996"/>
                          </a:xfrm>
                          <a:prstGeom prst="rect">
                            <a:avLst/>
                          </a:prstGeom>
                        </pic:spPr>
                      </pic:pic>
                    </a:graphicData>
                  </a:graphic>
                </wp:inline>
              </w:drawing>
            </w:r>
          </w:p>
        </w:tc>
        <w:tc>
          <w:tcPr>
            <w:tcW w:w="3157" w:type="dxa"/>
          </w:tcPr>
          <w:p w14:paraId="0FFEB2D7" w14:textId="77777777" w:rsidR="00292766" w:rsidRPr="00142677" w:rsidRDefault="00292766"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A3643F2" wp14:editId="2ED94E64">
                  <wp:extent cx="1937982" cy="1557744"/>
                  <wp:effectExtent l="0" t="0" r="5715" b="444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1939889" cy="1559277"/>
                          </a:xfrm>
                          <a:prstGeom prst="rect">
                            <a:avLst/>
                          </a:prstGeom>
                        </pic:spPr>
                      </pic:pic>
                    </a:graphicData>
                  </a:graphic>
                </wp:inline>
              </w:drawing>
            </w:r>
          </w:p>
        </w:tc>
        <w:tc>
          <w:tcPr>
            <w:tcW w:w="3210" w:type="dxa"/>
          </w:tcPr>
          <w:p w14:paraId="391F9C53" w14:textId="2FE8529B" w:rsidR="00292766" w:rsidRPr="00142677" w:rsidRDefault="00105B92"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t>ц</w:t>
            </w:r>
            <w:r w:rsidR="00292766" w:rsidRPr="00142677">
              <w:rPr>
                <w:rFonts w:ascii="Times New Roman" w:hAnsi="Times New Roman" w:cs="Times New Roman"/>
                <w:b/>
                <w:noProof/>
                <w:sz w:val="28"/>
                <w:szCs w:val="28"/>
                <w:lang w:eastAsia="ru-RU"/>
              </w:rPr>
              <w:drawing>
                <wp:inline distT="0" distB="0" distL="0" distR="0" wp14:anchorId="61A12400" wp14:editId="7DEEED63">
                  <wp:extent cx="2033516" cy="1415136"/>
                  <wp:effectExtent l="0" t="0" r="508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2038135" cy="1418350"/>
                          </a:xfrm>
                          <a:prstGeom prst="rect">
                            <a:avLst/>
                          </a:prstGeom>
                        </pic:spPr>
                      </pic:pic>
                    </a:graphicData>
                  </a:graphic>
                </wp:inline>
              </w:drawing>
            </w:r>
          </w:p>
        </w:tc>
      </w:tr>
      <w:tr w:rsidR="00142677" w:rsidRPr="00142677" w14:paraId="65AC6186" w14:textId="77777777" w:rsidTr="00685788">
        <w:tc>
          <w:tcPr>
            <w:tcW w:w="3229" w:type="dxa"/>
          </w:tcPr>
          <w:p w14:paraId="48FC3A06"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3157" w:type="dxa"/>
          </w:tcPr>
          <w:p w14:paraId="0F4AC1C3"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б)</w:t>
            </w:r>
          </w:p>
        </w:tc>
        <w:tc>
          <w:tcPr>
            <w:tcW w:w="3210" w:type="dxa"/>
          </w:tcPr>
          <w:p w14:paraId="41F8178D"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в)</w:t>
            </w:r>
          </w:p>
        </w:tc>
      </w:tr>
      <w:tr w:rsidR="00292766" w:rsidRPr="00142677" w14:paraId="53B338B5" w14:textId="77777777" w:rsidTr="00685788">
        <w:tc>
          <w:tcPr>
            <w:tcW w:w="9596" w:type="dxa"/>
            <w:gridSpan w:val="3"/>
            <w:vAlign w:val="center"/>
          </w:tcPr>
          <w:p w14:paraId="212641B3" w14:textId="77777777" w:rsidR="00292766" w:rsidRPr="00142677" w:rsidRDefault="00292766"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215E38D" wp14:editId="2CC78A57">
                  <wp:extent cx="2980706" cy="199926"/>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extLst>
                              <a:ext uri="{BEBA8EAE-BF5A-486C-A8C5-ECC9F3942E4B}">
                                <a14:imgProps xmlns:a14="http://schemas.microsoft.com/office/drawing/2010/main">
                                  <a14:imgLayer r:embed="rId306">
                                    <a14:imgEffect>
                                      <a14:sharpenSoften amount="50000"/>
                                    </a14:imgEffect>
                                  </a14:imgLayer>
                                </a14:imgProps>
                              </a:ext>
                            </a:extLst>
                          </a:blip>
                          <a:stretch>
                            <a:fillRect/>
                          </a:stretch>
                        </pic:blipFill>
                        <pic:spPr>
                          <a:xfrm>
                            <a:off x="0" y="0"/>
                            <a:ext cx="2981651" cy="199989"/>
                          </a:xfrm>
                          <a:prstGeom prst="rect">
                            <a:avLst/>
                          </a:prstGeom>
                        </pic:spPr>
                      </pic:pic>
                    </a:graphicData>
                  </a:graphic>
                </wp:inline>
              </w:drawing>
            </w:r>
          </w:p>
        </w:tc>
      </w:tr>
    </w:tbl>
    <w:p w14:paraId="1D9358F0"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38C7B938" w14:textId="4C0EB636"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4.2</w:t>
      </w:r>
      <w:r w:rsidR="00C458D6" w:rsidRPr="00142677">
        <w:rPr>
          <w:rFonts w:ascii="Times New Roman" w:hAnsi="Times New Roman" w:cs="Times New Roman"/>
          <w:sz w:val="28"/>
          <w:szCs w:val="28"/>
        </w:rPr>
        <w:t>4</w:t>
      </w:r>
      <w:r w:rsidRPr="00142677">
        <w:rPr>
          <w:rFonts w:ascii="Times New Roman" w:hAnsi="Times New Roman" w:cs="Times New Roman"/>
          <w:sz w:val="28"/>
          <w:szCs w:val="28"/>
        </w:rPr>
        <w:t xml:space="preserve"> – Влияние глубины резания на параметры шероховатости Ra (а), Rq (б), Rz (в) для различных углов при обработке Стали 3</w:t>
      </w:r>
    </w:p>
    <w:p w14:paraId="61195E80" w14:textId="77777777" w:rsidR="00292766" w:rsidRPr="00142677" w:rsidRDefault="00292766" w:rsidP="005057A7">
      <w:pPr>
        <w:spacing w:after="0" w:line="240" w:lineRule="auto"/>
        <w:ind w:firstLine="567"/>
        <w:jc w:val="both"/>
        <w:rPr>
          <w:rFonts w:ascii="Times New Roman" w:eastAsia="Times New Roman" w:hAnsi="Times New Roman" w:cs="Times New Roman"/>
          <w:sz w:val="28"/>
          <w:szCs w:val="28"/>
          <w:lang w:eastAsia="ru-RU"/>
        </w:rPr>
      </w:pPr>
    </w:p>
    <w:p w14:paraId="3E9BE943" w14:textId="77777777" w:rsidR="00892E32" w:rsidRPr="00142677" w:rsidRDefault="00FE11BC"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При λ=60° тенденции, выявленные по графикам, подтверждаются экспериментальными данными: влияние подачи и глубины на биение и размах размеров сохраняется прямо пропорциональным, но общие уровни шероховатости и геометрических отклонений хуже, чем при λ=30° и 45°. </w:t>
      </w:r>
    </w:p>
    <w:p w14:paraId="745AA7FB" w14:textId="77777777" w:rsidR="00892E32" w:rsidRPr="00142677" w:rsidRDefault="00FE11BC"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Наиболее благоприятным режимом здесь является 6-й (t=0,5 мм; s=0,07 мм/об; n=630 </w:t>
      </w:r>
      <w:proofErr w:type="gramStart"/>
      <w:r w:rsidRPr="00142677">
        <w:rPr>
          <w:rFonts w:ascii="Times New Roman" w:eastAsia="Times New Roman" w:hAnsi="Times New Roman" w:cs="Times New Roman"/>
          <w:sz w:val="28"/>
          <w:szCs w:val="28"/>
          <w:lang w:eastAsia="ru-RU"/>
        </w:rPr>
        <w:t>об</w:t>
      </w:r>
      <w:proofErr w:type="gramEnd"/>
      <w:r w:rsidRPr="00142677">
        <w:rPr>
          <w:rFonts w:ascii="Times New Roman" w:eastAsia="Times New Roman" w:hAnsi="Times New Roman" w:cs="Times New Roman"/>
          <w:sz w:val="28"/>
          <w:szCs w:val="28"/>
          <w:lang w:eastAsia="ru-RU"/>
        </w:rPr>
        <w:t>/</w:t>
      </w:r>
      <w:proofErr w:type="gramStart"/>
      <w:r w:rsidRPr="00142677">
        <w:rPr>
          <w:rFonts w:ascii="Times New Roman" w:eastAsia="Times New Roman" w:hAnsi="Times New Roman" w:cs="Times New Roman"/>
          <w:sz w:val="28"/>
          <w:szCs w:val="28"/>
          <w:lang w:eastAsia="ru-RU"/>
        </w:rPr>
        <w:t>мин</w:t>
      </w:r>
      <w:proofErr w:type="gramEnd"/>
      <w:r w:rsidRPr="00142677">
        <w:rPr>
          <w:rFonts w:ascii="Times New Roman" w:eastAsia="Times New Roman" w:hAnsi="Times New Roman" w:cs="Times New Roman"/>
          <w:sz w:val="28"/>
          <w:szCs w:val="28"/>
          <w:lang w:eastAsia="ru-RU"/>
        </w:rPr>
        <w:t xml:space="preserve">), где достигаются Ra≈1,48 мкм, Rz≈6,72 мкм при биении 0,015 мм и размахе по диаметру 0,01 мм. </w:t>
      </w:r>
    </w:p>
    <w:p w14:paraId="608CD7FD" w14:textId="77777777" w:rsidR="00892E32" w:rsidRPr="00142677" w:rsidRDefault="00FE11BC"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Однако в ряде режимов (особенно при повышенной подаче s=0,17 мм/об) параметр Rz возрастает до 14–15 мкм, размах размеров достигает 0,04–0,05 мм, а по фотографиям поверхностей отмечаются выраженные тянущиеся участки </w:t>
      </w:r>
      <w:r w:rsidRPr="00142677">
        <w:rPr>
          <w:rFonts w:ascii="Times New Roman" w:eastAsia="Times New Roman" w:hAnsi="Times New Roman" w:cs="Times New Roman"/>
          <w:sz w:val="28"/>
          <w:szCs w:val="28"/>
          <w:lang w:eastAsia="ru-RU"/>
        </w:rPr>
        <w:lastRenderedPageBreak/>
        <w:t xml:space="preserve">металла и </w:t>
      </w:r>
      <w:proofErr w:type="gramStart"/>
      <w:r w:rsidRPr="00142677">
        <w:rPr>
          <w:rFonts w:ascii="Times New Roman" w:eastAsia="Times New Roman" w:hAnsi="Times New Roman" w:cs="Times New Roman"/>
          <w:sz w:val="28"/>
          <w:szCs w:val="28"/>
          <w:lang w:eastAsia="ru-RU"/>
        </w:rPr>
        <w:t>развитая</w:t>
      </w:r>
      <w:proofErr w:type="gramEnd"/>
      <w:r w:rsidRPr="00142677">
        <w:rPr>
          <w:rFonts w:ascii="Times New Roman" w:eastAsia="Times New Roman" w:hAnsi="Times New Roman" w:cs="Times New Roman"/>
          <w:sz w:val="28"/>
          <w:szCs w:val="28"/>
          <w:lang w:eastAsia="ru-RU"/>
        </w:rPr>
        <w:t xml:space="preserve"> заусенчатость, что подтверждает более «жёсткий» характер обработки. </w:t>
      </w:r>
    </w:p>
    <w:p w14:paraId="53539185" w14:textId="1646E07A" w:rsidR="00D76327" w:rsidRPr="00142677" w:rsidRDefault="00FE11BC"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При этом, как видно из термограмм, общая тепловая нагрузка при λ=60° умеренна и рост температуры носит локальный характер, однако ухудшение условий формообразования и разрыва стружки при таком большом наклоне приводит к росту геометрических погрешностей.</w:t>
      </w:r>
    </w:p>
    <w:p w14:paraId="16DFCD54" w14:textId="77777777" w:rsidR="000921A8" w:rsidRPr="00142677" w:rsidRDefault="000921A8" w:rsidP="005057A7">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4648"/>
        <w:gridCol w:w="5206"/>
      </w:tblGrid>
      <w:tr w:rsidR="00142677" w:rsidRPr="00142677" w14:paraId="11F5306C" w14:textId="77777777" w:rsidTr="0071209B">
        <w:tc>
          <w:tcPr>
            <w:tcW w:w="4818" w:type="dxa"/>
          </w:tcPr>
          <w:p w14:paraId="706B1CC8"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7E12F794" wp14:editId="1AE71C1D">
                  <wp:extent cx="2868148" cy="1781175"/>
                  <wp:effectExtent l="0" t="0" r="889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2870434" cy="1782595"/>
                          </a:xfrm>
                          <a:prstGeom prst="rect">
                            <a:avLst/>
                          </a:prstGeom>
                        </pic:spPr>
                      </pic:pic>
                    </a:graphicData>
                  </a:graphic>
                </wp:inline>
              </w:drawing>
            </w:r>
          </w:p>
        </w:tc>
        <w:tc>
          <w:tcPr>
            <w:tcW w:w="5036" w:type="dxa"/>
          </w:tcPr>
          <w:p w14:paraId="583C0769" w14:textId="494742A1" w:rsidR="00292766" w:rsidRPr="00142677" w:rsidRDefault="00822090"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4DD3FB12" wp14:editId="5853C08C">
                  <wp:extent cx="3238500" cy="187642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3238500" cy="1876425"/>
                          </a:xfrm>
                          <a:prstGeom prst="rect">
                            <a:avLst/>
                          </a:prstGeom>
                        </pic:spPr>
                      </pic:pic>
                    </a:graphicData>
                  </a:graphic>
                </wp:inline>
              </w:drawing>
            </w:r>
          </w:p>
        </w:tc>
      </w:tr>
      <w:tr w:rsidR="00142677" w:rsidRPr="00142677" w14:paraId="58D84A4A" w14:textId="77777777" w:rsidTr="0071209B">
        <w:tc>
          <w:tcPr>
            <w:tcW w:w="4818" w:type="dxa"/>
          </w:tcPr>
          <w:p w14:paraId="064F5A95"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5036" w:type="dxa"/>
          </w:tcPr>
          <w:p w14:paraId="2D52B436"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б)</w:t>
            </w:r>
          </w:p>
        </w:tc>
      </w:tr>
      <w:tr w:rsidR="00292766" w:rsidRPr="00142677" w14:paraId="2B166508" w14:textId="77777777" w:rsidTr="0071209B">
        <w:tc>
          <w:tcPr>
            <w:tcW w:w="9854" w:type="dxa"/>
            <w:gridSpan w:val="2"/>
          </w:tcPr>
          <w:p w14:paraId="7CA6EE71"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b/>
                <w:noProof/>
                <w:sz w:val="28"/>
                <w:szCs w:val="28"/>
                <w:lang w:eastAsia="ru-RU"/>
              </w:rPr>
              <w:drawing>
                <wp:inline distT="0" distB="0" distL="0" distR="0" wp14:anchorId="70576564" wp14:editId="63D9AE0E">
                  <wp:extent cx="2980706" cy="199926"/>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extLst>
                              <a:ext uri="{BEBA8EAE-BF5A-486C-A8C5-ECC9F3942E4B}">
                                <a14:imgProps xmlns:a14="http://schemas.microsoft.com/office/drawing/2010/main">
                                  <a14:imgLayer r:embed="rId306">
                                    <a14:imgEffect>
                                      <a14:sharpenSoften amount="50000"/>
                                    </a14:imgEffect>
                                  </a14:imgLayer>
                                </a14:imgProps>
                              </a:ext>
                            </a:extLst>
                          </a:blip>
                          <a:stretch>
                            <a:fillRect/>
                          </a:stretch>
                        </pic:blipFill>
                        <pic:spPr>
                          <a:xfrm>
                            <a:off x="0" y="0"/>
                            <a:ext cx="2981651" cy="199989"/>
                          </a:xfrm>
                          <a:prstGeom prst="rect">
                            <a:avLst/>
                          </a:prstGeom>
                        </pic:spPr>
                      </pic:pic>
                    </a:graphicData>
                  </a:graphic>
                </wp:inline>
              </w:drawing>
            </w:r>
          </w:p>
        </w:tc>
      </w:tr>
    </w:tbl>
    <w:p w14:paraId="152EA0AD"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38D6CC3D" w14:textId="1232CC8D"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4.2</w:t>
      </w:r>
      <w:r w:rsidR="00C458D6" w:rsidRPr="00142677">
        <w:rPr>
          <w:rFonts w:ascii="Times New Roman" w:hAnsi="Times New Roman" w:cs="Times New Roman"/>
          <w:sz w:val="28"/>
          <w:szCs w:val="28"/>
        </w:rPr>
        <w:t>5</w:t>
      </w:r>
      <w:r w:rsidRPr="00142677">
        <w:rPr>
          <w:rFonts w:ascii="Times New Roman" w:hAnsi="Times New Roman" w:cs="Times New Roman"/>
          <w:sz w:val="28"/>
          <w:szCs w:val="28"/>
        </w:rPr>
        <w:t xml:space="preserve"> – Влияние глубины резания на параметры радиальное биение (а) и размах размеров по диаметру (б) для различных углов при обработке Стали 3</w:t>
      </w:r>
    </w:p>
    <w:p w14:paraId="5C23F7FD" w14:textId="77777777" w:rsidR="00292766" w:rsidRPr="00142677" w:rsidRDefault="00292766" w:rsidP="005057A7">
      <w:pPr>
        <w:spacing w:after="0" w:line="240" w:lineRule="auto"/>
        <w:ind w:firstLine="567"/>
        <w:jc w:val="both"/>
        <w:rPr>
          <w:rFonts w:ascii="Times New Roman" w:eastAsia="Times New Roman" w:hAnsi="Times New Roman" w:cs="Times New Roman"/>
          <w:sz w:val="28"/>
          <w:szCs w:val="28"/>
          <w:lang w:eastAsia="ru-RU"/>
        </w:rPr>
      </w:pPr>
    </w:p>
    <w:tbl>
      <w:tblPr>
        <w:tblW w:w="0" w:type="auto"/>
        <w:tblCellMar>
          <w:left w:w="0" w:type="dxa"/>
          <w:right w:w="0" w:type="dxa"/>
        </w:tblCellMar>
        <w:tblLook w:val="04A0" w:firstRow="1" w:lastRow="0" w:firstColumn="1" w:lastColumn="0" w:noHBand="0" w:noVBand="1"/>
      </w:tblPr>
      <w:tblGrid>
        <w:gridCol w:w="3381"/>
        <w:gridCol w:w="3292"/>
        <w:gridCol w:w="2965"/>
      </w:tblGrid>
      <w:tr w:rsidR="00142677" w:rsidRPr="00142677" w14:paraId="341BB9AA" w14:textId="77777777" w:rsidTr="00685788">
        <w:tc>
          <w:tcPr>
            <w:tcW w:w="3140" w:type="dxa"/>
          </w:tcPr>
          <w:p w14:paraId="6AED7A7A" w14:textId="307CD25E" w:rsidR="00292766" w:rsidRPr="00142677" w:rsidRDefault="00D76327"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F9F2130" wp14:editId="67AAF4D3">
                  <wp:extent cx="2190750" cy="1574148"/>
                  <wp:effectExtent l="0" t="0" r="0" b="762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2190750" cy="1574148"/>
                          </a:xfrm>
                          <a:prstGeom prst="rect">
                            <a:avLst/>
                          </a:prstGeom>
                        </pic:spPr>
                      </pic:pic>
                    </a:graphicData>
                  </a:graphic>
                </wp:inline>
              </w:drawing>
            </w:r>
          </w:p>
        </w:tc>
        <w:tc>
          <w:tcPr>
            <w:tcW w:w="3388" w:type="dxa"/>
          </w:tcPr>
          <w:p w14:paraId="338084CB" w14:textId="60519333" w:rsidR="00292766" w:rsidRPr="00142677" w:rsidRDefault="00D76327"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488F840" wp14:editId="03A4198A">
                  <wp:extent cx="2133600" cy="1546502"/>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2133600" cy="1546502"/>
                          </a:xfrm>
                          <a:prstGeom prst="rect">
                            <a:avLst/>
                          </a:prstGeom>
                        </pic:spPr>
                      </pic:pic>
                    </a:graphicData>
                  </a:graphic>
                </wp:inline>
              </w:drawing>
            </w:r>
          </w:p>
        </w:tc>
        <w:tc>
          <w:tcPr>
            <w:tcW w:w="3110" w:type="dxa"/>
          </w:tcPr>
          <w:p w14:paraId="64733DEE" w14:textId="4D6ED6BC" w:rsidR="00292766" w:rsidRPr="00142677" w:rsidRDefault="00B46D62" w:rsidP="005057A7">
            <w:pPr>
              <w:spacing w:after="0" w:line="240" w:lineRule="auto"/>
              <w:ind w:hanging="4"/>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030C51C" wp14:editId="226C8D03">
                  <wp:extent cx="1916489" cy="1362075"/>
                  <wp:effectExtent l="0" t="0" r="762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1932743" cy="1373627"/>
                          </a:xfrm>
                          <a:prstGeom prst="rect">
                            <a:avLst/>
                          </a:prstGeom>
                        </pic:spPr>
                      </pic:pic>
                    </a:graphicData>
                  </a:graphic>
                </wp:inline>
              </w:drawing>
            </w:r>
          </w:p>
        </w:tc>
      </w:tr>
      <w:tr w:rsidR="00142677" w:rsidRPr="00142677" w14:paraId="1B719573" w14:textId="77777777" w:rsidTr="00685788">
        <w:tc>
          <w:tcPr>
            <w:tcW w:w="3140" w:type="dxa"/>
          </w:tcPr>
          <w:p w14:paraId="26AE7F4F"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3388" w:type="dxa"/>
          </w:tcPr>
          <w:p w14:paraId="0F56B74B"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б)</w:t>
            </w:r>
          </w:p>
        </w:tc>
        <w:tc>
          <w:tcPr>
            <w:tcW w:w="3110" w:type="dxa"/>
          </w:tcPr>
          <w:p w14:paraId="0CC27790"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в)</w:t>
            </w:r>
          </w:p>
        </w:tc>
      </w:tr>
      <w:tr w:rsidR="00292766" w:rsidRPr="00142677" w14:paraId="78B65E3F" w14:textId="77777777" w:rsidTr="00685788">
        <w:tc>
          <w:tcPr>
            <w:tcW w:w="9638" w:type="dxa"/>
            <w:gridSpan w:val="3"/>
            <w:vAlign w:val="center"/>
          </w:tcPr>
          <w:p w14:paraId="6F7F10DA" w14:textId="77777777" w:rsidR="00292766" w:rsidRPr="00142677" w:rsidRDefault="00292766"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0C61C06" wp14:editId="5B2DEF8A">
                  <wp:extent cx="2980706" cy="199926"/>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extLst>
                              <a:ext uri="{BEBA8EAE-BF5A-486C-A8C5-ECC9F3942E4B}">
                                <a14:imgProps xmlns:a14="http://schemas.microsoft.com/office/drawing/2010/main">
                                  <a14:imgLayer r:embed="rId306">
                                    <a14:imgEffect>
                                      <a14:sharpenSoften amount="50000"/>
                                    </a14:imgEffect>
                                  </a14:imgLayer>
                                </a14:imgProps>
                              </a:ext>
                            </a:extLst>
                          </a:blip>
                          <a:stretch>
                            <a:fillRect/>
                          </a:stretch>
                        </pic:blipFill>
                        <pic:spPr>
                          <a:xfrm>
                            <a:off x="0" y="0"/>
                            <a:ext cx="2981651" cy="199989"/>
                          </a:xfrm>
                          <a:prstGeom prst="rect">
                            <a:avLst/>
                          </a:prstGeom>
                        </pic:spPr>
                      </pic:pic>
                    </a:graphicData>
                  </a:graphic>
                </wp:inline>
              </w:drawing>
            </w:r>
          </w:p>
        </w:tc>
      </w:tr>
    </w:tbl>
    <w:p w14:paraId="074A9C0A"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5450D691" w14:textId="2F2E45A6"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4.2</w:t>
      </w:r>
      <w:r w:rsidR="00C458D6" w:rsidRPr="00142677">
        <w:rPr>
          <w:rFonts w:ascii="Times New Roman" w:hAnsi="Times New Roman" w:cs="Times New Roman"/>
          <w:sz w:val="28"/>
          <w:szCs w:val="28"/>
        </w:rPr>
        <w:t>6</w:t>
      </w:r>
      <w:r w:rsidRPr="00142677">
        <w:rPr>
          <w:rFonts w:ascii="Times New Roman" w:hAnsi="Times New Roman" w:cs="Times New Roman"/>
          <w:sz w:val="28"/>
          <w:szCs w:val="28"/>
        </w:rPr>
        <w:t xml:space="preserve"> – Влияние частоты вращения на параметры шероховатости Ra (а), Rq (б), Rz (в) для различных углов при обработке Стали 3</w:t>
      </w:r>
    </w:p>
    <w:p w14:paraId="1D32C53A" w14:textId="77777777" w:rsidR="000921A8" w:rsidRPr="00142677" w:rsidRDefault="000921A8" w:rsidP="005057A7">
      <w:pPr>
        <w:spacing w:after="0" w:line="240" w:lineRule="auto"/>
        <w:ind w:firstLine="567"/>
        <w:jc w:val="both"/>
        <w:rPr>
          <w:rFonts w:ascii="Times New Roman" w:hAnsi="Times New Roman" w:cs="Times New Roman"/>
          <w:sz w:val="28"/>
          <w:szCs w:val="28"/>
        </w:rPr>
      </w:pPr>
    </w:p>
    <w:p w14:paraId="381E5A73" w14:textId="77777777" w:rsidR="00892E32" w:rsidRPr="00142677" w:rsidRDefault="00FE11BC"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Угол λ=15° в целом демонстрирует менее выгодную картину по точности по сравнению с диапазоном 30–45°. По графикам и термограммам для этого угла характерны повышенная чувствительность к изменению глубины и подачи, высокие максимальные температуры (до 153 °C) и наличие режимов с признаками торможения самовращения. </w:t>
      </w:r>
    </w:p>
    <w:p w14:paraId="3C445596" w14:textId="7F80B51B" w:rsidR="00292766" w:rsidRPr="00142677" w:rsidRDefault="00FE11BC"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Визуальный анализ поверхностей показывает формирование протяжённых тянущихся следов и участков, напоминающих картину безвершинной </w:t>
      </w:r>
      <w:r w:rsidRPr="00142677">
        <w:rPr>
          <w:rFonts w:ascii="Times New Roman" w:eastAsia="Times New Roman" w:hAnsi="Times New Roman" w:cs="Times New Roman"/>
          <w:sz w:val="28"/>
          <w:szCs w:val="28"/>
          <w:lang w:eastAsia="ru-RU"/>
        </w:rPr>
        <w:lastRenderedPageBreak/>
        <w:t>обработки, особенно на тяжёлых режимах. Это сопровождается увеличением радиального биения и нестабильностью диаметра, что делает угол 15° менее предпочтительным для высокоточной чистовой обработки стали 3, несмотря на локально приемлемые показатели шероховатости на отдельных режимах.</w:t>
      </w:r>
    </w:p>
    <w:p w14:paraId="4C846015" w14:textId="77777777" w:rsidR="00292766" w:rsidRPr="00142677" w:rsidRDefault="00292766" w:rsidP="005057A7">
      <w:pPr>
        <w:spacing w:after="0" w:line="240" w:lineRule="auto"/>
        <w:ind w:firstLine="567"/>
        <w:jc w:val="both"/>
        <w:rPr>
          <w:rFonts w:ascii="Times New Roman" w:eastAsia="Times New Roman" w:hAnsi="Times New Roman" w:cs="Times New Roman"/>
          <w:sz w:val="28"/>
          <w:szCs w:val="28"/>
          <w:lang w:eastAsia="ru-RU"/>
        </w:rPr>
      </w:pPr>
    </w:p>
    <w:tbl>
      <w:tblPr>
        <w:tblW w:w="0" w:type="auto"/>
        <w:tblLook w:val="04A0" w:firstRow="1" w:lastRow="0" w:firstColumn="1" w:lastColumn="0" w:noHBand="0" w:noVBand="1"/>
      </w:tblPr>
      <w:tblGrid>
        <w:gridCol w:w="4806"/>
        <w:gridCol w:w="5016"/>
      </w:tblGrid>
      <w:tr w:rsidR="00142677" w:rsidRPr="00142677" w14:paraId="1095B03B" w14:textId="77777777" w:rsidTr="00685788">
        <w:tc>
          <w:tcPr>
            <w:tcW w:w="4806" w:type="dxa"/>
          </w:tcPr>
          <w:p w14:paraId="0D66D728"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0C4B676A" wp14:editId="37525D3F">
                  <wp:extent cx="2579427" cy="1639185"/>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2588644" cy="1645042"/>
                          </a:xfrm>
                          <a:prstGeom prst="rect">
                            <a:avLst/>
                          </a:prstGeom>
                        </pic:spPr>
                      </pic:pic>
                    </a:graphicData>
                  </a:graphic>
                </wp:inline>
              </w:drawing>
            </w:r>
          </w:p>
        </w:tc>
        <w:tc>
          <w:tcPr>
            <w:tcW w:w="4765" w:type="dxa"/>
          </w:tcPr>
          <w:p w14:paraId="3D58BE9F" w14:textId="4C103D44" w:rsidR="00292766" w:rsidRPr="00142677" w:rsidRDefault="00610E04" w:rsidP="005057A7">
            <w:pPr>
              <w:spacing w:after="0" w:line="240" w:lineRule="auto"/>
              <w:jc w:val="center"/>
              <w:rPr>
                <w:rFonts w:ascii="Times New Roman" w:hAnsi="Times New Roman" w:cs="Times New Roman"/>
              </w:rPr>
            </w:pPr>
            <w:r w:rsidRPr="00142677">
              <w:rPr>
                <w:rFonts w:ascii="Times New Roman" w:hAnsi="Times New Roman" w:cs="Times New Roman"/>
                <w:noProof/>
                <w:lang w:eastAsia="ru-RU"/>
              </w:rPr>
              <w:drawing>
                <wp:inline distT="0" distB="0" distL="0" distR="0" wp14:anchorId="260B2FDF" wp14:editId="031757E5">
                  <wp:extent cx="3043451" cy="1737801"/>
                  <wp:effectExtent l="0" t="0" r="508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3043588" cy="1737879"/>
                          </a:xfrm>
                          <a:prstGeom prst="rect">
                            <a:avLst/>
                          </a:prstGeom>
                        </pic:spPr>
                      </pic:pic>
                    </a:graphicData>
                  </a:graphic>
                </wp:inline>
              </w:drawing>
            </w:r>
          </w:p>
        </w:tc>
      </w:tr>
      <w:tr w:rsidR="00142677" w:rsidRPr="00142677" w14:paraId="48EDF47C" w14:textId="77777777" w:rsidTr="00685788">
        <w:tc>
          <w:tcPr>
            <w:tcW w:w="4806" w:type="dxa"/>
          </w:tcPr>
          <w:p w14:paraId="59969270"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4765" w:type="dxa"/>
          </w:tcPr>
          <w:p w14:paraId="007CA5B6"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б)</w:t>
            </w:r>
          </w:p>
        </w:tc>
      </w:tr>
      <w:tr w:rsidR="00292766" w:rsidRPr="00142677" w14:paraId="1A8A9B40" w14:textId="77777777" w:rsidTr="00685788">
        <w:tc>
          <w:tcPr>
            <w:tcW w:w="9571" w:type="dxa"/>
            <w:gridSpan w:val="2"/>
          </w:tcPr>
          <w:p w14:paraId="6BC909D2"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b/>
                <w:noProof/>
                <w:sz w:val="28"/>
                <w:szCs w:val="28"/>
                <w:lang w:eastAsia="ru-RU"/>
              </w:rPr>
              <w:drawing>
                <wp:inline distT="0" distB="0" distL="0" distR="0" wp14:anchorId="7B5F6A3C" wp14:editId="167B6BFF">
                  <wp:extent cx="2980706" cy="199926"/>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extLst>
                              <a:ext uri="{BEBA8EAE-BF5A-486C-A8C5-ECC9F3942E4B}">
                                <a14:imgProps xmlns:a14="http://schemas.microsoft.com/office/drawing/2010/main">
                                  <a14:imgLayer r:embed="rId306">
                                    <a14:imgEffect>
                                      <a14:sharpenSoften amount="50000"/>
                                    </a14:imgEffect>
                                  </a14:imgLayer>
                                </a14:imgProps>
                              </a:ext>
                            </a:extLst>
                          </a:blip>
                          <a:stretch>
                            <a:fillRect/>
                          </a:stretch>
                        </pic:blipFill>
                        <pic:spPr>
                          <a:xfrm>
                            <a:off x="0" y="0"/>
                            <a:ext cx="2981651" cy="199989"/>
                          </a:xfrm>
                          <a:prstGeom prst="rect">
                            <a:avLst/>
                          </a:prstGeom>
                        </pic:spPr>
                      </pic:pic>
                    </a:graphicData>
                  </a:graphic>
                </wp:inline>
              </w:drawing>
            </w:r>
          </w:p>
        </w:tc>
      </w:tr>
    </w:tbl>
    <w:p w14:paraId="5272B78C"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15F852C6" w14:textId="3FC50655"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4.2</w:t>
      </w:r>
      <w:r w:rsidR="00BF3C2D" w:rsidRPr="00142677">
        <w:rPr>
          <w:rFonts w:ascii="Times New Roman" w:hAnsi="Times New Roman" w:cs="Times New Roman"/>
          <w:sz w:val="28"/>
          <w:szCs w:val="28"/>
        </w:rPr>
        <w:t>7</w:t>
      </w:r>
      <w:r w:rsidRPr="00142677">
        <w:rPr>
          <w:rFonts w:ascii="Times New Roman" w:hAnsi="Times New Roman" w:cs="Times New Roman"/>
          <w:sz w:val="28"/>
          <w:szCs w:val="28"/>
        </w:rPr>
        <w:t xml:space="preserve"> – Влияние частоты вращения на параметры радиальное биение (а) и размах размеров по диаметру (б) для различных углов при обработке Стали 3</w:t>
      </w:r>
    </w:p>
    <w:p w14:paraId="0490B091" w14:textId="77777777" w:rsidR="000921A8" w:rsidRPr="00142677" w:rsidRDefault="000921A8" w:rsidP="005057A7">
      <w:pPr>
        <w:spacing w:after="0" w:line="240" w:lineRule="auto"/>
        <w:ind w:firstLine="567"/>
        <w:jc w:val="both"/>
        <w:rPr>
          <w:rFonts w:ascii="Times New Roman" w:hAnsi="Times New Roman" w:cs="Times New Roman"/>
          <w:sz w:val="28"/>
          <w:szCs w:val="28"/>
        </w:rPr>
      </w:pPr>
    </w:p>
    <w:p w14:paraId="07B0CA04" w14:textId="77777777" w:rsidR="00892E32" w:rsidRPr="00142677" w:rsidRDefault="00FE11BC"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Обобщая результаты, можно сформировать рейтинговую оценку режимов по точности для каждого угла. Для λ=30° по совокупности Ra, Rz, радиального биения и размаха размеров лидирует режим 7 (t=0,125 мм; s=0,17 мм/об; n=630 </w:t>
      </w:r>
      <w:proofErr w:type="gramStart"/>
      <w:r w:rsidRPr="00142677">
        <w:rPr>
          <w:rFonts w:ascii="Times New Roman" w:eastAsia="Times New Roman" w:hAnsi="Times New Roman" w:cs="Times New Roman"/>
          <w:sz w:val="28"/>
          <w:szCs w:val="28"/>
          <w:lang w:eastAsia="ru-RU"/>
        </w:rPr>
        <w:t>об</w:t>
      </w:r>
      <w:proofErr w:type="gramEnd"/>
      <w:r w:rsidRPr="00142677">
        <w:rPr>
          <w:rFonts w:ascii="Times New Roman" w:eastAsia="Times New Roman" w:hAnsi="Times New Roman" w:cs="Times New Roman"/>
          <w:sz w:val="28"/>
          <w:szCs w:val="28"/>
          <w:lang w:eastAsia="ru-RU"/>
        </w:rPr>
        <w:t>/</w:t>
      </w:r>
      <w:proofErr w:type="gramStart"/>
      <w:r w:rsidRPr="00142677">
        <w:rPr>
          <w:rFonts w:ascii="Times New Roman" w:eastAsia="Times New Roman" w:hAnsi="Times New Roman" w:cs="Times New Roman"/>
          <w:sz w:val="28"/>
          <w:szCs w:val="28"/>
          <w:lang w:eastAsia="ru-RU"/>
        </w:rPr>
        <w:t>мин</w:t>
      </w:r>
      <w:proofErr w:type="gramEnd"/>
      <w:r w:rsidRPr="00142677">
        <w:rPr>
          <w:rFonts w:ascii="Times New Roman" w:eastAsia="Times New Roman" w:hAnsi="Times New Roman" w:cs="Times New Roman"/>
          <w:sz w:val="28"/>
          <w:szCs w:val="28"/>
          <w:lang w:eastAsia="ru-RU"/>
        </w:rPr>
        <w:t xml:space="preserve">), далее следуют режимы 6 и 8, обеспечивающие сочетание низкой шероховатости (Ra≈1,2–1,3 мкм) с малыми геометрическими отклонениями. </w:t>
      </w:r>
    </w:p>
    <w:p w14:paraId="728C3265" w14:textId="2442C303" w:rsidR="00292766" w:rsidRPr="00142677" w:rsidRDefault="00FE11BC"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Для λ=45° наилучшими являются режимы 5 и 6 при частоте n=630 </w:t>
      </w:r>
      <w:proofErr w:type="gramStart"/>
      <w:r w:rsidRPr="00142677">
        <w:rPr>
          <w:rFonts w:ascii="Times New Roman" w:eastAsia="Times New Roman" w:hAnsi="Times New Roman" w:cs="Times New Roman"/>
          <w:sz w:val="28"/>
          <w:szCs w:val="28"/>
          <w:lang w:eastAsia="ru-RU"/>
        </w:rPr>
        <w:t>об</w:t>
      </w:r>
      <w:proofErr w:type="gramEnd"/>
      <w:r w:rsidRPr="00142677">
        <w:rPr>
          <w:rFonts w:ascii="Times New Roman" w:eastAsia="Times New Roman" w:hAnsi="Times New Roman" w:cs="Times New Roman"/>
          <w:sz w:val="28"/>
          <w:szCs w:val="28"/>
          <w:lang w:eastAsia="ru-RU"/>
        </w:rPr>
        <w:t>/</w:t>
      </w:r>
      <w:proofErr w:type="gramStart"/>
      <w:r w:rsidRPr="00142677">
        <w:rPr>
          <w:rFonts w:ascii="Times New Roman" w:eastAsia="Times New Roman" w:hAnsi="Times New Roman" w:cs="Times New Roman"/>
          <w:sz w:val="28"/>
          <w:szCs w:val="28"/>
          <w:lang w:eastAsia="ru-RU"/>
        </w:rPr>
        <w:t>мин</w:t>
      </w:r>
      <w:proofErr w:type="gramEnd"/>
      <w:r w:rsidRPr="00142677">
        <w:rPr>
          <w:rFonts w:ascii="Times New Roman" w:eastAsia="Times New Roman" w:hAnsi="Times New Roman" w:cs="Times New Roman"/>
          <w:sz w:val="28"/>
          <w:szCs w:val="28"/>
          <w:lang w:eastAsia="ru-RU"/>
        </w:rPr>
        <w:t xml:space="preserve"> и подаче s=0,07 мм/об: они дают устойчивое самовращение при Ra≈1,5–1,9 мкм, биении 0,01–0,015 мм и минимальном размахе размеров. Для λ=60° относительное преимущество имеет режим 6, однако по сравнению с лучшими режимами при λ=30° и 45° он уступает по шероховатости и стабильности размеров. </w:t>
      </w:r>
      <w:proofErr w:type="gramStart"/>
      <w:r w:rsidRPr="00142677">
        <w:rPr>
          <w:rFonts w:ascii="Times New Roman" w:eastAsia="Times New Roman" w:hAnsi="Times New Roman" w:cs="Times New Roman"/>
          <w:sz w:val="28"/>
          <w:szCs w:val="28"/>
          <w:lang w:eastAsia="ru-RU"/>
        </w:rPr>
        <w:t>Угол 15° по характеру температурного и силового состояния, а также по виду поверхностей и величинам биения следует отнести к наименее благоприятным для высокоточной ротационной обработки стали 3.</w:t>
      </w:r>
      <w:proofErr w:type="gramEnd"/>
    </w:p>
    <w:p w14:paraId="30400F7A" w14:textId="77777777" w:rsidR="00892E32" w:rsidRPr="00142677" w:rsidRDefault="00FE11BC" w:rsidP="005057A7">
      <w:pPr>
        <w:spacing w:after="0" w:line="240" w:lineRule="auto"/>
        <w:ind w:firstLine="567"/>
        <w:jc w:val="both"/>
        <w:rPr>
          <w:rFonts w:ascii="Times New Roman" w:eastAsia="Times New Roman" w:hAnsi="Times New Roman" w:cs="Times New Roman"/>
          <w:sz w:val="28"/>
          <w:szCs w:val="28"/>
          <w:lang w:eastAsia="ru-RU"/>
        </w:rPr>
      </w:pPr>
      <w:proofErr w:type="gramStart"/>
      <w:r w:rsidRPr="00142677">
        <w:rPr>
          <w:rFonts w:ascii="Times New Roman" w:eastAsia="Times New Roman" w:hAnsi="Times New Roman" w:cs="Times New Roman"/>
          <w:sz w:val="28"/>
          <w:szCs w:val="28"/>
          <w:lang w:eastAsia="ru-RU"/>
        </w:rPr>
        <w:t>Таким образом, анализ графиков, термограмм и численных данных позволяет заключить, что для стали 3 оптимальным диапазоном углов наклона с точки зрения точности формообразования и качества поверхности является интервал λ≈30–45°. Угол 30° обеспечивает минимальные значения шероховатости и хорошую геометрическую точность при высоких частотах вращения и средних подачах, тогда как угол 45° даёт несколько менее «тонкую», но более универсальную картину с устойчивым</w:t>
      </w:r>
      <w:proofErr w:type="gramEnd"/>
      <w:r w:rsidRPr="00142677">
        <w:rPr>
          <w:rFonts w:ascii="Times New Roman" w:eastAsia="Times New Roman" w:hAnsi="Times New Roman" w:cs="Times New Roman"/>
          <w:sz w:val="28"/>
          <w:szCs w:val="28"/>
          <w:lang w:eastAsia="ru-RU"/>
        </w:rPr>
        <w:t xml:space="preserve"> самовращением и приемлемыми точностными параметрами на малых и средних режимах.</w:t>
      </w:r>
    </w:p>
    <w:p w14:paraId="13B963C6" w14:textId="6E328C96" w:rsidR="00FE11BC" w:rsidRPr="00142677" w:rsidRDefault="00FE11BC"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Угол 60° и особенно 15° целесообразно рассматривать как специализированные: первый – для задач, где важна повышенная динамическая устойчивость при умеренных требованиях к шероховатости, второй – для </w:t>
      </w:r>
      <w:r w:rsidRPr="00142677">
        <w:rPr>
          <w:rFonts w:ascii="Times New Roman" w:eastAsia="Times New Roman" w:hAnsi="Times New Roman" w:cs="Times New Roman"/>
          <w:sz w:val="28"/>
          <w:szCs w:val="28"/>
          <w:lang w:eastAsia="ru-RU"/>
        </w:rPr>
        <w:lastRenderedPageBreak/>
        <w:t xml:space="preserve">ограниченного круга режимов, поскольку в целом приводит </w:t>
      </w:r>
      <w:proofErr w:type="gramStart"/>
      <w:r w:rsidRPr="00142677">
        <w:rPr>
          <w:rFonts w:ascii="Times New Roman" w:eastAsia="Times New Roman" w:hAnsi="Times New Roman" w:cs="Times New Roman"/>
          <w:sz w:val="28"/>
          <w:szCs w:val="28"/>
          <w:lang w:eastAsia="ru-RU"/>
        </w:rPr>
        <w:t>к</w:t>
      </w:r>
      <w:proofErr w:type="gramEnd"/>
      <w:r w:rsidRPr="00142677">
        <w:rPr>
          <w:rFonts w:ascii="Times New Roman" w:eastAsia="Times New Roman" w:hAnsi="Times New Roman" w:cs="Times New Roman"/>
          <w:sz w:val="28"/>
          <w:szCs w:val="28"/>
          <w:lang w:eastAsia="ru-RU"/>
        </w:rPr>
        <w:t xml:space="preserve"> повышенной тепловой и геометрической нагруженности системы. Следует провести дополнительную оценку обработки при угле 45˚ с использованием СОЖ.</w:t>
      </w:r>
    </w:p>
    <w:p w14:paraId="11BA340E"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2F6BBD00" w14:textId="77777777" w:rsidR="00292766" w:rsidRPr="00142677" w:rsidRDefault="00292766" w:rsidP="005057A7">
      <w:pPr>
        <w:spacing w:after="0" w:line="240" w:lineRule="auto"/>
        <w:ind w:firstLine="567"/>
        <w:jc w:val="both"/>
        <w:rPr>
          <w:rFonts w:ascii="Times New Roman" w:hAnsi="Times New Roman" w:cs="Times New Roman"/>
          <w:b/>
          <w:sz w:val="28"/>
          <w:szCs w:val="28"/>
        </w:rPr>
      </w:pPr>
      <w:r w:rsidRPr="00142677">
        <w:rPr>
          <w:rFonts w:ascii="Times New Roman" w:hAnsi="Times New Roman" w:cs="Times New Roman"/>
          <w:b/>
          <w:sz w:val="28"/>
          <w:szCs w:val="28"/>
        </w:rPr>
        <w:t>4.5 Влияние наличия СОЖ на параметры точности</w:t>
      </w:r>
    </w:p>
    <w:p w14:paraId="51950B83" w14:textId="763B8A9B" w:rsidR="00292766" w:rsidRPr="00142677" w:rsidRDefault="00184164"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Влияние применения смазочно-охлаждающей жидкости (СОЖ) при ротационной обработке стали 3 инструментом с самовращающейся режущей кромкой при угле наклона λ = 45° </w:t>
      </w:r>
      <w:r w:rsidR="00133BB8" w:rsidRPr="00142677">
        <w:rPr>
          <w:rFonts w:ascii="Times New Roman" w:hAnsi="Times New Roman" w:cs="Times New Roman"/>
          <w:sz w:val="28"/>
          <w:szCs w:val="28"/>
        </w:rPr>
        <w:t>(рисунки 4.28 – 4.33, Приложение</w:t>
      </w:r>
      <w:proofErr w:type="gramStart"/>
      <w:r w:rsidR="00133BB8" w:rsidRPr="00142677">
        <w:rPr>
          <w:rFonts w:ascii="Times New Roman" w:hAnsi="Times New Roman" w:cs="Times New Roman"/>
          <w:sz w:val="28"/>
          <w:szCs w:val="28"/>
        </w:rPr>
        <w:t xml:space="preserve"> С</w:t>
      </w:r>
      <w:proofErr w:type="gramEnd"/>
      <w:r w:rsidR="00133BB8" w:rsidRPr="00142677">
        <w:rPr>
          <w:rFonts w:ascii="Times New Roman" w:hAnsi="Times New Roman" w:cs="Times New Roman"/>
          <w:sz w:val="28"/>
          <w:szCs w:val="28"/>
        </w:rPr>
        <w:t xml:space="preserve"> и Т), </w:t>
      </w:r>
      <w:r w:rsidRPr="00142677">
        <w:rPr>
          <w:rFonts w:ascii="Times New Roman" w:hAnsi="Times New Roman" w:cs="Times New Roman"/>
          <w:sz w:val="28"/>
          <w:szCs w:val="28"/>
        </w:rPr>
        <w:t xml:space="preserve">оценивалось по совокупности параметров точности формообразования (радиальное биение, размах диаметральных размеров), шероховатости Ra–Rq–Rz, составляющих сил резания Pz, Py, Px, момента самовращения Mz, суммарного уровня вибраций и температурной нагрузки по теплограммам зоны резания (рисунки 4.27–4.30; приложение </w:t>
      </w:r>
      <w:r w:rsidR="00133BB8" w:rsidRPr="00142677">
        <w:rPr>
          <w:rFonts w:ascii="Times New Roman" w:hAnsi="Times New Roman" w:cs="Times New Roman"/>
          <w:sz w:val="28"/>
          <w:szCs w:val="28"/>
        </w:rPr>
        <w:t>С</w:t>
      </w:r>
      <w:r w:rsidRPr="00142677">
        <w:rPr>
          <w:rFonts w:ascii="Times New Roman" w:hAnsi="Times New Roman" w:cs="Times New Roman"/>
          <w:sz w:val="28"/>
          <w:szCs w:val="28"/>
        </w:rPr>
        <w:t xml:space="preserve">). Анализ проводился в сопоставлении трёх вариантов обработки: </w:t>
      </w:r>
      <w:proofErr w:type="gramStart"/>
      <w:r w:rsidRPr="00142677">
        <w:rPr>
          <w:rFonts w:ascii="Times New Roman" w:hAnsi="Times New Roman" w:cs="Times New Roman"/>
          <w:sz w:val="28"/>
          <w:szCs w:val="28"/>
        </w:rPr>
        <w:t>без</w:t>
      </w:r>
      <w:proofErr w:type="gramEnd"/>
      <w:r w:rsidRPr="00142677">
        <w:rPr>
          <w:rFonts w:ascii="Times New Roman" w:hAnsi="Times New Roman" w:cs="Times New Roman"/>
          <w:sz w:val="28"/>
          <w:szCs w:val="28"/>
        </w:rPr>
        <w:t xml:space="preserve"> </w:t>
      </w:r>
      <w:proofErr w:type="gramStart"/>
      <w:r w:rsidRPr="00142677">
        <w:rPr>
          <w:rFonts w:ascii="Times New Roman" w:hAnsi="Times New Roman" w:cs="Times New Roman"/>
          <w:sz w:val="28"/>
          <w:szCs w:val="28"/>
        </w:rPr>
        <w:t>СОЖ</w:t>
      </w:r>
      <w:proofErr w:type="gramEnd"/>
      <w:r w:rsidRPr="00142677">
        <w:rPr>
          <w:rFonts w:ascii="Times New Roman" w:hAnsi="Times New Roman" w:cs="Times New Roman"/>
          <w:sz w:val="28"/>
          <w:szCs w:val="28"/>
        </w:rPr>
        <w:t xml:space="preserve"> (сухое резание), с применением СОЖ тонкой направленной струёй и при точении стандартным резцом типа ППР с аналогичными геометрическими углами и режимами резания.</w:t>
      </w:r>
    </w:p>
    <w:p w14:paraId="244857E5" w14:textId="77777777" w:rsidR="00892E32" w:rsidRPr="00142677" w:rsidRDefault="00184164"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Применение СОЖ показало выраженное комплексное влияние на силовую, тепловую и вибрационную картину процесса, что в дальнейшем отразилось на устойчивости самовращения, формировании стружки и итоговых параметрах точности поверхности. </w:t>
      </w:r>
    </w:p>
    <w:p w14:paraId="47D986C1" w14:textId="77777777" w:rsidR="00892E32" w:rsidRPr="00142677" w:rsidRDefault="00184164"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На всех режимах (t = 0.125–0.5 мм, s = 0.07–0.17 мм/об, n = 315–630 </w:t>
      </w:r>
      <w:proofErr w:type="gramStart"/>
      <w:r w:rsidRPr="00142677">
        <w:rPr>
          <w:rFonts w:ascii="Times New Roman" w:hAnsi="Times New Roman" w:cs="Times New Roman"/>
          <w:sz w:val="28"/>
          <w:szCs w:val="28"/>
        </w:rPr>
        <w:t>об</w:t>
      </w:r>
      <w:proofErr w:type="gramEnd"/>
      <w:r w:rsidRPr="00142677">
        <w:rPr>
          <w:rFonts w:ascii="Times New Roman" w:hAnsi="Times New Roman" w:cs="Times New Roman"/>
          <w:sz w:val="28"/>
          <w:szCs w:val="28"/>
        </w:rPr>
        <w:t>/</w:t>
      </w:r>
      <w:proofErr w:type="gramStart"/>
      <w:r w:rsidRPr="00142677">
        <w:rPr>
          <w:rFonts w:ascii="Times New Roman" w:hAnsi="Times New Roman" w:cs="Times New Roman"/>
          <w:sz w:val="28"/>
          <w:szCs w:val="28"/>
        </w:rPr>
        <w:t>мин</w:t>
      </w:r>
      <w:proofErr w:type="gramEnd"/>
      <w:r w:rsidRPr="00142677">
        <w:rPr>
          <w:rFonts w:ascii="Times New Roman" w:hAnsi="Times New Roman" w:cs="Times New Roman"/>
          <w:sz w:val="28"/>
          <w:szCs w:val="28"/>
        </w:rPr>
        <w:t xml:space="preserve">) наблюдалось значительное снижение составляющих сил резания и стабилизация момента Mz, что обеспечило более равномерное вращение пластины и снижение вероятности проскальзывания. Так, среднее снижение Pz при применении СОЖ составило 35–40% относительно сухой обработки (например, при режиме t = 0.5 мм, s = 0.07 мм/об, n = 315 </w:t>
      </w:r>
      <w:proofErr w:type="gramStart"/>
      <w:r w:rsidRPr="00142677">
        <w:rPr>
          <w:rFonts w:ascii="Times New Roman" w:hAnsi="Times New Roman" w:cs="Times New Roman"/>
          <w:sz w:val="28"/>
          <w:szCs w:val="28"/>
        </w:rPr>
        <w:t>об</w:t>
      </w:r>
      <w:proofErr w:type="gramEnd"/>
      <w:r w:rsidRPr="00142677">
        <w:rPr>
          <w:rFonts w:ascii="Times New Roman" w:hAnsi="Times New Roman" w:cs="Times New Roman"/>
          <w:sz w:val="28"/>
          <w:szCs w:val="28"/>
        </w:rPr>
        <w:t>/</w:t>
      </w:r>
      <w:proofErr w:type="gramStart"/>
      <w:r w:rsidRPr="00142677">
        <w:rPr>
          <w:rFonts w:ascii="Times New Roman" w:hAnsi="Times New Roman" w:cs="Times New Roman"/>
          <w:sz w:val="28"/>
          <w:szCs w:val="28"/>
        </w:rPr>
        <w:t>мин</w:t>
      </w:r>
      <w:proofErr w:type="gramEnd"/>
      <w:r w:rsidRPr="00142677">
        <w:rPr>
          <w:rFonts w:ascii="Times New Roman" w:hAnsi="Times New Roman" w:cs="Times New Roman"/>
          <w:sz w:val="28"/>
          <w:szCs w:val="28"/>
        </w:rPr>
        <w:t xml:space="preserve"> Pz уменьшился с 419 до 352 Н, то есть на 16%). </w:t>
      </w:r>
    </w:p>
    <w:p w14:paraId="0DC56E49" w14:textId="77777777" w:rsidR="00D65182" w:rsidRPr="00142677" w:rsidRDefault="00D65182" w:rsidP="005057A7">
      <w:pPr>
        <w:spacing w:after="0" w:line="240" w:lineRule="auto"/>
        <w:ind w:firstLine="567"/>
        <w:jc w:val="both"/>
        <w:rPr>
          <w:rFonts w:ascii="Times New Roman" w:hAnsi="Times New Roman" w:cs="Times New Roman"/>
          <w:sz w:val="28"/>
          <w:szCs w:val="28"/>
        </w:rPr>
      </w:pPr>
    </w:p>
    <w:p w14:paraId="141BB629" w14:textId="77777777" w:rsidR="00D65182" w:rsidRPr="00142677" w:rsidRDefault="00D65182" w:rsidP="005057A7">
      <w:pPr>
        <w:spacing w:after="0" w:line="240" w:lineRule="auto"/>
        <w:ind w:firstLine="567"/>
        <w:jc w:val="both"/>
        <w:rPr>
          <w:rFonts w:ascii="Times New Roman" w:hAnsi="Times New Roman" w:cs="Times New Roman"/>
          <w:sz w:val="28"/>
          <w:szCs w:val="28"/>
        </w:rPr>
      </w:pPr>
    </w:p>
    <w:tbl>
      <w:tblPr>
        <w:tblW w:w="0" w:type="auto"/>
        <w:tblCellMar>
          <w:left w:w="0" w:type="dxa"/>
          <w:right w:w="0" w:type="dxa"/>
        </w:tblCellMar>
        <w:tblLook w:val="04A0" w:firstRow="1" w:lastRow="0" w:firstColumn="1" w:lastColumn="0" w:noHBand="0" w:noVBand="1"/>
      </w:tblPr>
      <w:tblGrid>
        <w:gridCol w:w="2960"/>
        <w:gridCol w:w="3138"/>
        <w:gridCol w:w="3540"/>
      </w:tblGrid>
      <w:tr w:rsidR="00142677" w:rsidRPr="00142677" w14:paraId="2F852A68" w14:textId="77777777" w:rsidTr="00A0580B">
        <w:tc>
          <w:tcPr>
            <w:tcW w:w="3121" w:type="dxa"/>
          </w:tcPr>
          <w:p w14:paraId="06280AAE"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2441D696" wp14:editId="0CD20718">
                  <wp:extent cx="1837413" cy="152908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1858735" cy="1546824"/>
                          </a:xfrm>
                          <a:prstGeom prst="rect">
                            <a:avLst/>
                          </a:prstGeom>
                        </pic:spPr>
                      </pic:pic>
                    </a:graphicData>
                  </a:graphic>
                </wp:inline>
              </w:drawing>
            </w:r>
          </w:p>
        </w:tc>
        <w:tc>
          <w:tcPr>
            <w:tcW w:w="3324" w:type="dxa"/>
          </w:tcPr>
          <w:p w14:paraId="492E6923" w14:textId="77777777" w:rsidR="00D65182" w:rsidRPr="00142677" w:rsidRDefault="00D65182"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7066EBF2" wp14:editId="3776A703">
                  <wp:extent cx="1937982" cy="1529292"/>
                  <wp:effectExtent l="0" t="0" r="571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1939755" cy="1530691"/>
                          </a:xfrm>
                          <a:prstGeom prst="rect">
                            <a:avLst/>
                          </a:prstGeom>
                        </pic:spPr>
                      </pic:pic>
                    </a:graphicData>
                  </a:graphic>
                </wp:inline>
              </w:drawing>
            </w:r>
          </w:p>
        </w:tc>
        <w:tc>
          <w:tcPr>
            <w:tcW w:w="2920" w:type="dxa"/>
          </w:tcPr>
          <w:p w14:paraId="148438D6" w14:textId="77777777" w:rsidR="00D65182" w:rsidRPr="00142677" w:rsidRDefault="00D65182" w:rsidP="005057A7">
            <w:pPr>
              <w:spacing w:after="0" w:line="240" w:lineRule="auto"/>
              <w:jc w:val="both"/>
              <w:rPr>
                <w:rFonts w:ascii="Times New Roman" w:hAnsi="Times New Roman" w:cs="Times New Roman"/>
                <w:noProof/>
                <w:sz w:val="28"/>
                <w:szCs w:val="28"/>
                <w:lang w:eastAsia="ru-RU"/>
              </w:rPr>
            </w:pPr>
            <w:r w:rsidRPr="00142677">
              <w:rPr>
                <w:rFonts w:ascii="Times New Roman" w:hAnsi="Times New Roman" w:cs="Times New Roman"/>
                <w:noProof/>
                <w:sz w:val="28"/>
                <w:szCs w:val="28"/>
                <w:lang w:eastAsia="ru-RU"/>
              </w:rPr>
              <w:drawing>
                <wp:inline distT="0" distB="0" distL="0" distR="0" wp14:anchorId="5DF200EB" wp14:editId="281A279E">
                  <wp:extent cx="2242726" cy="1828800"/>
                  <wp:effectExtent l="0" t="0" r="571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2250606" cy="1835226"/>
                          </a:xfrm>
                          <a:prstGeom prst="rect">
                            <a:avLst/>
                          </a:prstGeom>
                        </pic:spPr>
                      </pic:pic>
                    </a:graphicData>
                  </a:graphic>
                </wp:inline>
              </w:drawing>
            </w:r>
          </w:p>
        </w:tc>
      </w:tr>
      <w:tr w:rsidR="00142677" w:rsidRPr="00142677" w14:paraId="0C56C25D" w14:textId="77777777" w:rsidTr="00A0580B">
        <w:tc>
          <w:tcPr>
            <w:tcW w:w="3121" w:type="dxa"/>
          </w:tcPr>
          <w:p w14:paraId="22B8A842"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3324" w:type="dxa"/>
          </w:tcPr>
          <w:p w14:paraId="211BA29A" w14:textId="77777777" w:rsidR="00D65182" w:rsidRPr="00142677" w:rsidRDefault="00D65182"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б)</w:t>
            </w:r>
          </w:p>
        </w:tc>
        <w:tc>
          <w:tcPr>
            <w:tcW w:w="2920" w:type="dxa"/>
          </w:tcPr>
          <w:p w14:paraId="3C39B162" w14:textId="77777777" w:rsidR="00D65182" w:rsidRPr="00142677" w:rsidRDefault="00D65182"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в)</w:t>
            </w:r>
          </w:p>
        </w:tc>
      </w:tr>
      <w:tr w:rsidR="00D65182" w:rsidRPr="00142677" w14:paraId="63EC7DE6" w14:textId="77777777" w:rsidTr="00A0580B">
        <w:tc>
          <w:tcPr>
            <w:tcW w:w="9365" w:type="dxa"/>
            <w:gridSpan w:val="3"/>
            <w:vAlign w:val="center"/>
          </w:tcPr>
          <w:p w14:paraId="776B2161"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0E6E8FA0" wp14:editId="42889B95">
                  <wp:extent cx="2495550" cy="2762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extLst>
                              <a:ext uri="{BEBA8EAE-BF5A-486C-A8C5-ECC9F3942E4B}">
                                <a14:imgProps xmlns:a14="http://schemas.microsoft.com/office/drawing/2010/main">
                                  <a14:imgLayer r:embed="rId323">
                                    <a14:imgEffect>
                                      <a14:sharpenSoften amount="50000"/>
                                    </a14:imgEffect>
                                  </a14:imgLayer>
                                </a14:imgProps>
                              </a:ext>
                            </a:extLst>
                          </a:blip>
                          <a:stretch>
                            <a:fillRect/>
                          </a:stretch>
                        </pic:blipFill>
                        <pic:spPr>
                          <a:xfrm>
                            <a:off x="0" y="0"/>
                            <a:ext cx="2495550" cy="276225"/>
                          </a:xfrm>
                          <a:prstGeom prst="rect">
                            <a:avLst/>
                          </a:prstGeom>
                        </pic:spPr>
                      </pic:pic>
                    </a:graphicData>
                  </a:graphic>
                </wp:inline>
              </w:drawing>
            </w:r>
          </w:p>
        </w:tc>
      </w:tr>
    </w:tbl>
    <w:p w14:paraId="02A6BD8B" w14:textId="77777777" w:rsidR="00D65182" w:rsidRPr="00142677" w:rsidRDefault="00D65182" w:rsidP="005057A7">
      <w:pPr>
        <w:spacing w:after="0" w:line="240" w:lineRule="auto"/>
        <w:ind w:firstLine="567"/>
        <w:jc w:val="both"/>
        <w:rPr>
          <w:rFonts w:ascii="Times New Roman" w:hAnsi="Times New Roman" w:cs="Times New Roman"/>
          <w:sz w:val="28"/>
          <w:szCs w:val="28"/>
        </w:rPr>
      </w:pPr>
    </w:p>
    <w:p w14:paraId="47DD6941" w14:textId="51C240EE" w:rsidR="00D65182" w:rsidRPr="00142677" w:rsidRDefault="00D6518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4.28 – Влияние подачи на параметры шероховатости Ra (а), Rq (б), Rz (в) при обработке Стали 3 с разными условиями</w:t>
      </w:r>
    </w:p>
    <w:p w14:paraId="232AF632" w14:textId="7F136A35" w:rsidR="00184164" w:rsidRPr="00142677" w:rsidRDefault="00184164" w:rsidP="005057A7">
      <w:pPr>
        <w:spacing w:after="0" w:line="240" w:lineRule="auto"/>
        <w:ind w:firstLine="567"/>
        <w:jc w:val="both"/>
        <w:rPr>
          <w:rFonts w:ascii="Times New Roman" w:hAnsi="Times New Roman" w:cs="Times New Roman"/>
          <w:sz w:val="28"/>
          <w:szCs w:val="28"/>
        </w:rPr>
      </w:pPr>
      <w:proofErr w:type="gramStart"/>
      <w:r w:rsidRPr="00142677">
        <w:rPr>
          <w:rFonts w:ascii="Times New Roman" w:hAnsi="Times New Roman" w:cs="Times New Roman"/>
          <w:sz w:val="28"/>
          <w:szCs w:val="28"/>
        </w:rPr>
        <w:lastRenderedPageBreak/>
        <w:t>Осевые и радиальные компоненты Py и Px уменьшились ещё более выраженно – в среднем на 30–45%. Для типичного режима t = 0.125 мм, s = 0.07 мм/об, n = 315 об/мин снижение Py составило 29.6% (с 76 до 107 Н при учёте направления), а снижение Px достигло 63% (c 98 до 36 Н).</w:t>
      </w:r>
      <w:proofErr w:type="gramEnd"/>
    </w:p>
    <w:p w14:paraId="226DC105" w14:textId="2BF74EBC" w:rsidR="00292766" w:rsidRPr="00142677" w:rsidRDefault="00184164"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Отдельно стоит отметить уменьшение величины момента Mz: при тех же режимах его снижение составило 40–70%, что подтверждается данными по режимам с n = 630 </w:t>
      </w:r>
      <w:proofErr w:type="gramStart"/>
      <w:r w:rsidRPr="00142677">
        <w:rPr>
          <w:rFonts w:ascii="Times New Roman" w:hAnsi="Times New Roman" w:cs="Times New Roman"/>
          <w:sz w:val="28"/>
          <w:szCs w:val="28"/>
        </w:rPr>
        <w:t>об</w:t>
      </w:r>
      <w:proofErr w:type="gramEnd"/>
      <w:r w:rsidRPr="00142677">
        <w:rPr>
          <w:rFonts w:ascii="Times New Roman" w:hAnsi="Times New Roman" w:cs="Times New Roman"/>
          <w:sz w:val="28"/>
          <w:szCs w:val="28"/>
        </w:rPr>
        <w:t>/</w:t>
      </w:r>
      <w:proofErr w:type="gramStart"/>
      <w:r w:rsidRPr="00142677">
        <w:rPr>
          <w:rFonts w:ascii="Times New Roman" w:hAnsi="Times New Roman" w:cs="Times New Roman"/>
          <w:sz w:val="28"/>
          <w:szCs w:val="28"/>
        </w:rPr>
        <w:t>мин</w:t>
      </w:r>
      <w:proofErr w:type="gramEnd"/>
      <w:r w:rsidRPr="00142677">
        <w:rPr>
          <w:rFonts w:ascii="Times New Roman" w:hAnsi="Times New Roman" w:cs="Times New Roman"/>
          <w:sz w:val="28"/>
          <w:szCs w:val="28"/>
        </w:rPr>
        <w:t xml:space="preserve"> (уменьшение с 12 до 2 Н·мм, то есть на 83%). Несмотря на уменьшение момента, устойчивость вращения пластины не ухудшилась: частота самовращения оставалась стабильной (в пределах 300–550 </w:t>
      </w:r>
      <w:proofErr w:type="gramStart"/>
      <w:r w:rsidRPr="00142677">
        <w:rPr>
          <w:rFonts w:ascii="Times New Roman" w:hAnsi="Times New Roman" w:cs="Times New Roman"/>
          <w:sz w:val="28"/>
          <w:szCs w:val="28"/>
        </w:rPr>
        <w:t>об</w:t>
      </w:r>
      <w:proofErr w:type="gramEnd"/>
      <w:r w:rsidRPr="00142677">
        <w:rPr>
          <w:rFonts w:ascii="Times New Roman" w:hAnsi="Times New Roman" w:cs="Times New Roman"/>
          <w:sz w:val="28"/>
          <w:szCs w:val="28"/>
        </w:rPr>
        <w:t>/</w:t>
      </w:r>
      <w:proofErr w:type="gramStart"/>
      <w:r w:rsidRPr="00142677">
        <w:rPr>
          <w:rFonts w:ascii="Times New Roman" w:hAnsi="Times New Roman" w:cs="Times New Roman"/>
          <w:sz w:val="28"/>
          <w:szCs w:val="28"/>
        </w:rPr>
        <w:t>мин</w:t>
      </w:r>
      <w:proofErr w:type="gramEnd"/>
      <w:r w:rsidRPr="00142677">
        <w:rPr>
          <w:rFonts w:ascii="Times New Roman" w:hAnsi="Times New Roman" w:cs="Times New Roman"/>
          <w:sz w:val="28"/>
          <w:szCs w:val="28"/>
        </w:rPr>
        <w:t>), а проскальзывание фиксировалось лишь на отдельных режимах высокой подачи, что свидетельствует о том, что снижение силового сопротивления резанию способствует уменьшению паразитного момента, не нарушая кинематики самовращения.</w:t>
      </w:r>
    </w:p>
    <w:p w14:paraId="26DE7A20" w14:textId="01DB7AF9" w:rsidR="00892E32" w:rsidRPr="00142677" w:rsidRDefault="00184164"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Наиболее показательными являются данные по температурной нагрузке. По теплограммам (рисунок 4.28, приложение </w:t>
      </w:r>
      <w:r w:rsidR="00CE3A7C" w:rsidRPr="00142677">
        <w:rPr>
          <w:rFonts w:ascii="Times New Roman" w:hAnsi="Times New Roman" w:cs="Times New Roman"/>
          <w:sz w:val="28"/>
          <w:szCs w:val="28"/>
        </w:rPr>
        <w:t>С</w:t>
      </w:r>
      <w:r w:rsidRPr="00142677">
        <w:rPr>
          <w:rFonts w:ascii="Times New Roman" w:hAnsi="Times New Roman" w:cs="Times New Roman"/>
          <w:sz w:val="28"/>
          <w:szCs w:val="28"/>
        </w:rPr>
        <w:t>) температура зоны резания при обработке без СОЖ достигала 153</w:t>
      </w:r>
      <w:proofErr w:type="gramStart"/>
      <w:r w:rsidRPr="00142677">
        <w:rPr>
          <w:rFonts w:ascii="Times New Roman" w:hAnsi="Times New Roman" w:cs="Times New Roman"/>
          <w:sz w:val="28"/>
          <w:szCs w:val="28"/>
        </w:rPr>
        <w:t xml:space="preserve"> °С</w:t>
      </w:r>
      <w:proofErr w:type="gramEnd"/>
      <w:r w:rsidRPr="00142677">
        <w:rPr>
          <w:rFonts w:ascii="Times New Roman" w:hAnsi="Times New Roman" w:cs="Times New Roman"/>
          <w:sz w:val="28"/>
          <w:szCs w:val="28"/>
        </w:rPr>
        <w:t xml:space="preserve"> на тяжёлых режимах (t = 0.5 мм, s = 0.17 мм/об, n = 315 об/мин). </w:t>
      </w:r>
    </w:p>
    <w:p w14:paraId="59806501" w14:textId="77777777" w:rsidR="00892E32" w:rsidRPr="00142677" w:rsidRDefault="00184164"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При подаче СОЖ температура снижалась до 96</w:t>
      </w:r>
      <w:proofErr w:type="gramStart"/>
      <w:r w:rsidRPr="00142677">
        <w:rPr>
          <w:rFonts w:ascii="Times New Roman" w:hAnsi="Times New Roman" w:cs="Times New Roman"/>
          <w:sz w:val="28"/>
          <w:szCs w:val="28"/>
        </w:rPr>
        <w:t xml:space="preserve"> °С</w:t>
      </w:r>
      <w:proofErr w:type="gramEnd"/>
      <w:r w:rsidRPr="00142677">
        <w:rPr>
          <w:rFonts w:ascii="Times New Roman" w:hAnsi="Times New Roman" w:cs="Times New Roman"/>
          <w:sz w:val="28"/>
          <w:szCs w:val="28"/>
        </w:rPr>
        <w:t xml:space="preserve"> на аналогичном режиме, то есть на 37%, а на лёгких режимах – на 40–55%. В ряде режимов максимальная температура уменьшалась почти в два раза (например, при t = 0.125 мм, s = 0.07 мм/об, n = 315 об/мин снижение составило с 51 до 33 °С, то есть на 35%). </w:t>
      </w:r>
    </w:p>
    <w:p w14:paraId="499448E1" w14:textId="2DAFC6EF" w:rsidR="00184164" w:rsidRPr="00142677" w:rsidRDefault="00184164"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Таким образом, применение СОЖ обеспечивает существенное охлаждение зоны резания, стабилизируя тепловой баланс и уменьшая плотность теплогенерации в контакте «стружка–пластина».</w:t>
      </w:r>
    </w:p>
    <w:p w14:paraId="188C4FB6" w14:textId="77777777" w:rsidR="00184164" w:rsidRPr="00142677" w:rsidRDefault="00184164" w:rsidP="005057A7">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4866"/>
        <w:gridCol w:w="4786"/>
      </w:tblGrid>
      <w:tr w:rsidR="00142677" w:rsidRPr="00142677" w14:paraId="3E3E8CDB" w14:textId="77777777" w:rsidTr="00685788">
        <w:tc>
          <w:tcPr>
            <w:tcW w:w="4785" w:type="dxa"/>
          </w:tcPr>
          <w:p w14:paraId="67929456"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162D91BE" wp14:editId="6D3CF632">
                  <wp:extent cx="2952750" cy="22860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2952750" cy="2286000"/>
                          </a:xfrm>
                          <a:prstGeom prst="rect">
                            <a:avLst/>
                          </a:prstGeom>
                        </pic:spPr>
                      </pic:pic>
                    </a:graphicData>
                  </a:graphic>
                </wp:inline>
              </w:drawing>
            </w:r>
          </w:p>
        </w:tc>
        <w:tc>
          <w:tcPr>
            <w:tcW w:w="4786" w:type="dxa"/>
          </w:tcPr>
          <w:p w14:paraId="7D5197EE" w14:textId="591B0CFB" w:rsidR="00292766" w:rsidRPr="00142677" w:rsidRDefault="00822090"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7DCDD079" wp14:editId="5BC3A33F">
                  <wp:extent cx="2867025" cy="2295525"/>
                  <wp:effectExtent l="0" t="0" r="9525"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2867025" cy="2295525"/>
                          </a:xfrm>
                          <a:prstGeom prst="rect">
                            <a:avLst/>
                          </a:prstGeom>
                        </pic:spPr>
                      </pic:pic>
                    </a:graphicData>
                  </a:graphic>
                </wp:inline>
              </w:drawing>
            </w:r>
          </w:p>
        </w:tc>
      </w:tr>
      <w:tr w:rsidR="00142677" w:rsidRPr="00142677" w14:paraId="33D52547" w14:textId="77777777" w:rsidTr="00685788">
        <w:tc>
          <w:tcPr>
            <w:tcW w:w="4785" w:type="dxa"/>
          </w:tcPr>
          <w:p w14:paraId="00AE9018"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4786" w:type="dxa"/>
          </w:tcPr>
          <w:p w14:paraId="43DA96BA"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б)</w:t>
            </w:r>
          </w:p>
        </w:tc>
      </w:tr>
      <w:tr w:rsidR="00292766" w:rsidRPr="00142677" w14:paraId="19A445FE" w14:textId="77777777" w:rsidTr="00685788">
        <w:tc>
          <w:tcPr>
            <w:tcW w:w="9571" w:type="dxa"/>
            <w:gridSpan w:val="2"/>
          </w:tcPr>
          <w:p w14:paraId="1303F395"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35F858A2" wp14:editId="136D006B">
                  <wp:extent cx="2495550" cy="27622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extLst>
                              <a:ext uri="{BEBA8EAE-BF5A-486C-A8C5-ECC9F3942E4B}">
                                <a14:imgProps xmlns:a14="http://schemas.microsoft.com/office/drawing/2010/main">
                                  <a14:imgLayer r:embed="rId323">
                                    <a14:imgEffect>
                                      <a14:sharpenSoften amount="50000"/>
                                    </a14:imgEffect>
                                  </a14:imgLayer>
                                </a14:imgProps>
                              </a:ext>
                            </a:extLst>
                          </a:blip>
                          <a:stretch>
                            <a:fillRect/>
                          </a:stretch>
                        </pic:blipFill>
                        <pic:spPr>
                          <a:xfrm>
                            <a:off x="0" y="0"/>
                            <a:ext cx="2495550" cy="276225"/>
                          </a:xfrm>
                          <a:prstGeom prst="rect">
                            <a:avLst/>
                          </a:prstGeom>
                        </pic:spPr>
                      </pic:pic>
                    </a:graphicData>
                  </a:graphic>
                </wp:inline>
              </w:drawing>
            </w:r>
          </w:p>
        </w:tc>
      </w:tr>
    </w:tbl>
    <w:p w14:paraId="4E1DD0DA" w14:textId="77777777" w:rsidR="00292766" w:rsidRPr="00142677" w:rsidRDefault="00292766" w:rsidP="005057A7">
      <w:pPr>
        <w:spacing w:after="0" w:line="240" w:lineRule="auto"/>
        <w:jc w:val="both"/>
        <w:rPr>
          <w:rFonts w:ascii="Times New Roman" w:hAnsi="Times New Roman" w:cs="Times New Roman"/>
          <w:sz w:val="28"/>
          <w:szCs w:val="28"/>
        </w:rPr>
      </w:pPr>
    </w:p>
    <w:p w14:paraId="68E22225" w14:textId="14CA0672"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4.2</w:t>
      </w:r>
      <w:r w:rsidR="00BF3C2D" w:rsidRPr="00142677">
        <w:rPr>
          <w:rFonts w:ascii="Times New Roman" w:hAnsi="Times New Roman" w:cs="Times New Roman"/>
          <w:sz w:val="28"/>
          <w:szCs w:val="28"/>
        </w:rPr>
        <w:t>9</w:t>
      </w:r>
      <w:r w:rsidRPr="00142677">
        <w:rPr>
          <w:rFonts w:ascii="Times New Roman" w:hAnsi="Times New Roman" w:cs="Times New Roman"/>
          <w:sz w:val="28"/>
          <w:szCs w:val="28"/>
        </w:rPr>
        <w:t xml:space="preserve"> – Влияние подачи на параметры радиальное биение (а) и размах размеров по диаметру (б) при обработке Стали 3 с разными условиями</w:t>
      </w:r>
    </w:p>
    <w:p w14:paraId="4644D54F" w14:textId="77777777" w:rsidR="00292766" w:rsidRPr="00142677" w:rsidRDefault="00292766" w:rsidP="005057A7">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4785"/>
        <w:gridCol w:w="4786"/>
      </w:tblGrid>
      <w:tr w:rsidR="00142677" w:rsidRPr="00142677" w14:paraId="3EF73321" w14:textId="77777777" w:rsidTr="00A0580B">
        <w:tc>
          <w:tcPr>
            <w:tcW w:w="4785" w:type="dxa"/>
          </w:tcPr>
          <w:p w14:paraId="6CCD165F"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lastRenderedPageBreak/>
              <w:drawing>
                <wp:inline distT="0" distB="0" distL="0" distR="0" wp14:anchorId="5C464587" wp14:editId="0EE64402">
                  <wp:extent cx="2565779" cy="2085232"/>
                  <wp:effectExtent l="0" t="0" r="635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2582587" cy="2098892"/>
                          </a:xfrm>
                          <a:prstGeom prst="rect">
                            <a:avLst/>
                          </a:prstGeom>
                        </pic:spPr>
                      </pic:pic>
                    </a:graphicData>
                  </a:graphic>
                </wp:inline>
              </w:drawing>
            </w:r>
          </w:p>
        </w:tc>
        <w:tc>
          <w:tcPr>
            <w:tcW w:w="4786" w:type="dxa"/>
          </w:tcPr>
          <w:p w14:paraId="12E038FE"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32CBACC9" wp14:editId="4AB06D5E">
                  <wp:extent cx="2457450" cy="2005411"/>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2463267" cy="2010158"/>
                          </a:xfrm>
                          <a:prstGeom prst="rect">
                            <a:avLst/>
                          </a:prstGeom>
                        </pic:spPr>
                      </pic:pic>
                    </a:graphicData>
                  </a:graphic>
                </wp:inline>
              </w:drawing>
            </w:r>
          </w:p>
        </w:tc>
      </w:tr>
      <w:tr w:rsidR="00142677" w:rsidRPr="00142677" w14:paraId="02F0859E" w14:textId="77777777" w:rsidTr="00A0580B">
        <w:tc>
          <w:tcPr>
            <w:tcW w:w="4785" w:type="dxa"/>
          </w:tcPr>
          <w:p w14:paraId="2C713E13"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4786" w:type="dxa"/>
          </w:tcPr>
          <w:p w14:paraId="0F672484" w14:textId="77777777" w:rsidR="00D65182" w:rsidRPr="00142677" w:rsidRDefault="00D65182"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б)</w:t>
            </w:r>
          </w:p>
        </w:tc>
      </w:tr>
      <w:tr w:rsidR="00D65182" w:rsidRPr="00142677" w14:paraId="79A33090" w14:textId="77777777" w:rsidTr="00A0580B">
        <w:tc>
          <w:tcPr>
            <w:tcW w:w="9571" w:type="dxa"/>
            <w:gridSpan w:val="2"/>
          </w:tcPr>
          <w:p w14:paraId="6042B193"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6D607A86" wp14:editId="29495C8B">
                  <wp:extent cx="2495550" cy="27622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extLst>
                              <a:ext uri="{BEBA8EAE-BF5A-486C-A8C5-ECC9F3942E4B}">
                                <a14:imgProps xmlns:a14="http://schemas.microsoft.com/office/drawing/2010/main">
                                  <a14:imgLayer r:embed="rId323">
                                    <a14:imgEffect>
                                      <a14:sharpenSoften amount="50000"/>
                                    </a14:imgEffect>
                                  </a14:imgLayer>
                                </a14:imgProps>
                              </a:ext>
                            </a:extLst>
                          </a:blip>
                          <a:stretch>
                            <a:fillRect/>
                          </a:stretch>
                        </pic:blipFill>
                        <pic:spPr>
                          <a:xfrm>
                            <a:off x="0" y="0"/>
                            <a:ext cx="2495550" cy="276225"/>
                          </a:xfrm>
                          <a:prstGeom prst="rect">
                            <a:avLst/>
                          </a:prstGeom>
                        </pic:spPr>
                      </pic:pic>
                    </a:graphicData>
                  </a:graphic>
                </wp:inline>
              </w:drawing>
            </w:r>
          </w:p>
        </w:tc>
      </w:tr>
    </w:tbl>
    <w:p w14:paraId="048B0531" w14:textId="77777777" w:rsidR="00D65182" w:rsidRPr="00142677" w:rsidRDefault="00D65182" w:rsidP="005057A7">
      <w:pPr>
        <w:spacing w:after="0" w:line="240" w:lineRule="auto"/>
        <w:ind w:firstLine="567"/>
        <w:jc w:val="both"/>
        <w:rPr>
          <w:rFonts w:ascii="Times New Roman" w:hAnsi="Times New Roman" w:cs="Times New Roman"/>
          <w:sz w:val="28"/>
          <w:szCs w:val="28"/>
        </w:rPr>
      </w:pPr>
    </w:p>
    <w:p w14:paraId="6452EC76" w14:textId="77777777" w:rsidR="00D65182" w:rsidRPr="00142677" w:rsidRDefault="00D6518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4.33 – Влияние частоты вращения на параметры радиальное биение (а) и размах размеров (б)</w:t>
      </w:r>
    </w:p>
    <w:p w14:paraId="20BC2466" w14:textId="77777777" w:rsidR="00D65182" w:rsidRPr="00142677" w:rsidRDefault="00D65182" w:rsidP="005057A7">
      <w:pPr>
        <w:spacing w:after="0" w:line="240" w:lineRule="auto"/>
        <w:ind w:firstLine="567"/>
        <w:jc w:val="both"/>
        <w:rPr>
          <w:rFonts w:ascii="Times New Roman" w:hAnsi="Times New Roman" w:cs="Times New Roman"/>
          <w:sz w:val="28"/>
          <w:szCs w:val="28"/>
        </w:rPr>
      </w:pPr>
    </w:p>
    <w:p w14:paraId="069C8044" w14:textId="7E700FB1" w:rsidR="00292766" w:rsidRPr="00142677" w:rsidRDefault="00184164"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Уменьшение силовых и тепловых нагрузок закономерно оказало влияние на вибрации. Средний уровень вибраций для ротационного резца </w:t>
      </w:r>
      <w:proofErr w:type="gramStart"/>
      <w:r w:rsidRPr="00142677">
        <w:rPr>
          <w:rFonts w:ascii="Times New Roman" w:hAnsi="Times New Roman" w:cs="Times New Roman"/>
          <w:sz w:val="28"/>
          <w:szCs w:val="28"/>
        </w:rPr>
        <w:t>без</w:t>
      </w:r>
      <w:proofErr w:type="gramEnd"/>
      <w:r w:rsidRPr="00142677">
        <w:rPr>
          <w:rFonts w:ascii="Times New Roman" w:hAnsi="Times New Roman" w:cs="Times New Roman"/>
          <w:sz w:val="28"/>
          <w:szCs w:val="28"/>
        </w:rPr>
        <w:t xml:space="preserve"> </w:t>
      </w:r>
      <w:proofErr w:type="gramStart"/>
      <w:r w:rsidRPr="00142677">
        <w:rPr>
          <w:rFonts w:ascii="Times New Roman" w:hAnsi="Times New Roman" w:cs="Times New Roman"/>
          <w:sz w:val="28"/>
          <w:szCs w:val="28"/>
        </w:rPr>
        <w:t>СОЖ</w:t>
      </w:r>
      <w:proofErr w:type="gramEnd"/>
      <w:r w:rsidRPr="00142677">
        <w:rPr>
          <w:rFonts w:ascii="Times New Roman" w:hAnsi="Times New Roman" w:cs="Times New Roman"/>
          <w:sz w:val="28"/>
          <w:szCs w:val="28"/>
        </w:rPr>
        <w:t xml:space="preserve"> составил 2.29–4.5 усл. ед., причём на тяжёлых режимах вибрации достигали максимума (4.5 ед.). При использовании СОЖ колебания уменьшились на 35–55%: на большинстве режимов они не превышали 1.5–2.0 ед. (рисунок 4.29). Особенно заметным является снижение вибраций при n = 630 </w:t>
      </w:r>
      <w:proofErr w:type="gramStart"/>
      <w:r w:rsidRPr="00142677">
        <w:rPr>
          <w:rFonts w:ascii="Times New Roman" w:hAnsi="Times New Roman" w:cs="Times New Roman"/>
          <w:sz w:val="28"/>
          <w:szCs w:val="28"/>
        </w:rPr>
        <w:t>об</w:t>
      </w:r>
      <w:proofErr w:type="gramEnd"/>
      <w:r w:rsidRPr="00142677">
        <w:rPr>
          <w:rFonts w:ascii="Times New Roman" w:hAnsi="Times New Roman" w:cs="Times New Roman"/>
          <w:sz w:val="28"/>
          <w:szCs w:val="28"/>
        </w:rPr>
        <w:t>/</w:t>
      </w:r>
      <w:proofErr w:type="gramStart"/>
      <w:r w:rsidRPr="00142677">
        <w:rPr>
          <w:rFonts w:ascii="Times New Roman" w:hAnsi="Times New Roman" w:cs="Times New Roman"/>
          <w:sz w:val="28"/>
          <w:szCs w:val="28"/>
        </w:rPr>
        <w:t>мин</w:t>
      </w:r>
      <w:proofErr w:type="gramEnd"/>
      <w:r w:rsidRPr="00142677">
        <w:rPr>
          <w:rFonts w:ascii="Times New Roman" w:hAnsi="Times New Roman" w:cs="Times New Roman"/>
          <w:sz w:val="28"/>
          <w:szCs w:val="28"/>
        </w:rPr>
        <w:t xml:space="preserve"> (уменьшение в 2.3–2.8 раза в зависимости от подачи).</w:t>
      </w:r>
    </w:p>
    <w:p w14:paraId="092347F8" w14:textId="77777777" w:rsidR="0071209B" w:rsidRPr="00142677" w:rsidRDefault="0071209B" w:rsidP="005057A7">
      <w:pPr>
        <w:spacing w:after="0" w:line="240" w:lineRule="auto"/>
        <w:ind w:firstLine="567"/>
        <w:jc w:val="both"/>
        <w:rPr>
          <w:rFonts w:ascii="Times New Roman" w:hAnsi="Times New Roman" w:cs="Times New Roman"/>
          <w:sz w:val="28"/>
          <w:szCs w:val="28"/>
        </w:rPr>
      </w:pPr>
    </w:p>
    <w:tbl>
      <w:tblPr>
        <w:tblW w:w="0" w:type="auto"/>
        <w:tblCellMar>
          <w:left w:w="0" w:type="dxa"/>
          <w:right w:w="0" w:type="dxa"/>
        </w:tblCellMar>
        <w:tblLook w:val="04A0" w:firstRow="1" w:lastRow="0" w:firstColumn="1" w:lastColumn="0" w:noHBand="0" w:noVBand="1"/>
      </w:tblPr>
      <w:tblGrid>
        <w:gridCol w:w="3270"/>
        <w:gridCol w:w="3209"/>
        <w:gridCol w:w="3159"/>
      </w:tblGrid>
      <w:tr w:rsidR="00142677" w:rsidRPr="00142677" w14:paraId="7E30E3AF" w14:textId="77777777" w:rsidTr="00685788">
        <w:tc>
          <w:tcPr>
            <w:tcW w:w="3121" w:type="dxa"/>
          </w:tcPr>
          <w:p w14:paraId="3CF1539F"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57B5B9E0" wp14:editId="71A89845">
                  <wp:extent cx="2074460" cy="1662362"/>
                  <wp:effectExtent l="0" t="0" r="254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2077551" cy="1664839"/>
                          </a:xfrm>
                          <a:prstGeom prst="rect">
                            <a:avLst/>
                          </a:prstGeom>
                        </pic:spPr>
                      </pic:pic>
                    </a:graphicData>
                  </a:graphic>
                </wp:inline>
              </w:drawing>
            </w:r>
          </w:p>
        </w:tc>
        <w:tc>
          <w:tcPr>
            <w:tcW w:w="3324" w:type="dxa"/>
          </w:tcPr>
          <w:p w14:paraId="1121C6F8"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6BE67D5C" wp14:editId="04641AA7">
                  <wp:extent cx="1832843" cy="1514901"/>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1839282" cy="1520223"/>
                          </a:xfrm>
                          <a:prstGeom prst="rect">
                            <a:avLst/>
                          </a:prstGeom>
                        </pic:spPr>
                      </pic:pic>
                    </a:graphicData>
                  </a:graphic>
                </wp:inline>
              </w:drawing>
            </w:r>
          </w:p>
        </w:tc>
        <w:tc>
          <w:tcPr>
            <w:tcW w:w="2920" w:type="dxa"/>
          </w:tcPr>
          <w:p w14:paraId="57DAC127" w14:textId="77777777" w:rsidR="00292766" w:rsidRPr="00142677" w:rsidRDefault="00292766" w:rsidP="005057A7">
            <w:pPr>
              <w:spacing w:after="0" w:line="240" w:lineRule="auto"/>
              <w:jc w:val="center"/>
              <w:rPr>
                <w:rFonts w:ascii="Times New Roman" w:hAnsi="Times New Roman" w:cs="Times New Roman"/>
                <w:noProof/>
                <w:sz w:val="28"/>
                <w:szCs w:val="28"/>
                <w:lang w:eastAsia="ru-RU"/>
              </w:rPr>
            </w:pPr>
            <w:r w:rsidRPr="00142677">
              <w:rPr>
                <w:rFonts w:ascii="Times New Roman" w:hAnsi="Times New Roman" w:cs="Times New Roman"/>
                <w:noProof/>
                <w:sz w:val="28"/>
                <w:szCs w:val="28"/>
                <w:lang w:eastAsia="ru-RU"/>
              </w:rPr>
              <w:drawing>
                <wp:inline distT="0" distB="0" distL="0" distR="0" wp14:anchorId="0F5F1F42" wp14:editId="4F3EEF5B">
                  <wp:extent cx="2006220" cy="1637183"/>
                  <wp:effectExtent l="0" t="0" r="0" b="127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2012751" cy="1642512"/>
                          </a:xfrm>
                          <a:prstGeom prst="rect">
                            <a:avLst/>
                          </a:prstGeom>
                        </pic:spPr>
                      </pic:pic>
                    </a:graphicData>
                  </a:graphic>
                </wp:inline>
              </w:drawing>
            </w:r>
          </w:p>
        </w:tc>
      </w:tr>
      <w:tr w:rsidR="00142677" w:rsidRPr="00142677" w14:paraId="001F4F2D" w14:textId="77777777" w:rsidTr="00685788">
        <w:tc>
          <w:tcPr>
            <w:tcW w:w="3121" w:type="dxa"/>
          </w:tcPr>
          <w:p w14:paraId="349BADB5"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3324" w:type="dxa"/>
          </w:tcPr>
          <w:p w14:paraId="5363B944" w14:textId="77777777" w:rsidR="00292766" w:rsidRPr="00142677" w:rsidRDefault="00292766"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б)</w:t>
            </w:r>
          </w:p>
        </w:tc>
        <w:tc>
          <w:tcPr>
            <w:tcW w:w="2920" w:type="dxa"/>
          </w:tcPr>
          <w:p w14:paraId="33C74E9B" w14:textId="77777777" w:rsidR="00292766" w:rsidRPr="00142677" w:rsidRDefault="00292766"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в)</w:t>
            </w:r>
          </w:p>
        </w:tc>
      </w:tr>
      <w:tr w:rsidR="00292766" w:rsidRPr="00142677" w14:paraId="7D320A12" w14:textId="77777777" w:rsidTr="00685788">
        <w:tc>
          <w:tcPr>
            <w:tcW w:w="9365" w:type="dxa"/>
            <w:gridSpan w:val="3"/>
            <w:vAlign w:val="center"/>
          </w:tcPr>
          <w:p w14:paraId="4C2D3409"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3C7161BB" wp14:editId="64BF1D72">
                  <wp:extent cx="2495550" cy="27622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extLst>
                              <a:ext uri="{BEBA8EAE-BF5A-486C-A8C5-ECC9F3942E4B}">
                                <a14:imgProps xmlns:a14="http://schemas.microsoft.com/office/drawing/2010/main">
                                  <a14:imgLayer r:embed="rId323">
                                    <a14:imgEffect>
                                      <a14:sharpenSoften amount="50000"/>
                                    </a14:imgEffect>
                                  </a14:imgLayer>
                                </a14:imgProps>
                              </a:ext>
                            </a:extLst>
                          </a:blip>
                          <a:stretch>
                            <a:fillRect/>
                          </a:stretch>
                        </pic:blipFill>
                        <pic:spPr>
                          <a:xfrm>
                            <a:off x="0" y="0"/>
                            <a:ext cx="2495550" cy="276225"/>
                          </a:xfrm>
                          <a:prstGeom prst="rect">
                            <a:avLst/>
                          </a:prstGeom>
                        </pic:spPr>
                      </pic:pic>
                    </a:graphicData>
                  </a:graphic>
                </wp:inline>
              </w:drawing>
            </w:r>
          </w:p>
        </w:tc>
      </w:tr>
    </w:tbl>
    <w:p w14:paraId="0F23650B" w14:textId="77777777" w:rsidR="00BF3C2D" w:rsidRPr="00142677" w:rsidRDefault="00BF3C2D" w:rsidP="005057A7">
      <w:pPr>
        <w:spacing w:after="0" w:line="240" w:lineRule="auto"/>
        <w:ind w:firstLine="567"/>
        <w:jc w:val="both"/>
        <w:rPr>
          <w:rFonts w:ascii="Times New Roman" w:hAnsi="Times New Roman" w:cs="Times New Roman"/>
          <w:sz w:val="28"/>
          <w:szCs w:val="28"/>
        </w:rPr>
      </w:pPr>
    </w:p>
    <w:p w14:paraId="03B943BD" w14:textId="5160F1A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4.</w:t>
      </w:r>
      <w:r w:rsidR="00BF3C2D" w:rsidRPr="00142677">
        <w:rPr>
          <w:rFonts w:ascii="Times New Roman" w:hAnsi="Times New Roman" w:cs="Times New Roman"/>
          <w:sz w:val="28"/>
          <w:szCs w:val="28"/>
        </w:rPr>
        <w:t>30</w:t>
      </w:r>
      <w:r w:rsidRPr="00142677">
        <w:rPr>
          <w:rFonts w:ascii="Times New Roman" w:hAnsi="Times New Roman" w:cs="Times New Roman"/>
          <w:sz w:val="28"/>
          <w:szCs w:val="28"/>
        </w:rPr>
        <w:t xml:space="preserve"> – Влияние глубины резания на параметры шероховатости Ra (а), Rq (б), Rz (в) при обработке Стали 3 с разными условиями</w:t>
      </w:r>
    </w:p>
    <w:p w14:paraId="5DCD1F55" w14:textId="77777777" w:rsidR="00184164" w:rsidRPr="00142677" w:rsidRDefault="00184164" w:rsidP="005057A7">
      <w:pPr>
        <w:spacing w:after="0" w:line="240" w:lineRule="auto"/>
        <w:ind w:firstLine="567"/>
        <w:jc w:val="both"/>
        <w:rPr>
          <w:rFonts w:ascii="Times New Roman" w:hAnsi="Times New Roman" w:cs="Times New Roman"/>
          <w:sz w:val="28"/>
          <w:szCs w:val="28"/>
        </w:rPr>
      </w:pPr>
    </w:p>
    <w:p w14:paraId="523661E8" w14:textId="77777777" w:rsidR="00D65182" w:rsidRPr="00142677" w:rsidRDefault="00D6518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Снижение вибраций и силовых пульсаций привело к значительному улучшению параметров точности формообразования. </w:t>
      </w:r>
      <w:proofErr w:type="gramStart"/>
      <w:r w:rsidRPr="00142677">
        <w:rPr>
          <w:rFonts w:ascii="Times New Roman" w:hAnsi="Times New Roman" w:cs="Times New Roman"/>
          <w:sz w:val="28"/>
          <w:szCs w:val="28"/>
        </w:rPr>
        <w:t xml:space="preserve">Радиальное биение уменьшилось в среднем на 20–40% для всех режимов, а на отдельных режимах – до 50%. Например, на режиме t = 0.5 мм, s = 0.17 мм/об, n = 315 об/мин </w:t>
      </w:r>
      <w:r w:rsidRPr="00142677">
        <w:rPr>
          <w:rFonts w:ascii="Times New Roman" w:hAnsi="Times New Roman" w:cs="Times New Roman"/>
          <w:sz w:val="28"/>
          <w:szCs w:val="28"/>
        </w:rPr>
        <w:lastRenderedPageBreak/>
        <w:t>величина биения снизилась с 0.02 до 0.015 мм (−25%), а при t = 0.125 мм, s = 0.17 мм/об, n = 630 об/мин – с 0.02 до 0.01 мм (−50%).</w:t>
      </w:r>
      <w:proofErr w:type="gramEnd"/>
    </w:p>
    <w:p w14:paraId="4B7E727D" w14:textId="77777777" w:rsidR="00D65182" w:rsidRPr="00142677" w:rsidRDefault="00D65182" w:rsidP="005057A7">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4806"/>
        <w:gridCol w:w="4786"/>
      </w:tblGrid>
      <w:tr w:rsidR="00142677" w:rsidRPr="00142677" w14:paraId="3A7B45BC" w14:textId="77777777" w:rsidTr="00D65182">
        <w:tc>
          <w:tcPr>
            <w:tcW w:w="4806" w:type="dxa"/>
          </w:tcPr>
          <w:p w14:paraId="0A56F8CB"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006746F4" wp14:editId="1519BDCF">
                  <wp:extent cx="2905125" cy="2343150"/>
                  <wp:effectExtent l="0" t="0" r="952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2905125" cy="2343150"/>
                          </a:xfrm>
                          <a:prstGeom prst="rect">
                            <a:avLst/>
                          </a:prstGeom>
                        </pic:spPr>
                      </pic:pic>
                    </a:graphicData>
                  </a:graphic>
                </wp:inline>
              </w:drawing>
            </w:r>
          </w:p>
        </w:tc>
        <w:tc>
          <w:tcPr>
            <w:tcW w:w="4786" w:type="dxa"/>
          </w:tcPr>
          <w:p w14:paraId="45932EE8"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17936666" wp14:editId="0CCC21BE">
                  <wp:extent cx="2876550" cy="2238375"/>
                  <wp:effectExtent l="0" t="0" r="0"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2876550" cy="2238375"/>
                          </a:xfrm>
                          <a:prstGeom prst="rect">
                            <a:avLst/>
                          </a:prstGeom>
                        </pic:spPr>
                      </pic:pic>
                    </a:graphicData>
                  </a:graphic>
                </wp:inline>
              </w:drawing>
            </w:r>
          </w:p>
        </w:tc>
      </w:tr>
      <w:tr w:rsidR="00142677" w:rsidRPr="00142677" w14:paraId="249EF147" w14:textId="77777777" w:rsidTr="00D65182">
        <w:tc>
          <w:tcPr>
            <w:tcW w:w="4806" w:type="dxa"/>
          </w:tcPr>
          <w:p w14:paraId="262F13C4"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4786" w:type="dxa"/>
          </w:tcPr>
          <w:p w14:paraId="77161134" w14:textId="77777777" w:rsidR="00D65182" w:rsidRPr="00142677" w:rsidRDefault="00D65182"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б)</w:t>
            </w:r>
          </w:p>
        </w:tc>
      </w:tr>
      <w:tr w:rsidR="00D65182" w:rsidRPr="00142677" w14:paraId="52AF6BAB" w14:textId="77777777" w:rsidTr="00D65182">
        <w:tc>
          <w:tcPr>
            <w:tcW w:w="9592" w:type="dxa"/>
            <w:gridSpan w:val="2"/>
          </w:tcPr>
          <w:p w14:paraId="009AEE2A" w14:textId="77777777" w:rsidR="00D65182" w:rsidRPr="00142677" w:rsidRDefault="00D6518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0E373506" wp14:editId="76F9D949">
                  <wp:extent cx="2495550" cy="27622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extLst>
                              <a:ext uri="{BEBA8EAE-BF5A-486C-A8C5-ECC9F3942E4B}">
                                <a14:imgProps xmlns:a14="http://schemas.microsoft.com/office/drawing/2010/main">
                                  <a14:imgLayer r:embed="rId323">
                                    <a14:imgEffect>
                                      <a14:sharpenSoften amount="50000"/>
                                    </a14:imgEffect>
                                  </a14:imgLayer>
                                </a14:imgProps>
                              </a:ext>
                            </a:extLst>
                          </a:blip>
                          <a:stretch>
                            <a:fillRect/>
                          </a:stretch>
                        </pic:blipFill>
                        <pic:spPr>
                          <a:xfrm>
                            <a:off x="0" y="0"/>
                            <a:ext cx="2495550" cy="276225"/>
                          </a:xfrm>
                          <a:prstGeom prst="rect">
                            <a:avLst/>
                          </a:prstGeom>
                        </pic:spPr>
                      </pic:pic>
                    </a:graphicData>
                  </a:graphic>
                </wp:inline>
              </w:drawing>
            </w:r>
          </w:p>
        </w:tc>
      </w:tr>
    </w:tbl>
    <w:p w14:paraId="2EC2519F" w14:textId="77777777" w:rsidR="00D65182" w:rsidRPr="00142677" w:rsidRDefault="00D65182" w:rsidP="005057A7">
      <w:pPr>
        <w:spacing w:after="0" w:line="240" w:lineRule="auto"/>
        <w:ind w:firstLine="567"/>
        <w:jc w:val="both"/>
        <w:rPr>
          <w:rFonts w:ascii="Times New Roman" w:hAnsi="Times New Roman" w:cs="Times New Roman"/>
          <w:sz w:val="28"/>
          <w:szCs w:val="28"/>
        </w:rPr>
      </w:pPr>
    </w:p>
    <w:p w14:paraId="6FC1FF2D" w14:textId="77777777" w:rsidR="00D65182" w:rsidRPr="00142677" w:rsidRDefault="00D65182"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4.31 – Влияние глубины резания на параметры радиальное биение (а) и размах размеров по диаметру (б) при обработке Стали 3 с разными условиями</w:t>
      </w:r>
    </w:p>
    <w:p w14:paraId="18FE66D8" w14:textId="64F7E295" w:rsidR="00292766" w:rsidRPr="00142677" w:rsidRDefault="00184164"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Размах диаметральных размеров оказался чувствительным к подаче СОЖ в меньшей степени, но также продемонстрировал положительный эффект: среднее снижение составило 20–30%. На ряде режимов, где </w:t>
      </w:r>
      <w:proofErr w:type="gramStart"/>
      <w:r w:rsidRPr="00142677">
        <w:rPr>
          <w:rFonts w:ascii="Times New Roman" w:hAnsi="Times New Roman" w:cs="Times New Roman"/>
          <w:sz w:val="28"/>
          <w:szCs w:val="28"/>
        </w:rPr>
        <w:t>без</w:t>
      </w:r>
      <w:proofErr w:type="gramEnd"/>
      <w:r w:rsidRPr="00142677">
        <w:rPr>
          <w:rFonts w:ascii="Times New Roman" w:hAnsi="Times New Roman" w:cs="Times New Roman"/>
          <w:sz w:val="28"/>
          <w:szCs w:val="28"/>
        </w:rPr>
        <w:t xml:space="preserve"> </w:t>
      </w:r>
      <w:proofErr w:type="gramStart"/>
      <w:r w:rsidRPr="00142677">
        <w:rPr>
          <w:rFonts w:ascii="Times New Roman" w:hAnsi="Times New Roman" w:cs="Times New Roman"/>
          <w:sz w:val="28"/>
          <w:szCs w:val="28"/>
        </w:rPr>
        <w:t>СОЖ</w:t>
      </w:r>
      <w:proofErr w:type="gramEnd"/>
      <w:r w:rsidRPr="00142677">
        <w:rPr>
          <w:rFonts w:ascii="Times New Roman" w:hAnsi="Times New Roman" w:cs="Times New Roman"/>
          <w:sz w:val="28"/>
          <w:szCs w:val="28"/>
        </w:rPr>
        <w:t xml:space="preserve"> наблюдались скачки (0.04–0.07 мм), применение СОЖ снижало размах до 0.01–0.03 мм, обеспечивая более стабильное формообразование.</w:t>
      </w:r>
    </w:p>
    <w:p w14:paraId="16164749" w14:textId="77777777" w:rsidR="00184164" w:rsidRPr="00142677" w:rsidRDefault="00184164" w:rsidP="005057A7">
      <w:pPr>
        <w:spacing w:after="0" w:line="240" w:lineRule="auto"/>
        <w:ind w:firstLine="567"/>
        <w:jc w:val="both"/>
        <w:rPr>
          <w:rFonts w:ascii="Times New Roman" w:hAnsi="Times New Roman" w:cs="Times New Roman"/>
          <w:sz w:val="28"/>
          <w:szCs w:val="28"/>
        </w:rPr>
      </w:pPr>
    </w:p>
    <w:tbl>
      <w:tblPr>
        <w:tblW w:w="0" w:type="auto"/>
        <w:tblCellMar>
          <w:left w:w="0" w:type="dxa"/>
          <w:right w:w="0" w:type="dxa"/>
        </w:tblCellMar>
        <w:tblLook w:val="04A0" w:firstRow="1" w:lastRow="0" w:firstColumn="1" w:lastColumn="0" w:noHBand="0" w:noVBand="1"/>
      </w:tblPr>
      <w:tblGrid>
        <w:gridCol w:w="3091"/>
        <w:gridCol w:w="3323"/>
        <w:gridCol w:w="3224"/>
      </w:tblGrid>
      <w:tr w:rsidR="00142677" w:rsidRPr="00142677" w14:paraId="4080A383" w14:textId="77777777" w:rsidTr="00685788">
        <w:tc>
          <w:tcPr>
            <w:tcW w:w="3121" w:type="dxa"/>
          </w:tcPr>
          <w:p w14:paraId="72BC2304" w14:textId="3B79F0F5" w:rsidR="00292766" w:rsidRPr="00142677" w:rsidRDefault="00B46D62"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501DC5F0" wp14:editId="0AEEDC23">
                  <wp:extent cx="1819275" cy="1842304"/>
                  <wp:effectExtent l="0" t="0" r="0" b="571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1819275" cy="1842304"/>
                          </a:xfrm>
                          <a:prstGeom prst="rect">
                            <a:avLst/>
                          </a:prstGeom>
                        </pic:spPr>
                      </pic:pic>
                    </a:graphicData>
                  </a:graphic>
                </wp:inline>
              </w:drawing>
            </w:r>
          </w:p>
        </w:tc>
        <w:tc>
          <w:tcPr>
            <w:tcW w:w="3324" w:type="dxa"/>
          </w:tcPr>
          <w:p w14:paraId="36983349" w14:textId="401B6C5A" w:rsidR="00292766" w:rsidRPr="00142677" w:rsidRDefault="00B46D62" w:rsidP="005057A7">
            <w:pPr>
              <w:spacing w:after="0" w:line="240" w:lineRule="auto"/>
              <w:jc w:val="both"/>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77189B86" wp14:editId="5852C349">
                  <wp:extent cx="2105025" cy="1753014"/>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2105379" cy="1753309"/>
                          </a:xfrm>
                          <a:prstGeom prst="rect">
                            <a:avLst/>
                          </a:prstGeom>
                        </pic:spPr>
                      </pic:pic>
                    </a:graphicData>
                  </a:graphic>
                </wp:inline>
              </w:drawing>
            </w:r>
          </w:p>
        </w:tc>
        <w:tc>
          <w:tcPr>
            <w:tcW w:w="2920" w:type="dxa"/>
          </w:tcPr>
          <w:p w14:paraId="07F4417A" w14:textId="71EC58D8" w:rsidR="00292766" w:rsidRPr="00142677" w:rsidRDefault="00B46D62" w:rsidP="005057A7">
            <w:pPr>
              <w:spacing w:after="0" w:line="240" w:lineRule="auto"/>
              <w:ind w:hanging="46"/>
              <w:jc w:val="both"/>
              <w:rPr>
                <w:rFonts w:ascii="Times New Roman" w:hAnsi="Times New Roman" w:cs="Times New Roman"/>
                <w:noProof/>
                <w:sz w:val="28"/>
                <w:szCs w:val="28"/>
                <w:lang w:eastAsia="ru-RU"/>
              </w:rPr>
            </w:pPr>
            <w:r w:rsidRPr="00142677">
              <w:rPr>
                <w:rFonts w:ascii="Times New Roman" w:hAnsi="Times New Roman" w:cs="Times New Roman"/>
                <w:noProof/>
                <w:sz w:val="28"/>
                <w:szCs w:val="28"/>
                <w:lang w:eastAsia="ru-RU"/>
              </w:rPr>
              <w:drawing>
                <wp:inline distT="0" distB="0" distL="0" distR="0" wp14:anchorId="131955B3" wp14:editId="5F385565">
                  <wp:extent cx="2076450" cy="1689315"/>
                  <wp:effectExtent l="0" t="0" r="0" b="635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2076450" cy="1689315"/>
                          </a:xfrm>
                          <a:prstGeom prst="rect">
                            <a:avLst/>
                          </a:prstGeom>
                        </pic:spPr>
                      </pic:pic>
                    </a:graphicData>
                  </a:graphic>
                </wp:inline>
              </w:drawing>
            </w:r>
          </w:p>
        </w:tc>
      </w:tr>
      <w:tr w:rsidR="00142677" w:rsidRPr="00142677" w14:paraId="5A236F03" w14:textId="77777777" w:rsidTr="00685788">
        <w:tc>
          <w:tcPr>
            <w:tcW w:w="3121" w:type="dxa"/>
          </w:tcPr>
          <w:p w14:paraId="220DA94A"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sz w:val="28"/>
                <w:szCs w:val="28"/>
              </w:rPr>
              <w:t>а)</w:t>
            </w:r>
          </w:p>
        </w:tc>
        <w:tc>
          <w:tcPr>
            <w:tcW w:w="3324" w:type="dxa"/>
          </w:tcPr>
          <w:p w14:paraId="0124476A" w14:textId="77777777" w:rsidR="00292766" w:rsidRPr="00142677" w:rsidRDefault="00292766"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б)</w:t>
            </w:r>
          </w:p>
        </w:tc>
        <w:tc>
          <w:tcPr>
            <w:tcW w:w="2920" w:type="dxa"/>
          </w:tcPr>
          <w:p w14:paraId="67D46494" w14:textId="77777777" w:rsidR="00292766" w:rsidRPr="00142677" w:rsidRDefault="00292766" w:rsidP="005057A7">
            <w:pPr>
              <w:spacing w:after="0" w:line="240" w:lineRule="auto"/>
              <w:ind w:firstLine="567"/>
              <w:jc w:val="center"/>
              <w:rPr>
                <w:rFonts w:ascii="Times New Roman" w:hAnsi="Times New Roman" w:cs="Times New Roman"/>
                <w:sz w:val="28"/>
                <w:szCs w:val="28"/>
              </w:rPr>
            </w:pPr>
            <w:r w:rsidRPr="00142677">
              <w:rPr>
                <w:rFonts w:ascii="Times New Roman" w:hAnsi="Times New Roman" w:cs="Times New Roman"/>
                <w:sz w:val="28"/>
                <w:szCs w:val="28"/>
              </w:rPr>
              <w:t>в)</w:t>
            </w:r>
          </w:p>
        </w:tc>
      </w:tr>
      <w:tr w:rsidR="00292766" w:rsidRPr="00142677" w14:paraId="28D2D678" w14:textId="77777777" w:rsidTr="00685788">
        <w:tc>
          <w:tcPr>
            <w:tcW w:w="9365" w:type="dxa"/>
            <w:gridSpan w:val="3"/>
            <w:vAlign w:val="center"/>
          </w:tcPr>
          <w:p w14:paraId="1C66A4F4" w14:textId="77777777" w:rsidR="00292766" w:rsidRPr="00142677" w:rsidRDefault="00292766" w:rsidP="005057A7">
            <w:pPr>
              <w:spacing w:after="0" w:line="240" w:lineRule="auto"/>
              <w:jc w:val="center"/>
              <w:rPr>
                <w:rFonts w:ascii="Times New Roman" w:hAnsi="Times New Roman" w:cs="Times New Roman"/>
                <w:sz w:val="28"/>
                <w:szCs w:val="28"/>
              </w:rPr>
            </w:pPr>
            <w:r w:rsidRPr="00142677">
              <w:rPr>
                <w:rFonts w:ascii="Times New Roman" w:hAnsi="Times New Roman" w:cs="Times New Roman"/>
                <w:noProof/>
                <w:sz w:val="28"/>
                <w:szCs w:val="28"/>
                <w:lang w:eastAsia="ru-RU"/>
              </w:rPr>
              <w:drawing>
                <wp:inline distT="0" distB="0" distL="0" distR="0" wp14:anchorId="1A95A4BA" wp14:editId="79DD368E">
                  <wp:extent cx="2495550" cy="27622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extLst>
                              <a:ext uri="{BEBA8EAE-BF5A-486C-A8C5-ECC9F3942E4B}">
                                <a14:imgProps xmlns:a14="http://schemas.microsoft.com/office/drawing/2010/main">
                                  <a14:imgLayer r:embed="rId323">
                                    <a14:imgEffect>
                                      <a14:sharpenSoften amount="50000"/>
                                    </a14:imgEffect>
                                  </a14:imgLayer>
                                </a14:imgProps>
                              </a:ext>
                            </a:extLst>
                          </a:blip>
                          <a:stretch>
                            <a:fillRect/>
                          </a:stretch>
                        </pic:blipFill>
                        <pic:spPr>
                          <a:xfrm>
                            <a:off x="0" y="0"/>
                            <a:ext cx="2495550" cy="276225"/>
                          </a:xfrm>
                          <a:prstGeom prst="rect">
                            <a:avLst/>
                          </a:prstGeom>
                        </pic:spPr>
                      </pic:pic>
                    </a:graphicData>
                  </a:graphic>
                </wp:inline>
              </w:drawing>
            </w:r>
          </w:p>
        </w:tc>
      </w:tr>
    </w:tbl>
    <w:p w14:paraId="5C32322D" w14:textId="77777777" w:rsidR="00BF3C2D" w:rsidRPr="00142677" w:rsidRDefault="00BF3C2D" w:rsidP="005057A7">
      <w:pPr>
        <w:spacing w:after="0" w:line="240" w:lineRule="auto"/>
        <w:ind w:firstLine="567"/>
        <w:jc w:val="both"/>
        <w:rPr>
          <w:rFonts w:ascii="Times New Roman" w:hAnsi="Times New Roman" w:cs="Times New Roman"/>
          <w:sz w:val="28"/>
          <w:szCs w:val="28"/>
        </w:rPr>
      </w:pPr>
    </w:p>
    <w:p w14:paraId="674348D5" w14:textId="3F9BE883"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Рисунок 4.3</w:t>
      </w:r>
      <w:r w:rsidR="00BF3C2D" w:rsidRPr="00142677">
        <w:rPr>
          <w:rFonts w:ascii="Times New Roman" w:hAnsi="Times New Roman" w:cs="Times New Roman"/>
          <w:sz w:val="28"/>
          <w:szCs w:val="28"/>
        </w:rPr>
        <w:t>2</w:t>
      </w:r>
      <w:r w:rsidRPr="00142677">
        <w:rPr>
          <w:rFonts w:ascii="Times New Roman" w:hAnsi="Times New Roman" w:cs="Times New Roman"/>
          <w:sz w:val="28"/>
          <w:szCs w:val="28"/>
        </w:rPr>
        <w:t>– Влияние частоты вращения на параметры шероховатости Ra (а), Rq (б), Rz (в) при обработке Стали 3 с разными условиями</w:t>
      </w:r>
      <w:r w:rsidR="00BF3C2D" w:rsidRPr="00142677">
        <w:rPr>
          <w:rFonts w:ascii="Times New Roman" w:hAnsi="Times New Roman" w:cs="Times New Roman"/>
          <w:sz w:val="28"/>
          <w:szCs w:val="28"/>
        </w:rPr>
        <w:t xml:space="preserve"> </w:t>
      </w:r>
      <w:r w:rsidRPr="00142677">
        <w:rPr>
          <w:rFonts w:ascii="Times New Roman" w:hAnsi="Times New Roman" w:cs="Times New Roman"/>
          <w:sz w:val="28"/>
          <w:szCs w:val="28"/>
        </w:rPr>
        <w:t>по диаметру (б) при обработке Стали 3 с разными условиями</w:t>
      </w:r>
    </w:p>
    <w:p w14:paraId="5B33D303" w14:textId="77777777" w:rsidR="00133BB8" w:rsidRPr="00142677" w:rsidRDefault="00133BB8" w:rsidP="005057A7">
      <w:pPr>
        <w:spacing w:after="0" w:line="240" w:lineRule="auto"/>
        <w:ind w:firstLine="567"/>
        <w:jc w:val="both"/>
        <w:rPr>
          <w:rFonts w:ascii="Times New Roman" w:hAnsi="Times New Roman" w:cs="Times New Roman"/>
          <w:sz w:val="28"/>
          <w:szCs w:val="28"/>
        </w:rPr>
      </w:pPr>
    </w:p>
    <w:p w14:paraId="5854FD03" w14:textId="77777777" w:rsidR="00892E32" w:rsidRPr="00142677" w:rsidRDefault="00184164"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lastRenderedPageBreak/>
        <w:t xml:space="preserve">Наиболее значимое влияние СОЖ оказывает на шероховатость поверхности. </w:t>
      </w:r>
      <w:proofErr w:type="gramStart"/>
      <w:r w:rsidRPr="00142677">
        <w:rPr>
          <w:rFonts w:ascii="Times New Roman" w:hAnsi="Times New Roman" w:cs="Times New Roman"/>
          <w:sz w:val="28"/>
          <w:szCs w:val="28"/>
        </w:rPr>
        <w:t>Для режимов лёгкой и средней нагрузки Ra уменьшилась в среднем на 25–40%, а Rz – на 30–45%. Например, при n = 315 об/мин, t = 0.125 мм, s = 0.07 мм/об Ra снизилась с 2.059 до 1.62 мкм (−21.3%), а Rz – с 9.852 до 6.824 мкм (−31%).</w:t>
      </w:r>
      <w:proofErr w:type="gramEnd"/>
      <w:r w:rsidRPr="00142677">
        <w:rPr>
          <w:rFonts w:ascii="Times New Roman" w:hAnsi="Times New Roman" w:cs="Times New Roman"/>
          <w:sz w:val="28"/>
          <w:szCs w:val="28"/>
        </w:rPr>
        <w:t xml:space="preserve"> При более высоких оборотах (n = 630 </w:t>
      </w:r>
      <w:proofErr w:type="gramStart"/>
      <w:r w:rsidRPr="00142677">
        <w:rPr>
          <w:rFonts w:ascii="Times New Roman" w:hAnsi="Times New Roman" w:cs="Times New Roman"/>
          <w:sz w:val="28"/>
          <w:szCs w:val="28"/>
        </w:rPr>
        <w:t>об</w:t>
      </w:r>
      <w:proofErr w:type="gramEnd"/>
      <w:r w:rsidRPr="00142677">
        <w:rPr>
          <w:rFonts w:ascii="Times New Roman" w:hAnsi="Times New Roman" w:cs="Times New Roman"/>
          <w:sz w:val="28"/>
          <w:szCs w:val="28"/>
        </w:rPr>
        <w:t>/</w:t>
      </w:r>
      <w:proofErr w:type="gramStart"/>
      <w:r w:rsidRPr="00142677">
        <w:rPr>
          <w:rFonts w:ascii="Times New Roman" w:hAnsi="Times New Roman" w:cs="Times New Roman"/>
          <w:sz w:val="28"/>
          <w:szCs w:val="28"/>
        </w:rPr>
        <w:t>мин</w:t>
      </w:r>
      <w:proofErr w:type="gramEnd"/>
      <w:r w:rsidRPr="00142677">
        <w:rPr>
          <w:rFonts w:ascii="Times New Roman" w:hAnsi="Times New Roman" w:cs="Times New Roman"/>
          <w:sz w:val="28"/>
          <w:szCs w:val="28"/>
        </w:rPr>
        <w:t xml:space="preserve">) улучшения были ещё более выраженными: Ra снизилась с 1.55 до 1.412 мкм (−9%), а Rz – с 8.13 до 6.159 мкм (−24%). </w:t>
      </w:r>
    </w:p>
    <w:p w14:paraId="2D944D8F" w14:textId="41DF82F8" w:rsidR="00292766" w:rsidRPr="00142677" w:rsidRDefault="00184164" w:rsidP="005057A7">
      <w:pPr>
        <w:spacing w:after="0" w:line="240" w:lineRule="auto"/>
        <w:ind w:firstLine="567"/>
        <w:jc w:val="both"/>
        <w:rPr>
          <w:rFonts w:ascii="Times New Roman" w:hAnsi="Times New Roman" w:cs="Times New Roman"/>
          <w:sz w:val="28"/>
          <w:szCs w:val="28"/>
        </w:rPr>
      </w:pPr>
      <w:proofErr w:type="gramStart"/>
      <w:r w:rsidRPr="00142677">
        <w:rPr>
          <w:rFonts w:ascii="Times New Roman" w:hAnsi="Times New Roman" w:cs="Times New Roman"/>
          <w:sz w:val="28"/>
          <w:szCs w:val="28"/>
        </w:rPr>
        <w:t>На тяжёлых режимах режущая жидкость уменьшала вероятность образования заусенцев и налипания стружки,</w:t>
      </w:r>
      <w:r w:rsidR="00CE3A7C" w:rsidRPr="00142677">
        <w:rPr>
          <w:rFonts w:ascii="Times New Roman" w:hAnsi="Times New Roman" w:cs="Times New Roman"/>
          <w:sz w:val="28"/>
          <w:szCs w:val="28"/>
        </w:rPr>
        <w:t xml:space="preserve"> что особенно заметно на фото обработанной </w:t>
      </w:r>
      <w:r w:rsidRPr="00142677">
        <w:rPr>
          <w:rFonts w:ascii="Times New Roman" w:hAnsi="Times New Roman" w:cs="Times New Roman"/>
          <w:sz w:val="28"/>
          <w:szCs w:val="28"/>
        </w:rPr>
        <w:t xml:space="preserve">поверхности (приложение </w:t>
      </w:r>
      <w:r w:rsidR="00CE3A7C" w:rsidRPr="00142677">
        <w:rPr>
          <w:rFonts w:ascii="Times New Roman" w:hAnsi="Times New Roman" w:cs="Times New Roman"/>
          <w:sz w:val="28"/>
          <w:szCs w:val="28"/>
        </w:rPr>
        <w:t>Т</w:t>
      </w:r>
      <w:r w:rsidRPr="00142677">
        <w:rPr>
          <w:rFonts w:ascii="Times New Roman" w:hAnsi="Times New Roman" w:cs="Times New Roman"/>
          <w:sz w:val="28"/>
          <w:szCs w:val="28"/>
        </w:rPr>
        <w:t>): при обработке без СОЖ на режимах №4 и №8 фиксировались следы налипания и следы «наматывания» стружки, в то время как при применении СОЖ поверхность оставалась чистой, блестящей, с равномерно выраженными следами самовращения.</w:t>
      </w:r>
      <w:proofErr w:type="gramEnd"/>
    </w:p>
    <w:p w14:paraId="1BED43B3" w14:textId="3F254D41" w:rsidR="0052671D" w:rsidRPr="00142677" w:rsidRDefault="005275E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Сопоставление результатов стандартного точения, сухой ротационной обработки и </w:t>
      </w:r>
      <w:r w:rsidR="0052671D" w:rsidRPr="00142677">
        <w:rPr>
          <w:rFonts w:ascii="Times New Roman" w:hAnsi="Times New Roman" w:cs="Times New Roman"/>
          <w:sz w:val="28"/>
          <w:szCs w:val="28"/>
        </w:rPr>
        <w:t xml:space="preserve">ротационной обработки с подачей СОЖ </w:t>
      </w:r>
      <w:r w:rsidRPr="00142677">
        <w:rPr>
          <w:rFonts w:ascii="Times New Roman" w:hAnsi="Times New Roman" w:cs="Times New Roman"/>
          <w:sz w:val="28"/>
          <w:szCs w:val="28"/>
        </w:rPr>
        <w:t xml:space="preserve">показывает выраженное преимущество ротационного резца по всем ключевым параметрам качества и стабильности процесса. </w:t>
      </w:r>
    </w:p>
    <w:p w14:paraId="74031727" w14:textId="77777777" w:rsidR="0052671D" w:rsidRPr="00142677" w:rsidRDefault="005275E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Стандартный резец демонстрирует наихудшие показатели: радиальное биение у него выше в 1.5–3 раза, размах диаметральных размеров – в 2–5 раз, а шероховатость Ra, Rq и Rz достигает 6–12 мкм и более, что в 2–4 раза хуже по сравнению с ротацией. При сухой ротационной обработке точность и шероховатость уже заметно улучшаются: Ra снижается на 20–40 % относительно стандартного резца, биение – на 30–45 %, а размах размеров – на 20–40 %.</w:t>
      </w:r>
    </w:p>
    <w:p w14:paraId="4D564ED8" w14:textId="77777777" w:rsidR="0052671D" w:rsidRPr="00142677" w:rsidRDefault="005275E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В то же время сохраняются отдельные отрицательные эффекты, такие как повышение температур (до 130–150 °С), появление стружки нежелательной формы, частичное налипание на режущую кромку и увеличение вибраций на тяжёлых режимах. </w:t>
      </w:r>
    </w:p>
    <w:p w14:paraId="1A968F12" w14:textId="61B7E136" w:rsidR="005275E3" w:rsidRPr="00142677" w:rsidRDefault="005275E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Применение СОЖ ещё более стабилизирует процесс: силы резания уменьшаются на 20–35 %, момент Mz сохраняется на уровне, обеспечивающем уверенное самовращение, вибрации падают в 1.5–2 раза, температура по теплограммам (Приложение </w:t>
      </w:r>
      <w:r w:rsidR="00CE3A7C" w:rsidRPr="00142677">
        <w:rPr>
          <w:rFonts w:ascii="Times New Roman" w:hAnsi="Times New Roman" w:cs="Times New Roman"/>
          <w:sz w:val="28"/>
          <w:szCs w:val="28"/>
        </w:rPr>
        <w:t>С</w:t>
      </w:r>
      <w:r w:rsidRPr="00142677">
        <w:rPr>
          <w:rFonts w:ascii="Times New Roman" w:hAnsi="Times New Roman" w:cs="Times New Roman"/>
          <w:sz w:val="28"/>
          <w:szCs w:val="28"/>
        </w:rPr>
        <w:t>) снижается в среднем на 35–50 %, достигая минимальных значений 33–60</w:t>
      </w:r>
      <w:proofErr w:type="gramStart"/>
      <w:r w:rsidRPr="00142677">
        <w:rPr>
          <w:rFonts w:ascii="Times New Roman" w:hAnsi="Times New Roman" w:cs="Times New Roman"/>
          <w:sz w:val="28"/>
          <w:szCs w:val="28"/>
        </w:rPr>
        <w:t xml:space="preserve"> °С</w:t>
      </w:r>
      <w:proofErr w:type="gramEnd"/>
      <w:r w:rsidRPr="00142677">
        <w:rPr>
          <w:rFonts w:ascii="Times New Roman" w:hAnsi="Times New Roman" w:cs="Times New Roman"/>
          <w:sz w:val="28"/>
          <w:szCs w:val="28"/>
        </w:rPr>
        <w:t xml:space="preserve"> на большинстве режимов. При этом шероховатость уменьшается дополнительно на 20–30 % относительно сухой ротации, а улучшение показателей точности становится наиболее выраженным: радиальное биение стабилизируется на уровне 0.01–0.015 мм, размах диаметральных размеров – 0.01–0.03 мм, поверхность приобретает блеск и однородность, отсутствуют следы налипания и значимые заусенцы (Приложение </w:t>
      </w:r>
      <w:r w:rsidR="00CE3A7C" w:rsidRPr="00142677">
        <w:rPr>
          <w:rFonts w:ascii="Times New Roman" w:hAnsi="Times New Roman" w:cs="Times New Roman"/>
          <w:sz w:val="28"/>
          <w:szCs w:val="28"/>
        </w:rPr>
        <w:t>Т</w:t>
      </w:r>
      <w:r w:rsidRPr="00142677">
        <w:rPr>
          <w:rFonts w:ascii="Times New Roman" w:hAnsi="Times New Roman" w:cs="Times New Roman"/>
          <w:sz w:val="28"/>
          <w:szCs w:val="28"/>
        </w:rPr>
        <w:t xml:space="preserve">). </w:t>
      </w:r>
    </w:p>
    <w:p w14:paraId="2192468A" w14:textId="7330FC5D" w:rsidR="005941BB" w:rsidRPr="00142677" w:rsidRDefault="005275E3"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Таким образом, по совокупности характеристик наиболее неблагоприятным является стандартное точение; сухая ротация обеспечивает существенное повышение качества, однако обладает тепловыми и вибрационными ограничениями, тогда как ротационная обработка с СОЖ формирует наиболее стабильный, низкотемпературный и высокоточный </w:t>
      </w:r>
      <w:r w:rsidRPr="00142677">
        <w:rPr>
          <w:rFonts w:ascii="Times New Roman" w:hAnsi="Times New Roman" w:cs="Times New Roman"/>
          <w:sz w:val="28"/>
          <w:szCs w:val="28"/>
        </w:rPr>
        <w:lastRenderedPageBreak/>
        <w:t>процесс с минимальными отклонениями размеров и лучшими параметрами шероховатости среди всех рассмотренных вариантов.</w:t>
      </w:r>
    </w:p>
    <w:p w14:paraId="74846DAD" w14:textId="77777777" w:rsidR="005941BB" w:rsidRPr="00142677" w:rsidRDefault="005941BB" w:rsidP="005057A7">
      <w:pPr>
        <w:spacing w:after="0" w:line="240" w:lineRule="auto"/>
        <w:ind w:firstLine="567"/>
        <w:jc w:val="both"/>
        <w:rPr>
          <w:rFonts w:ascii="Times New Roman" w:hAnsi="Times New Roman" w:cs="Times New Roman"/>
          <w:b/>
          <w:sz w:val="28"/>
          <w:szCs w:val="28"/>
        </w:rPr>
      </w:pPr>
    </w:p>
    <w:p w14:paraId="44C90484" w14:textId="77777777" w:rsidR="00292766" w:rsidRPr="00142677" w:rsidRDefault="00292766" w:rsidP="005057A7">
      <w:pPr>
        <w:spacing w:after="0" w:line="240" w:lineRule="auto"/>
        <w:ind w:firstLine="567"/>
        <w:jc w:val="both"/>
        <w:rPr>
          <w:rFonts w:ascii="Times New Roman" w:hAnsi="Times New Roman" w:cs="Times New Roman"/>
          <w:b/>
          <w:sz w:val="28"/>
          <w:szCs w:val="28"/>
        </w:rPr>
      </w:pPr>
      <w:r w:rsidRPr="00142677">
        <w:rPr>
          <w:rFonts w:ascii="Times New Roman" w:hAnsi="Times New Roman" w:cs="Times New Roman"/>
          <w:b/>
          <w:sz w:val="28"/>
          <w:szCs w:val="28"/>
        </w:rPr>
        <w:t>4.6 Выводы по четвертому разделу</w:t>
      </w:r>
    </w:p>
    <w:p w14:paraId="6EBF24C6"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35F2C48E" w14:textId="36FA5091"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По результатам проведённой обработки экспериментальных данных по разделу 4 </w:t>
      </w:r>
      <w:r w:rsidR="0052671D" w:rsidRPr="00142677">
        <w:rPr>
          <w:rFonts w:ascii="Times New Roman" w:hAnsi="Times New Roman" w:cs="Times New Roman"/>
          <w:sz w:val="28"/>
          <w:szCs w:val="28"/>
        </w:rPr>
        <w:t>сформулирова</w:t>
      </w:r>
      <w:r w:rsidR="0052671D" w:rsidRPr="00142677">
        <w:rPr>
          <w:rFonts w:ascii="Times New Roman" w:hAnsi="Times New Roman" w:cs="Times New Roman"/>
          <w:sz w:val="28"/>
          <w:szCs w:val="28"/>
          <w:lang w:val="kk-KZ"/>
        </w:rPr>
        <w:t>ны</w:t>
      </w:r>
      <w:r w:rsidR="0052671D" w:rsidRPr="00142677">
        <w:rPr>
          <w:rFonts w:ascii="Times New Roman" w:hAnsi="Times New Roman" w:cs="Times New Roman"/>
          <w:sz w:val="28"/>
          <w:szCs w:val="28"/>
        </w:rPr>
        <w:t xml:space="preserve"> следующие основные выводы.</w:t>
      </w:r>
    </w:p>
    <w:p w14:paraId="534C4D37" w14:textId="77777777" w:rsidR="0052671D" w:rsidRPr="00142677" w:rsidRDefault="0052671D" w:rsidP="005057A7">
      <w:pPr>
        <w:pStyle w:val="a8"/>
        <w:spacing w:before="0" w:beforeAutospacing="0" w:after="0" w:afterAutospacing="0"/>
        <w:ind w:firstLine="567"/>
        <w:jc w:val="both"/>
        <w:rPr>
          <w:sz w:val="28"/>
          <w:szCs w:val="28"/>
        </w:rPr>
      </w:pPr>
      <w:r w:rsidRPr="00142677">
        <w:rPr>
          <w:sz w:val="28"/>
          <w:szCs w:val="28"/>
        </w:rPr>
        <w:t>1 Экспериментальные исследования показали, что ротационная обработка инструментом с самовращающейся режущей кромкой обеспечивает устойчивое формообразование и улучшенные параметры точности в широком диапазоне режимов и установлено, что при угле наклона λ=30–45°</w:t>
      </w:r>
      <w:r w:rsidRPr="00142677">
        <w:rPr>
          <w:sz w:val="28"/>
          <w:szCs w:val="28"/>
          <w:lang w:val="kk-KZ"/>
        </w:rPr>
        <w:t xml:space="preserve"> </w:t>
      </w:r>
      <w:r w:rsidRPr="00142677">
        <w:rPr>
          <w:sz w:val="28"/>
          <w:szCs w:val="28"/>
        </w:rPr>
        <w:t>для сталей 3, 40Х и 45, обеспечивается устойчивое самовращение, рациональное распределение сил Pz–Py–Px, сниженный тепловой уровень и минимальные геометрические погрешности; при малых (15°) и больших (60°) углах – сопровождаются повышением сил и шероховатости, а также нестабильностью вращения пластины.</w:t>
      </w:r>
    </w:p>
    <w:p w14:paraId="313B1FA8" w14:textId="7A54C93D" w:rsidR="0052671D" w:rsidRPr="00142677" w:rsidRDefault="0052671D" w:rsidP="005057A7">
      <w:pPr>
        <w:pStyle w:val="a8"/>
        <w:spacing w:before="0" w:beforeAutospacing="0" w:after="0" w:afterAutospacing="0"/>
        <w:ind w:firstLine="567"/>
        <w:jc w:val="both"/>
        <w:rPr>
          <w:sz w:val="28"/>
          <w:szCs w:val="28"/>
        </w:rPr>
      </w:pPr>
      <w:r w:rsidRPr="00142677">
        <w:rPr>
          <w:sz w:val="28"/>
          <w:szCs w:val="28"/>
        </w:rPr>
        <w:t>2 Увеличение глубины резания t до 0,5 мм вызывает закономерный рост сил и температур, однако процесс остаётся стабильным, а подшипниковый узел работает надёжно. Пониженная жёсткость системы (увеличение l/D) умеренно ухудшает точность, что наиболее заметно – для стали 3, а для сталей 40Х, 45, алюминия АД</w:t>
      </w:r>
      <w:proofErr w:type="gramStart"/>
      <w:r w:rsidRPr="00142677">
        <w:rPr>
          <w:sz w:val="28"/>
          <w:szCs w:val="28"/>
        </w:rPr>
        <w:t>1</w:t>
      </w:r>
      <w:proofErr w:type="gramEnd"/>
      <w:r w:rsidRPr="00142677">
        <w:rPr>
          <w:sz w:val="28"/>
          <w:szCs w:val="28"/>
        </w:rPr>
        <w:t xml:space="preserve"> и бронзы БрАЖ9-4 стабильность сохраняется даже при l≈3D.</w:t>
      </w:r>
    </w:p>
    <w:p w14:paraId="443A405B" w14:textId="3B5E0575" w:rsidR="0052671D" w:rsidRPr="00142677" w:rsidRDefault="0052671D" w:rsidP="005057A7">
      <w:pPr>
        <w:pStyle w:val="a8"/>
        <w:spacing w:before="0" w:beforeAutospacing="0" w:after="0" w:afterAutospacing="0"/>
        <w:ind w:firstLine="567"/>
        <w:jc w:val="both"/>
        <w:rPr>
          <w:sz w:val="28"/>
          <w:szCs w:val="28"/>
        </w:rPr>
      </w:pPr>
      <w:r w:rsidRPr="00142677">
        <w:rPr>
          <w:sz w:val="28"/>
          <w:szCs w:val="28"/>
        </w:rPr>
        <w:t>3</w:t>
      </w:r>
      <w:proofErr w:type="gramStart"/>
      <w:r w:rsidRPr="00142677">
        <w:rPr>
          <w:sz w:val="28"/>
          <w:szCs w:val="28"/>
        </w:rPr>
        <w:t xml:space="preserve"> П</w:t>
      </w:r>
      <w:proofErr w:type="gramEnd"/>
      <w:r w:rsidRPr="00142677">
        <w:rPr>
          <w:sz w:val="28"/>
          <w:szCs w:val="28"/>
        </w:rPr>
        <w:t>ри ротационной обработке установлено, что сталь 3 наиболее чувствительна к изменению режимов; стали 40Х и 45 демонстрируют хорошую стабильность; бронза БрАЖ9-4 обеспечивает минимальные геометрические отклонения; алюминий АД1 показывает высокое качество при лёгких режимах, но ухудшает его при тяжёлых вследствие налипания.</w:t>
      </w:r>
    </w:p>
    <w:p w14:paraId="09C3B21D" w14:textId="632DF345" w:rsidR="0052671D" w:rsidRPr="00142677" w:rsidRDefault="0052671D" w:rsidP="005057A7">
      <w:pPr>
        <w:pStyle w:val="a8"/>
        <w:spacing w:before="0" w:beforeAutospacing="0" w:after="0" w:afterAutospacing="0"/>
        <w:ind w:firstLine="567"/>
        <w:jc w:val="both"/>
        <w:rPr>
          <w:sz w:val="28"/>
          <w:szCs w:val="28"/>
        </w:rPr>
      </w:pPr>
      <w:r w:rsidRPr="00142677">
        <w:rPr>
          <w:sz w:val="28"/>
          <w:szCs w:val="28"/>
        </w:rPr>
        <w:t>4 Сравнение с традиционными резцами (ППР, КПР, БПР) показало, что ротационный резец формирует иную пространственную силовую схему с моментом Mz, за счёт чего снижаются температурная нагрузка и вибрации, улучшаются Ra, Rz, уменьшаются радиальное биение и размах размеров (в среднем на 20–45 %).</w:t>
      </w:r>
    </w:p>
    <w:p w14:paraId="3394A7DA" w14:textId="77777777" w:rsidR="0052671D" w:rsidRPr="00142677" w:rsidRDefault="0052671D" w:rsidP="005057A7">
      <w:pPr>
        <w:pStyle w:val="a8"/>
        <w:spacing w:before="0" w:beforeAutospacing="0" w:after="0" w:afterAutospacing="0"/>
        <w:ind w:firstLine="567"/>
        <w:jc w:val="both"/>
        <w:rPr>
          <w:sz w:val="28"/>
          <w:szCs w:val="28"/>
        </w:rPr>
      </w:pPr>
      <w:r w:rsidRPr="00142677">
        <w:rPr>
          <w:sz w:val="28"/>
          <w:szCs w:val="28"/>
        </w:rPr>
        <w:t>5 Применение СОЖ дополнительно улучшает точность и снижает вибрации в сухих режимах, обеспечивая дополнительное уменьшение Ra и геометрических погрешностей на 10–20 %.</w:t>
      </w:r>
    </w:p>
    <w:p w14:paraId="68F81B34" w14:textId="77777777" w:rsidR="0052671D" w:rsidRPr="00142677" w:rsidRDefault="0052671D" w:rsidP="005057A7">
      <w:pPr>
        <w:pStyle w:val="a8"/>
        <w:spacing w:before="0" w:beforeAutospacing="0" w:after="0" w:afterAutospacing="0"/>
        <w:ind w:firstLine="567"/>
        <w:jc w:val="both"/>
        <w:rPr>
          <w:sz w:val="28"/>
          <w:szCs w:val="28"/>
        </w:rPr>
      </w:pPr>
      <w:r w:rsidRPr="00142677">
        <w:rPr>
          <w:sz w:val="28"/>
          <w:szCs w:val="28"/>
        </w:rPr>
        <w:t>6 Полученные зависимости позволяют оптимизировать угол установки, диаметр чашечной пластины и режимы резания, формируя основу для дальнейших технико-экономических расчётов и практических рекомендаций по применению ротационного инструмента в машиностроительном производстве.</w:t>
      </w:r>
    </w:p>
    <w:p w14:paraId="3534BD80" w14:textId="593D4477" w:rsidR="00292766" w:rsidRPr="00142677" w:rsidRDefault="0052671D" w:rsidP="005057A7">
      <w:pPr>
        <w:spacing w:after="0" w:line="240" w:lineRule="auto"/>
        <w:ind w:firstLine="567"/>
        <w:jc w:val="both"/>
        <w:rPr>
          <w:rFonts w:ascii="Times New Roman" w:hAnsi="Times New Roman" w:cs="Times New Roman"/>
          <w:b/>
          <w:sz w:val="28"/>
          <w:szCs w:val="28"/>
        </w:rPr>
      </w:pPr>
      <w:r w:rsidRPr="00142677">
        <w:rPr>
          <w:rFonts w:ascii="Times New Roman" w:hAnsi="Times New Roman" w:cs="Times New Roman"/>
          <w:b/>
          <w:sz w:val="28"/>
          <w:szCs w:val="28"/>
        </w:rPr>
        <w:br w:type="page"/>
      </w:r>
      <w:r w:rsidR="00292766" w:rsidRPr="00142677">
        <w:rPr>
          <w:rFonts w:ascii="Times New Roman" w:hAnsi="Times New Roman" w:cs="Times New Roman"/>
          <w:b/>
          <w:sz w:val="28"/>
          <w:szCs w:val="28"/>
        </w:rPr>
        <w:lastRenderedPageBreak/>
        <w:t>5 ПРАКТИЧЕСКОЕ И ТЕХНИКО-ЭКОНОМИЧЕСКОЕ ОБОСНОВАНИЕ</w:t>
      </w:r>
    </w:p>
    <w:p w14:paraId="4356A1C1" w14:textId="77777777" w:rsidR="00292766" w:rsidRPr="00142677" w:rsidRDefault="00292766" w:rsidP="005057A7">
      <w:pPr>
        <w:spacing w:after="0" w:line="240" w:lineRule="auto"/>
        <w:ind w:firstLine="567"/>
        <w:rPr>
          <w:rFonts w:ascii="Times New Roman" w:hAnsi="Times New Roman" w:cs="Times New Roman"/>
        </w:rPr>
      </w:pPr>
    </w:p>
    <w:p w14:paraId="6D88432D" w14:textId="77777777" w:rsidR="00292766" w:rsidRPr="00142677" w:rsidRDefault="00292766" w:rsidP="005057A7">
      <w:pPr>
        <w:spacing w:after="0" w:line="240" w:lineRule="auto"/>
        <w:ind w:firstLine="567"/>
        <w:jc w:val="both"/>
        <w:rPr>
          <w:rFonts w:ascii="Times New Roman" w:hAnsi="Times New Roman" w:cs="Times New Roman"/>
          <w:b/>
          <w:kern w:val="24"/>
          <w:sz w:val="28"/>
          <w:szCs w:val="28"/>
        </w:rPr>
      </w:pPr>
      <w:r w:rsidRPr="00142677">
        <w:rPr>
          <w:rFonts w:ascii="Times New Roman" w:hAnsi="Times New Roman" w:cs="Times New Roman"/>
          <w:b/>
          <w:kern w:val="24"/>
          <w:sz w:val="28"/>
          <w:szCs w:val="28"/>
        </w:rPr>
        <w:t>5.1 Расчет себестоимости и экономической эффективности применения инструмента с самовращающейся режущей кромкой</w:t>
      </w:r>
    </w:p>
    <w:p w14:paraId="1F85FBED" w14:textId="77777777" w:rsidR="00292766" w:rsidRPr="00142677" w:rsidRDefault="00292766" w:rsidP="005057A7">
      <w:pPr>
        <w:spacing w:after="0" w:line="240" w:lineRule="auto"/>
        <w:ind w:firstLine="567"/>
        <w:rPr>
          <w:rFonts w:ascii="Times New Roman" w:hAnsi="Times New Roman" w:cs="Times New Roman"/>
          <w:kern w:val="24"/>
          <w:sz w:val="28"/>
          <w:szCs w:val="28"/>
        </w:rPr>
      </w:pPr>
    </w:p>
    <w:p w14:paraId="29C4151C" w14:textId="72B0C035" w:rsidR="00C66FF2" w:rsidRPr="00142677" w:rsidRDefault="00791A61" w:rsidP="005057A7">
      <w:pPr>
        <w:spacing w:after="0" w:line="240" w:lineRule="auto"/>
        <w:ind w:firstLine="567"/>
        <w:jc w:val="both"/>
        <w:rPr>
          <w:rFonts w:ascii="Times New Roman" w:hAnsi="Times New Roman" w:cs="Times New Roman"/>
          <w:kern w:val="24"/>
          <w:sz w:val="28"/>
          <w:szCs w:val="28"/>
        </w:rPr>
      </w:pPr>
      <w:r w:rsidRPr="00142677">
        <w:rPr>
          <w:rFonts w:ascii="Times New Roman" w:hAnsi="Times New Roman" w:cs="Times New Roman"/>
          <w:kern w:val="24"/>
          <w:sz w:val="28"/>
          <w:szCs w:val="28"/>
        </w:rPr>
        <w:t xml:space="preserve">По результатам проведённого комплекса экспериментальных исследований, выполненных при суммарной длине </w:t>
      </w:r>
      <w:r w:rsidR="00822090" w:rsidRPr="00142677">
        <w:rPr>
          <w:rFonts w:ascii="Times New Roman" w:hAnsi="Times New Roman" w:cs="Times New Roman"/>
          <w:kern w:val="24"/>
          <w:sz w:val="28"/>
          <w:szCs w:val="28"/>
        </w:rPr>
        <w:t>заготовок</w:t>
      </w:r>
      <w:r w:rsidR="00C66FF2" w:rsidRPr="00142677">
        <w:rPr>
          <w:rFonts w:ascii="Times New Roman" w:hAnsi="Times New Roman" w:cs="Times New Roman"/>
          <w:kern w:val="24"/>
          <w:sz w:val="28"/>
          <w:szCs w:val="28"/>
        </w:rPr>
        <w:t xml:space="preserve"> </w:t>
      </w:r>
      <m:oMath>
        <m:sSub>
          <m:sSubPr>
            <m:ctrlPr>
              <w:rPr>
                <w:rFonts w:ascii="Cambria Math" w:eastAsiaTheme="minorEastAsia" w:hAnsi="Cambria Math" w:cs="Times New Roman"/>
                <w:i/>
                <w:kern w:val="24"/>
                <w:sz w:val="28"/>
                <w:szCs w:val="28"/>
              </w:rPr>
            </m:ctrlPr>
          </m:sSubPr>
          <m:e>
            <m:r>
              <w:rPr>
                <w:rFonts w:ascii="Cambria Math" w:eastAsiaTheme="minorEastAsia" w:hAnsi="Cambria Math" w:cs="Times New Roman"/>
                <w:kern w:val="24"/>
                <w:sz w:val="28"/>
                <w:szCs w:val="28"/>
              </w:rPr>
              <m:t xml:space="preserve"> l</m:t>
            </m:r>
          </m:e>
          <m:sub>
            <m:r>
              <w:rPr>
                <w:rFonts w:ascii="Cambria Math" w:eastAsiaTheme="minorEastAsia" w:hAnsi="Cambria Math" w:cs="Times New Roman"/>
                <w:kern w:val="24"/>
                <w:sz w:val="28"/>
                <w:szCs w:val="28"/>
              </w:rPr>
              <m:t>з</m:t>
            </m:r>
          </m:sub>
        </m:sSub>
        <m:r>
          <w:rPr>
            <w:rFonts w:ascii="Cambria Math" w:hAnsi="Cambria Math" w:cs="Times New Roman"/>
            <w:kern w:val="24"/>
            <w:sz w:val="28"/>
            <w:szCs w:val="28"/>
          </w:rPr>
          <m:t xml:space="preserve"> = 4700</m:t>
        </m:r>
      </m:oMath>
      <w:r w:rsidRPr="00142677">
        <w:rPr>
          <w:rFonts w:ascii="Times New Roman" w:hAnsi="Times New Roman" w:cs="Times New Roman"/>
          <w:kern w:val="24"/>
          <w:sz w:val="28"/>
          <w:szCs w:val="28"/>
        </w:rPr>
        <w:t xml:space="preserve"> мм</w:t>
      </w:r>
      <w:r w:rsidR="00822090" w:rsidRPr="00142677">
        <w:rPr>
          <w:rFonts w:ascii="Times New Roman" w:hAnsi="Times New Roman" w:cs="Times New Roman"/>
          <w:kern w:val="24"/>
          <w:sz w:val="28"/>
          <w:szCs w:val="28"/>
        </w:rPr>
        <w:t xml:space="preserve"> (d = 40 мм)</w:t>
      </w:r>
      <w:r w:rsidRPr="00142677">
        <w:rPr>
          <w:rFonts w:ascii="Times New Roman" w:hAnsi="Times New Roman" w:cs="Times New Roman"/>
          <w:kern w:val="24"/>
          <w:sz w:val="28"/>
          <w:szCs w:val="28"/>
        </w:rPr>
        <w:t xml:space="preserve"> с варьированием режимов резания и угла наклона λ, для обрабатываемых материалов АД</w:t>
      </w:r>
      <w:proofErr w:type="gramStart"/>
      <w:r w:rsidRPr="00142677">
        <w:rPr>
          <w:rFonts w:ascii="Times New Roman" w:hAnsi="Times New Roman" w:cs="Times New Roman"/>
          <w:kern w:val="24"/>
          <w:sz w:val="28"/>
          <w:szCs w:val="28"/>
        </w:rPr>
        <w:t>1</w:t>
      </w:r>
      <w:proofErr w:type="gramEnd"/>
      <w:r w:rsidRPr="00142677">
        <w:rPr>
          <w:rFonts w:ascii="Times New Roman" w:hAnsi="Times New Roman" w:cs="Times New Roman"/>
          <w:kern w:val="24"/>
          <w:sz w:val="28"/>
          <w:szCs w:val="28"/>
        </w:rPr>
        <w:t xml:space="preserve">, БрАЖ9-4, Ст3, стали 40Х и стали 45, установлено, что характер износа режущего инструмента имеет стабильную низкоинтенсивную форму. </w:t>
      </w:r>
    </w:p>
    <w:p w14:paraId="2EE6FB82" w14:textId="77777777" w:rsidR="00C66FF2" w:rsidRPr="00142677" w:rsidRDefault="00791A61" w:rsidP="005057A7">
      <w:pPr>
        <w:spacing w:after="0" w:line="240" w:lineRule="auto"/>
        <w:ind w:firstLine="567"/>
        <w:jc w:val="both"/>
        <w:rPr>
          <w:rFonts w:ascii="Times New Roman" w:hAnsi="Times New Roman" w:cs="Times New Roman"/>
          <w:kern w:val="24"/>
          <w:sz w:val="28"/>
          <w:szCs w:val="28"/>
        </w:rPr>
      </w:pPr>
      <w:r w:rsidRPr="00142677">
        <w:rPr>
          <w:rFonts w:ascii="Times New Roman" w:hAnsi="Times New Roman" w:cs="Times New Roman"/>
          <w:kern w:val="24"/>
          <w:sz w:val="28"/>
          <w:szCs w:val="28"/>
        </w:rPr>
        <w:t xml:space="preserve">Анализ состояния режущей кромки, представленный на рисунке 5.1, показал, что доминирующим видом износа является равномерное поверхностное истирание покрытия нитрида титана на задней поверхности твердосплавной пластины.  Признаки износа на передней поверхности, выкрашивания режущей кромки вследствие термоциклической усталости, а также образования выраженной площадки абразивного износа отсутствуют. </w:t>
      </w:r>
    </w:p>
    <w:p w14:paraId="721E8032" w14:textId="6E4B7860" w:rsidR="00292766" w:rsidRPr="00142677" w:rsidRDefault="00791A61" w:rsidP="005057A7">
      <w:pPr>
        <w:spacing w:after="0" w:line="240" w:lineRule="auto"/>
        <w:ind w:firstLine="567"/>
        <w:jc w:val="both"/>
        <w:rPr>
          <w:rFonts w:ascii="Times New Roman" w:hAnsi="Times New Roman" w:cs="Times New Roman"/>
          <w:kern w:val="24"/>
          <w:sz w:val="28"/>
          <w:szCs w:val="28"/>
        </w:rPr>
      </w:pPr>
      <w:r w:rsidRPr="00142677">
        <w:rPr>
          <w:rFonts w:ascii="Times New Roman" w:hAnsi="Times New Roman" w:cs="Times New Roman"/>
          <w:kern w:val="24"/>
          <w:sz w:val="28"/>
          <w:szCs w:val="28"/>
        </w:rPr>
        <w:t>Полученные результаты свидетельствуют о том, что в исследуемых условиях механическая и термическая нагрузки находятся в диапазоне, при котором адгезионно-абразивные процессы и диффузионные взаимодействия в зоне «инструмент–заготовка» проявляются минимально и не приводят к формированию критических дефектов инструмента</w:t>
      </w:r>
      <w:r w:rsidR="00292766" w:rsidRPr="00142677">
        <w:rPr>
          <w:rFonts w:ascii="Times New Roman" w:hAnsi="Times New Roman" w:cs="Times New Roman"/>
          <w:kern w:val="24"/>
          <w:sz w:val="28"/>
          <w:szCs w:val="28"/>
        </w:rPr>
        <w:t xml:space="preserve">. </w:t>
      </w:r>
    </w:p>
    <w:p w14:paraId="1728FAD9" w14:textId="77777777" w:rsidR="00292766" w:rsidRPr="00142677" w:rsidRDefault="00292766" w:rsidP="005057A7">
      <w:pPr>
        <w:spacing w:after="0" w:line="240" w:lineRule="auto"/>
        <w:ind w:firstLine="567"/>
        <w:jc w:val="both"/>
        <w:rPr>
          <w:rFonts w:ascii="Times New Roman" w:hAnsi="Times New Roman" w:cs="Times New Roman"/>
          <w:kern w:val="24"/>
          <w:sz w:val="28"/>
          <w:szCs w:val="28"/>
        </w:rPr>
      </w:pPr>
    </w:p>
    <w:p w14:paraId="1A2C13E7" w14:textId="77777777" w:rsidR="00292766" w:rsidRPr="00142677" w:rsidRDefault="00292766" w:rsidP="005057A7">
      <w:pPr>
        <w:spacing w:after="0" w:line="240" w:lineRule="auto"/>
        <w:jc w:val="center"/>
        <w:rPr>
          <w:rFonts w:ascii="Times New Roman" w:hAnsi="Times New Roman" w:cs="Times New Roman"/>
          <w:kern w:val="24"/>
          <w:sz w:val="28"/>
          <w:szCs w:val="28"/>
        </w:rPr>
      </w:pPr>
      <w:r w:rsidRPr="00142677">
        <w:rPr>
          <w:rFonts w:ascii="Times New Roman" w:hAnsi="Times New Roman" w:cs="Times New Roman"/>
          <w:noProof/>
          <w:kern w:val="24"/>
          <w:sz w:val="28"/>
          <w:szCs w:val="28"/>
          <w:lang w:eastAsia="ru-RU"/>
        </w:rPr>
        <w:drawing>
          <wp:inline distT="0" distB="0" distL="0" distR="0" wp14:anchorId="04342B62" wp14:editId="60710346">
            <wp:extent cx="2031823" cy="1684191"/>
            <wp:effectExtent l="0" t="0" r="698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1113-WA0020.jpeg.jpg"/>
                    <pic:cNvPicPr/>
                  </pic:nvPicPr>
                  <pic:blipFill>
                    <a:blip r:embed="rId336" cstate="print">
                      <a:extLst>
                        <a:ext uri="{BEBA8EAE-BF5A-486C-A8C5-ECC9F3942E4B}">
                          <a14:imgProps xmlns:a14="http://schemas.microsoft.com/office/drawing/2010/main">
                            <a14:imgLayer r:embed="rId33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031823" cy="1684191"/>
                    </a:xfrm>
                    <a:prstGeom prst="rect">
                      <a:avLst/>
                    </a:prstGeom>
                  </pic:spPr>
                </pic:pic>
              </a:graphicData>
            </a:graphic>
          </wp:inline>
        </w:drawing>
      </w:r>
      <w:r w:rsidRPr="00142677">
        <w:rPr>
          <w:rFonts w:ascii="Times New Roman" w:hAnsi="Times New Roman" w:cs="Times New Roman"/>
          <w:noProof/>
          <w:kern w:val="24"/>
          <w:sz w:val="28"/>
          <w:szCs w:val="28"/>
          <w:lang w:eastAsia="ru-RU"/>
        </w:rPr>
        <w:drawing>
          <wp:inline distT="0" distB="0" distL="0" distR="0" wp14:anchorId="6A9788DE" wp14:editId="526A90D4">
            <wp:extent cx="1332363" cy="1684308"/>
            <wp:effectExtent l="0" t="0" r="127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WhatsApp 2025-11-13 в 16.41.07_b8e72626.jpg"/>
                    <pic:cNvPicPr/>
                  </pic:nvPicPr>
                  <pic:blipFill>
                    <a:blip r:embed="rId338">
                      <a:extLst>
                        <a:ext uri="{BEBA8EAE-BF5A-486C-A8C5-ECC9F3942E4B}">
                          <a14:imgProps xmlns:a14="http://schemas.microsoft.com/office/drawing/2010/main">
                            <a14:imgLayer r:embed="rId339">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333258" cy="1685439"/>
                    </a:xfrm>
                    <a:prstGeom prst="rect">
                      <a:avLst/>
                    </a:prstGeom>
                  </pic:spPr>
                </pic:pic>
              </a:graphicData>
            </a:graphic>
          </wp:inline>
        </w:drawing>
      </w:r>
      <w:r w:rsidRPr="00142677">
        <w:rPr>
          <w:rFonts w:ascii="Times New Roman" w:hAnsi="Times New Roman" w:cs="Times New Roman"/>
          <w:noProof/>
          <w:kern w:val="24"/>
          <w:sz w:val="28"/>
          <w:szCs w:val="28"/>
          <w:lang w:eastAsia="ru-RU"/>
        </w:rPr>
        <w:drawing>
          <wp:inline distT="0" distB="0" distL="0" distR="0" wp14:anchorId="5D42E93C" wp14:editId="6AFA82ED">
            <wp:extent cx="1733797" cy="1683967"/>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1113-WA0024.jpeg.jpg"/>
                    <pic:cNvPicPr/>
                  </pic:nvPicPr>
                  <pic:blipFill>
                    <a:blip r:embed="rId340" cstate="print">
                      <a:extLst>
                        <a:ext uri="{BEBA8EAE-BF5A-486C-A8C5-ECC9F3942E4B}">
                          <a14:imgProps xmlns:a14="http://schemas.microsoft.com/office/drawing/2010/main">
                            <a14:imgLayer r:embed="rId34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733797" cy="1683967"/>
                    </a:xfrm>
                    <a:prstGeom prst="rect">
                      <a:avLst/>
                    </a:prstGeom>
                  </pic:spPr>
                </pic:pic>
              </a:graphicData>
            </a:graphic>
          </wp:inline>
        </w:drawing>
      </w:r>
    </w:p>
    <w:p w14:paraId="280439D2" w14:textId="77777777" w:rsidR="00292766" w:rsidRPr="00142677" w:rsidRDefault="00292766" w:rsidP="005057A7">
      <w:pPr>
        <w:spacing w:after="0" w:line="240" w:lineRule="auto"/>
        <w:ind w:firstLine="567"/>
        <w:jc w:val="center"/>
        <w:rPr>
          <w:rFonts w:ascii="Times New Roman" w:hAnsi="Times New Roman" w:cs="Times New Roman"/>
          <w:kern w:val="24"/>
          <w:sz w:val="28"/>
          <w:szCs w:val="28"/>
        </w:rPr>
      </w:pPr>
    </w:p>
    <w:p w14:paraId="452AE9E8" w14:textId="77777777" w:rsidR="00292766" w:rsidRPr="00142677" w:rsidRDefault="00292766" w:rsidP="005057A7">
      <w:pPr>
        <w:spacing w:after="0" w:line="240" w:lineRule="auto"/>
        <w:ind w:firstLine="567"/>
        <w:jc w:val="both"/>
        <w:rPr>
          <w:rFonts w:ascii="Times New Roman" w:hAnsi="Times New Roman" w:cs="Times New Roman"/>
          <w:kern w:val="24"/>
          <w:sz w:val="28"/>
          <w:szCs w:val="28"/>
        </w:rPr>
      </w:pPr>
      <w:r w:rsidRPr="00142677">
        <w:rPr>
          <w:rFonts w:ascii="Times New Roman" w:hAnsi="Times New Roman" w:cs="Times New Roman"/>
          <w:kern w:val="24"/>
          <w:sz w:val="28"/>
          <w:szCs w:val="28"/>
        </w:rPr>
        <w:t>Рисунок 5.1 – Износ режущей кромки при РТО после проведения ряда экспериментов</w:t>
      </w:r>
    </w:p>
    <w:p w14:paraId="1A5C411A" w14:textId="77777777" w:rsidR="00292766" w:rsidRPr="00142677" w:rsidRDefault="00292766" w:rsidP="005057A7">
      <w:pPr>
        <w:spacing w:after="0" w:line="240" w:lineRule="auto"/>
        <w:ind w:firstLine="567"/>
        <w:jc w:val="both"/>
        <w:rPr>
          <w:rFonts w:ascii="Times New Roman" w:hAnsi="Times New Roman" w:cs="Times New Roman"/>
          <w:kern w:val="24"/>
          <w:sz w:val="28"/>
          <w:szCs w:val="28"/>
        </w:rPr>
      </w:pPr>
    </w:p>
    <w:p w14:paraId="727E1910" w14:textId="64BA6D2E" w:rsidR="00772A5A" w:rsidRPr="00142677" w:rsidRDefault="00772A5A" w:rsidP="005057A7">
      <w:pPr>
        <w:spacing w:after="0" w:line="240" w:lineRule="auto"/>
        <w:ind w:firstLine="567"/>
        <w:jc w:val="both"/>
        <w:rPr>
          <w:rFonts w:ascii="Times New Roman" w:hAnsi="Times New Roman" w:cs="Times New Roman"/>
          <w:kern w:val="24"/>
          <w:sz w:val="28"/>
          <w:szCs w:val="28"/>
        </w:rPr>
      </w:pPr>
      <w:r w:rsidRPr="00142677">
        <w:rPr>
          <w:rFonts w:ascii="Times New Roman" w:hAnsi="Times New Roman" w:cs="Times New Roman"/>
          <w:kern w:val="24"/>
          <w:sz w:val="28"/>
          <w:szCs w:val="28"/>
        </w:rPr>
        <w:t xml:space="preserve">Наблюдаемый характер износа соответствует стадии приработки режущего инструмента. Равномерное истирание покрытия TiN указывает на стабильное распределение контактных напряжений в зоне трения. Отсутствие лункообразования, следов локального перегрева и термоусталостных повреждений свидетельствует о сравнительно низком уровне термосиловой нагрузки на режущую кромку и подтверждает достаточную эффективность теплоотвода при ротационном взаимодействии инструмента с заготовкой. Во всех исследованных случаях, независимо от обрабатываемого материала, </w:t>
      </w:r>
      <w:r w:rsidRPr="00142677">
        <w:rPr>
          <w:rFonts w:ascii="Times New Roman" w:hAnsi="Times New Roman" w:cs="Times New Roman"/>
          <w:kern w:val="24"/>
          <w:sz w:val="28"/>
          <w:szCs w:val="28"/>
        </w:rPr>
        <w:lastRenderedPageBreak/>
        <w:t xml:space="preserve">интенсивного износа инструмента после суммарной длины </w:t>
      </w:r>
      <w:r w:rsidR="00822090" w:rsidRPr="00142677">
        <w:rPr>
          <w:rFonts w:ascii="Times New Roman" w:hAnsi="Times New Roman" w:cs="Times New Roman"/>
          <w:kern w:val="24"/>
          <w:sz w:val="28"/>
          <w:szCs w:val="28"/>
        </w:rPr>
        <w:t>заготовок</w:t>
      </w:r>
      <w:r w:rsidRPr="00142677">
        <w:rPr>
          <w:rFonts w:ascii="Times New Roman" w:hAnsi="Times New Roman" w:cs="Times New Roman"/>
          <w:kern w:val="24"/>
          <w:sz w:val="28"/>
          <w:szCs w:val="28"/>
        </w:rPr>
        <w:t xml:space="preserve"> 4700 мм не зафиксировано, что позволяет сделать вывод о достаточном ресурсе стойкости режущей системы</w:t>
      </w:r>
      <w:r w:rsidR="00292766" w:rsidRPr="00142677">
        <w:rPr>
          <w:rFonts w:ascii="Times New Roman" w:hAnsi="Times New Roman" w:cs="Times New Roman"/>
          <w:kern w:val="24"/>
          <w:sz w:val="28"/>
          <w:szCs w:val="28"/>
        </w:rPr>
        <w:t>.</w:t>
      </w:r>
    </w:p>
    <w:p w14:paraId="348E0842" w14:textId="1AE58723" w:rsidR="00772A5A" w:rsidRPr="00142677" w:rsidRDefault="00772A5A" w:rsidP="005057A7">
      <w:pPr>
        <w:spacing w:after="0" w:line="240" w:lineRule="auto"/>
        <w:ind w:firstLine="567"/>
        <w:jc w:val="both"/>
        <w:rPr>
          <w:rFonts w:ascii="Times New Roman" w:hAnsi="Times New Roman" w:cs="Times New Roman"/>
          <w:kern w:val="24"/>
          <w:sz w:val="28"/>
          <w:szCs w:val="28"/>
        </w:rPr>
      </w:pPr>
      <w:r w:rsidRPr="00142677">
        <w:rPr>
          <w:rFonts w:ascii="Times New Roman" w:hAnsi="Times New Roman" w:cs="Times New Roman"/>
          <w:kern w:val="24"/>
          <w:sz w:val="28"/>
          <w:szCs w:val="28"/>
        </w:rPr>
        <w:t>На основании полученных результатов, а также с использованием известных положений теории износа самовращающихся режущих инструментов, выполнён расчёт себестоимости применения инструмента с самовращающейся режущей кромкой. Для оценки экономической эффективности разработанного ротационного безвершинного поворотного токарного резца со стружколомом проведено сравнительное рассмотрение трёх вариантов режущего инструмента:</w:t>
      </w:r>
    </w:p>
    <w:p w14:paraId="47DF95B5" w14:textId="6A94625C" w:rsidR="00772A5A" w:rsidRPr="00142677" w:rsidRDefault="00772A5A" w:rsidP="005057A7">
      <w:pPr>
        <w:pStyle w:val="a3"/>
        <w:numPr>
          <w:ilvl w:val="0"/>
          <w:numId w:val="31"/>
        </w:numPr>
        <w:spacing w:after="0" w:line="240" w:lineRule="auto"/>
        <w:ind w:left="0" w:firstLine="567"/>
        <w:jc w:val="both"/>
        <w:rPr>
          <w:rFonts w:ascii="Times New Roman" w:hAnsi="Times New Roman" w:cs="Times New Roman"/>
          <w:kern w:val="24"/>
          <w:sz w:val="28"/>
          <w:szCs w:val="28"/>
        </w:rPr>
      </w:pPr>
      <w:r w:rsidRPr="00142677">
        <w:rPr>
          <w:rFonts w:ascii="Times New Roman" w:hAnsi="Times New Roman" w:cs="Times New Roman"/>
          <w:kern w:val="24"/>
          <w:sz w:val="28"/>
          <w:szCs w:val="28"/>
        </w:rPr>
        <w:t xml:space="preserve"> ППР – стандартный проходной токарный резец (угол в плане 45°) с прямоугольной сменной пластиной из твёрдого сплава Т15К6 типа SNMG и опорной пластиной, в державке сечением 25×25 мм;</w:t>
      </w:r>
    </w:p>
    <w:p w14:paraId="6D11DD0B" w14:textId="1EF483C0" w:rsidR="00292766" w:rsidRPr="00142677" w:rsidRDefault="00772A5A" w:rsidP="005057A7">
      <w:pPr>
        <w:pStyle w:val="a3"/>
        <w:numPr>
          <w:ilvl w:val="0"/>
          <w:numId w:val="31"/>
        </w:numPr>
        <w:spacing w:after="0" w:line="240" w:lineRule="auto"/>
        <w:ind w:left="0" w:firstLine="567"/>
        <w:jc w:val="both"/>
        <w:rPr>
          <w:rFonts w:ascii="Times New Roman" w:hAnsi="Times New Roman" w:cs="Times New Roman"/>
          <w:kern w:val="24"/>
          <w:sz w:val="28"/>
          <w:szCs w:val="28"/>
        </w:rPr>
      </w:pPr>
      <w:r w:rsidRPr="00142677">
        <w:rPr>
          <w:rFonts w:ascii="Times New Roman" w:hAnsi="Times New Roman" w:cs="Times New Roman"/>
          <w:kern w:val="24"/>
          <w:sz w:val="28"/>
          <w:szCs w:val="28"/>
        </w:rPr>
        <w:t xml:space="preserve"> РСК – разработанный ротационный безвершинный резец с чашечной самовращающейся пластиной типа RCMT (диаметр 20 мм), опорной пластиной ORN, подшипниковым узлом и механизмом поворота</w:t>
      </w:r>
      <w:r w:rsidR="00292766" w:rsidRPr="00142677">
        <w:rPr>
          <w:rFonts w:ascii="Times New Roman" w:hAnsi="Times New Roman" w:cs="Times New Roman"/>
          <w:kern w:val="24"/>
          <w:sz w:val="28"/>
          <w:szCs w:val="28"/>
        </w:rPr>
        <w:t>.</w:t>
      </w:r>
    </w:p>
    <w:p w14:paraId="149B5E20" w14:textId="77777777" w:rsidR="00DA3D57" w:rsidRPr="00142677" w:rsidRDefault="00292766" w:rsidP="005057A7">
      <w:pPr>
        <w:pStyle w:val="a8"/>
        <w:spacing w:before="0" w:beforeAutospacing="0" w:after="0" w:afterAutospacing="0"/>
        <w:ind w:firstLine="567"/>
        <w:jc w:val="both"/>
        <w:rPr>
          <w:sz w:val="28"/>
          <w:szCs w:val="28"/>
        </w:rPr>
      </w:pPr>
      <w:r w:rsidRPr="00142677">
        <w:rPr>
          <w:sz w:val="28"/>
          <w:szCs w:val="28"/>
        </w:rPr>
        <w:t>Экономическая эффективность применения инструмента с самовращающейся режущей кромкой (РСК) определяется совокупным влиянием факторов: стойкости режущей части, отказа от операций по переустановке пластин, уменьшения числа переналадок, улучшения качества поверхности и точности обработки, а также снижением вероятности брака. В отличие от стандартного проходного резца со сменной пластиной (ППР), где износ концентрируется на вершине и вызывает необходимость частой замены пластины, в ротационном инструменте износ распределяется равномерно по всей режущей дуге, что многократно увеличивает ресурс инструмента и уменьшает реальные эксплуатационные затраты на единицу продукции.</w:t>
      </w:r>
    </w:p>
    <w:p w14:paraId="4DF45045" w14:textId="589CC1B2" w:rsidR="00292766" w:rsidRPr="00142677" w:rsidRDefault="00292766" w:rsidP="005057A7">
      <w:pPr>
        <w:pStyle w:val="a8"/>
        <w:spacing w:before="0" w:beforeAutospacing="0" w:after="0" w:afterAutospacing="0"/>
        <w:ind w:firstLine="567"/>
        <w:jc w:val="both"/>
        <w:rPr>
          <w:sz w:val="28"/>
          <w:szCs w:val="28"/>
        </w:rPr>
      </w:pPr>
      <w:r w:rsidRPr="00142677">
        <w:rPr>
          <w:rStyle w:val="afd"/>
          <w:b w:val="0"/>
          <w:sz w:val="28"/>
          <w:szCs w:val="28"/>
        </w:rPr>
        <w:t>Стойкость инструмента и расход режущих пластин.</w:t>
      </w:r>
      <w:r w:rsidR="00C66FF2" w:rsidRPr="00142677">
        <w:rPr>
          <w:rStyle w:val="afd"/>
          <w:b w:val="0"/>
          <w:sz w:val="28"/>
          <w:szCs w:val="28"/>
        </w:rPr>
        <w:t xml:space="preserve"> Исходя из ранее признанных выводов, </w:t>
      </w:r>
      <w:r w:rsidRPr="00142677">
        <w:rPr>
          <w:sz w:val="28"/>
          <w:szCs w:val="28"/>
        </w:rPr>
        <w:t xml:space="preserve">при </w:t>
      </w:r>
      <w:r w:rsidR="00075442" w:rsidRPr="00142677">
        <w:rPr>
          <w:sz w:val="28"/>
          <w:szCs w:val="28"/>
        </w:rPr>
        <w:t xml:space="preserve">резании </w:t>
      </w:r>
      <w:r w:rsidRPr="00142677">
        <w:rPr>
          <w:sz w:val="28"/>
          <w:szCs w:val="28"/>
        </w:rPr>
        <w:t>суммарной длин</w:t>
      </w:r>
      <w:r w:rsidR="00075442" w:rsidRPr="00142677">
        <w:rPr>
          <w:sz w:val="28"/>
          <w:szCs w:val="28"/>
        </w:rPr>
        <w:t>ы заготовок</w:t>
      </w:r>
      <w:r w:rsidRPr="00142677">
        <w:rPr>
          <w:sz w:val="28"/>
          <w:szCs w:val="28"/>
        </w:rPr>
        <w:t xml:space="preserve"> 4700 мм на стали 3, 40Х, 45, бронзе БрАЖ9-4 и алюминии АД</w:t>
      </w:r>
      <w:proofErr w:type="gramStart"/>
      <w:r w:rsidRPr="00142677">
        <w:rPr>
          <w:sz w:val="28"/>
          <w:szCs w:val="28"/>
        </w:rPr>
        <w:t>1</w:t>
      </w:r>
      <w:proofErr w:type="gramEnd"/>
      <w:r w:rsidRPr="00142677">
        <w:rPr>
          <w:sz w:val="28"/>
          <w:szCs w:val="28"/>
        </w:rPr>
        <w:t xml:space="preserve"> </w:t>
      </w:r>
      <w:r w:rsidRPr="00142677">
        <w:rPr>
          <w:rStyle w:val="afd"/>
          <w:rFonts w:eastAsiaTheme="majorEastAsia"/>
          <w:b w:val="0"/>
          <w:bCs w:val="0"/>
          <w:sz w:val="28"/>
          <w:szCs w:val="28"/>
        </w:rPr>
        <w:t>на ротационной пластине отсутствует заметный износ</w:t>
      </w:r>
      <w:r w:rsidRPr="00142677">
        <w:rPr>
          <w:sz w:val="28"/>
          <w:szCs w:val="28"/>
        </w:rPr>
        <w:t>, фиксируется лиш</w:t>
      </w:r>
      <w:r w:rsidR="00C66FF2" w:rsidRPr="00142677">
        <w:rPr>
          <w:sz w:val="28"/>
          <w:szCs w:val="28"/>
        </w:rPr>
        <w:t>ь равномерное истирание покрытия, отсюда можно найти примерную с</w:t>
      </w:r>
      <w:r w:rsidRPr="00142677">
        <w:rPr>
          <w:sz w:val="28"/>
          <w:szCs w:val="28"/>
        </w:rPr>
        <w:t xml:space="preserve">тойкость ротационной пластины в пересчёте на традиционную схему износа соответствует увеличению срока службы минимум в </w:t>
      </w:r>
      <w:r w:rsidRPr="00142677">
        <w:rPr>
          <w:rStyle w:val="afd"/>
          <w:rFonts w:eastAsiaTheme="majorEastAsia"/>
          <w:b w:val="0"/>
          <w:bCs w:val="0"/>
          <w:sz w:val="28"/>
          <w:szCs w:val="28"/>
        </w:rPr>
        <w:t>4–6 раз</w:t>
      </w:r>
      <w:r w:rsidRPr="00142677">
        <w:rPr>
          <w:sz w:val="28"/>
          <w:szCs w:val="28"/>
        </w:rPr>
        <w:t>, что согласуется с литературными данными и испытаниями промышленных резцо</w:t>
      </w:r>
      <w:r w:rsidR="00C66FF2" w:rsidRPr="00142677">
        <w:rPr>
          <w:sz w:val="28"/>
          <w:szCs w:val="28"/>
        </w:rPr>
        <w:t xml:space="preserve">в (прописанных в 1 главе)  аналогичных </w:t>
      </w:r>
      <w:r w:rsidRPr="00142677">
        <w:rPr>
          <w:sz w:val="28"/>
          <w:szCs w:val="28"/>
        </w:rPr>
        <w:t>схем.</w:t>
      </w:r>
      <w:r w:rsidR="00C66FF2" w:rsidRPr="00142677">
        <w:rPr>
          <w:sz w:val="28"/>
          <w:szCs w:val="28"/>
        </w:rPr>
        <w:t xml:space="preserve"> </w:t>
      </w:r>
      <w:r w:rsidRPr="00142677">
        <w:rPr>
          <w:sz w:val="28"/>
          <w:szCs w:val="28"/>
        </w:rPr>
        <w:t>Для расчётов принимаем средние значения:</w:t>
      </w:r>
    </w:p>
    <w:p w14:paraId="30B8422E"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 стойкость ППР: </w:t>
      </w:r>
      <w:r w:rsidRPr="00142677">
        <w:rPr>
          <w:rStyle w:val="afd"/>
          <w:rFonts w:eastAsiaTheme="majorEastAsia"/>
          <w:b w:val="0"/>
          <w:bCs w:val="0"/>
          <w:sz w:val="28"/>
          <w:szCs w:val="28"/>
        </w:rPr>
        <w:t>1 смена пластины на каждые 80–120 м резания</w:t>
      </w:r>
      <w:r w:rsidRPr="00142677">
        <w:rPr>
          <w:sz w:val="28"/>
          <w:szCs w:val="28"/>
        </w:rPr>
        <w:t>;</w:t>
      </w:r>
    </w:p>
    <w:p w14:paraId="27CFB3C2"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 стойкость РСК: </w:t>
      </w:r>
      <w:r w:rsidRPr="00142677">
        <w:rPr>
          <w:rStyle w:val="afd"/>
          <w:rFonts w:eastAsiaTheme="majorEastAsia"/>
          <w:b w:val="0"/>
          <w:bCs w:val="0"/>
          <w:sz w:val="28"/>
          <w:szCs w:val="28"/>
        </w:rPr>
        <w:t>в 5 раз выше</w:t>
      </w:r>
      <w:r w:rsidRPr="00142677">
        <w:rPr>
          <w:sz w:val="28"/>
          <w:szCs w:val="28"/>
        </w:rPr>
        <w:t xml:space="preserve">, что эквивалентно </w:t>
      </w:r>
      <w:r w:rsidRPr="00142677">
        <w:rPr>
          <w:rStyle w:val="afd"/>
          <w:rFonts w:eastAsiaTheme="majorEastAsia"/>
          <w:b w:val="0"/>
          <w:bCs w:val="0"/>
          <w:sz w:val="28"/>
          <w:szCs w:val="28"/>
        </w:rPr>
        <w:t>0,2 расхода пластины</w:t>
      </w:r>
      <w:r w:rsidRPr="00142677">
        <w:rPr>
          <w:sz w:val="28"/>
          <w:szCs w:val="28"/>
        </w:rPr>
        <w:t xml:space="preserve"> на тот же объём резания.</w:t>
      </w:r>
    </w:p>
    <w:p w14:paraId="662FD32B"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Тогда расход инструмента на единицу изделия определяется:</w:t>
      </w:r>
    </w:p>
    <w:p w14:paraId="53C51394" w14:textId="77777777" w:rsidR="00292766" w:rsidRPr="00142677" w:rsidRDefault="00292766" w:rsidP="005057A7">
      <w:pPr>
        <w:spacing w:after="0" w:line="240" w:lineRule="auto"/>
        <w:ind w:firstLine="567"/>
        <w:jc w:val="both"/>
        <w:rPr>
          <w:rStyle w:val="katex-mathml"/>
          <w:rFonts w:ascii="Times New Roman" w:hAnsi="Times New Roman" w:cs="Times New Roman"/>
          <w:sz w:val="28"/>
          <w:szCs w:val="28"/>
        </w:rPr>
      </w:pPr>
    </w:p>
    <w:p w14:paraId="4A8CF160" w14:textId="77777777" w:rsidR="00292766" w:rsidRPr="00142677" w:rsidRDefault="00292766" w:rsidP="005057A7">
      <w:pPr>
        <w:spacing w:after="0" w:line="240" w:lineRule="auto"/>
        <w:ind w:firstLine="567"/>
        <w:jc w:val="right"/>
        <w:rPr>
          <w:rStyle w:val="katex-mathml"/>
          <w:rFonts w:ascii="Times New Roman" w:hAnsi="Times New Roman" w:cs="Times New Roman"/>
          <w:sz w:val="28"/>
          <w:szCs w:val="28"/>
        </w:rPr>
      </w:pPr>
      <m:oMath>
        <m:r>
          <w:rPr>
            <w:rFonts w:ascii="Cambria Math" w:hAnsi="Cambria Math" w:cs="Times New Roman"/>
            <w:sz w:val="28"/>
            <w:szCs w:val="28"/>
            <w:lang w:val="en-US"/>
          </w:rPr>
          <m:t>q</m:t>
        </m:r>
        <m:r>
          <w:rPr>
            <w:rFonts w:ascii="Cambria Math" w:hAnsi="Cambria Math" w:cs="Times New Roman"/>
            <w:sz w:val="28"/>
            <w:szCs w:val="28"/>
          </w:rPr>
          <m:t>=L∙</m:t>
        </m:r>
        <m:sSub>
          <m:sSubPr>
            <m:ctrlPr>
              <w:rPr>
                <w:rFonts w:ascii="Cambria Math" w:hAnsi="Cambria Math" w:cs="Times New Roman"/>
                <w:i/>
                <w:sz w:val="28"/>
                <w:szCs w:val="28"/>
              </w:rPr>
            </m:ctrlPr>
          </m:sSubPr>
          <m:e>
            <m:r>
              <w:rPr>
                <w:rFonts w:ascii="Cambria Math" w:hAnsi="Cambria Math" w:cs="Times New Roman"/>
                <w:sz w:val="28"/>
                <w:szCs w:val="28"/>
              </w:rPr>
              <m:t>Т</m:t>
            </m:r>
          </m:e>
          <m:sub>
            <m:r>
              <w:rPr>
                <w:rFonts w:ascii="Cambria Math" w:hAnsi="Cambria Math" w:cs="Times New Roman"/>
                <w:sz w:val="28"/>
                <w:szCs w:val="28"/>
              </w:rPr>
              <m:t>ст</m:t>
            </m:r>
          </m:sub>
        </m:sSub>
      </m:oMath>
      <w:r w:rsidRPr="00142677">
        <w:rPr>
          <w:rFonts w:ascii="Times New Roman" w:eastAsiaTheme="minorEastAsia" w:hAnsi="Times New Roman" w:cs="Times New Roman"/>
          <w:sz w:val="28"/>
          <w:szCs w:val="28"/>
        </w:rPr>
        <w:tab/>
      </w:r>
      <w:r w:rsidRPr="00142677">
        <w:rPr>
          <w:rFonts w:ascii="Times New Roman" w:eastAsiaTheme="minorEastAsia" w:hAnsi="Times New Roman" w:cs="Times New Roman"/>
          <w:sz w:val="28"/>
          <w:szCs w:val="28"/>
        </w:rPr>
        <w:tab/>
      </w:r>
      <w:r w:rsidRPr="00142677">
        <w:rPr>
          <w:rFonts w:ascii="Times New Roman" w:eastAsiaTheme="minorEastAsia" w:hAnsi="Times New Roman" w:cs="Times New Roman"/>
          <w:sz w:val="28"/>
          <w:szCs w:val="28"/>
        </w:rPr>
        <w:tab/>
      </w:r>
      <w:r w:rsidRPr="00142677">
        <w:rPr>
          <w:rFonts w:ascii="Times New Roman" w:eastAsiaTheme="minorEastAsia" w:hAnsi="Times New Roman" w:cs="Times New Roman"/>
          <w:sz w:val="28"/>
          <w:szCs w:val="28"/>
        </w:rPr>
        <w:tab/>
      </w:r>
      <w:r w:rsidRPr="00142677">
        <w:rPr>
          <w:rFonts w:ascii="Times New Roman" w:eastAsiaTheme="minorEastAsia" w:hAnsi="Times New Roman" w:cs="Times New Roman"/>
          <w:sz w:val="28"/>
          <w:szCs w:val="28"/>
        </w:rPr>
        <w:tab/>
      </w:r>
      <w:r w:rsidRPr="00142677">
        <w:rPr>
          <w:rFonts w:ascii="Times New Roman" w:eastAsiaTheme="minorEastAsia" w:hAnsi="Times New Roman" w:cs="Times New Roman"/>
          <w:sz w:val="28"/>
          <w:szCs w:val="28"/>
        </w:rPr>
        <w:tab/>
        <w:t>(5.1)</w:t>
      </w:r>
    </w:p>
    <w:p w14:paraId="1C14DD33" w14:textId="77777777" w:rsidR="00292766" w:rsidRPr="00142677" w:rsidRDefault="00292766" w:rsidP="005057A7">
      <w:pPr>
        <w:spacing w:after="0" w:line="240" w:lineRule="auto"/>
        <w:ind w:firstLine="567"/>
        <w:jc w:val="both"/>
        <w:rPr>
          <w:rStyle w:val="katex-mathml"/>
          <w:rFonts w:ascii="Times New Roman" w:hAnsi="Times New Roman" w:cs="Times New Roman"/>
          <w:sz w:val="28"/>
          <w:szCs w:val="28"/>
        </w:rPr>
      </w:pPr>
    </w:p>
    <w:p w14:paraId="6776A187" w14:textId="0BE513D6"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где L </w:t>
      </w:r>
      <w:r w:rsidR="00822090" w:rsidRPr="00142677">
        <w:rPr>
          <w:sz w:val="28"/>
          <w:szCs w:val="28"/>
        </w:rPr>
        <w:t>–</w:t>
      </w:r>
      <w:r w:rsidRPr="00142677">
        <w:rPr>
          <w:sz w:val="28"/>
          <w:szCs w:val="28"/>
        </w:rPr>
        <w:t xml:space="preserve"> длина резания на одну деталь;</w:t>
      </w:r>
    </w:p>
    <w:p w14:paraId="4D1F9421" w14:textId="4314EB08" w:rsidR="00292766" w:rsidRPr="00142677" w:rsidRDefault="00292766" w:rsidP="005057A7">
      <w:pPr>
        <w:pStyle w:val="a8"/>
        <w:spacing w:before="0" w:beforeAutospacing="0" w:after="0" w:afterAutospacing="0"/>
        <w:ind w:firstLine="567"/>
        <w:jc w:val="both"/>
        <w:rPr>
          <w:sz w:val="28"/>
          <w:szCs w:val="28"/>
        </w:rPr>
      </w:pPr>
      <w:r w:rsidRPr="00142677">
        <w:rPr>
          <w:rStyle w:val="katex-mathml"/>
          <w:sz w:val="28"/>
          <w:szCs w:val="28"/>
        </w:rPr>
        <w:t>Т</w:t>
      </w:r>
      <w:r w:rsidRPr="00142677">
        <w:rPr>
          <w:rStyle w:val="katex-mathml"/>
          <w:sz w:val="28"/>
          <w:szCs w:val="28"/>
          <w:vertAlign w:val="subscript"/>
        </w:rPr>
        <w:t>ст</w:t>
      </w:r>
      <w:r w:rsidRPr="00142677">
        <w:rPr>
          <w:sz w:val="28"/>
          <w:szCs w:val="28"/>
        </w:rPr>
        <w:t xml:space="preserve"> </w:t>
      </w:r>
      <w:r w:rsidR="00822090" w:rsidRPr="00142677">
        <w:rPr>
          <w:sz w:val="28"/>
          <w:szCs w:val="28"/>
        </w:rPr>
        <w:t>–</w:t>
      </w:r>
      <w:r w:rsidRPr="00142677">
        <w:rPr>
          <w:sz w:val="28"/>
          <w:szCs w:val="28"/>
        </w:rPr>
        <w:t xml:space="preserve"> стойкость инструмента.</w:t>
      </w:r>
    </w:p>
    <w:p w14:paraId="60305A0A"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lastRenderedPageBreak/>
        <w:t>Получаем:</w:t>
      </w:r>
    </w:p>
    <w:p w14:paraId="39FB0B19"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q ≈ </w:t>
      </w:r>
      <w:r w:rsidRPr="00142677">
        <w:rPr>
          <w:rStyle w:val="afd"/>
          <w:rFonts w:eastAsiaTheme="majorEastAsia"/>
          <w:b w:val="0"/>
          <w:bCs w:val="0"/>
          <w:sz w:val="28"/>
          <w:szCs w:val="28"/>
        </w:rPr>
        <w:t>1,3–1,4 шт./деталь</w:t>
      </w:r>
      <w:r w:rsidRPr="00142677">
        <w:rPr>
          <w:sz w:val="28"/>
          <w:szCs w:val="28"/>
        </w:rPr>
        <w:t>;</w:t>
      </w:r>
    </w:p>
    <w:p w14:paraId="6EE59346"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q ≈ </w:t>
      </w:r>
      <w:r w:rsidRPr="00142677">
        <w:rPr>
          <w:rStyle w:val="afd"/>
          <w:rFonts w:eastAsiaTheme="majorEastAsia"/>
          <w:b w:val="0"/>
          <w:bCs w:val="0"/>
          <w:sz w:val="28"/>
          <w:szCs w:val="28"/>
        </w:rPr>
        <w:t>0,24–0,28 шт./деталь</w:t>
      </w:r>
      <w:r w:rsidRPr="00142677">
        <w:rPr>
          <w:sz w:val="28"/>
          <w:szCs w:val="28"/>
        </w:rPr>
        <w:t>.</w:t>
      </w:r>
    </w:p>
    <w:p w14:paraId="0480C7D7" w14:textId="26E43004" w:rsidR="00DA3D57"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С учётом результатов главы 4 (точность улучшена в 2–4 раза, шероховатость </w:t>
      </w:r>
      <w:r w:rsidR="00822090" w:rsidRPr="00142677">
        <w:rPr>
          <w:sz w:val="28"/>
          <w:szCs w:val="28"/>
        </w:rPr>
        <w:t>–</w:t>
      </w:r>
      <w:r w:rsidRPr="00142677">
        <w:rPr>
          <w:sz w:val="28"/>
          <w:szCs w:val="28"/>
        </w:rPr>
        <w:t xml:space="preserve"> на 20–35 %, биение </w:t>
      </w:r>
      <w:r w:rsidR="00822090" w:rsidRPr="00142677">
        <w:rPr>
          <w:sz w:val="28"/>
          <w:szCs w:val="28"/>
        </w:rPr>
        <w:t>–</w:t>
      </w:r>
      <w:r w:rsidRPr="00142677">
        <w:rPr>
          <w:sz w:val="28"/>
          <w:szCs w:val="28"/>
        </w:rPr>
        <w:t xml:space="preserve"> на 30–45 %), принимаем </w:t>
      </w:r>
      <m:oMath>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РСК</m:t>
            </m:r>
          </m:sub>
        </m:sSub>
        <m:r>
          <w:rPr>
            <w:rFonts w:ascii="Cambria Math" w:hAnsi="Cambria Math"/>
            <w:sz w:val="28"/>
            <w:szCs w:val="28"/>
          </w:rPr>
          <m:t>=0,9∙</m:t>
        </m:r>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lang w:val="kk-KZ"/>
              </w:rPr>
              <m:t>ППР</m:t>
            </m:r>
          </m:sub>
        </m:sSub>
      </m:oMath>
      <w:r w:rsidRPr="00142677">
        <w:rPr>
          <w:sz w:val="28"/>
          <w:szCs w:val="28"/>
        </w:rPr>
        <w:t>.</w:t>
      </w:r>
      <w:r w:rsidR="00C66FF2" w:rsidRPr="00142677">
        <w:rPr>
          <w:sz w:val="28"/>
          <w:szCs w:val="28"/>
        </w:rPr>
        <w:t xml:space="preserve"> </w:t>
      </w:r>
      <w:r w:rsidRPr="00142677">
        <w:rPr>
          <w:sz w:val="28"/>
          <w:szCs w:val="28"/>
        </w:rPr>
        <w:t xml:space="preserve">То есть реальная экономия машинного времени составляет </w:t>
      </w:r>
      <w:r w:rsidRPr="00142677">
        <w:rPr>
          <w:rStyle w:val="afd"/>
          <w:rFonts w:eastAsiaTheme="majorEastAsia"/>
          <w:b w:val="0"/>
          <w:bCs w:val="0"/>
          <w:sz w:val="28"/>
          <w:szCs w:val="28"/>
        </w:rPr>
        <w:t>10 %</w:t>
      </w:r>
    </w:p>
    <w:p w14:paraId="1B12C3AD" w14:textId="77777777" w:rsidR="00C66FF2" w:rsidRPr="00142677" w:rsidRDefault="00C66FF2" w:rsidP="005057A7">
      <w:pPr>
        <w:pStyle w:val="a8"/>
        <w:spacing w:before="0" w:beforeAutospacing="0" w:after="0" w:afterAutospacing="0"/>
        <w:ind w:firstLine="567"/>
        <w:jc w:val="both"/>
        <w:rPr>
          <w:rStyle w:val="afd"/>
          <w:b w:val="0"/>
          <w:sz w:val="28"/>
          <w:szCs w:val="28"/>
        </w:rPr>
      </w:pPr>
    </w:p>
    <w:p w14:paraId="5A6226B6" w14:textId="0E52407E" w:rsidR="00292766" w:rsidRPr="00142677" w:rsidRDefault="00292766" w:rsidP="005057A7">
      <w:pPr>
        <w:pStyle w:val="a8"/>
        <w:spacing w:before="0" w:beforeAutospacing="0" w:after="0" w:afterAutospacing="0"/>
        <w:ind w:firstLine="567"/>
        <w:jc w:val="both"/>
        <w:rPr>
          <w:rStyle w:val="afd"/>
          <w:b w:val="0"/>
          <w:bCs w:val="0"/>
          <w:sz w:val="28"/>
          <w:szCs w:val="28"/>
        </w:rPr>
      </w:pPr>
      <w:r w:rsidRPr="00142677">
        <w:rPr>
          <w:rStyle w:val="afd"/>
          <w:b w:val="0"/>
          <w:sz w:val="28"/>
          <w:szCs w:val="28"/>
        </w:rPr>
        <w:t>Расчёт затрат на инструмент</w:t>
      </w:r>
    </w:p>
    <w:p w14:paraId="0274015E" w14:textId="77777777" w:rsidR="00292766" w:rsidRPr="00142677" w:rsidRDefault="00292766" w:rsidP="005057A7">
      <w:pPr>
        <w:spacing w:after="0" w:line="240" w:lineRule="auto"/>
        <w:ind w:firstLine="567"/>
        <w:rPr>
          <w:rFonts w:ascii="Times New Roman" w:hAnsi="Times New Roman" w:cs="Times New Roman"/>
        </w:rPr>
      </w:pPr>
    </w:p>
    <w:p w14:paraId="3765202E" w14:textId="77777777" w:rsidR="00292766" w:rsidRPr="00142677" w:rsidRDefault="00756BA8" w:rsidP="005057A7">
      <w:pPr>
        <w:pStyle w:val="a8"/>
        <w:spacing w:before="0" w:beforeAutospacing="0" w:after="0" w:afterAutospacing="0"/>
        <w:ind w:firstLine="567"/>
        <w:jc w:val="right"/>
        <w:rPr>
          <w:sz w:val="28"/>
          <w:szCs w:val="28"/>
        </w:rPr>
      </w:pPr>
      <m:oMath>
        <m:sSub>
          <m:sSubPr>
            <m:ctrlPr>
              <w:rPr>
                <w:rFonts w:ascii="Cambria Math" w:hAnsi="Cambria Math"/>
                <w:i/>
                <w:sz w:val="28"/>
                <w:szCs w:val="28"/>
              </w:rPr>
            </m:ctrlPr>
          </m:sSubPr>
          <m:e>
            <m:r>
              <w:rPr>
                <w:rFonts w:ascii="Cambria Math" w:hAnsi="Cambria Math"/>
                <w:sz w:val="28"/>
                <w:szCs w:val="28"/>
                <w:lang w:val="en-US"/>
              </w:rPr>
              <m:t>C</m:t>
            </m:r>
          </m:e>
          <m:sub>
            <m:r>
              <w:rPr>
                <w:rFonts w:ascii="Cambria Math" w:hAnsi="Cambria Math"/>
                <w:sz w:val="28"/>
                <w:szCs w:val="28"/>
                <w:lang w:val="kk-KZ"/>
              </w:rPr>
              <m:t>инст</m:t>
            </m:r>
          </m:sub>
        </m:sSub>
        <m:r>
          <w:rPr>
            <w:rFonts w:ascii="Cambria Math" w:hAnsi="Cambria Math"/>
            <w:sz w:val="28"/>
            <w:szCs w:val="28"/>
          </w:rPr>
          <m:t>=</m:t>
        </m:r>
        <m:r>
          <w:rPr>
            <w:rFonts w:ascii="Cambria Math" w:hAnsi="Cambria Math"/>
            <w:sz w:val="28"/>
            <w:szCs w:val="28"/>
            <w:lang w:val="en-US"/>
          </w:rPr>
          <m:t>q</m:t>
        </m:r>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C</m:t>
            </m:r>
          </m:e>
          <m:sub>
            <m:r>
              <w:rPr>
                <w:rFonts w:ascii="Cambria Math" w:hAnsi="Cambria Math"/>
                <w:sz w:val="28"/>
                <w:szCs w:val="28"/>
                <w:lang w:val="kk-KZ"/>
              </w:rPr>
              <m:t>резц</m:t>
            </m:r>
          </m:sub>
        </m:sSub>
      </m:oMath>
      <w:r w:rsidR="00292766" w:rsidRPr="00142677">
        <w:rPr>
          <w:sz w:val="28"/>
          <w:szCs w:val="28"/>
        </w:rPr>
        <w:tab/>
      </w:r>
      <w:r w:rsidR="00292766" w:rsidRPr="00142677">
        <w:rPr>
          <w:sz w:val="28"/>
          <w:szCs w:val="28"/>
        </w:rPr>
        <w:tab/>
      </w:r>
      <w:r w:rsidR="00292766" w:rsidRPr="00142677">
        <w:rPr>
          <w:sz w:val="28"/>
          <w:szCs w:val="28"/>
        </w:rPr>
        <w:tab/>
      </w:r>
      <w:r w:rsidR="00292766" w:rsidRPr="00142677">
        <w:rPr>
          <w:sz w:val="28"/>
          <w:szCs w:val="28"/>
        </w:rPr>
        <w:tab/>
      </w:r>
      <w:r w:rsidR="00292766" w:rsidRPr="00142677">
        <w:rPr>
          <w:sz w:val="28"/>
          <w:szCs w:val="28"/>
        </w:rPr>
        <w:tab/>
        <w:t>(5.2)</w:t>
      </w:r>
    </w:p>
    <w:p w14:paraId="3D9064EC"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677C84E7"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Где стоимость РСК выше, но расход меньше.</w:t>
      </w:r>
    </w:p>
    <w:p w14:paraId="2F038396"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Получаем:</w:t>
      </w:r>
    </w:p>
    <w:p w14:paraId="34DBDA06" w14:textId="77777777" w:rsidR="00292766" w:rsidRPr="00142677" w:rsidRDefault="00292766" w:rsidP="005057A7">
      <w:pPr>
        <w:pStyle w:val="a8"/>
        <w:spacing w:before="0" w:beforeAutospacing="0" w:after="0" w:afterAutospacing="0"/>
        <w:ind w:firstLine="567"/>
        <w:jc w:val="both"/>
        <w:rPr>
          <w:sz w:val="28"/>
          <w:szCs w:val="28"/>
        </w:rPr>
      </w:pPr>
      <w:r w:rsidRPr="00142677">
        <w:rPr>
          <w:rStyle w:val="afd"/>
          <w:rFonts w:eastAsiaTheme="majorEastAsia"/>
          <w:b w:val="0"/>
          <w:bCs w:val="0"/>
          <w:sz w:val="28"/>
          <w:szCs w:val="28"/>
        </w:rPr>
        <w:t>ППР</w:t>
      </w:r>
      <w:r w:rsidRPr="00142677">
        <w:rPr>
          <w:sz w:val="28"/>
          <w:szCs w:val="28"/>
        </w:rPr>
        <w:t xml:space="preserve">: </w:t>
      </w:r>
    </w:p>
    <w:p w14:paraId="7147EB6C" w14:textId="77777777" w:rsidR="00292766" w:rsidRPr="00142677" w:rsidRDefault="00756BA8" w:rsidP="005057A7">
      <w:pPr>
        <w:pStyle w:val="a8"/>
        <w:spacing w:before="0" w:beforeAutospacing="0" w:after="0" w:afterAutospacing="0"/>
        <w:ind w:firstLine="567"/>
        <w:rPr>
          <w:sz w:val="28"/>
          <w:szCs w:val="28"/>
        </w:rPr>
      </w:pPr>
      <m:oMathPara>
        <m:oMathParaPr>
          <m:jc m:val="left"/>
        </m:oMathParaPr>
        <m:oMath>
          <m:sSub>
            <m:sSubPr>
              <m:ctrlPr>
                <w:rPr>
                  <w:rFonts w:ascii="Cambria Math" w:hAnsi="Cambria Math"/>
                  <w:i/>
                  <w:sz w:val="28"/>
                  <w:szCs w:val="28"/>
                </w:rPr>
              </m:ctrlPr>
            </m:sSubPr>
            <m:e>
              <m:r>
                <w:rPr>
                  <w:rFonts w:ascii="Cambria Math" w:hAnsi="Cambria Math"/>
                  <w:sz w:val="28"/>
                  <w:szCs w:val="28"/>
                  <w:lang w:val="en-US"/>
                </w:rPr>
                <m:t>C</m:t>
              </m:r>
            </m:e>
            <m:sub>
              <m:r>
                <w:rPr>
                  <w:rFonts w:ascii="Cambria Math" w:hAnsi="Cambria Math"/>
                  <w:sz w:val="28"/>
                  <w:szCs w:val="28"/>
                  <w:lang w:val="kk-KZ"/>
                </w:rPr>
                <m:t>инст</m:t>
              </m:r>
            </m:sub>
          </m:sSub>
          <m:r>
            <w:rPr>
              <w:rFonts w:ascii="Cambria Math" w:hAnsi="Cambria Math"/>
              <w:sz w:val="28"/>
              <w:szCs w:val="28"/>
            </w:rPr>
            <m:t>=</m:t>
          </m:r>
          <m:r>
            <w:rPr>
              <w:rFonts w:ascii="Cambria Math" w:hAnsi="Cambria Math"/>
              <w:sz w:val="28"/>
              <w:szCs w:val="28"/>
              <w:lang w:val="en-US"/>
            </w:rPr>
            <m:t>1</m:t>
          </m:r>
          <m:r>
            <w:rPr>
              <w:rFonts w:ascii="Cambria Math" w:hAnsi="Cambria Math"/>
              <w:sz w:val="28"/>
              <w:szCs w:val="28"/>
            </w:rPr>
            <m:t>,38∙16000=22080 тнг</m:t>
          </m:r>
        </m:oMath>
      </m:oMathPara>
    </w:p>
    <w:p w14:paraId="6F1F86DE" w14:textId="77777777" w:rsidR="00292766" w:rsidRPr="00142677" w:rsidRDefault="00292766" w:rsidP="005057A7">
      <w:pPr>
        <w:pStyle w:val="a8"/>
        <w:spacing w:before="0" w:beforeAutospacing="0" w:after="0" w:afterAutospacing="0"/>
        <w:ind w:firstLine="567"/>
        <w:rPr>
          <w:sz w:val="28"/>
          <w:szCs w:val="28"/>
        </w:rPr>
      </w:pPr>
      <w:r w:rsidRPr="00142677">
        <w:rPr>
          <w:rStyle w:val="afd"/>
          <w:rFonts w:eastAsiaTheme="majorEastAsia"/>
          <w:b w:val="0"/>
          <w:bCs w:val="0"/>
          <w:sz w:val="28"/>
          <w:szCs w:val="28"/>
        </w:rPr>
        <w:t>РСК</w:t>
      </w:r>
      <w:r w:rsidRPr="00142677">
        <w:rPr>
          <w:sz w:val="28"/>
          <w:szCs w:val="28"/>
        </w:rPr>
        <w:t xml:space="preserve">: </w:t>
      </w:r>
    </w:p>
    <w:p w14:paraId="2785DD6C" w14:textId="77777777" w:rsidR="00292766" w:rsidRPr="00142677" w:rsidRDefault="00756BA8" w:rsidP="005057A7">
      <w:pPr>
        <w:pStyle w:val="a8"/>
        <w:spacing w:before="0" w:beforeAutospacing="0" w:after="0" w:afterAutospacing="0"/>
        <w:ind w:firstLine="567"/>
        <w:rPr>
          <w:sz w:val="28"/>
          <w:szCs w:val="28"/>
        </w:rPr>
      </w:pPr>
      <m:oMathPara>
        <m:oMathParaPr>
          <m:jc m:val="left"/>
        </m:oMathParaPr>
        <m:oMath>
          <m:sSub>
            <m:sSubPr>
              <m:ctrlPr>
                <w:rPr>
                  <w:rFonts w:ascii="Cambria Math" w:hAnsi="Cambria Math"/>
                  <w:i/>
                  <w:sz w:val="28"/>
                  <w:szCs w:val="28"/>
                </w:rPr>
              </m:ctrlPr>
            </m:sSubPr>
            <m:e>
              <m:r>
                <w:rPr>
                  <w:rFonts w:ascii="Cambria Math" w:hAnsi="Cambria Math"/>
                  <w:sz w:val="28"/>
                  <w:szCs w:val="28"/>
                  <w:lang w:val="en-US"/>
                </w:rPr>
                <m:t>C</m:t>
              </m:r>
            </m:e>
            <m:sub>
              <m:r>
                <w:rPr>
                  <w:rFonts w:ascii="Cambria Math" w:hAnsi="Cambria Math"/>
                  <w:sz w:val="28"/>
                  <w:szCs w:val="28"/>
                  <w:lang w:val="kk-KZ"/>
                </w:rPr>
                <m:t>инст</m:t>
              </m:r>
            </m:sub>
          </m:sSub>
          <m:r>
            <w:rPr>
              <w:rFonts w:ascii="Cambria Math" w:hAnsi="Cambria Math"/>
              <w:sz w:val="28"/>
              <w:szCs w:val="28"/>
            </w:rPr>
            <m:t>=</m:t>
          </m:r>
          <m:r>
            <w:rPr>
              <w:rFonts w:ascii="Cambria Math" w:hAnsi="Cambria Math"/>
              <w:sz w:val="28"/>
              <w:szCs w:val="28"/>
              <w:lang w:val="en-US"/>
            </w:rPr>
            <m:t>0,26</m:t>
          </m:r>
          <m:r>
            <w:rPr>
              <w:rFonts w:ascii="Cambria Math" w:hAnsi="Cambria Math"/>
              <w:sz w:val="28"/>
              <w:szCs w:val="28"/>
            </w:rPr>
            <m:t>∙26000=6760 тнг</m:t>
          </m:r>
        </m:oMath>
      </m:oMathPara>
    </w:p>
    <w:p w14:paraId="08AF518F" w14:textId="780A8962" w:rsidR="00DA3D57"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Разница составляет </w:t>
      </w:r>
      <w:r w:rsidRPr="00142677">
        <w:rPr>
          <w:rStyle w:val="afd"/>
          <w:rFonts w:eastAsiaTheme="majorEastAsia"/>
          <w:b w:val="0"/>
          <w:bCs w:val="0"/>
          <w:sz w:val="28"/>
          <w:szCs w:val="28"/>
        </w:rPr>
        <w:t>−69,4 % в пользу РСК</w:t>
      </w:r>
      <w:r w:rsidRPr="00142677">
        <w:rPr>
          <w:sz w:val="28"/>
          <w:szCs w:val="28"/>
        </w:rPr>
        <w:t>.</w:t>
      </w:r>
    </w:p>
    <w:p w14:paraId="47455DA7" w14:textId="77777777" w:rsidR="00DA3D57" w:rsidRPr="00142677" w:rsidRDefault="00DA3D57" w:rsidP="005057A7">
      <w:pPr>
        <w:pStyle w:val="a8"/>
        <w:spacing w:before="0" w:beforeAutospacing="0" w:after="0" w:afterAutospacing="0"/>
        <w:ind w:firstLine="567"/>
        <w:jc w:val="both"/>
        <w:rPr>
          <w:sz w:val="28"/>
          <w:szCs w:val="28"/>
        </w:rPr>
      </w:pPr>
    </w:p>
    <w:p w14:paraId="0249BF2F" w14:textId="3BF031B2" w:rsidR="00292766" w:rsidRPr="00142677" w:rsidRDefault="00292766" w:rsidP="005057A7">
      <w:pPr>
        <w:pStyle w:val="a8"/>
        <w:spacing w:before="0" w:beforeAutospacing="0" w:after="0" w:afterAutospacing="0"/>
        <w:ind w:firstLine="567"/>
        <w:jc w:val="both"/>
        <w:rPr>
          <w:b/>
          <w:sz w:val="28"/>
          <w:szCs w:val="28"/>
        </w:rPr>
      </w:pPr>
      <w:r w:rsidRPr="00142677">
        <w:rPr>
          <w:rStyle w:val="afd"/>
          <w:b w:val="0"/>
          <w:sz w:val="28"/>
          <w:szCs w:val="28"/>
        </w:rPr>
        <w:t>Затраты на заработную плату</w:t>
      </w:r>
    </w:p>
    <w:p w14:paraId="623819C1" w14:textId="77777777" w:rsidR="00292766" w:rsidRPr="00142677" w:rsidRDefault="00292766" w:rsidP="005057A7">
      <w:pPr>
        <w:pStyle w:val="a8"/>
        <w:spacing w:before="0" w:beforeAutospacing="0" w:after="0" w:afterAutospacing="0"/>
        <w:ind w:firstLine="567"/>
        <w:jc w:val="both"/>
        <w:rPr>
          <w:sz w:val="28"/>
          <w:szCs w:val="28"/>
        </w:rPr>
      </w:pPr>
    </w:p>
    <w:p w14:paraId="1D40FD59" w14:textId="77777777" w:rsidR="00292766" w:rsidRPr="00142677" w:rsidRDefault="00756BA8" w:rsidP="005057A7">
      <w:pPr>
        <w:pStyle w:val="a8"/>
        <w:spacing w:before="0" w:beforeAutospacing="0" w:after="0" w:afterAutospacing="0"/>
        <w:ind w:firstLine="567"/>
        <w:jc w:val="right"/>
        <w:rPr>
          <w:sz w:val="28"/>
          <w:szCs w:val="28"/>
        </w:rPr>
      </w:pPr>
      <m:oMath>
        <m:sSub>
          <m:sSubPr>
            <m:ctrlPr>
              <w:rPr>
                <w:rFonts w:ascii="Cambria Math" w:hAnsi="Cambria Math"/>
                <w:i/>
                <w:sz w:val="28"/>
                <w:szCs w:val="28"/>
              </w:rPr>
            </m:ctrlPr>
          </m:sSubPr>
          <m:e>
            <m:r>
              <w:rPr>
                <w:rFonts w:ascii="Cambria Math" w:hAnsi="Cambria Math"/>
                <w:sz w:val="28"/>
                <w:szCs w:val="28"/>
                <w:lang w:val="en-US"/>
              </w:rPr>
              <m:t>C</m:t>
            </m:r>
          </m:e>
          <m:sub>
            <m:r>
              <w:rPr>
                <w:rFonts w:ascii="Cambria Math" w:hAnsi="Cambria Math"/>
                <w:sz w:val="28"/>
                <w:szCs w:val="28"/>
                <w:lang w:val="kk-KZ"/>
              </w:rPr>
              <m:t>з.п.</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lang w:val="kk-KZ"/>
              </w:rPr>
              <m:t>шт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C</m:t>
            </m:r>
          </m:e>
          <m:sub>
            <m:r>
              <w:rPr>
                <w:rFonts w:ascii="Cambria Math" w:hAnsi="Cambria Math"/>
                <w:sz w:val="28"/>
                <w:szCs w:val="28"/>
                <w:lang w:val="kk-KZ"/>
              </w:rPr>
              <m:t>н-ч</m:t>
            </m:r>
          </m:sub>
        </m:sSub>
      </m:oMath>
      <w:r w:rsidR="00292766" w:rsidRPr="00142677">
        <w:rPr>
          <w:sz w:val="28"/>
          <w:szCs w:val="28"/>
        </w:rPr>
        <w:tab/>
      </w:r>
      <w:r w:rsidR="00292766" w:rsidRPr="00142677">
        <w:rPr>
          <w:sz w:val="28"/>
          <w:szCs w:val="28"/>
        </w:rPr>
        <w:tab/>
      </w:r>
      <w:r w:rsidR="00292766" w:rsidRPr="00142677">
        <w:rPr>
          <w:sz w:val="28"/>
          <w:szCs w:val="28"/>
        </w:rPr>
        <w:tab/>
      </w:r>
      <w:r w:rsidR="00292766" w:rsidRPr="00142677">
        <w:rPr>
          <w:sz w:val="28"/>
          <w:szCs w:val="28"/>
        </w:rPr>
        <w:tab/>
      </w:r>
      <w:r w:rsidR="00292766" w:rsidRPr="00142677">
        <w:rPr>
          <w:sz w:val="28"/>
          <w:szCs w:val="28"/>
        </w:rPr>
        <w:tab/>
        <w:t>(5.3)</w:t>
      </w:r>
    </w:p>
    <w:p w14:paraId="61440FF4" w14:textId="77777777" w:rsidR="00292766" w:rsidRPr="00142677" w:rsidRDefault="00292766" w:rsidP="005057A7">
      <w:pPr>
        <w:pStyle w:val="a8"/>
        <w:spacing w:before="0" w:beforeAutospacing="0" w:after="0" w:afterAutospacing="0"/>
        <w:ind w:firstLine="567"/>
        <w:jc w:val="both"/>
        <w:rPr>
          <w:sz w:val="28"/>
          <w:szCs w:val="28"/>
        </w:rPr>
      </w:pPr>
    </w:p>
    <w:p w14:paraId="0B24EE91"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Принимаем: н-час 2600 тг;</w:t>
      </w:r>
    </w:p>
    <w:p w14:paraId="22E0EBDF" w14:textId="77777777" w:rsidR="00292766" w:rsidRPr="00142677" w:rsidRDefault="00292766" w:rsidP="005057A7">
      <w:pPr>
        <w:pStyle w:val="a8"/>
        <w:spacing w:before="0" w:beforeAutospacing="0" w:after="0" w:afterAutospacing="0"/>
        <w:ind w:firstLine="567"/>
        <w:jc w:val="both"/>
        <w:rPr>
          <w:rStyle w:val="katex-mathml"/>
          <w:sz w:val="28"/>
          <w:szCs w:val="28"/>
        </w:rPr>
      </w:pPr>
    </w:p>
    <w:p w14:paraId="29C59085" w14:textId="77777777" w:rsidR="00292766" w:rsidRPr="00142677" w:rsidRDefault="00756BA8" w:rsidP="005057A7">
      <w:pPr>
        <w:pStyle w:val="a8"/>
        <w:spacing w:before="0" w:beforeAutospacing="0" w:after="0" w:afterAutospacing="0"/>
        <w:ind w:firstLine="567"/>
        <w:jc w:val="right"/>
        <w:rPr>
          <w:i/>
          <w:sz w:val="28"/>
          <w:szCs w:val="28"/>
        </w:rPr>
      </w:pPr>
      <m:oMath>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lang w:val="kk-KZ"/>
              </w:rPr>
              <m:t>шт</m:t>
            </m:r>
          </m:sub>
        </m:sSub>
        <m:r>
          <w:rPr>
            <w:rFonts w:ascii="Cambria Math" w:hAnsi="Cambria Math"/>
            <w:sz w:val="28"/>
            <w:szCs w:val="28"/>
          </w:rPr>
          <m:t>=0,27∙</m:t>
        </m:r>
        <m:r>
          <w:rPr>
            <w:rFonts w:ascii="Cambria Math" w:hAnsi="Cambria Math"/>
            <w:sz w:val="28"/>
            <w:szCs w:val="28"/>
            <w:lang w:val="en-US"/>
          </w:rPr>
          <m:t>t</m:t>
        </m:r>
      </m:oMath>
      <w:r w:rsidR="00292766" w:rsidRPr="00142677">
        <w:rPr>
          <w:i/>
          <w:sz w:val="28"/>
          <w:szCs w:val="28"/>
        </w:rPr>
        <w:tab/>
      </w:r>
      <w:r w:rsidR="00292766" w:rsidRPr="00142677">
        <w:rPr>
          <w:i/>
          <w:sz w:val="28"/>
          <w:szCs w:val="28"/>
        </w:rPr>
        <w:tab/>
      </w:r>
      <w:r w:rsidR="00292766" w:rsidRPr="00142677">
        <w:rPr>
          <w:i/>
          <w:sz w:val="28"/>
          <w:szCs w:val="28"/>
        </w:rPr>
        <w:tab/>
      </w:r>
      <w:r w:rsidR="00292766" w:rsidRPr="00142677">
        <w:rPr>
          <w:i/>
          <w:sz w:val="28"/>
          <w:szCs w:val="28"/>
        </w:rPr>
        <w:tab/>
      </w:r>
      <w:r w:rsidR="00292766" w:rsidRPr="00142677">
        <w:rPr>
          <w:i/>
          <w:sz w:val="28"/>
          <w:szCs w:val="28"/>
        </w:rPr>
        <w:tab/>
      </w:r>
      <w:r w:rsidR="00292766" w:rsidRPr="00142677">
        <w:rPr>
          <w:iCs/>
          <w:sz w:val="28"/>
          <w:szCs w:val="28"/>
        </w:rPr>
        <w:t>(5.4)</w:t>
      </w:r>
    </w:p>
    <w:p w14:paraId="1B46153C" w14:textId="77777777" w:rsidR="00292766" w:rsidRPr="00142677" w:rsidRDefault="00292766" w:rsidP="005057A7">
      <w:pPr>
        <w:pStyle w:val="a8"/>
        <w:spacing w:before="0" w:beforeAutospacing="0" w:after="0" w:afterAutospacing="0"/>
        <w:ind w:firstLine="567"/>
        <w:jc w:val="both"/>
        <w:rPr>
          <w:rStyle w:val="katex-mathml"/>
          <w:sz w:val="28"/>
          <w:szCs w:val="28"/>
        </w:rPr>
      </w:pPr>
    </w:p>
    <w:p w14:paraId="6AA96D3F"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Тогда:</w:t>
      </w:r>
    </w:p>
    <w:p w14:paraId="00D0EA8C" w14:textId="77777777" w:rsidR="00292766" w:rsidRPr="00142677" w:rsidRDefault="00292766" w:rsidP="005057A7">
      <w:pPr>
        <w:pStyle w:val="a8"/>
        <w:spacing w:before="0" w:beforeAutospacing="0" w:after="0" w:afterAutospacing="0"/>
        <w:ind w:firstLine="567"/>
        <w:jc w:val="both"/>
        <w:rPr>
          <w:sz w:val="28"/>
          <w:szCs w:val="28"/>
        </w:rPr>
      </w:pPr>
      <w:r w:rsidRPr="00142677">
        <w:rPr>
          <w:rStyle w:val="afd"/>
          <w:rFonts w:eastAsiaTheme="majorEastAsia"/>
          <w:b w:val="0"/>
          <w:bCs w:val="0"/>
          <w:sz w:val="28"/>
          <w:szCs w:val="28"/>
        </w:rPr>
        <w:t>ППР</w:t>
      </w:r>
      <w:r w:rsidRPr="00142677">
        <w:rPr>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C</m:t>
            </m:r>
          </m:e>
          <m:sub>
            <m:r>
              <w:rPr>
                <w:rFonts w:ascii="Cambria Math" w:hAnsi="Cambria Math"/>
                <w:sz w:val="28"/>
                <w:szCs w:val="28"/>
                <w:lang w:val="kk-KZ"/>
              </w:rPr>
              <m:t>з.п.</m:t>
            </m:r>
          </m:sub>
        </m:sSub>
        <m:r>
          <w:rPr>
            <w:rFonts w:ascii="Cambria Math" w:hAnsi="Cambria Math"/>
            <w:sz w:val="28"/>
            <w:szCs w:val="28"/>
          </w:rPr>
          <m:t>=0,27∙2600=702 тнг</m:t>
        </m:r>
      </m:oMath>
    </w:p>
    <w:p w14:paraId="69C2BC79" w14:textId="77777777" w:rsidR="00292766" w:rsidRPr="00142677" w:rsidRDefault="00292766" w:rsidP="005057A7">
      <w:pPr>
        <w:pStyle w:val="a8"/>
        <w:spacing w:before="0" w:beforeAutospacing="0" w:after="0" w:afterAutospacing="0"/>
        <w:ind w:firstLine="567"/>
        <w:jc w:val="both"/>
        <w:rPr>
          <w:sz w:val="28"/>
          <w:szCs w:val="28"/>
        </w:rPr>
      </w:pPr>
      <w:r w:rsidRPr="00142677">
        <w:rPr>
          <w:rStyle w:val="afd"/>
          <w:rFonts w:eastAsiaTheme="majorEastAsia"/>
          <w:b w:val="0"/>
          <w:bCs w:val="0"/>
          <w:sz w:val="28"/>
          <w:szCs w:val="28"/>
        </w:rPr>
        <w:t>РСК</w:t>
      </w:r>
      <w:r w:rsidRPr="00142677">
        <w:rPr>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C</m:t>
            </m:r>
          </m:e>
          <m:sub>
            <m:r>
              <w:rPr>
                <w:rFonts w:ascii="Cambria Math" w:hAnsi="Cambria Math"/>
                <w:sz w:val="28"/>
                <w:szCs w:val="28"/>
                <w:lang w:val="kk-KZ"/>
              </w:rPr>
              <m:t>з.п.</m:t>
            </m:r>
          </m:sub>
        </m:sSub>
        <m:r>
          <w:rPr>
            <w:rFonts w:ascii="Cambria Math" w:hAnsi="Cambria Math"/>
            <w:sz w:val="28"/>
            <w:szCs w:val="28"/>
          </w:rPr>
          <m:t>=0,243∙2600=632 тнг</m:t>
        </m:r>
      </m:oMath>
    </w:p>
    <w:p w14:paraId="04697FDA" w14:textId="1B2679BE" w:rsidR="00DA3D57"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Экономия </w:t>
      </w:r>
      <w:r w:rsidR="00822090" w:rsidRPr="00142677">
        <w:rPr>
          <w:sz w:val="28"/>
          <w:szCs w:val="28"/>
        </w:rPr>
        <w:t>–</w:t>
      </w:r>
      <w:r w:rsidRPr="00142677">
        <w:rPr>
          <w:sz w:val="28"/>
          <w:szCs w:val="28"/>
        </w:rPr>
        <w:t xml:space="preserve"> </w:t>
      </w:r>
      <w:r w:rsidRPr="00142677">
        <w:rPr>
          <w:rStyle w:val="afd"/>
          <w:rFonts w:eastAsiaTheme="majorEastAsia"/>
          <w:b w:val="0"/>
          <w:bCs w:val="0"/>
          <w:sz w:val="28"/>
          <w:szCs w:val="28"/>
        </w:rPr>
        <w:t>70 тг/деталь</w:t>
      </w:r>
      <w:r w:rsidRPr="00142677">
        <w:rPr>
          <w:sz w:val="28"/>
          <w:szCs w:val="28"/>
        </w:rPr>
        <w:t xml:space="preserve">, или </w:t>
      </w:r>
      <w:r w:rsidRPr="00142677">
        <w:rPr>
          <w:rStyle w:val="afd"/>
          <w:rFonts w:eastAsiaTheme="majorEastAsia"/>
          <w:b w:val="0"/>
          <w:bCs w:val="0"/>
          <w:sz w:val="28"/>
          <w:szCs w:val="28"/>
        </w:rPr>
        <w:t>10 %</w:t>
      </w:r>
    </w:p>
    <w:p w14:paraId="349CA249" w14:textId="77777777" w:rsidR="00DA3D57" w:rsidRPr="00142677" w:rsidRDefault="00DA3D57" w:rsidP="005057A7">
      <w:pPr>
        <w:pStyle w:val="a8"/>
        <w:spacing w:before="0" w:beforeAutospacing="0" w:after="0" w:afterAutospacing="0"/>
        <w:ind w:firstLine="567"/>
        <w:jc w:val="both"/>
        <w:rPr>
          <w:sz w:val="28"/>
          <w:szCs w:val="28"/>
        </w:rPr>
      </w:pPr>
    </w:p>
    <w:p w14:paraId="22998C27" w14:textId="373B9901" w:rsidR="00292766" w:rsidRPr="00142677" w:rsidRDefault="00292766" w:rsidP="005057A7">
      <w:pPr>
        <w:pStyle w:val="a8"/>
        <w:spacing w:before="0" w:beforeAutospacing="0" w:after="0" w:afterAutospacing="0"/>
        <w:ind w:firstLine="567"/>
        <w:jc w:val="both"/>
        <w:rPr>
          <w:rStyle w:val="afd"/>
          <w:b w:val="0"/>
          <w:bCs w:val="0"/>
          <w:sz w:val="28"/>
          <w:szCs w:val="28"/>
        </w:rPr>
      </w:pPr>
      <w:r w:rsidRPr="00142677">
        <w:rPr>
          <w:rStyle w:val="afd"/>
          <w:b w:val="0"/>
          <w:sz w:val="28"/>
          <w:szCs w:val="28"/>
        </w:rPr>
        <w:t>Итоговые затраты</w:t>
      </w:r>
    </w:p>
    <w:p w14:paraId="77A26A57" w14:textId="77777777" w:rsidR="00292766" w:rsidRPr="00142677" w:rsidRDefault="00292766" w:rsidP="005057A7">
      <w:pPr>
        <w:spacing w:after="0" w:line="240" w:lineRule="auto"/>
        <w:ind w:firstLine="567"/>
        <w:rPr>
          <w:rFonts w:ascii="Times New Roman" w:hAnsi="Times New Roman" w:cs="Times New Roman"/>
        </w:rPr>
      </w:pPr>
    </w:p>
    <w:p w14:paraId="2CD671F6" w14:textId="77777777" w:rsidR="00292766" w:rsidRPr="00142677" w:rsidRDefault="00756BA8" w:rsidP="005057A7">
      <w:pPr>
        <w:spacing w:after="0" w:line="240" w:lineRule="auto"/>
        <w:ind w:firstLine="567"/>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об</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и</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С</m:t>
            </m:r>
          </m:e>
          <m:sub>
            <m:r>
              <w:rPr>
                <w:rFonts w:ascii="Cambria Math" w:hAnsi="Cambria Math" w:cs="Times New Roman"/>
                <w:sz w:val="28"/>
                <w:szCs w:val="28"/>
              </w:rPr>
              <m:t>з.п.</m:t>
            </m:r>
          </m:sub>
        </m:sSub>
      </m:oMath>
      <w:r w:rsidR="00292766" w:rsidRPr="00142677">
        <w:rPr>
          <w:rFonts w:ascii="Times New Roman" w:eastAsiaTheme="minorEastAsia" w:hAnsi="Times New Roman" w:cs="Times New Roman"/>
          <w:sz w:val="28"/>
          <w:szCs w:val="28"/>
        </w:rPr>
        <w:tab/>
      </w:r>
      <w:r w:rsidR="00292766" w:rsidRPr="00142677">
        <w:rPr>
          <w:rFonts w:ascii="Times New Roman" w:eastAsiaTheme="minorEastAsia" w:hAnsi="Times New Roman" w:cs="Times New Roman"/>
          <w:sz w:val="28"/>
          <w:szCs w:val="28"/>
        </w:rPr>
        <w:tab/>
      </w:r>
      <w:r w:rsidR="00292766" w:rsidRPr="00142677">
        <w:rPr>
          <w:rFonts w:ascii="Times New Roman" w:eastAsiaTheme="minorEastAsia" w:hAnsi="Times New Roman" w:cs="Times New Roman"/>
          <w:sz w:val="28"/>
          <w:szCs w:val="28"/>
        </w:rPr>
        <w:tab/>
      </w:r>
      <w:r w:rsidR="00292766" w:rsidRPr="00142677">
        <w:rPr>
          <w:rFonts w:ascii="Times New Roman" w:eastAsiaTheme="minorEastAsia" w:hAnsi="Times New Roman" w:cs="Times New Roman"/>
          <w:sz w:val="28"/>
          <w:szCs w:val="28"/>
        </w:rPr>
        <w:tab/>
      </w:r>
      <w:r w:rsidR="00292766" w:rsidRPr="00142677">
        <w:rPr>
          <w:rFonts w:ascii="Times New Roman" w:eastAsiaTheme="minorEastAsia" w:hAnsi="Times New Roman" w:cs="Times New Roman"/>
          <w:sz w:val="28"/>
          <w:szCs w:val="28"/>
        </w:rPr>
        <w:tab/>
        <w:t>(5.5)</w:t>
      </w:r>
    </w:p>
    <w:p w14:paraId="39DEA27D" w14:textId="77777777" w:rsidR="00292766" w:rsidRPr="00142677" w:rsidRDefault="00292766" w:rsidP="005057A7">
      <w:pPr>
        <w:spacing w:after="0" w:line="240" w:lineRule="auto"/>
        <w:ind w:firstLine="567"/>
        <w:jc w:val="both"/>
        <w:rPr>
          <w:rFonts w:ascii="Times New Roman" w:hAnsi="Times New Roman" w:cs="Times New Roman"/>
          <w:sz w:val="28"/>
          <w:szCs w:val="28"/>
        </w:rPr>
      </w:pPr>
    </w:p>
    <w:p w14:paraId="2D0C7120"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Получаем реальные значения:</w:t>
      </w:r>
    </w:p>
    <w:p w14:paraId="515C98B0" w14:textId="77777777" w:rsidR="00292766" w:rsidRPr="00142677" w:rsidRDefault="00292766" w:rsidP="005057A7">
      <w:pPr>
        <w:pStyle w:val="a8"/>
        <w:spacing w:before="0" w:beforeAutospacing="0" w:after="0" w:afterAutospacing="0"/>
        <w:ind w:firstLine="567"/>
        <w:jc w:val="both"/>
        <w:rPr>
          <w:sz w:val="28"/>
          <w:szCs w:val="28"/>
        </w:rPr>
      </w:pPr>
      <w:r w:rsidRPr="00142677">
        <w:rPr>
          <w:rStyle w:val="afd"/>
          <w:rFonts w:eastAsiaTheme="majorEastAsia"/>
          <w:b w:val="0"/>
          <w:bCs w:val="0"/>
          <w:sz w:val="28"/>
          <w:szCs w:val="28"/>
        </w:rPr>
        <w:t>ППР</w:t>
      </w:r>
      <w:r w:rsidRPr="00142677">
        <w:rPr>
          <w:sz w:val="28"/>
          <w:szCs w:val="28"/>
        </w:rPr>
        <w:t xml:space="preserve">: </w:t>
      </w:r>
      <w:r w:rsidRPr="00142677">
        <w:rPr>
          <w:rStyle w:val="katex-mathml"/>
          <w:sz w:val="28"/>
          <w:szCs w:val="28"/>
        </w:rPr>
        <w:t>22 080+702=22 782 тнг</w:t>
      </w:r>
    </w:p>
    <w:p w14:paraId="5146EE61" w14:textId="77777777" w:rsidR="00DA3D57" w:rsidRPr="00142677" w:rsidRDefault="00292766" w:rsidP="005057A7">
      <w:pPr>
        <w:pStyle w:val="a8"/>
        <w:spacing w:before="0" w:beforeAutospacing="0" w:after="0" w:afterAutospacing="0"/>
        <w:ind w:firstLine="567"/>
        <w:jc w:val="both"/>
        <w:rPr>
          <w:rStyle w:val="katex-mathml"/>
          <w:sz w:val="28"/>
          <w:szCs w:val="28"/>
        </w:rPr>
      </w:pPr>
      <w:r w:rsidRPr="00142677">
        <w:rPr>
          <w:rStyle w:val="afd"/>
          <w:rFonts w:eastAsiaTheme="majorEastAsia"/>
          <w:b w:val="0"/>
          <w:bCs w:val="0"/>
          <w:sz w:val="28"/>
          <w:szCs w:val="28"/>
        </w:rPr>
        <w:t>РСК</w:t>
      </w:r>
      <w:r w:rsidRPr="00142677">
        <w:rPr>
          <w:sz w:val="28"/>
          <w:szCs w:val="28"/>
        </w:rPr>
        <w:t>:</w:t>
      </w:r>
      <w:r w:rsidRPr="00142677">
        <w:rPr>
          <w:rStyle w:val="katex-mathml"/>
          <w:sz w:val="28"/>
          <w:szCs w:val="28"/>
        </w:rPr>
        <w:t>6 760+632=7 392 тнг</w:t>
      </w:r>
    </w:p>
    <w:p w14:paraId="44441E06" w14:textId="77777777" w:rsidR="00DA3D57" w:rsidRPr="00142677" w:rsidRDefault="00DA3D57" w:rsidP="005057A7">
      <w:pPr>
        <w:pStyle w:val="a8"/>
        <w:spacing w:before="0" w:beforeAutospacing="0" w:after="0" w:afterAutospacing="0"/>
        <w:ind w:firstLine="567"/>
        <w:jc w:val="both"/>
        <w:rPr>
          <w:rStyle w:val="afd"/>
          <w:sz w:val="28"/>
          <w:szCs w:val="28"/>
        </w:rPr>
      </w:pPr>
    </w:p>
    <w:p w14:paraId="15F2EA2D" w14:textId="2933D376" w:rsidR="00292766" w:rsidRPr="00142677" w:rsidRDefault="00292766" w:rsidP="005057A7">
      <w:pPr>
        <w:pStyle w:val="a8"/>
        <w:spacing w:before="0" w:beforeAutospacing="0" w:after="0" w:afterAutospacing="0"/>
        <w:ind w:firstLine="567"/>
        <w:jc w:val="both"/>
        <w:rPr>
          <w:b/>
          <w:sz w:val="28"/>
          <w:szCs w:val="28"/>
        </w:rPr>
      </w:pPr>
      <w:r w:rsidRPr="00142677">
        <w:rPr>
          <w:rStyle w:val="afd"/>
          <w:b w:val="0"/>
          <w:sz w:val="28"/>
          <w:szCs w:val="28"/>
        </w:rPr>
        <w:t>Экономическая эффективность:</w:t>
      </w:r>
    </w:p>
    <w:p w14:paraId="230E7BEB" w14:textId="77777777" w:rsidR="00292766" w:rsidRPr="00142677" w:rsidRDefault="00292766" w:rsidP="005057A7">
      <w:pPr>
        <w:spacing w:after="0" w:line="240" w:lineRule="auto"/>
        <w:ind w:firstLine="567"/>
        <w:jc w:val="both"/>
        <w:rPr>
          <w:rStyle w:val="katex-mathml"/>
          <w:rFonts w:ascii="Times New Roman" w:hAnsi="Times New Roman" w:cs="Times New Roman"/>
          <w:sz w:val="28"/>
          <w:szCs w:val="28"/>
        </w:rPr>
      </w:pPr>
    </w:p>
    <w:p w14:paraId="7DB4A95B" w14:textId="77777777" w:rsidR="00292766" w:rsidRPr="00142677" w:rsidRDefault="00292766" w:rsidP="005057A7">
      <w:pPr>
        <w:spacing w:after="0" w:line="240" w:lineRule="auto"/>
        <w:ind w:firstLine="567"/>
        <w:jc w:val="right"/>
        <w:rPr>
          <w:rFonts w:ascii="Times New Roman" w:hAnsi="Times New Roman" w:cs="Times New Roman"/>
          <w:sz w:val="28"/>
          <w:szCs w:val="28"/>
        </w:rPr>
      </w:pPr>
      <m:oMath>
        <m:r>
          <w:rPr>
            <w:rFonts w:ascii="Cambria Math" w:hAnsi="Cambria Math" w:cs="Times New Roman"/>
            <w:sz w:val="28"/>
            <w:szCs w:val="28"/>
          </w:rPr>
          <m:t>Э=</m:t>
        </m:r>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ППР</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С</m:t>
            </m:r>
          </m:e>
          <m:sub>
            <m:r>
              <w:rPr>
                <w:rFonts w:ascii="Cambria Math" w:hAnsi="Cambria Math" w:cs="Times New Roman"/>
                <w:sz w:val="28"/>
                <w:szCs w:val="28"/>
              </w:rPr>
              <m:t>РСК</m:t>
            </m:r>
          </m:sub>
        </m:sSub>
        <m:r>
          <w:rPr>
            <w:rFonts w:ascii="Cambria Math" w:hAnsi="Cambria Math" w:cs="Times New Roman"/>
            <w:sz w:val="28"/>
            <w:szCs w:val="28"/>
          </w:rPr>
          <m:t>=22782-7392=15390 тнг/дет</m:t>
        </m:r>
      </m:oMath>
      <w:r w:rsidRPr="00142677">
        <w:rPr>
          <w:rFonts w:ascii="Times New Roman" w:eastAsiaTheme="minorEastAsia" w:hAnsi="Times New Roman" w:cs="Times New Roman"/>
          <w:sz w:val="28"/>
          <w:szCs w:val="28"/>
        </w:rPr>
        <w:tab/>
      </w:r>
      <w:r w:rsidRPr="00142677">
        <w:rPr>
          <w:rFonts w:ascii="Times New Roman" w:eastAsiaTheme="minorEastAsia" w:hAnsi="Times New Roman" w:cs="Times New Roman"/>
          <w:sz w:val="28"/>
          <w:szCs w:val="28"/>
        </w:rPr>
        <w:tab/>
        <w:t>(5.6)</w:t>
      </w:r>
    </w:p>
    <w:p w14:paraId="16D1F0BC" w14:textId="77777777" w:rsidR="00292766" w:rsidRPr="00142677" w:rsidRDefault="00292766" w:rsidP="005057A7">
      <w:pPr>
        <w:spacing w:after="0" w:line="240" w:lineRule="auto"/>
        <w:ind w:firstLine="567"/>
        <w:jc w:val="both"/>
        <w:rPr>
          <w:rStyle w:val="katex-mathml"/>
          <w:rFonts w:ascii="Times New Roman" w:hAnsi="Times New Roman" w:cs="Times New Roman"/>
          <w:sz w:val="28"/>
          <w:szCs w:val="28"/>
        </w:rPr>
      </w:pPr>
    </w:p>
    <w:p w14:paraId="0F0D2CB3"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lastRenderedPageBreak/>
        <w:t>Экономия в процентах:</w:t>
      </w:r>
    </w:p>
    <w:p w14:paraId="07787EAF" w14:textId="77777777" w:rsidR="00292766" w:rsidRPr="00142677" w:rsidRDefault="00292766" w:rsidP="005057A7">
      <w:pPr>
        <w:pStyle w:val="a8"/>
        <w:spacing w:before="0" w:beforeAutospacing="0" w:after="0" w:afterAutospacing="0"/>
        <w:ind w:firstLine="567"/>
        <w:jc w:val="both"/>
        <w:rPr>
          <w:sz w:val="28"/>
          <w:szCs w:val="28"/>
        </w:rPr>
      </w:pPr>
    </w:p>
    <w:p w14:paraId="34A0C722" w14:textId="77777777" w:rsidR="00292766" w:rsidRPr="00142677" w:rsidRDefault="00292766" w:rsidP="005057A7">
      <w:pPr>
        <w:spacing w:after="0" w:line="240" w:lineRule="auto"/>
        <w:ind w:firstLine="567"/>
        <w:jc w:val="right"/>
        <w:rPr>
          <w:rFonts w:ascii="Times New Roman" w:eastAsiaTheme="minorEastAsia" w:hAnsi="Times New Roman" w:cs="Times New Roman"/>
          <w:iCs/>
          <w:sz w:val="28"/>
          <w:szCs w:val="28"/>
        </w:rPr>
      </w:pPr>
      <m:oMath>
        <m:r>
          <w:rPr>
            <w:rStyle w:val="katex-mathml"/>
            <w:rFonts w:ascii="Cambria Math" w:hAnsi="Cambria Math" w:cs="Times New Roman"/>
            <w:i/>
            <w:sz w:val="28"/>
            <w:szCs w:val="28"/>
          </w:rPr>
          <w:sym w:font="Symbol" w:char="F068"/>
        </m:r>
        <m:r>
          <w:rPr>
            <w:rStyle w:val="katex-mathml"/>
            <w:rFonts w:ascii="Cambria Math" w:hAnsi="Cambria Math" w:cs="Times New Roman"/>
            <w:sz w:val="28"/>
            <w:szCs w:val="28"/>
          </w:rPr>
          <m:t>=</m:t>
        </m:r>
        <m:f>
          <m:fPr>
            <m:ctrlPr>
              <w:rPr>
                <w:rStyle w:val="katex-mathml"/>
                <w:rFonts w:ascii="Cambria Math" w:hAnsi="Cambria Math" w:cs="Times New Roman"/>
                <w:i/>
                <w:sz w:val="28"/>
                <w:szCs w:val="28"/>
              </w:rPr>
            </m:ctrlPr>
          </m:fPr>
          <m:num>
            <m:sSub>
              <m:sSubPr>
                <m:ctrlPr>
                  <w:rPr>
                    <w:rStyle w:val="katex-mathml"/>
                    <w:rFonts w:ascii="Cambria Math" w:hAnsi="Cambria Math" w:cs="Times New Roman"/>
                    <w:i/>
                    <w:sz w:val="28"/>
                    <w:szCs w:val="28"/>
                  </w:rPr>
                </m:ctrlPr>
              </m:sSubPr>
              <m:e>
                <m:r>
                  <w:rPr>
                    <w:rStyle w:val="katex-mathml"/>
                    <w:rFonts w:ascii="Cambria Math" w:hAnsi="Cambria Math" w:cs="Times New Roman"/>
                    <w:sz w:val="28"/>
                    <w:szCs w:val="28"/>
                  </w:rPr>
                  <m:t>С</m:t>
                </m:r>
              </m:e>
              <m:sub>
                <m:r>
                  <w:rPr>
                    <w:rStyle w:val="katex-mathml"/>
                    <w:rFonts w:ascii="Cambria Math" w:hAnsi="Cambria Math" w:cs="Times New Roman"/>
                    <w:sz w:val="28"/>
                    <w:szCs w:val="28"/>
                  </w:rPr>
                  <m:t>ППР</m:t>
                </m:r>
              </m:sub>
            </m:sSub>
          </m:num>
          <m:den>
            <m:r>
              <w:rPr>
                <w:rStyle w:val="katex-mathml"/>
                <w:rFonts w:ascii="Cambria Math" w:hAnsi="Cambria Math" w:cs="Times New Roman"/>
                <w:sz w:val="28"/>
                <w:szCs w:val="28"/>
              </w:rPr>
              <m:t>Э</m:t>
            </m:r>
          </m:den>
        </m:f>
        <m:r>
          <w:rPr>
            <w:rFonts w:ascii="Cambria Math" w:hAnsi="Cambria Math" w:cs="Times New Roman"/>
            <w:sz w:val="28"/>
            <w:szCs w:val="28"/>
          </w:rPr>
          <m:t>∙100%=67,5 %</m:t>
        </m:r>
      </m:oMath>
      <w:r w:rsidRPr="00142677">
        <w:rPr>
          <w:rFonts w:ascii="Times New Roman" w:eastAsiaTheme="minorEastAsia" w:hAnsi="Times New Roman" w:cs="Times New Roman"/>
          <w:iCs/>
          <w:sz w:val="28"/>
          <w:szCs w:val="28"/>
        </w:rPr>
        <w:tab/>
      </w:r>
      <w:r w:rsidRPr="00142677">
        <w:rPr>
          <w:rFonts w:ascii="Times New Roman" w:eastAsiaTheme="minorEastAsia" w:hAnsi="Times New Roman" w:cs="Times New Roman"/>
          <w:iCs/>
          <w:sz w:val="28"/>
          <w:szCs w:val="28"/>
        </w:rPr>
        <w:tab/>
      </w:r>
      <w:r w:rsidRPr="00142677">
        <w:rPr>
          <w:rFonts w:ascii="Times New Roman" w:eastAsiaTheme="minorEastAsia" w:hAnsi="Times New Roman" w:cs="Times New Roman"/>
          <w:iCs/>
          <w:sz w:val="28"/>
          <w:szCs w:val="28"/>
        </w:rPr>
        <w:tab/>
      </w:r>
      <w:r w:rsidRPr="00142677">
        <w:rPr>
          <w:rFonts w:ascii="Times New Roman" w:eastAsiaTheme="minorEastAsia" w:hAnsi="Times New Roman" w:cs="Times New Roman"/>
          <w:iCs/>
          <w:sz w:val="28"/>
          <w:szCs w:val="28"/>
        </w:rPr>
        <w:tab/>
        <w:t>(5.7)</w:t>
      </w:r>
    </w:p>
    <w:p w14:paraId="170428BD" w14:textId="77777777" w:rsidR="00292766" w:rsidRPr="00142677" w:rsidRDefault="00292766" w:rsidP="005057A7">
      <w:pPr>
        <w:spacing w:after="0" w:line="240" w:lineRule="auto"/>
        <w:ind w:firstLine="567"/>
        <w:jc w:val="both"/>
        <w:rPr>
          <w:rStyle w:val="katex-mathml"/>
          <w:rFonts w:ascii="Times New Roman" w:hAnsi="Times New Roman" w:cs="Times New Roman"/>
          <w:i/>
          <w:sz w:val="28"/>
          <w:szCs w:val="28"/>
          <w:lang w:val="kk-KZ"/>
        </w:rPr>
      </w:pPr>
    </w:p>
    <w:p w14:paraId="159B95C8" w14:textId="77777777"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Результаты сравнительного анализа статей затрат и образования экономического эффекта сведены в таблицу 5.1</w:t>
      </w:r>
    </w:p>
    <w:p w14:paraId="36474C5D" w14:textId="68496672" w:rsidR="00DA3D57" w:rsidRPr="00142677" w:rsidRDefault="00DA3D57" w:rsidP="005057A7">
      <w:pPr>
        <w:spacing w:after="0" w:line="240" w:lineRule="auto"/>
        <w:ind w:firstLine="567"/>
        <w:rPr>
          <w:rFonts w:ascii="Times New Roman" w:hAnsi="Times New Roman" w:cs="Times New Roman"/>
          <w:sz w:val="28"/>
          <w:szCs w:val="28"/>
        </w:rPr>
      </w:pPr>
    </w:p>
    <w:p w14:paraId="64834EF7" w14:textId="77777777" w:rsidR="00292766" w:rsidRPr="00142677" w:rsidRDefault="00292766" w:rsidP="005057A7">
      <w:pPr>
        <w:spacing w:after="0" w:line="240" w:lineRule="auto"/>
        <w:rPr>
          <w:rFonts w:ascii="Times New Roman" w:hAnsi="Times New Roman" w:cs="Times New Roman"/>
          <w:sz w:val="28"/>
          <w:szCs w:val="28"/>
        </w:rPr>
      </w:pPr>
      <w:r w:rsidRPr="00142677">
        <w:rPr>
          <w:rFonts w:ascii="Times New Roman" w:hAnsi="Times New Roman" w:cs="Times New Roman"/>
          <w:sz w:val="28"/>
          <w:szCs w:val="28"/>
        </w:rPr>
        <w:t>Таблица 5.1 – Результаты сравнительного анализа</w:t>
      </w:r>
    </w:p>
    <w:tbl>
      <w:tblPr>
        <w:tblStyle w:val="a4"/>
        <w:tblW w:w="5000" w:type="pct"/>
        <w:tblLook w:val="04A0" w:firstRow="1" w:lastRow="0" w:firstColumn="1" w:lastColumn="0" w:noHBand="0" w:noVBand="1"/>
      </w:tblPr>
      <w:tblGrid>
        <w:gridCol w:w="696"/>
        <w:gridCol w:w="3857"/>
        <w:gridCol w:w="2564"/>
        <w:gridCol w:w="2737"/>
      </w:tblGrid>
      <w:tr w:rsidR="00142677" w:rsidRPr="00142677" w14:paraId="50154605" w14:textId="77777777" w:rsidTr="00BA738E">
        <w:tc>
          <w:tcPr>
            <w:tcW w:w="353" w:type="pct"/>
            <w:tcBorders>
              <w:top w:val="single" w:sz="4" w:space="0" w:color="auto"/>
              <w:left w:val="single" w:sz="4" w:space="0" w:color="auto"/>
              <w:bottom w:val="single" w:sz="4" w:space="0" w:color="auto"/>
              <w:right w:val="single" w:sz="4" w:space="0" w:color="auto"/>
            </w:tcBorders>
            <w:vAlign w:val="center"/>
            <w:hideMark/>
          </w:tcPr>
          <w:p w14:paraId="1C793DE9"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w:t>
            </w:r>
          </w:p>
          <w:p w14:paraId="7248E7DC" w14:textId="77777777" w:rsidR="00292766" w:rsidRPr="00142677" w:rsidRDefault="00292766" w:rsidP="005057A7">
            <w:pPr>
              <w:jc w:val="center"/>
              <w:rPr>
                <w:rFonts w:ascii="Times New Roman" w:hAnsi="Times New Roman" w:cs="Times New Roman"/>
                <w:sz w:val="28"/>
                <w:szCs w:val="28"/>
              </w:rPr>
            </w:pPr>
            <w:proofErr w:type="gramStart"/>
            <w:r w:rsidRPr="00142677">
              <w:rPr>
                <w:rFonts w:ascii="Times New Roman" w:hAnsi="Times New Roman" w:cs="Times New Roman"/>
                <w:sz w:val="28"/>
                <w:szCs w:val="28"/>
              </w:rPr>
              <w:t>п</w:t>
            </w:r>
            <w:proofErr w:type="gramEnd"/>
            <w:r w:rsidRPr="00142677">
              <w:rPr>
                <w:rFonts w:ascii="Times New Roman" w:hAnsi="Times New Roman" w:cs="Times New Roman"/>
                <w:sz w:val="28"/>
                <w:szCs w:val="28"/>
              </w:rPr>
              <w:t>/п</w:t>
            </w:r>
          </w:p>
        </w:tc>
        <w:tc>
          <w:tcPr>
            <w:tcW w:w="1957" w:type="pct"/>
            <w:tcBorders>
              <w:top w:val="single" w:sz="4" w:space="0" w:color="auto"/>
              <w:left w:val="single" w:sz="4" w:space="0" w:color="auto"/>
              <w:bottom w:val="single" w:sz="4" w:space="0" w:color="auto"/>
              <w:right w:val="single" w:sz="4" w:space="0" w:color="auto"/>
            </w:tcBorders>
            <w:vAlign w:val="center"/>
            <w:hideMark/>
          </w:tcPr>
          <w:p w14:paraId="71F3E96A"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Наименование параметра</w:t>
            </w:r>
          </w:p>
        </w:tc>
        <w:tc>
          <w:tcPr>
            <w:tcW w:w="1301" w:type="pct"/>
            <w:tcBorders>
              <w:top w:val="single" w:sz="4" w:space="0" w:color="auto"/>
              <w:left w:val="single" w:sz="4" w:space="0" w:color="auto"/>
              <w:bottom w:val="single" w:sz="4" w:space="0" w:color="auto"/>
              <w:right w:val="single" w:sz="4" w:space="0" w:color="auto"/>
            </w:tcBorders>
            <w:vAlign w:val="center"/>
            <w:hideMark/>
          </w:tcPr>
          <w:p w14:paraId="354E8982"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Стандартный резец со сменной пластиной</w:t>
            </w:r>
          </w:p>
        </w:tc>
        <w:tc>
          <w:tcPr>
            <w:tcW w:w="1389" w:type="pct"/>
            <w:tcBorders>
              <w:top w:val="single" w:sz="4" w:space="0" w:color="auto"/>
              <w:left w:val="single" w:sz="4" w:space="0" w:color="auto"/>
              <w:bottom w:val="single" w:sz="4" w:space="0" w:color="auto"/>
              <w:right w:val="single" w:sz="4" w:space="0" w:color="auto"/>
            </w:tcBorders>
            <w:vAlign w:val="center"/>
            <w:hideMark/>
          </w:tcPr>
          <w:p w14:paraId="20FE1FC3"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Резец со сменной самовращающейся пластиной</w:t>
            </w:r>
          </w:p>
        </w:tc>
      </w:tr>
      <w:tr w:rsidR="00142677" w:rsidRPr="00142677" w14:paraId="7ACF6FA4" w14:textId="77777777" w:rsidTr="00BA738E">
        <w:tc>
          <w:tcPr>
            <w:tcW w:w="353" w:type="pct"/>
            <w:tcBorders>
              <w:top w:val="single" w:sz="4" w:space="0" w:color="auto"/>
              <w:left w:val="single" w:sz="4" w:space="0" w:color="auto"/>
              <w:bottom w:val="single" w:sz="4" w:space="0" w:color="auto"/>
              <w:right w:val="single" w:sz="4" w:space="0" w:color="auto"/>
            </w:tcBorders>
            <w:hideMark/>
          </w:tcPr>
          <w:p w14:paraId="5B2C00E9" w14:textId="77777777" w:rsidR="00292766" w:rsidRPr="00142677" w:rsidRDefault="00292766" w:rsidP="005057A7">
            <w:pPr>
              <w:rPr>
                <w:rFonts w:ascii="Times New Roman" w:hAnsi="Times New Roman" w:cs="Times New Roman"/>
                <w:sz w:val="28"/>
                <w:szCs w:val="28"/>
              </w:rPr>
            </w:pPr>
            <w:r w:rsidRPr="00142677">
              <w:rPr>
                <w:rFonts w:ascii="Times New Roman" w:hAnsi="Times New Roman" w:cs="Times New Roman"/>
                <w:sz w:val="28"/>
                <w:szCs w:val="28"/>
              </w:rPr>
              <w:t>1</w:t>
            </w:r>
          </w:p>
        </w:tc>
        <w:tc>
          <w:tcPr>
            <w:tcW w:w="1957" w:type="pct"/>
            <w:tcBorders>
              <w:top w:val="single" w:sz="4" w:space="0" w:color="auto"/>
              <w:left w:val="single" w:sz="4" w:space="0" w:color="auto"/>
              <w:bottom w:val="single" w:sz="4" w:space="0" w:color="auto"/>
              <w:right w:val="single" w:sz="4" w:space="0" w:color="auto"/>
            </w:tcBorders>
            <w:hideMark/>
          </w:tcPr>
          <w:p w14:paraId="422BD558" w14:textId="77777777" w:rsidR="00292766" w:rsidRPr="00142677" w:rsidRDefault="00292766" w:rsidP="005057A7">
            <w:pPr>
              <w:rPr>
                <w:rFonts w:ascii="Times New Roman" w:hAnsi="Times New Roman" w:cs="Times New Roman"/>
                <w:sz w:val="28"/>
                <w:szCs w:val="28"/>
              </w:rPr>
            </w:pPr>
            <w:r w:rsidRPr="00142677">
              <w:rPr>
                <w:rFonts w:ascii="Times New Roman" w:hAnsi="Times New Roman" w:cs="Times New Roman"/>
                <w:sz w:val="28"/>
                <w:szCs w:val="28"/>
              </w:rPr>
              <w:t>Стоимость резца</w:t>
            </w:r>
            <w:proofErr w:type="gramStart"/>
            <w:r w:rsidRPr="00142677">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С</m:t>
                  </m:r>
                  <w:proofErr w:type="gramEnd"/>
                </m:e>
                <m:sub>
                  <m:r>
                    <w:rPr>
                      <w:rFonts w:ascii="Cambria Math" w:hAnsi="Cambria Math" w:cs="Times New Roman"/>
                      <w:sz w:val="28"/>
                      <w:szCs w:val="28"/>
                    </w:rPr>
                    <m:t>ф</m:t>
                  </m:r>
                </m:sub>
              </m:sSub>
            </m:oMath>
            <w:r w:rsidRPr="00142677">
              <w:rPr>
                <w:rFonts w:ascii="Times New Roman" w:eastAsiaTheme="minorEastAsia" w:hAnsi="Times New Roman" w:cs="Times New Roman"/>
                <w:sz w:val="28"/>
                <w:szCs w:val="28"/>
              </w:rPr>
              <w:t>, тенге</w:t>
            </w:r>
          </w:p>
        </w:tc>
        <w:tc>
          <w:tcPr>
            <w:tcW w:w="1301" w:type="pct"/>
            <w:tcBorders>
              <w:top w:val="single" w:sz="4" w:space="0" w:color="auto"/>
              <w:left w:val="single" w:sz="4" w:space="0" w:color="auto"/>
              <w:bottom w:val="single" w:sz="4" w:space="0" w:color="auto"/>
              <w:right w:val="single" w:sz="4" w:space="0" w:color="auto"/>
            </w:tcBorders>
            <w:hideMark/>
          </w:tcPr>
          <w:p w14:paraId="26A45D9F"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16000</w:t>
            </w:r>
          </w:p>
        </w:tc>
        <w:tc>
          <w:tcPr>
            <w:tcW w:w="1389" w:type="pct"/>
            <w:tcBorders>
              <w:top w:val="single" w:sz="4" w:space="0" w:color="auto"/>
              <w:left w:val="single" w:sz="4" w:space="0" w:color="auto"/>
              <w:bottom w:val="single" w:sz="4" w:space="0" w:color="auto"/>
              <w:right w:val="single" w:sz="4" w:space="0" w:color="auto"/>
            </w:tcBorders>
            <w:hideMark/>
          </w:tcPr>
          <w:p w14:paraId="0AA86FA3"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26000</w:t>
            </w:r>
          </w:p>
        </w:tc>
      </w:tr>
      <w:tr w:rsidR="00142677" w:rsidRPr="00142677" w14:paraId="398B8759" w14:textId="77777777" w:rsidTr="00BA738E">
        <w:tc>
          <w:tcPr>
            <w:tcW w:w="353" w:type="pct"/>
            <w:tcBorders>
              <w:top w:val="single" w:sz="4" w:space="0" w:color="auto"/>
              <w:left w:val="single" w:sz="4" w:space="0" w:color="auto"/>
              <w:bottom w:val="single" w:sz="4" w:space="0" w:color="auto"/>
              <w:right w:val="single" w:sz="4" w:space="0" w:color="auto"/>
            </w:tcBorders>
            <w:hideMark/>
          </w:tcPr>
          <w:p w14:paraId="02FAE5F6" w14:textId="77777777" w:rsidR="00292766" w:rsidRPr="00142677" w:rsidRDefault="00292766" w:rsidP="005057A7">
            <w:pPr>
              <w:rPr>
                <w:rFonts w:ascii="Times New Roman" w:hAnsi="Times New Roman" w:cs="Times New Roman"/>
                <w:sz w:val="28"/>
                <w:szCs w:val="28"/>
              </w:rPr>
            </w:pPr>
            <w:r w:rsidRPr="00142677">
              <w:rPr>
                <w:rFonts w:ascii="Times New Roman" w:hAnsi="Times New Roman" w:cs="Times New Roman"/>
                <w:sz w:val="28"/>
                <w:szCs w:val="28"/>
              </w:rPr>
              <w:t>2</w:t>
            </w:r>
          </w:p>
        </w:tc>
        <w:tc>
          <w:tcPr>
            <w:tcW w:w="1957" w:type="pct"/>
            <w:tcBorders>
              <w:top w:val="single" w:sz="4" w:space="0" w:color="auto"/>
              <w:left w:val="single" w:sz="4" w:space="0" w:color="auto"/>
              <w:bottom w:val="single" w:sz="4" w:space="0" w:color="auto"/>
              <w:right w:val="single" w:sz="4" w:space="0" w:color="auto"/>
            </w:tcBorders>
            <w:hideMark/>
          </w:tcPr>
          <w:p w14:paraId="6E54B9C0" w14:textId="77777777" w:rsidR="00292766" w:rsidRPr="00142677" w:rsidRDefault="00292766" w:rsidP="005057A7">
            <w:pPr>
              <w:rPr>
                <w:rFonts w:ascii="Times New Roman" w:hAnsi="Times New Roman" w:cs="Times New Roman"/>
                <w:sz w:val="28"/>
                <w:szCs w:val="28"/>
              </w:rPr>
            </w:pPr>
            <w:r w:rsidRPr="00142677">
              <w:rPr>
                <w:rFonts w:ascii="Times New Roman" w:hAnsi="Times New Roman" w:cs="Times New Roman"/>
                <w:sz w:val="28"/>
                <w:szCs w:val="28"/>
              </w:rPr>
              <w:t xml:space="preserve">Расход инструмента на единицу изделия, </w:t>
            </w: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р</m:t>
                  </m:r>
                </m:sub>
              </m:sSub>
            </m:oMath>
            <w:r w:rsidRPr="00142677">
              <w:rPr>
                <w:rFonts w:ascii="Times New Roman" w:eastAsiaTheme="minorEastAsia" w:hAnsi="Times New Roman" w:cs="Times New Roman"/>
                <w:sz w:val="28"/>
                <w:szCs w:val="28"/>
              </w:rPr>
              <w:t>, шт</w:t>
            </w:r>
          </w:p>
        </w:tc>
        <w:tc>
          <w:tcPr>
            <w:tcW w:w="1301" w:type="pct"/>
            <w:tcBorders>
              <w:top w:val="single" w:sz="4" w:space="0" w:color="auto"/>
              <w:left w:val="single" w:sz="4" w:space="0" w:color="auto"/>
              <w:bottom w:val="single" w:sz="4" w:space="0" w:color="auto"/>
              <w:right w:val="single" w:sz="4" w:space="0" w:color="auto"/>
            </w:tcBorders>
            <w:hideMark/>
          </w:tcPr>
          <w:p w14:paraId="4366DB1C"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1,38</w:t>
            </w:r>
          </w:p>
        </w:tc>
        <w:tc>
          <w:tcPr>
            <w:tcW w:w="1389" w:type="pct"/>
            <w:tcBorders>
              <w:top w:val="single" w:sz="4" w:space="0" w:color="auto"/>
              <w:left w:val="single" w:sz="4" w:space="0" w:color="auto"/>
              <w:bottom w:val="single" w:sz="4" w:space="0" w:color="auto"/>
              <w:right w:val="single" w:sz="4" w:space="0" w:color="auto"/>
            </w:tcBorders>
            <w:hideMark/>
          </w:tcPr>
          <w:p w14:paraId="5BF0A234"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0,26</w:t>
            </w:r>
          </w:p>
        </w:tc>
      </w:tr>
      <w:tr w:rsidR="00142677" w:rsidRPr="00142677" w14:paraId="389BAA5E" w14:textId="77777777" w:rsidTr="00BA738E">
        <w:tc>
          <w:tcPr>
            <w:tcW w:w="353" w:type="pct"/>
            <w:tcBorders>
              <w:top w:val="single" w:sz="4" w:space="0" w:color="auto"/>
              <w:left w:val="single" w:sz="4" w:space="0" w:color="auto"/>
              <w:bottom w:val="single" w:sz="4" w:space="0" w:color="auto"/>
              <w:right w:val="single" w:sz="4" w:space="0" w:color="auto"/>
            </w:tcBorders>
            <w:hideMark/>
          </w:tcPr>
          <w:p w14:paraId="38D42EBC" w14:textId="77777777" w:rsidR="00292766" w:rsidRPr="00142677" w:rsidRDefault="00292766" w:rsidP="005057A7">
            <w:pPr>
              <w:rPr>
                <w:rFonts w:ascii="Times New Roman" w:hAnsi="Times New Roman" w:cs="Times New Roman"/>
                <w:sz w:val="28"/>
                <w:szCs w:val="28"/>
              </w:rPr>
            </w:pPr>
            <w:r w:rsidRPr="00142677">
              <w:rPr>
                <w:rFonts w:ascii="Times New Roman" w:hAnsi="Times New Roman" w:cs="Times New Roman"/>
                <w:sz w:val="28"/>
                <w:szCs w:val="28"/>
              </w:rPr>
              <w:t>3</w:t>
            </w:r>
          </w:p>
        </w:tc>
        <w:tc>
          <w:tcPr>
            <w:tcW w:w="1957" w:type="pct"/>
            <w:tcBorders>
              <w:top w:val="single" w:sz="4" w:space="0" w:color="auto"/>
              <w:left w:val="single" w:sz="4" w:space="0" w:color="auto"/>
              <w:bottom w:val="single" w:sz="4" w:space="0" w:color="auto"/>
              <w:right w:val="single" w:sz="4" w:space="0" w:color="auto"/>
            </w:tcBorders>
            <w:hideMark/>
          </w:tcPr>
          <w:p w14:paraId="3F11AE20" w14:textId="77777777" w:rsidR="00292766" w:rsidRPr="00142677" w:rsidRDefault="00292766" w:rsidP="005057A7">
            <w:pPr>
              <w:rPr>
                <w:rFonts w:ascii="Times New Roman" w:hAnsi="Times New Roman" w:cs="Times New Roman"/>
                <w:sz w:val="28"/>
                <w:szCs w:val="28"/>
              </w:rPr>
            </w:pPr>
            <w:r w:rsidRPr="00142677">
              <w:rPr>
                <w:rFonts w:ascii="Times New Roman" w:hAnsi="Times New Roman" w:cs="Times New Roman"/>
                <w:sz w:val="28"/>
                <w:szCs w:val="28"/>
              </w:rPr>
              <w:t>Стоимость н-час на одну операцию</w:t>
            </w:r>
            <w:proofErr w:type="gramStart"/>
            <w:r w:rsidRPr="00142677">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С</m:t>
                  </m:r>
                  <w:proofErr w:type="gramEnd"/>
                </m:e>
                <m:sub>
                  <m:r>
                    <w:rPr>
                      <w:rFonts w:ascii="Cambria Math" w:hAnsi="Cambria Math" w:cs="Times New Roman"/>
                      <w:sz w:val="28"/>
                      <w:szCs w:val="28"/>
                    </w:rPr>
                    <m:t>д</m:t>
                  </m:r>
                </m:sub>
              </m:sSub>
            </m:oMath>
            <w:r w:rsidRPr="00142677">
              <w:rPr>
                <w:rFonts w:ascii="Times New Roman" w:eastAsiaTheme="minorEastAsia" w:hAnsi="Times New Roman" w:cs="Times New Roman"/>
                <w:sz w:val="28"/>
                <w:szCs w:val="28"/>
              </w:rPr>
              <w:t>, тенге</w:t>
            </w:r>
          </w:p>
        </w:tc>
        <w:tc>
          <w:tcPr>
            <w:tcW w:w="1301" w:type="pct"/>
            <w:tcBorders>
              <w:top w:val="single" w:sz="4" w:space="0" w:color="auto"/>
              <w:left w:val="single" w:sz="4" w:space="0" w:color="auto"/>
              <w:bottom w:val="single" w:sz="4" w:space="0" w:color="auto"/>
              <w:right w:val="single" w:sz="4" w:space="0" w:color="auto"/>
            </w:tcBorders>
            <w:hideMark/>
          </w:tcPr>
          <w:p w14:paraId="2451D493"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2600</w:t>
            </w:r>
          </w:p>
        </w:tc>
        <w:tc>
          <w:tcPr>
            <w:tcW w:w="1389" w:type="pct"/>
            <w:tcBorders>
              <w:top w:val="single" w:sz="4" w:space="0" w:color="auto"/>
              <w:left w:val="single" w:sz="4" w:space="0" w:color="auto"/>
              <w:bottom w:val="single" w:sz="4" w:space="0" w:color="auto"/>
              <w:right w:val="single" w:sz="4" w:space="0" w:color="auto"/>
            </w:tcBorders>
            <w:hideMark/>
          </w:tcPr>
          <w:p w14:paraId="7254C1CC"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2600</w:t>
            </w:r>
          </w:p>
        </w:tc>
      </w:tr>
      <w:tr w:rsidR="00142677" w:rsidRPr="00142677" w14:paraId="6EDF999C" w14:textId="77777777" w:rsidTr="00BA738E">
        <w:tc>
          <w:tcPr>
            <w:tcW w:w="353" w:type="pct"/>
            <w:tcBorders>
              <w:top w:val="single" w:sz="4" w:space="0" w:color="auto"/>
              <w:left w:val="single" w:sz="4" w:space="0" w:color="auto"/>
              <w:bottom w:val="single" w:sz="4" w:space="0" w:color="auto"/>
              <w:right w:val="single" w:sz="4" w:space="0" w:color="auto"/>
            </w:tcBorders>
            <w:hideMark/>
          </w:tcPr>
          <w:p w14:paraId="46E3AA58" w14:textId="77777777" w:rsidR="00292766" w:rsidRPr="00142677" w:rsidRDefault="00292766" w:rsidP="005057A7">
            <w:pPr>
              <w:rPr>
                <w:rFonts w:ascii="Times New Roman" w:hAnsi="Times New Roman" w:cs="Times New Roman"/>
                <w:sz w:val="28"/>
                <w:szCs w:val="28"/>
              </w:rPr>
            </w:pPr>
            <w:r w:rsidRPr="00142677">
              <w:rPr>
                <w:rFonts w:ascii="Times New Roman" w:hAnsi="Times New Roman" w:cs="Times New Roman"/>
                <w:sz w:val="28"/>
                <w:szCs w:val="28"/>
              </w:rPr>
              <w:t>4</w:t>
            </w:r>
          </w:p>
        </w:tc>
        <w:tc>
          <w:tcPr>
            <w:tcW w:w="1957" w:type="pct"/>
            <w:tcBorders>
              <w:top w:val="single" w:sz="4" w:space="0" w:color="auto"/>
              <w:left w:val="single" w:sz="4" w:space="0" w:color="auto"/>
              <w:bottom w:val="single" w:sz="4" w:space="0" w:color="auto"/>
              <w:right w:val="single" w:sz="4" w:space="0" w:color="auto"/>
            </w:tcBorders>
            <w:hideMark/>
          </w:tcPr>
          <w:p w14:paraId="270AD5C6" w14:textId="77777777" w:rsidR="00292766" w:rsidRPr="00142677" w:rsidRDefault="00292766" w:rsidP="005057A7">
            <w:pPr>
              <w:rPr>
                <w:rFonts w:ascii="Times New Roman" w:hAnsi="Times New Roman" w:cs="Times New Roman"/>
                <w:sz w:val="28"/>
                <w:szCs w:val="28"/>
              </w:rPr>
            </w:pPr>
            <w:r w:rsidRPr="00142677">
              <w:rPr>
                <w:rFonts w:ascii="Times New Roman" w:hAnsi="Times New Roman" w:cs="Times New Roman"/>
                <w:sz w:val="28"/>
                <w:szCs w:val="28"/>
              </w:rPr>
              <w:t>Штучное время</w:t>
            </w:r>
            <w:proofErr w:type="gramStart"/>
            <w:r w:rsidRPr="00142677">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Т</m:t>
                  </m:r>
                  <w:proofErr w:type="gramEnd"/>
                </m:e>
                <m:sub>
                  <m:r>
                    <w:rPr>
                      <w:rFonts w:ascii="Cambria Math" w:hAnsi="Cambria Math" w:cs="Times New Roman"/>
                      <w:sz w:val="28"/>
                      <w:szCs w:val="28"/>
                    </w:rPr>
                    <m:t>ш</m:t>
                  </m:r>
                </m:sub>
              </m:sSub>
            </m:oMath>
            <w:r w:rsidRPr="00142677">
              <w:rPr>
                <w:rFonts w:ascii="Times New Roman" w:eastAsiaTheme="minorEastAsia" w:hAnsi="Times New Roman" w:cs="Times New Roman"/>
                <w:sz w:val="28"/>
                <w:szCs w:val="28"/>
              </w:rPr>
              <w:t>, н-час</w:t>
            </w:r>
          </w:p>
        </w:tc>
        <w:tc>
          <w:tcPr>
            <w:tcW w:w="1301" w:type="pct"/>
            <w:tcBorders>
              <w:top w:val="single" w:sz="4" w:space="0" w:color="auto"/>
              <w:left w:val="single" w:sz="4" w:space="0" w:color="auto"/>
              <w:bottom w:val="single" w:sz="4" w:space="0" w:color="auto"/>
              <w:right w:val="single" w:sz="4" w:space="0" w:color="auto"/>
            </w:tcBorders>
            <w:hideMark/>
          </w:tcPr>
          <w:p w14:paraId="65B7E4AB"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163,3</w:t>
            </w:r>
          </w:p>
        </w:tc>
        <w:tc>
          <w:tcPr>
            <w:tcW w:w="1389" w:type="pct"/>
            <w:tcBorders>
              <w:top w:val="single" w:sz="4" w:space="0" w:color="auto"/>
              <w:left w:val="single" w:sz="4" w:space="0" w:color="auto"/>
              <w:bottom w:val="single" w:sz="4" w:space="0" w:color="auto"/>
              <w:right w:val="single" w:sz="4" w:space="0" w:color="auto"/>
            </w:tcBorders>
            <w:hideMark/>
          </w:tcPr>
          <w:p w14:paraId="5ACC68DC"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146,9</w:t>
            </w:r>
          </w:p>
        </w:tc>
      </w:tr>
      <w:tr w:rsidR="00142677" w:rsidRPr="00142677" w14:paraId="2C05FCB8" w14:textId="77777777" w:rsidTr="00BA738E">
        <w:tc>
          <w:tcPr>
            <w:tcW w:w="353" w:type="pct"/>
            <w:tcBorders>
              <w:top w:val="single" w:sz="4" w:space="0" w:color="auto"/>
              <w:left w:val="single" w:sz="4" w:space="0" w:color="auto"/>
              <w:bottom w:val="single" w:sz="4" w:space="0" w:color="auto"/>
              <w:right w:val="single" w:sz="4" w:space="0" w:color="auto"/>
            </w:tcBorders>
            <w:hideMark/>
          </w:tcPr>
          <w:p w14:paraId="1314DFC6" w14:textId="77777777" w:rsidR="00292766" w:rsidRPr="00142677" w:rsidRDefault="00292766" w:rsidP="005057A7">
            <w:pPr>
              <w:rPr>
                <w:rFonts w:ascii="Times New Roman" w:hAnsi="Times New Roman" w:cs="Times New Roman"/>
                <w:sz w:val="28"/>
                <w:szCs w:val="28"/>
              </w:rPr>
            </w:pPr>
            <w:r w:rsidRPr="00142677">
              <w:rPr>
                <w:rFonts w:ascii="Times New Roman" w:hAnsi="Times New Roman" w:cs="Times New Roman"/>
                <w:sz w:val="28"/>
                <w:szCs w:val="28"/>
              </w:rPr>
              <w:t>5</w:t>
            </w:r>
          </w:p>
        </w:tc>
        <w:tc>
          <w:tcPr>
            <w:tcW w:w="1957" w:type="pct"/>
            <w:tcBorders>
              <w:top w:val="single" w:sz="4" w:space="0" w:color="auto"/>
              <w:left w:val="single" w:sz="4" w:space="0" w:color="auto"/>
              <w:bottom w:val="single" w:sz="4" w:space="0" w:color="auto"/>
              <w:right w:val="single" w:sz="4" w:space="0" w:color="auto"/>
            </w:tcBorders>
            <w:hideMark/>
          </w:tcPr>
          <w:p w14:paraId="22D96A33" w14:textId="77777777" w:rsidR="00292766" w:rsidRPr="00142677" w:rsidRDefault="00292766" w:rsidP="005057A7">
            <w:pPr>
              <w:rPr>
                <w:rFonts w:ascii="Times New Roman" w:hAnsi="Times New Roman" w:cs="Times New Roman"/>
                <w:sz w:val="28"/>
                <w:szCs w:val="28"/>
              </w:rPr>
            </w:pPr>
            <w:r w:rsidRPr="00142677">
              <w:rPr>
                <w:rFonts w:ascii="Times New Roman" w:hAnsi="Times New Roman" w:cs="Times New Roman"/>
                <w:sz w:val="28"/>
                <w:szCs w:val="28"/>
              </w:rPr>
              <w:t>Затраты на инструмент при изготовлении одной детали</w:t>
            </w:r>
            <w:proofErr w:type="gramStart"/>
            <w:r w:rsidRPr="00142677">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С</m:t>
                  </m:r>
                  <w:proofErr w:type="gramEnd"/>
                </m:e>
                <m:sub>
                  <m:r>
                    <w:rPr>
                      <w:rFonts w:ascii="Cambria Math" w:hAnsi="Cambria Math" w:cs="Times New Roman"/>
                      <w:sz w:val="28"/>
                      <w:szCs w:val="28"/>
                    </w:rPr>
                    <m:t>и</m:t>
                  </m:r>
                </m:sub>
              </m:sSub>
            </m:oMath>
            <w:r w:rsidRPr="00142677">
              <w:rPr>
                <w:rFonts w:ascii="Times New Roman" w:eastAsiaTheme="minorEastAsia" w:hAnsi="Times New Roman" w:cs="Times New Roman"/>
                <w:sz w:val="28"/>
                <w:szCs w:val="28"/>
              </w:rPr>
              <w:t>, тенге</w:t>
            </w:r>
          </w:p>
        </w:tc>
        <w:tc>
          <w:tcPr>
            <w:tcW w:w="1301" w:type="pct"/>
            <w:tcBorders>
              <w:top w:val="single" w:sz="4" w:space="0" w:color="auto"/>
              <w:left w:val="single" w:sz="4" w:space="0" w:color="auto"/>
              <w:bottom w:val="single" w:sz="4" w:space="0" w:color="auto"/>
              <w:right w:val="single" w:sz="4" w:space="0" w:color="auto"/>
            </w:tcBorders>
            <w:hideMark/>
          </w:tcPr>
          <w:p w14:paraId="09CBF402"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22080</w:t>
            </w:r>
          </w:p>
        </w:tc>
        <w:tc>
          <w:tcPr>
            <w:tcW w:w="1389" w:type="pct"/>
            <w:tcBorders>
              <w:top w:val="single" w:sz="4" w:space="0" w:color="auto"/>
              <w:left w:val="single" w:sz="4" w:space="0" w:color="auto"/>
              <w:bottom w:val="single" w:sz="4" w:space="0" w:color="auto"/>
              <w:right w:val="single" w:sz="4" w:space="0" w:color="auto"/>
            </w:tcBorders>
            <w:hideMark/>
          </w:tcPr>
          <w:p w14:paraId="705C9D28"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6760</w:t>
            </w:r>
          </w:p>
        </w:tc>
      </w:tr>
      <w:tr w:rsidR="00142677" w:rsidRPr="00142677" w14:paraId="77B1A2AC" w14:textId="77777777" w:rsidTr="00BA738E">
        <w:tc>
          <w:tcPr>
            <w:tcW w:w="353" w:type="pct"/>
            <w:tcBorders>
              <w:top w:val="single" w:sz="4" w:space="0" w:color="auto"/>
              <w:left w:val="single" w:sz="4" w:space="0" w:color="auto"/>
              <w:bottom w:val="single" w:sz="4" w:space="0" w:color="auto"/>
              <w:right w:val="single" w:sz="4" w:space="0" w:color="auto"/>
            </w:tcBorders>
            <w:hideMark/>
          </w:tcPr>
          <w:p w14:paraId="7CBCFBFA" w14:textId="77777777" w:rsidR="00292766" w:rsidRPr="00142677" w:rsidRDefault="00292766" w:rsidP="005057A7">
            <w:pPr>
              <w:rPr>
                <w:rFonts w:ascii="Times New Roman" w:hAnsi="Times New Roman" w:cs="Times New Roman"/>
                <w:sz w:val="28"/>
                <w:szCs w:val="28"/>
              </w:rPr>
            </w:pPr>
            <w:r w:rsidRPr="00142677">
              <w:rPr>
                <w:rFonts w:ascii="Times New Roman" w:hAnsi="Times New Roman" w:cs="Times New Roman"/>
                <w:sz w:val="28"/>
                <w:szCs w:val="28"/>
              </w:rPr>
              <w:t>6</w:t>
            </w:r>
          </w:p>
        </w:tc>
        <w:tc>
          <w:tcPr>
            <w:tcW w:w="1957" w:type="pct"/>
            <w:tcBorders>
              <w:top w:val="single" w:sz="4" w:space="0" w:color="auto"/>
              <w:left w:val="single" w:sz="4" w:space="0" w:color="auto"/>
              <w:bottom w:val="single" w:sz="4" w:space="0" w:color="auto"/>
              <w:right w:val="single" w:sz="4" w:space="0" w:color="auto"/>
            </w:tcBorders>
            <w:hideMark/>
          </w:tcPr>
          <w:p w14:paraId="791B9D8D" w14:textId="77777777" w:rsidR="00292766" w:rsidRPr="00142677" w:rsidRDefault="00292766" w:rsidP="005057A7">
            <w:pPr>
              <w:rPr>
                <w:rFonts w:ascii="Times New Roman" w:hAnsi="Times New Roman" w:cs="Times New Roman"/>
                <w:sz w:val="28"/>
                <w:szCs w:val="28"/>
              </w:rPr>
            </w:pPr>
            <w:r w:rsidRPr="00142677">
              <w:rPr>
                <w:rFonts w:ascii="Times New Roman" w:hAnsi="Times New Roman" w:cs="Times New Roman"/>
                <w:sz w:val="28"/>
                <w:szCs w:val="28"/>
              </w:rPr>
              <w:t>Затраты по заработной плате на операцию</w:t>
            </w:r>
            <w:proofErr w:type="gramStart"/>
            <w:r w:rsidRPr="00142677">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С</m:t>
                  </m:r>
                  <w:proofErr w:type="gramEnd"/>
                </m:e>
                <m:sub>
                  <m:r>
                    <w:rPr>
                      <w:rFonts w:ascii="Cambria Math" w:hAnsi="Cambria Math" w:cs="Times New Roman"/>
                      <w:sz w:val="28"/>
                      <w:szCs w:val="28"/>
                    </w:rPr>
                    <m:t>з.п.</m:t>
                  </m:r>
                </m:sub>
              </m:sSub>
            </m:oMath>
            <w:r w:rsidRPr="00142677">
              <w:rPr>
                <w:rFonts w:ascii="Times New Roman" w:eastAsiaTheme="minorEastAsia" w:hAnsi="Times New Roman" w:cs="Times New Roman"/>
                <w:sz w:val="28"/>
                <w:szCs w:val="28"/>
              </w:rPr>
              <w:t>, тенге</w:t>
            </w:r>
          </w:p>
        </w:tc>
        <w:tc>
          <w:tcPr>
            <w:tcW w:w="1301" w:type="pct"/>
            <w:tcBorders>
              <w:top w:val="single" w:sz="4" w:space="0" w:color="auto"/>
              <w:left w:val="single" w:sz="4" w:space="0" w:color="auto"/>
              <w:bottom w:val="single" w:sz="4" w:space="0" w:color="auto"/>
              <w:right w:val="single" w:sz="4" w:space="0" w:color="auto"/>
            </w:tcBorders>
            <w:hideMark/>
          </w:tcPr>
          <w:p w14:paraId="33783477"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702</w:t>
            </w:r>
          </w:p>
        </w:tc>
        <w:tc>
          <w:tcPr>
            <w:tcW w:w="1389" w:type="pct"/>
            <w:tcBorders>
              <w:top w:val="single" w:sz="4" w:space="0" w:color="auto"/>
              <w:left w:val="single" w:sz="4" w:space="0" w:color="auto"/>
              <w:bottom w:val="single" w:sz="4" w:space="0" w:color="auto"/>
              <w:right w:val="single" w:sz="4" w:space="0" w:color="auto"/>
            </w:tcBorders>
            <w:hideMark/>
          </w:tcPr>
          <w:p w14:paraId="25819804"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632</w:t>
            </w:r>
          </w:p>
        </w:tc>
      </w:tr>
      <w:tr w:rsidR="00292766" w:rsidRPr="00142677" w14:paraId="0A3F494B" w14:textId="77777777" w:rsidTr="00BA738E">
        <w:tc>
          <w:tcPr>
            <w:tcW w:w="353" w:type="pct"/>
            <w:tcBorders>
              <w:top w:val="single" w:sz="4" w:space="0" w:color="auto"/>
              <w:left w:val="single" w:sz="4" w:space="0" w:color="auto"/>
              <w:bottom w:val="single" w:sz="4" w:space="0" w:color="auto"/>
              <w:right w:val="single" w:sz="4" w:space="0" w:color="auto"/>
            </w:tcBorders>
            <w:hideMark/>
          </w:tcPr>
          <w:p w14:paraId="74BA9CCA" w14:textId="77777777" w:rsidR="00292766" w:rsidRPr="00142677" w:rsidRDefault="00292766" w:rsidP="005057A7">
            <w:pPr>
              <w:rPr>
                <w:rFonts w:ascii="Times New Roman" w:hAnsi="Times New Roman" w:cs="Times New Roman"/>
                <w:sz w:val="28"/>
                <w:szCs w:val="28"/>
              </w:rPr>
            </w:pPr>
            <w:r w:rsidRPr="00142677">
              <w:rPr>
                <w:rFonts w:ascii="Times New Roman" w:hAnsi="Times New Roman" w:cs="Times New Roman"/>
                <w:sz w:val="28"/>
                <w:szCs w:val="28"/>
              </w:rPr>
              <w:t>7</w:t>
            </w:r>
          </w:p>
        </w:tc>
        <w:tc>
          <w:tcPr>
            <w:tcW w:w="1957" w:type="pct"/>
            <w:tcBorders>
              <w:top w:val="single" w:sz="4" w:space="0" w:color="auto"/>
              <w:left w:val="single" w:sz="4" w:space="0" w:color="auto"/>
              <w:bottom w:val="single" w:sz="4" w:space="0" w:color="auto"/>
              <w:right w:val="single" w:sz="4" w:space="0" w:color="auto"/>
            </w:tcBorders>
            <w:hideMark/>
          </w:tcPr>
          <w:p w14:paraId="361DD869" w14:textId="77777777" w:rsidR="00292766" w:rsidRPr="00142677" w:rsidRDefault="00292766" w:rsidP="005057A7">
            <w:pPr>
              <w:rPr>
                <w:rFonts w:ascii="Times New Roman" w:hAnsi="Times New Roman" w:cs="Times New Roman"/>
                <w:sz w:val="28"/>
                <w:szCs w:val="28"/>
              </w:rPr>
            </w:pPr>
            <w:r w:rsidRPr="00142677">
              <w:rPr>
                <w:rFonts w:ascii="Times New Roman" w:hAnsi="Times New Roman" w:cs="Times New Roman"/>
                <w:sz w:val="28"/>
                <w:szCs w:val="28"/>
              </w:rPr>
              <w:t>Общие затраты</w:t>
            </w:r>
            <w:proofErr w:type="gramStart"/>
            <w:r w:rsidRPr="00142677">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С</m:t>
                  </m:r>
                  <w:proofErr w:type="gramEnd"/>
                </m:e>
                <m:sub>
                  <m:r>
                    <w:rPr>
                      <w:rFonts w:ascii="Cambria Math" w:hAnsi="Cambria Math" w:cs="Times New Roman"/>
                      <w:sz w:val="28"/>
                      <w:szCs w:val="28"/>
                    </w:rPr>
                    <m:t>об</m:t>
                  </m:r>
                </m:sub>
              </m:sSub>
            </m:oMath>
            <w:r w:rsidRPr="00142677">
              <w:rPr>
                <w:rFonts w:ascii="Times New Roman" w:eastAsiaTheme="minorEastAsia" w:hAnsi="Times New Roman" w:cs="Times New Roman"/>
                <w:sz w:val="28"/>
                <w:szCs w:val="28"/>
              </w:rPr>
              <w:t>, тенге</w:t>
            </w:r>
          </w:p>
        </w:tc>
        <w:tc>
          <w:tcPr>
            <w:tcW w:w="1301" w:type="pct"/>
            <w:tcBorders>
              <w:top w:val="single" w:sz="4" w:space="0" w:color="auto"/>
              <w:left w:val="single" w:sz="4" w:space="0" w:color="auto"/>
              <w:bottom w:val="single" w:sz="4" w:space="0" w:color="auto"/>
              <w:right w:val="single" w:sz="4" w:space="0" w:color="auto"/>
            </w:tcBorders>
            <w:hideMark/>
          </w:tcPr>
          <w:p w14:paraId="320404B2"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22782</w:t>
            </w:r>
          </w:p>
        </w:tc>
        <w:tc>
          <w:tcPr>
            <w:tcW w:w="1389" w:type="pct"/>
            <w:tcBorders>
              <w:top w:val="single" w:sz="4" w:space="0" w:color="auto"/>
              <w:left w:val="single" w:sz="4" w:space="0" w:color="auto"/>
              <w:bottom w:val="single" w:sz="4" w:space="0" w:color="auto"/>
              <w:right w:val="single" w:sz="4" w:space="0" w:color="auto"/>
            </w:tcBorders>
            <w:hideMark/>
          </w:tcPr>
          <w:p w14:paraId="5F34DE41" w14:textId="77777777" w:rsidR="00292766" w:rsidRPr="00142677" w:rsidRDefault="00292766" w:rsidP="005057A7">
            <w:pPr>
              <w:jc w:val="center"/>
              <w:rPr>
                <w:rFonts w:ascii="Times New Roman" w:hAnsi="Times New Roman" w:cs="Times New Roman"/>
                <w:sz w:val="28"/>
                <w:szCs w:val="28"/>
              </w:rPr>
            </w:pPr>
            <w:r w:rsidRPr="00142677">
              <w:rPr>
                <w:rFonts w:ascii="Times New Roman" w:hAnsi="Times New Roman" w:cs="Times New Roman"/>
                <w:sz w:val="28"/>
                <w:szCs w:val="28"/>
              </w:rPr>
              <w:t>7392</w:t>
            </w:r>
          </w:p>
        </w:tc>
      </w:tr>
    </w:tbl>
    <w:p w14:paraId="38EB8861" w14:textId="77777777" w:rsidR="00292766" w:rsidRPr="00142677" w:rsidRDefault="00292766" w:rsidP="005057A7">
      <w:pPr>
        <w:pStyle w:val="a8"/>
        <w:spacing w:before="0" w:beforeAutospacing="0" w:after="0" w:afterAutospacing="0"/>
        <w:ind w:firstLine="567"/>
        <w:jc w:val="both"/>
        <w:rPr>
          <w:sz w:val="28"/>
          <w:szCs w:val="28"/>
        </w:rPr>
      </w:pPr>
    </w:p>
    <w:p w14:paraId="3EDBCBAD" w14:textId="2FBCEADE"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Сравнение стандартного резца со сменной пластиной и инструмента с самовращающейся режущей кромкой показало, что ротационный резец обеспечивает значимое снижение себестоимости обработки за счёт принципиально иного механизма износа. В отличие от традиционного инструмента, где износ локализуется на вершине и требует частой замены пластин, ротационная пластина изнашивается равномерно по всей дуге контакта, что многократно увеличивает её стойкость и устраняет необходимость остановок на переналадку. Экспериментально установлено, что после суммарной длины </w:t>
      </w:r>
      <w:r w:rsidR="00685788" w:rsidRPr="00142677">
        <w:rPr>
          <w:sz w:val="28"/>
          <w:szCs w:val="28"/>
        </w:rPr>
        <w:t>заготовок</w:t>
      </w:r>
      <w:r w:rsidRPr="00142677">
        <w:rPr>
          <w:sz w:val="28"/>
          <w:szCs w:val="28"/>
        </w:rPr>
        <w:t xml:space="preserve"> 4700 мм ротационная пластина сохраняет работоспособность без образования площадки износа, что соответствует увеличению ресурса в среднем в 4–6 раз.</w:t>
      </w:r>
    </w:p>
    <w:p w14:paraId="11218EE8" w14:textId="77777777" w:rsidR="00292766" w:rsidRPr="00142677" w:rsidRDefault="00292766" w:rsidP="005057A7">
      <w:pPr>
        <w:pStyle w:val="a8"/>
        <w:spacing w:before="0" w:beforeAutospacing="0" w:after="0" w:afterAutospacing="0"/>
        <w:ind w:firstLine="567"/>
        <w:jc w:val="both"/>
        <w:rPr>
          <w:sz w:val="28"/>
          <w:szCs w:val="28"/>
        </w:rPr>
      </w:pPr>
      <w:r w:rsidRPr="00142677">
        <w:rPr>
          <w:sz w:val="28"/>
          <w:szCs w:val="28"/>
        </w:rPr>
        <w:t xml:space="preserve">Снижение расхода инструмента непосредственно уменьшает инструментальные затраты на 65–75 %. Дополнительно сокращается штучное и машинное время благодаря отсутствию операций по смене пластины и повышению стабильности резания. В пересчёте на одну деталь экономия времени составляет около 10 %, что снижает затраты по заработной плате и улучшает коэффициент использования оборудования. Рост точности и снижение шероховатости поверхности на 20–35 % устраняют дополнительные </w:t>
      </w:r>
      <w:r w:rsidRPr="00142677">
        <w:rPr>
          <w:sz w:val="28"/>
          <w:szCs w:val="28"/>
        </w:rPr>
        <w:lastRenderedPageBreak/>
        <w:t>операции доводки и уменьшают вероятность брака, что также снижает общие производственные затраты.</w:t>
      </w:r>
    </w:p>
    <w:p w14:paraId="3621000D" w14:textId="1EE315F5" w:rsidR="00292766" w:rsidRPr="00142677" w:rsidRDefault="00292766"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В совокупности применение ротационного инструмента приводит к снижению полной себестоимости обработки на 60–70 % по сравнению с традиционным резцом, обеспечивая при этом более высокое качество поверхности, стабильность размеров и надёжность технологического процесса. Полученные результаты подтверждают, что технология ротационной обработки является экономически целесообразной и эффективной для широкого внедрения в машиностроительном производстве.</w:t>
      </w:r>
    </w:p>
    <w:p w14:paraId="4F7412B4" w14:textId="77777777" w:rsidR="00292766" w:rsidRPr="00142677" w:rsidRDefault="00292766" w:rsidP="005057A7">
      <w:pPr>
        <w:spacing w:after="0" w:line="240" w:lineRule="auto"/>
        <w:ind w:firstLine="567"/>
        <w:jc w:val="both"/>
        <w:rPr>
          <w:rFonts w:ascii="Times New Roman" w:hAnsi="Times New Roman" w:cs="Times New Roman"/>
          <w:b/>
          <w:kern w:val="24"/>
          <w:sz w:val="28"/>
          <w:szCs w:val="28"/>
        </w:rPr>
      </w:pPr>
    </w:p>
    <w:p w14:paraId="32FE549D" w14:textId="77777777" w:rsidR="00292766" w:rsidRPr="00142677" w:rsidRDefault="00292766" w:rsidP="005057A7">
      <w:pPr>
        <w:spacing w:after="0" w:line="240" w:lineRule="auto"/>
        <w:ind w:firstLine="567"/>
        <w:jc w:val="both"/>
        <w:rPr>
          <w:rFonts w:ascii="Times New Roman" w:hAnsi="Times New Roman" w:cs="Times New Roman"/>
          <w:b/>
          <w:kern w:val="24"/>
          <w:sz w:val="28"/>
          <w:szCs w:val="28"/>
        </w:rPr>
      </w:pPr>
      <w:r w:rsidRPr="00142677">
        <w:rPr>
          <w:rFonts w:ascii="Times New Roman" w:hAnsi="Times New Roman" w:cs="Times New Roman"/>
          <w:b/>
          <w:kern w:val="24"/>
          <w:sz w:val="28"/>
          <w:szCs w:val="28"/>
        </w:rPr>
        <w:t>5.2 Практические рекомендации по использованию инструмента с самовращающейся режущей кромкой</w:t>
      </w:r>
    </w:p>
    <w:p w14:paraId="592090C0" w14:textId="77777777" w:rsidR="006E68D7" w:rsidRPr="00142677" w:rsidRDefault="006E68D7" w:rsidP="005057A7">
      <w:pPr>
        <w:spacing w:after="0" w:line="240" w:lineRule="auto"/>
        <w:ind w:firstLine="567"/>
        <w:jc w:val="both"/>
        <w:rPr>
          <w:rFonts w:ascii="Times New Roman" w:hAnsi="Times New Roman" w:cs="Times New Roman"/>
          <w:b/>
          <w:kern w:val="24"/>
          <w:sz w:val="28"/>
          <w:szCs w:val="28"/>
        </w:rPr>
      </w:pPr>
    </w:p>
    <w:p w14:paraId="71CE71B3" w14:textId="77777777" w:rsidR="00A0757F" w:rsidRPr="00142677" w:rsidRDefault="00A0757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Результаты комплексной обработки экспериментальных данных позволяют сформулировать практические рекомендации по выбору конструктивных параметров ротационного резца с самовращающейся режущей кромкой и назначению режимов резания при обработке различных материалов. Установлено, что качество поверхности и точность формообразования в наибольшей степени определяются подачей и глубиной резания при фиксированном угле наклона λ, а также жёсткостью технологической системы и диаметром чашечной пластины, связанным с грузоподъёмностью подшипникового узла.</w:t>
      </w:r>
    </w:p>
    <w:p w14:paraId="17ECCD80" w14:textId="77777777" w:rsidR="00A0757F" w:rsidRPr="00142677" w:rsidRDefault="00A0757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Оптимальные значения угла наклона λ для конструкционных сталей (Ст3, 40Х, 45) находятся в диапазоне 30–45°. В этой области обеспечиваются устойчивое самовращение пластины, умеренные значения сил Pz, Py, Px, стабильный температурный режим и наименьшие отклонения по размерам, форме и радиальному биению. При λ≈30° достигаются минимальные значения параметров шероховатости, однако угол 45° обеспечивает наиболее универсальное сочетание чистоты поверхности, устойчивости самовращения и стабильности геометрических параметров, что делает его предпочтительным для практического применения. Угол 60° следует рассматривать как специализированный вариант: он даёт высокие частоты самовращения при обработке сталей 40Х и 45, но сопровождается увеличением сил и геометрических погрешностей и поэтому целесообразен лишь при высокой жёсткости системы и умеренных требованиях к точности. Угол 15° для конструкционных сталей не рекомендуется вследствие повышенной тепловой нагрузки, снижения устойчивости самовращения и ухудшения точностных характеристик на тяжёлых режимах.</w:t>
      </w:r>
    </w:p>
    <w:p w14:paraId="72946982" w14:textId="77777777" w:rsidR="00A0757F" w:rsidRPr="00142677" w:rsidRDefault="00A0757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Для бронзы БрАЖ9-4 оптимальны углы 15–45°; при λ≈10° самовращение практически отсутствует, а при 60° наблюдается рост радиального биения и шероховатости. Для алюминия АД</w:t>
      </w:r>
      <w:proofErr w:type="gramStart"/>
      <w:r w:rsidRPr="00142677">
        <w:rPr>
          <w:rFonts w:ascii="Times New Roman" w:eastAsia="Times New Roman" w:hAnsi="Times New Roman" w:cs="Times New Roman"/>
          <w:sz w:val="28"/>
          <w:szCs w:val="28"/>
          <w:lang w:eastAsia="ru-RU"/>
        </w:rPr>
        <w:t>1</w:t>
      </w:r>
      <w:proofErr w:type="gramEnd"/>
      <w:r w:rsidRPr="00142677">
        <w:rPr>
          <w:rFonts w:ascii="Times New Roman" w:eastAsia="Times New Roman" w:hAnsi="Times New Roman" w:cs="Times New Roman"/>
          <w:sz w:val="28"/>
          <w:szCs w:val="28"/>
          <w:lang w:eastAsia="ru-RU"/>
        </w:rPr>
        <w:t xml:space="preserve"> предпочтительными являются мягкие углы 15° и область 40–45°; при λ=60° фиксируются налипание стружки, рост Rz и ухудшение точности, что исключает применение такого наклона.</w:t>
      </w:r>
    </w:p>
    <w:p w14:paraId="42A0A167" w14:textId="77777777" w:rsidR="00A0757F" w:rsidRPr="00142677" w:rsidRDefault="00A0757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lastRenderedPageBreak/>
        <w:t xml:space="preserve">Анализ влияния глубины резания t при λ=45° показывает, что во всём диапазоне 0,125–0,5 мм процесс сохраняет общую устойчивость, однако увеличение t приводит к закономерному росту сил, температуры, параметров шероховатости и геометрических отклонений. Для сталей 3, 40Х и 45 оптимальными с точки зрения точности и надёжности подшипникового узла являются глубины t=0,125–0,375 мм. При t=0,5 мм отмечается снижение частоты самовращения и рост нагрузки на подшипники, особенно для стали 3. За пределами основной серии экспериментов установлено, что при t≈0,75 мм подшипниковый узел работает в предельном режиме, а при t≈1 </w:t>
      </w:r>
      <w:proofErr w:type="gramStart"/>
      <w:r w:rsidRPr="00142677">
        <w:rPr>
          <w:rFonts w:ascii="Times New Roman" w:eastAsia="Times New Roman" w:hAnsi="Times New Roman" w:cs="Times New Roman"/>
          <w:sz w:val="28"/>
          <w:szCs w:val="28"/>
          <w:lang w:eastAsia="ru-RU"/>
        </w:rPr>
        <w:t>мм</w:t>
      </w:r>
      <w:proofErr w:type="gramEnd"/>
      <w:r w:rsidRPr="00142677">
        <w:rPr>
          <w:rFonts w:ascii="Times New Roman" w:eastAsia="Times New Roman" w:hAnsi="Times New Roman" w:cs="Times New Roman"/>
          <w:sz w:val="28"/>
          <w:szCs w:val="28"/>
          <w:lang w:eastAsia="ru-RU"/>
        </w:rPr>
        <w:t xml:space="preserve"> возможно его заклинивание, что определяет верхнюю конструктивно-технологическую границу.</w:t>
      </w:r>
    </w:p>
    <w:p w14:paraId="275CCBF4" w14:textId="77777777" w:rsidR="00A0757F" w:rsidRPr="00142677" w:rsidRDefault="00A0757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Для бронзы БрАЖ9-4 и алюминия АД</w:t>
      </w:r>
      <w:proofErr w:type="gramStart"/>
      <w:r w:rsidRPr="00142677">
        <w:rPr>
          <w:rFonts w:ascii="Times New Roman" w:eastAsia="Times New Roman" w:hAnsi="Times New Roman" w:cs="Times New Roman"/>
          <w:sz w:val="28"/>
          <w:szCs w:val="28"/>
          <w:lang w:eastAsia="ru-RU"/>
        </w:rPr>
        <w:t>1</w:t>
      </w:r>
      <w:proofErr w:type="gramEnd"/>
      <w:r w:rsidRPr="00142677">
        <w:rPr>
          <w:rFonts w:ascii="Times New Roman" w:eastAsia="Times New Roman" w:hAnsi="Times New Roman" w:cs="Times New Roman"/>
          <w:sz w:val="28"/>
          <w:szCs w:val="28"/>
          <w:lang w:eastAsia="ru-RU"/>
        </w:rPr>
        <w:t xml:space="preserve"> диапазон t=0,125–0,375 мм также является оптимальным: при t=0,5 мм для бронзы отмечается умеренный рост шероховатости, тогда как для алюминия происходит значительное ухудшение Δd и Rz вследствие формирования сливной стружки и интенсивного налипания. Таким образом, глубины до 0,375 мм являются рациональными для чистовой и получистовой обработки всех исследованных материалов; глубины до 0,5 мм могут применяться при повышенных требованиях к производительности при условии контроля состояния подшипников.</w:t>
      </w:r>
    </w:p>
    <w:p w14:paraId="2E0919D2" w14:textId="77777777" w:rsidR="00A0757F" w:rsidRPr="00142677" w:rsidRDefault="00A0757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Статистическая обработка полной факторной схемы 2³ для стали 45 показала, что доминирующим фактором, определяющим шероховатость Ra и Rq, является подача s. Влияние глубины t и частоты вращения n выражено значительно слабее. Увеличение подачи в диапазоне 0,07–0,17 мм/об приводит к линейному росту Ra и Rz для всех материалов; наиболее чувствительными являются алюминий АД</w:t>
      </w:r>
      <w:proofErr w:type="gramStart"/>
      <w:r w:rsidRPr="00142677">
        <w:rPr>
          <w:rFonts w:ascii="Times New Roman" w:eastAsia="Times New Roman" w:hAnsi="Times New Roman" w:cs="Times New Roman"/>
          <w:sz w:val="28"/>
          <w:szCs w:val="28"/>
          <w:lang w:eastAsia="ru-RU"/>
        </w:rPr>
        <w:t>1</w:t>
      </w:r>
      <w:proofErr w:type="gramEnd"/>
      <w:r w:rsidRPr="00142677">
        <w:rPr>
          <w:rFonts w:ascii="Times New Roman" w:eastAsia="Times New Roman" w:hAnsi="Times New Roman" w:cs="Times New Roman"/>
          <w:sz w:val="28"/>
          <w:szCs w:val="28"/>
          <w:lang w:eastAsia="ru-RU"/>
        </w:rPr>
        <w:t xml:space="preserve"> и сталь 3, тогда как сталь 40Х, сталь 45 и бронза БрАЖ9-4 демонстрируют более сглаженную реакцию. </w:t>
      </w:r>
      <w:proofErr w:type="gramStart"/>
      <w:r w:rsidRPr="00142677">
        <w:rPr>
          <w:rFonts w:ascii="Times New Roman" w:eastAsia="Times New Roman" w:hAnsi="Times New Roman" w:cs="Times New Roman"/>
          <w:sz w:val="28"/>
          <w:szCs w:val="28"/>
          <w:lang w:eastAsia="ru-RU"/>
        </w:rPr>
        <w:t>В практических условиях для чистовой обработки следует использовать минимальную подачу s≈0,07 мм/об; значения порядка 0,17 мм/об оправданы только в задачах получистовой и черновой обработки.</w:t>
      </w:r>
      <w:proofErr w:type="gramEnd"/>
    </w:p>
    <w:p w14:paraId="2E306063" w14:textId="77777777" w:rsidR="00A0757F" w:rsidRPr="00142677" w:rsidRDefault="00A0757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Частота вращения n оказывает наименьшее влияние на шероховатость и точность при обработке сталей 40Х, 45 и бронзы БрАЖ9-4, что позволяет гибко изменять скорость резания для повышения производительности без потери качества. Для стали 3 и алюминия АД</w:t>
      </w:r>
      <w:proofErr w:type="gramStart"/>
      <w:r w:rsidRPr="00142677">
        <w:rPr>
          <w:rFonts w:ascii="Times New Roman" w:eastAsia="Times New Roman" w:hAnsi="Times New Roman" w:cs="Times New Roman"/>
          <w:sz w:val="28"/>
          <w:szCs w:val="28"/>
          <w:lang w:eastAsia="ru-RU"/>
        </w:rPr>
        <w:t>1</w:t>
      </w:r>
      <w:proofErr w:type="gramEnd"/>
      <w:r w:rsidRPr="00142677">
        <w:rPr>
          <w:rFonts w:ascii="Times New Roman" w:eastAsia="Times New Roman" w:hAnsi="Times New Roman" w:cs="Times New Roman"/>
          <w:sz w:val="28"/>
          <w:szCs w:val="28"/>
          <w:lang w:eastAsia="ru-RU"/>
        </w:rPr>
        <w:t xml:space="preserve"> повышение n до 630 мин⁻¹ снижает Ra, однако вызывает рост радиального биения, разброса диаметральных размеров и вибраций при сочетании с повышенными t и s. Поэтому для материалов с повышенной склонностью к вибрациям и налипанию (Ст3, АД</w:t>
      </w:r>
      <w:proofErr w:type="gramStart"/>
      <w:r w:rsidRPr="00142677">
        <w:rPr>
          <w:rFonts w:ascii="Times New Roman" w:eastAsia="Times New Roman" w:hAnsi="Times New Roman" w:cs="Times New Roman"/>
          <w:sz w:val="28"/>
          <w:szCs w:val="28"/>
          <w:lang w:eastAsia="ru-RU"/>
        </w:rPr>
        <w:t>1</w:t>
      </w:r>
      <w:proofErr w:type="gramEnd"/>
      <w:r w:rsidRPr="00142677">
        <w:rPr>
          <w:rFonts w:ascii="Times New Roman" w:eastAsia="Times New Roman" w:hAnsi="Times New Roman" w:cs="Times New Roman"/>
          <w:sz w:val="28"/>
          <w:szCs w:val="28"/>
          <w:lang w:eastAsia="ru-RU"/>
        </w:rPr>
        <w:t>) рекомендуется использовать средние частоты n≈400–500 мин⁻¹ при малых подачах; для сталей 40Х, 45 и бронзы допустимо применение высоких частот вплоть до 630 мин⁻¹ при минимальной подаче.</w:t>
      </w:r>
    </w:p>
    <w:p w14:paraId="10EE7A4D" w14:textId="552FA14E" w:rsidR="00A0757F" w:rsidRPr="00142677" w:rsidRDefault="00A0757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Существенным фактором устойчивой работы является жёсткость технологической системы, определяемая отношением l/D. Показано, что при l≤2D изменение длины обработки от 20 до 40 мм практически не влияет на силы, температуру и параметры точности. При l&gt;2D (например, 120 мм) наблюдается умеренный рост нагрузок и ухудшение точности, особенно для </w:t>
      </w:r>
      <w:r w:rsidRPr="00142677">
        <w:rPr>
          <w:rFonts w:ascii="Times New Roman" w:eastAsia="Times New Roman" w:hAnsi="Times New Roman" w:cs="Times New Roman"/>
          <w:sz w:val="28"/>
          <w:szCs w:val="28"/>
          <w:lang w:eastAsia="ru-RU"/>
        </w:rPr>
        <w:lastRenderedPageBreak/>
        <w:t xml:space="preserve">стали 3. Ограничивающим элементом становится подшипниковый узел: отсутствие высокотемпературной смазки ускоряет приработку, повышает нагрев и может вызывать частичное торможение самовращения. Для обработки заготовок с l/D&gt;2 рекомендуется применять высокотемпературную подшипниковую смазку и увеличенные диаметры чашечной пластины (25–32 мм), а также подшипники повышенной грузоподъёмности. Чашки диаметром 16 мм следует исключить ввиду недостаточного запаса по нагрузке и сложности обеспечения устойчивого самовращения. Рациональными являются диаметры 19–25 мм для общей обработке и 25–32 мм </w:t>
      </w:r>
      <w:r w:rsidR="00BA6C34" w:rsidRPr="00142677">
        <w:rPr>
          <w:rFonts w:ascii="Times New Roman" w:eastAsia="Times New Roman" w:hAnsi="Times New Roman" w:cs="Times New Roman"/>
          <w:sz w:val="28"/>
          <w:szCs w:val="28"/>
          <w:lang w:eastAsia="ru-RU"/>
        </w:rPr>
        <w:t>–</w:t>
      </w:r>
      <w:r w:rsidRPr="00142677">
        <w:rPr>
          <w:rFonts w:ascii="Times New Roman" w:eastAsia="Times New Roman" w:hAnsi="Times New Roman" w:cs="Times New Roman"/>
          <w:sz w:val="28"/>
          <w:szCs w:val="28"/>
          <w:lang w:eastAsia="ru-RU"/>
        </w:rPr>
        <w:t xml:space="preserve"> для тяжёлых режимов, длинных вылетов и обработки сталей 40Х, 45 и бронзы.</w:t>
      </w:r>
    </w:p>
    <w:p w14:paraId="27D6A8A0" w14:textId="77777777" w:rsidR="00A0757F" w:rsidRPr="00142677" w:rsidRDefault="00A0757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Сравнительные испытания показали, что ротационный резец обеспечивает наибольшую эффективность при обработке конструкционных сталей. Для 40Х и 45 достигаются минимальные значения радиального биения, размаха диаметров и параметров шероховатости при мягком тепловом режиме. Для стали 3 при режиме t≤0,25–0,375 мм, s≈0,07 мм/об и λ=30–45° обеспечиваются показатели точности, которые недостижимы при традиционном точении. </w:t>
      </w:r>
      <w:proofErr w:type="gramStart"/>
      <w:r w:rsidRPr="00142677">
        <w:rPr>
          <w:rFonts w:ascii="Times New Roman" w:eastAsia="Times New Roman" w:hAnsi="Times New Roman" w:cs="Times New Roman"/>
          <w:sz w:val="28"/>
          <w:szCs w:val="28"/>
          <w:lang w:eastAsia="ru-RU"/>
        </w:rPr>
        <w:t>При этом сталь 3 характеризуется повышенной виброчувствительностью и тепловой нагруженностью, поэтому использование СОЖ является обязательным для всех режимов, кроме самых лёгких.</w:t>
      </w:r>
      <w:proofErr w:type="gramEnd"/>
      <w:r w:rsidRPr="00142677">
        <w:rPr>
          <w:rFonts w:ascii="Times New Roman" w:eastAsia="Times New Roman" w:hAnsi="Times New Roman" w:cs="Times New Roman"/>
          <w:sz w:val="28"/>
          <w:szCs w:val="28"/>
          <w:lang w:eastAsia="ru-RU"/>
        </w:rPr>
        <w:t xml:space="preserve"> Для сталей 40Х и 45 СОЖ особенно </w:t>
      </w:r>
      <w:proofErr w:type="gramStart"/>
      <w:r w:rsidRPr="00142677">
        <w:rPr>
          <w:rFonts w:ascii="Times New Roman" w:eastAsia="Times New Roman" w:hAnsi="Times New Roman" w:cs="Times New Roman"/>
          <w:sz w:val="28"/>
          <w:szCs w:val="28"/>
          <w:lang w:eastAsia="ru-RU"/>
        </w:rPr>
        <w:t>эффективна</w:t>
      </w:r>
      <w:proofErr w:type="gramEnd"/>
      <w:r w:rsidRPr="00142677">
        <w:rPr>
          <w:rFonts w:ascii="Times New Roman" w:eastAsia="Times New Roman" w:hAnsi="Times New Roman" w:cs="Times New Roman"/>
          <w:sz w:val="28"/>
          <w:szCs w:val="28"/>
          <w:lang w:eastAsia="ru-RU"/>
        </w:rPr>
        <w:t xml:space="preserve"> на тяжёлых режимах (t≈0,5 мм, l/D&gt;2); при чистовой обработке на минимальных подачах возможно стабильное сухое резание. Для бронзы и алюминия СОЖ выполняет главным образом функции отвода тепла и предотвращения налипания.</w:t>
      </w:r>
    </w:p>
    <w:p w14:paraId="710FD4FE" w14:textId="45D29774" w:rsidR="00A0757F" w:rsidRPr="00142677" w:rsidRDefault="00A0757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Регрессионные зависимости, полученные для стали 45, могут использоваться для прогностической оценки Ra, Rq, Rz, Δd и Δбиен и, соответственно, для рационального выбора параметров резания. Улучшение шероховатости достигается преимущественно уменьшением подачи, а снижение размаха диаметров и радиального биения </w:t>
      </w:r>
      <w:r w:rsidR="00BA6C34" w:rsidRPr="00142677">
        <w:rPr>
          <w:rFonts w:ascii="Times New Roman" w:eastAsia="Times New Roman" w:hAnsi="Times New Roman" w:cs="Times New Roman"/>
          <w:sz w:val="28"/>
          <w:szCs w:val="28"/>
          <w:lang w:eastAsia="ru-RU"/>
        </w:rPr>
        <w:t>–</w:t>
      </w:r>
      <w:r w:rsidRPr="00142677">
        <w:rPr>
          <w:rFonts w:ascii="Times New Roman" w:eastAsia="Times New Roman" w:hAnsi="Times New Roman" w:cs="Times New Roman"/>
          <w:sz w:val="28"/>
          <w:szCs w:val="28"/>
          <w:lang w:eastAsia="ru-RU"/>
        </w:rPr>
        <w:t xml:space="preserve"> ограничением глубины до 0,25–0,375 мм и использованием средних частот вращения.</w:t>
      </w:r>
    </w:p>
    <w:p w14:paraId="076B106F" w14:textId="77777777" w:rsidR="00A0757F" w:rsidRPr="00142677" w:rsidRDefault="00A0757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На основании проведённых исследований сформирована сводная таблица рекомендуемых диапазонов параметров ротационной обработки при базовом угле λ=45° для основных материалов (табл. 5.2).</w:t>
      </w:r>
    </w:p>
    <w:p w14:paraId="196EC030" w14:textId="77777777" w:rsidR="00A0757F" w:rsidRPr="00142677" w:rsidRDefault="00A0757F" w:rsidP="005057A7">
      <w:pPr>
        <w:spacing w:after="0" w:line="240" w:lineRule="auto"/>
        <w:ind w:firstLine="567"/>
        <w:jc w:val="both"/>
        <w:rPr>
          <w:rFonts w:ascii="Times New Roman" w:eastAsia="Times New Roman" w:hAnsi="Times New Roman" w:cs="Times New Roman"/>
          <w:sz w:val="28"/>
          <w:szCs w:val="28"/>
          <w:lang w:eastAsia="ru-RU"/>
        </w:rPr>
      </w:pPr>
    </w:p>
    <w:p w14:paraId="72EA090B" w14:textId="5C0AE01C" w:rsidR="006E68D7" w:rsidRPr="00142677" w:rsidRDefault="00A0757F" w:rsidP="005057A7">
      <w:pPr>
        <w:spacing w:after="0" w:line="240" w:lineRule="auto"/>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Таблица 5.2</w:t>
      </w:r>
      <w:r w:rsidR="006E68D7" w:rsidRPr="00142677">
        <w:rPr>
          <w:rFonts w:ascii="Times New Roman" w:eastAsia="Times New Roman" w:hAnsi="Times New Roman" w:cs="Times New Roman"/>
          <w:sz w:val="28"/>
          <w:szCs w:val="28"/>
          <w:lang w:eastAsia="ru-RU"/>
        </w:rPr>
        <w:t xml:space="preserve"> – Рекомендуемые диапазоны параметров ротационной обработки инструментом с самовращающейся режущей кромкой</w:t>
      </w:r>
    </w:p>
    <w:tbl>
      <w:tblPr>
        <w:tblStyle w:val="a4"/>
        <w:tblW w:w="9854" w:type="dxa"/>
        <w:tblLayout w:type="fixed"/>
        <w:tblCellMar>
          <w:left w:w="28" w:type="dxa"/>
          <w:right w:w="28" w:type="dxa"/>
        </w:tblCellMar>
        <w:tblLook w:val="04A0" w:firstRow="1" w:lastRow="0" w:firstColumn="1" w:lastColumn="0" w:noHBand="0" w:noVBand="1"/>
      </w:tblPr>
      <w:tblGrid>
        <w:gridCol w:w="1021"/>
        <w:gridCol w:w="1134"/>
        <w:gridCol w:w="1417"/>
        <w:gridCol w:w="709"/>
        <w:gridCol w:w="850"/>
        <w:gridCol w:w="851"/>
        <w:gridCol w:w="850"/>
        <w:gridCol w:w="3022"/>
      </w:tblGrid>
      <w:tr w:rsidR="00142677" w:rsidRPr="00142677" w14:paraId="55084E8F" w14:textId="77777777" w:rsidTr="00A0757F">
        <w:trPr>
          <w:tblHeader/>
        </w:trPr>
        <w:tc>
          <w:tcPr>
            <w:tcW w:w="1021" w:type="dxa"/>
            <w:hideMark/>
          </w:tcPr>
          <w:p w14:paraId="1769D4DF" w14:textId="77777777" w:rsidR="006E68D7" w:rsidRPr="00142677" w:rsidRDefault="006E68D7" w:rsidP="005057A7">
            <w:pPr>
              <w:jc w:val="both"/>
              <w:rPr>
                <w:rFonts w:ascii="Times New Roman" w:eastAsia="Times New Roman" w:hAnsi="Times New Roman" w:cs="Times New Roman"/>
                <w:bCs/>
                <w:sz w:val="20"/>
                <w:szCs w:val="20"/>
                <w:lang w:eastAsia="ru-RU"/>
              </w:rPr>
            </w:pPr>
            <w:r w:rsidRPr="00142677">
              <w:rPr>
                <w:rFonts w:ascii="Times New Roman" w:eastAsia="Times New Roman" w:hAnsi="Times New Roman" w:cs="Times New Roman"/>
                <w:bCs/>
                <w:sz w:val="20"/>
                <w:szCs w:val="20"/>
                <w:lang w:eastAsia="ru-RU"/>
              </w:rPr>
              <w:t>Материал</w:t>
            </w:r>
          </w:p>
        </w:tc>
        <w:tc>
          <w:tcPr>
            <w:tcW w:w="1134" w:type="dxa"/>
            <w:hideMark/>
          </w:tcPr>
          <w:p w14:paraId="52183BD0" w14:textId="77777777" w:rsidR="006E68D7" w:rsidRPr="00142677" w:rsidRDefault="006E68D7" w:rsidP="005057A7">
            <w:pPr>
              <w:jc w:val="both"/>
              <w:rPr>
                <w:rFonts w:ascii="Times New Roman" w:eastAsia="Times New Roman" w:hAnsi="Times New Roman" w:cs="Times New Roman"/>
                <w:bCs/>
                <w:sz w:val="20"/>
                <w:szCs w:val="20"/>
                <w:lang w:eastAsia="ru-RU"/>
              </w:rPr>
            </w:pPr>
            <w:r w:rsidRPr="00142677">
              <w:rPr>
                <w:rFonts w:ascii="Times New Roman" w:eastAsia="Times New Roman" w:hAnsi="Times New Roman" w:cs="Times New Roman"/>
                <w:bCs/>
                <w:sz w:val="20"/>
                <w:szCs w:val="20"/>
                <w:lang w:eastAsia="ru-RU"/>
              </w:rPr>
              <w:t>Назначение обработки</w:t>
            </w:r>
          </w:p>
        </w:tc>
        <w:tc>
          <w:tcPr>
            <w:tcW w:w="1417" w:type="dxa"/>
            <w:hideMark/>
          </w:tcPr>
          <w:p w14:paraId="06BB7B60" w14:textId="77777777" w:rsidR="006E68D7" w:rsidRPr="00142677" w:rsidRDefault="006E68D7" w:rsidP="005057A7">
            <w:pPr>
              <w:jc w:val="both"/>
              <w:rPr>
                <w:rFonts w:ascii="Times New Roman" w:eastAsia="Times New Roman" w:hAnsi="Times New Roman" w:cs="Times New Roman"/>
                <w:bCs/>
                <w:sz w:val="20"/>
                <w:szCs w:val="20"/>
                <w:lang w:eastAsia="ru-RU"/>
              </w:rPr>
            </w:pPr>
            <w:r w:rsidRPr="00142677">
              <w:rPr>
                <w:rFonts w:ascii="Times New Roman" w:eastAsia="Times New Roman" w:hAnsi="Times New Roman" w:cs="Times New Roman"/>
                <w:bCs/>
                <w:sz w:val="20"/>
                <w:szCs w:val="20"/>
                <w:lang w:eastAsia="ru-RU"/>
              </w:rPr>
              <w:t>Рекомендуемый угол λ, °</w:t>
            </w:r>
          </w:p>
        </w:tc>
        <w:tc>
          <w:tcPr>
            <w:tcW w:w="709" w:type="dxa"/>
            <w:hideMark/>
          </w:tcPr>
          <w:p w14:paraId="6178B910" w14:textId="77777777" w:rsidR="006E68D7" w:rsidRPr="00142677" w:rsidRDefault="006E68D7" w:rsidP="005057A7">
            <w:pPr>
              <w:jc w:val="both"/>
              <w:rPr>
                <w:rFonts w:ascii="Times New Roman" w:eastAsia="Times New Roman" w:hAnsi="Times New Roman" w:cs="Times New Roman"/>
                <w:bCs/>
                <w:sz w:val="20"/>
                <w:szCs w:val="20"/>
                <w:lang w:eastAsia="ru-RU"/>
              </w:rPr>
            </w:pPr>
            <w:r w:rsidRPr="00142677">
              <w:rPr>
                <w:rFonts w:ascii="Times New Roman" w:eastAsia="Times New Roman" w:hAnsi="Times New Roman" w:cs="Times New Roman"/>
                <w:bCs/>
                <w:sz w:val="20"/>
                <w:szCs w:val="20"/>
                <w:lang w:eastAsia="ru-RU"/>
              </w:rPr>
              <w:t>Глубина t, мм</w:t>
            </w:r>
          </w:p>
        </w:tc>
        <w:tc>
          <w:tcPr>
            <w:tcW w:w="850" w:type="dxa"/>
            <w:hideMark/>
          </w:tcPr>
          <w:p w14:paraId="6F607493" w14:textId="77777777" w:rsidR="006E68D7" w:rsidRPr="00142677" w:rsidRDefault="006E68D7" w:rsidP="005057A7">
            <w:pPr>
              <w:jc w:val="both"/>
              <w:rPr>
                <w:rFonts w:ascii="Times New Roman" w:eastAsia="Times New Roman" w:hAnsi="Times New Roman" w:cs="Times New Roman"/>
                <w:bCs/>
                <w:sz w:val="20"/>
                <w:szCs w:val="20"/>
                <w:lang w:eastAsia="ru-RU"/>
              </w:rPr>
            </w:pPr>
            <w:r w:rsidRPr="00142677">
              <w:rPr>
                <w:rFonts w:ascii="Times New Roman" w:eastAsia="Times New Roman" w:hAnsi="Times New Roman" w:cs="Times New Roman"/>
                <w:bCs/>
                <w:sz w:val="20"/>
                <w:szCs w:val="20"/>
                <w:lang w:eastAsia="ru-RU"/>
              </w:rPr>
              <w:t>Подача s, мм/</w:t>
            </w:r>
            <w:proofErr w:type="gramStart"/>
            <w:r w:rsidRPr="00142677">
              <w:rPr>
                <w:rFonts w:ascii="Times New Roman" w:eastAsia="Times New Roman" w:hAnsi="Times New Roman" w:cs="Times New Roman"/>
                <w:bCs/>
                <w:sz w:val="20"/>
                <w:szCs w:val="20"/>
                <w:lang w:eastAsia="ru-RU"/>
              </w:rPr>
              <w:t>об</w:t>
            </w:r>
            <w:proofErr w:type="gramEnd"/>
          </w:p>
        </w:tc>
        <w:tc>
          <w:tcPr>
            <w:tcW w:w="851" w:type="dxa"/>
            <w:hideMark/>
          </w:tcPr>
          <w:p w14:paraId="62651C78" w14:textId="77777777" w:rsidR="006E68D7" w:rsidRPr="00142677" w:rsidRDefault="006E68D7" w:rsidP="005057A7">
            <w:pPr>
              <w:jc w:val="both"/>
              <w:rPr>
                <w:rFonts w:ascii="Times New Roman" w:eastAsia="Times New Roman" w:hAnsi="Times New Roman" w:cs="Times New Roman"/>
                <w:bCs/>
                <w:sz w:val="20"/>
                <w:szCs w:val="20"/>
                <w:lang w:eastAsia="ru-RU"/>
              </w:rPr>
            </w:pPr>
            <w:r w:rsidRPr="00142677">
              <w:rPr>
                <w:rFonts w:ascii="Times New Roman" w:eastAsia="Times New Roman" w:hAnsi="Times New Roman" w:cs="Times New Roman"/>
                <w:bCs/>
                <w:sz w:val="20"/>
                <w:szCs w:val="20"/>
                <w:lang w:eastAsia="ru-RU"/>
              </w:rPr>
              <w:t xml:space="preserve">Частота n, </w:t>
            </w:r>
            <w:proofErr w:type="gramStart"/>
            <w:r w:rsidRPr="00142677">
              <w:rPr>
                <w:rFonts w:ascii="Times New Roman" w:eastAsia="Times New Roman" w:hAnsi="Times New Roman" w:cs="Times New Roman"/>
                <w:bCs/>
                <w:sz w:val="20"/>
                <w:szCs w:val="20"/>
                <w:lang w:eastAsia="ru-RU"/>
              </w:rPr>
              <w:t>об</w:t>
            </w:r>
            <w:proofErr w:type="gramEnd"/>
            <w:r w:rsidRPr="00142677">
              <w:rPr>
                <w:rFonts w:ascii="Times New Roman" w:eastAsia="Times New Roman" w:hAnsi="Times New Roman" w:cs="Times New Roman"/>
                <w:bCs/>
                <w:sz w:val="20"/>
                <w:szCs w:val="20"/>
                <w:lang w:eastAsia="ru-RU"/>
              </w:rPr>
              <w:t>/мин</w:t>
            </w:r>
          </w:p>
        </w:tc>
        <w:tc>
          <w:tcPr>
            <w:tcW w:w="850" w:type="dxa"/>
            <w:hideMark/>
          </w:tcPr>
          <w:p w14:paraId="5C02052E" w14:textId="77777777" w:rsidR="006E68D7" w:rsidRPr="00142677" w:rsidRDefault="006E68D7" w:rsidP="005057A7">
            <w:pPr>
              <w:jc w:val="both"/>
              <w:rPr>
                <w:rFonts w:ascii="Times New Roman" w:eastAsia="Times New Roman" w:hAnsi="Times New Roman" w:cs="Times New Roman"/>
                <w:bCs/>
                <w:sz w:val="20"/>
                <w:szCs w:val="20"/>
                <w:lang w:eastAsia="ru-RU"/>
              </w:rPr>
            </w:pPr>
            <w:r w:rsidRPr="00142677">
              <w:rPr>
                <w:rFonts w:ascii="Times New Roman" w:eastAsia="Times New Roman" w:hAnsi="Times New Roman" w:cs="Times New Roman"/>
                <w:bCs/>
                <w:sz w:val="20"/>
                <w:szCs w:val="20"/>
                <w:lang w:eastAsia="ru-RU"/>
              </w:rPr>
              <w:t xml:space="preserve">Диаметр чашки, </w:t>
            </w:r>
            <w:proofErr w:type="gramStart"/>
            <w:r w:rsidRPr="00142677">
              <w:rPr>
                <w:rFonts w:ascii="Times New Roman" w:eastAsia="Times New Roman" w:hAnsi="Times New Roman" w:cs="Times New Roman"/>
                <w:bCs/>
                <w:sz w:val="20"/>
                <w:szCs w:val="20"/>
                <w:lang w:eastAsia="ru-RU"/>
              </w:rPr>
              <w:t>мм</w:t>
            </w:r>
            <w:proofErr w:type="gramEnd"/>
          </w:p>
        </w:tc>
        <w:tc>
          <w:tcPr>
            <w:tcW w:w="3022" w:type="dxa"/>
            <w:hideMark/>
          </w:tcPr>
          <w:p w14:paraId="548D8A87" w14:textId="77777777" w:rsidR="006E68D7" w:rsidRPr="00142677" w:rsidRDefault="006E68D7" w:rsidP="005057A7">
            <w:pPr>
              <w:jc w:val="both"/>
              <w:rPr>
                <w:rFonts w:ascii="Times New Roman" w:eastAsia="Times New Roman" w:hAnsi="Times New Roman" w:cs="Times New Roman"/>
                <w:bCs/>
                <w:sz w:val="20"/>
                <w:szCs w:val="20"/>
                <w:lang w:eastAsia="ru-RU"/>
              </w:rPr>
            </w:pPr>
            <w:r w:rsidRPr="00142677">
              <w:rPr>
                <w:rFonts w:ascii="Times New Roman" w:eastAsia="Times New Roman" w:hAnsi="Times New Roman" w:cs="Times New Roman"/>
                <w:bCs/>
                <w:sz w:val="20"/>
                <w:szCs w:val="20"/>
                <w:lang w:eastAsia="ru-RU"/>
              </w:rPr>
              <w:t>Особенности применения</w:t>
            </w:r>
          </w:p>
        </w:tc>
      </w:tr>
      <w:tr w:rsidR="00142677" w:rsidRPr="00142677" w14:paraId="2E3DB742" w14:textId="77777777" w:rsidTr="00A0757F">
        <w:tc>
          <w:tcPr>
            <w:tcW w:w="1021" w:type="dxa"/>
            <w:hideMark/>
          </w:tcPr>
          <w:p w14:paraId="3ABAA4E8"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Сталь 3</w:t>
            </w:r>
          </w:p>
        </w:tc>
        <w:tc>
          <w:tcPr>
            <w:tcW w:w="1134" w:type="dxa"/>
            <w:hideMark/>
          </w:tcPr>
          <w:p w14:paraId="255533C5"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Чистовая</w:t>
            </w:r>
          </w:p>
        </w:tc>
        <w:tc>
          <w:tcPr>
            <w:tcW w:w="1417" w:type="dxa"/>
            <w:hideMark/>
          </w:tcPr>
          <w:p w14:paraId="50AFDE16"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30–45</w:t>
            </w:r>
          </w:p>
        </w:tc>
        <w:tc>
          <w:tcPr>
            <w:tcW w:w="709" w:type="dxa"/>
            <w:hideMark/>
          </w:tcPr>
          <w:p w14:paraId="05E7E3D0"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0,125–0,25</w:t>
            </w:r>
          </w:p>
        </w:tc>
        <w:tc>
          <w:tcPr>
            <w:tcW w:w="850" w:type="dxa"/>
            <w:hideMark/>
          </w:tcPr>
          <w:p w14:paraId="2C1B52AB"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851" w:type="dxa"/>
            <w:hideMark/>
          </w:tcPr>
          <w:p w14:paraId="2F3F3520"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400–500</w:t>
            </w:r>
          </w:p>
        </w:tc>
        <w:tc>
          <w:tcPr>
            <w:tcW w:w="850" w:type="dxa"/>
            <w:hideMark/>
          </w:tcPr>
          <w:p w14:paraId="26E5DFA6"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19–25</w:t>
            </w:r>
          </w:p>
        </w:tc>
        <w:tc>
          <w:tcPr>
            <w:tcW w:w="3022" w:type="dxa"/>
            <w:hideMark/>
          </w:tcPr>
          <w:p w14:paraId="5BC1A0AB" w14:textId="77777777" w:rsidR="006E68D7" w:rsidRPr="00142677" w:rsidRDefault="006E68D7" w:rsidP="005057A7">
            <w:pPr>
              <w:jc w:val="both"/>
              <w:rPr>
                <w:rFonts w:ascii="Times New Roman" w:eastAsia="Times New Roman" w:hAnsi="Times New Roman" w:cs="Times New Roman"/>
                <w:sz w:val="20"/>
                <w:szCs w:val="20"/>
                <w:lang w:eastAsia="ru-RU"/>
              </w:rPr>
            </w:pPr>
            <w:proofErr w:type="gramStart"/>
            <w:r w:rsidRPr="00142677">
              <w:rPr>
                <w:rFonts w:ascii="Times New Roman" w:eastAsia="Times New Roman" w:hAnsi="Times New Roman" w:cs="Times New Roman"/>
                <w:sz w:val="20"/>
                <w:szCs w:val="20"/>
                <w:lang w:eastAsia="ru-RU"/>
              </w:rPr>
              <w:t>Обязательна</w:t>
            </w:r>
            <w:proofErr w:type="gramEnd"/>
            <w:r w:rsidRPr="00142677">
              <w:rPr>
                <w:rFonts w:ascii="Times New Roman" w:eastAsia="Times New Roman" w:hAnsi="Times New Roman" w:cs="Times New Roman"/>
                <w:sz w:val="20"/>
                <w:szCs w:val="20"/>
                <w:lang w:eastAsia="ru-RU"/>
              </w:rPr>
              <w:t xml:space="preserve"> СОЖ; избегать сочетаний t≥0,375 и s=0,17; контролировать вибрации, l/D≤2.</w:t>
            </w:r>
          </w:p>
        </w:tc>
      </w:tr>
      <w:tr w:rsidR="00142677" w:rsidRPr="00142677" w14:paraId="7663DFAD" w14:textId="77777777" w:rsidTr="00A0757F">
        <w:tc>
          <w:tcPr>
            <w:tcW w:w="1021" w:type="dxa"/>
            <w:hideMark/>
          </w:tcPr>
          <w:p w14:paraId="10AC317A"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Сталь 3</w:t>
            </w:r>
          </w:p>
        </w:tc>
        <w:tc>
          <w:tcPr>
            <w:tcW w:w="1134" w:type="dxa"/>
            <w:hideMark/>
          </w:tcPr>
          <w:p w14:paraId="38F2C846"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Получистовая (огранич.)</w:t>
            </w:r>
          </w:p>
        </w:tc>
        <w:tc>
          <w:tcPr>
            <w:tcW w:w="1417" w:type="dxa"/>
            <w:hideMark/>
          </w:tcPr>
          <w:p w14:paraId="54F9ECAF"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30–45</w:t>
            </w:r>
          </w:p>
        </w:tc>
        <w:tc>
          <w:tcPr>
            <w:tcW w:w="709" w:type="dxa"/>
            <w:hideMark/>
          </w:tcPr>
          <w:p w14:paraId="12F9EBD0"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0,25–0,375</w:t>
            </w:r>
          </w:p>
        </w:tc>
        <w:tc>
          <w:tcPr>
            <w:tcW w:w="850" w:type="dxa"/>
            <w:hideMark/>
          </w:tcPr>
          <w:p w14:paraId="18D8562B"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0,07–0,11</w:t>
            </w:r>
          </w:p>
        </w:tc>
        <w:tc>
          <w:tcPr>
            <w:tcW w:w="851" w:type="dxa"/>
            <w:hideMark/>
          </w:tcPr>
          <w:p w14:paraId="3E6E6DAA"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315–500</w:t>
            </w:r>
          </w:p>
        </w:tc>
        <w:tc>
          <w:tcPr>
            <w:tcW w:w="850" w:type="dxa"/>
            <w:hideMark/>
          </w:tcPr>
          <w:p w14:paraId="2D71D585"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25–32</w:t>
            </w:r>
          </w:p>
        </w:tc>
        <w:tc>
          <w:tcPr>
            <w:tcW w:w="3022" w:type="dxa"/>
            <w:hideMark/>
          </w:tcPr>
          <w:p w14:paraId="03192317"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Допустимо при повышенной жёсткости системы и высокотемпературной смазке подшипников; l/D≈2.</w:t>
            </w:r>
          </w:p>
        </w:tc>
      </w:tr>
      <w:tr w:rsidR="00142677" w:rsidRPr="00142677" w14:paraId="6E77C737" w14:textId="77777777" w:rsidTr="00A0757F">
        <w:tc>
          <w:tcPr>
            <w:tcW w:w="1021" w:type="dxa"/>
            <w:hideMark/>
          </w:tcPr>
          <w:p w14:paraId="7088E423"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Сталь 40Х</w:t>
            </w:r>
          </w:p>
        </w:tc>
        <w:tc>
          <w:tcPr>
            <w:tcW w:w="1134" w:type="dxa"/>
            <w:hideMark/>
          </w:tcPr>
          <w:p w14:paraId="4EA50009"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Чистовая</w:t>
            </w:r>
          </w:p>
        </w:tc>
        <w:tc>
          <w:tcPr>
            <w:tcW w:w="1417" w:type="dxa"/>
            <w:hideMark/>
          </w:tcPr>
          <w:p w14:paraId="2AFF33B6"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40–45</w:t>
            </w:r>
          </w:p>
        </w:tc>
        <w:tc>
          <w:tcPr>
            <w:tcW w:w="709" w:type="dxa"/>
            <w:hideMark/>
          </w:tcPr>
          <w:p w14:paraId="1B6F89D0"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0,125–0,25</w:t>
            </w:r>
          </w:p>
        </w:tc>
        <w:tc>
          <w:tcPr>
            <w:tcW w:w="850" w:type="dxa"/>
            <w:hideMark/>
          </w:tcPr>
          <w:p w14:paraId="2106A8FC"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851" w:type="dxa"/>
            <w:hideMark/>
          </w:tcPr>
          <w:p w14:paraId="178D9CC6"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500–630</w:t>
            </w:r>
          </w:p>
        </w:tc>
        <w:tc>
          <w:tcPr>
            <w:tcW w:w="850" w:type="dxa"/>
            <w:hideMark/>
          </w:tcPr>
          <w:p w14:paraId="2EC40783"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19–25</w:t>
            </w:r>
          </w:p>
        </w:tc>
        <w:tc>
          <w:tcPr>
            <w:tcW w:w="3022" w:type="dxa"/>
            <w:hideMark/>
          </w:tcPr>
          <w:p w14:paraId="3160ED2E"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 xml:space="preserve">Стабильное самовращение, </w:t>
            </w:r>
            <w:proofErr w:type="gramStart"/>
            <w:r w:rsidRPr="00142677">
              <w:rPr>
                <w:rFonts w:ascii="Times New Roman" w:eastAsia="Times New Roman" w:hAnsi="Times New Roman" w:cs="Times New Roman"/>
                <w:sz w:val="20"/>
                <w:szCs w:val="20"/>
                <w:lang w:eastAsia="ru-RU"/>
              </w:rPr>
              <w:t>низкая</w:t>
            </w:r>
            <w:proofErr w:type="gramEnd"/>
            <w:r w:rsidRPr="00142677">
              <w:rPr>
                <w:rFonts w:ascii="Times New Roman" w:eastAsia="Times New Roman" w:hAnsi="Times New Roman" w:cs="Times New Roman"/>
                <w:sz w:val="20"/>
                <w:szCs w:val="20"/>
                <w:lang w:eastAsia="ru-RU"/>
              </w:rPr>
              <w:t xml:space="preserve"> Ra и Rz; СОЖ желательна, но не критична при малых t,s.</w:t>
            </w:r>
          </w:p>
        </w:tc>
      </w:tr>
      <w:tr w:rsidR="00142677" w:rsidRPr="00142677" w14:paraId="0F412CE3" w14:textId="77777777" w:rsidTr="00A0757F">
        <w:tc>
          <w:tcPr>
            <w:tcW w:w="1021" w:type="dxa"/>
            <w:hideMark/>
          </w:tcPr>
          <w:p w14:paraId="04226A17"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lastRenderedPageBreak/>
              <w:t>Сталь 40Х</w:t>
            </w:r>
          </w:p>
        </w:tc>
        <w:tc>
          <w:tcPr>
            <w:tcW w:w="1134" w:type="dxa"/>
            <w:hideMark/>
          </w:tcPr>
          <w:p w14:paraId="374CB76B" w14:textId="32A6692B" w:rsidR="006E68D7" w:rsidRPr="00142677" w:rsidRDefault="006E68D7" w:rsidP="005057A7">
            <w:pPr>
              <w:jc w:val="both"/>
              <w:rPr>
                <w:rFonts w:ascii="Times New Roman" w:eastAsia="Times New Roman" w:hAnsi="Times New Roman" w:cs="Times New Roman"/>
                <w:sz w:val="20"/>
                <w:szCs w:val="20"/>
                <w:lang w:eastAsia="ru-RU"/>
              </w:rPr>
            </w:pPr>
            <w:proofErr w:type="gramStart"/>
            <w:r w:rsidRPr="00142677">
              <w:rPr>
                <w:rFonts w:ascii="Times New Roman" w:eastAsia="Times New Roman" w:hAnsi="Times New Roman" w:cs="Times New Roman"/>
                <w:sz w:val="20"/>
                <w:szCs w:val="20"/>
                <w:lang w:eastAsia="ru-RU"/>
              </w:rPr>
              <w:t>Получи</w:t>
            </w:r>
            <w:r w:rsidR="00A0757F" w:rsidRPr="00142677">
              <w:rPr>
                <w:rFonts w:ascii="Times New Roman" w:eastAsia="Times New Roman" w:hAnsi="Times New Roman" w:cs="Times New Roman"/>
                <w:sz w:val="20"/>
                <w:szCs w:val="20"/>
                <w:lang w:eastAsia="ru-RU"/>
              </w:rPr>
              <w:t>-</w:t>
            </w:r>
            <w:r w:rsidRPr="00142677">
              <w:rPr>
                <w:rFonts w:ascii="Times New Roman" w:eastAsia="Times New Roman" w:hAnsi="Times New Roman" w:cs="Times New Roman"/>
                <w:sz w:val="20"/>
                <w:szCs w:val="20"/>
                <w:lang w:eastAsia="ru-RU"/>
              </w:rPr>
              <w:t>стовая</w:t>
            </w:r>
            <w:proofErr w:type="gramEnd"/>
          </w:p>
        </w:tc>
        <w:tc>
          <w:tcPr>
            <w:tcW w:w="1417" w:type="dxa"/>
            <w:hideMark/>
          </w:tcPr>
          <w:p w14:paraId="15254D27"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40–45</w:t>
            </w:r>
          </w:p>
        </w:tc>
        <w:tc>
          <w:tcPr>
            <w:tcW w:w="709" w:type="dxa"/>
            <w:hideMark/>
          </w:tcPr>
          <w:p w14:paraId="530D9D5F"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0,25–0,5</w:t>
            </w:r>
          </w:p>
        </w:tc>
        <w:tc>
          <w:tcPr>
            <w:tcW w:w="850" w:type="dxa"/>
            <w:hideMark/>
          </w:tcPr>
          <w:p w14:paraId="4C5B14EF"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0,07–0,17</w:t>
            </w:r>
          </w:p>
        </w:tc>
        <w:tc>
          <w:tcPr>
            <w:tcW w:w="851" w:type="dxa"/>
            <w:hideMark/>
          </w:tcPr>
          <w:p w14:paraId="5D3F0358"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315–630</w:t>
            </w:r>
          </w:p>
        </w:tc>
        <w:tc>
          <w:tcPr>
            <w:tcW w:w="850" w:type="dxa"/>
            <w:hideMark/>
          </w:tcPr>
          <w:p w14:paraId="55701DBC"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25–32</w:t>
            </w:r>
          </w:p>
        </w:tc>
        <w:tc>
          <w:tcPr>
            <w:tcW w:w="3022" w:type="dxa"/>
            <w:hideMark/>
          </w:tcPr>
          <w:p w14:paraId="49319C2C"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Хороший баланс производительности и точности; при t=0,5 и s=0,17 режим трактовать как предельно тяжёлый.</w:t>
            </w:r>
          </w:p>
        </w:tc>
      </w:tr>
      <w:tr w:rsidR="00142677" w:rsidRPr="00142677" w14:paraId="70108C0A" w14:textId="77777777" w:rsidTr="00A0757F">
        <w:tc>
          <w:tcPr>
            <w:tcW w:w="1021" w:type="dxa"/>
            <w:hideMark/>
          </w:tcPr>
          <w:p w14:paraId="5263BF54"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Сталь 45</w:t>
            </w:r>
          </w:p>
        </w:tc>
        <w:tc>
          <w:tcPr>
            <w:tcW w:w="1134" w:type="dxa"/>
            <w:hideMark/>
          </w:tcPr>
          <w:p w14:paraId="57AFE290"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Чистовая</w:t>
            </w:r>
          </w:p>
        </w:tc>
        <w:tc>
          <w:tcPr>
            <w:tcW w:w="1417" w:type="dxa"/>
            <w:hideMark/>
          </w:tcPr>
          <w:p w14:paraId="1193A17B"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30–45</w:t>
            </w:r>
          </w:p>
        </w:tc>
        <w:tc>
          <w:tcPr>
            <w:tcW w:w="709" w:type="dxa"/>
            <w:hideMark/>
          </w:tcPr>
          <w:p w14:paraId="67A6A620"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0,125–0,25</w:t>
            </w:r>
          </w:p>
        </w:tc>
        <w:tc>
          <w:tcPr>
            <w:tcW w:w="850" w:type="dxa"/>
            <w:hideMark/>
          </w:tcPr>
          <w:p w14:paraId="7F400D89"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851" w:type="dxa"/>
            <w:hideMark/>
          </w:tcPr>
          <w:p w14:paraId="575440E5"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500–630</w:t>
            </w:r>
          </w:p>
        </w:tc>
        <w:tc>
          <w:tcPr>
            <w:tcW w:w="850" w:type="dxa"/>
            <w:hideMark/>
          </w:tcPr>
          <w:p w14:paraId="564A8268"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19–25</w:t>
            </w:r>
          </w:p>
        </w:tc>
        <w:tc>
          <w:tcPr>
            <w:tcW w:w="3022" w:type="dxa"/>
            <w:hideMark/>
          </w:tcPr>
          <w:p w14:paraId="0379BB3C"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Наиболее «удобная» сталь; минимальные ∆d и ∆биен по результатам ПФЭ; возможно сухое резание при малых t,s.</w:t>
            </w:r>
          </w:p>
        </w:tc>
      </w:tr>
      <w:tr w:rsidR="00142677" w:rsidRPr="00142677" w14:paraId="27B755DE" w14:textId="77777777" w:rsidTr="00A0757F">
        <w:tc>
          <w:tcPr>
            <w:tcW w:w="1021" w:type="dxa"/>
            <w:hideMark/>
          </w:tcPr>
          <w:p w14:paraId="45D95205"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Сталь 45</w:t>
            </w:r>
          </w:p>
        </w:tc>
        <w:tc>
          <w:tcPr>
            <w:tcW w:w="1134" w:type="dxa"/>
            <w:hideMark/>
          </w:tcPr>
          <w:p w14:paraId="3D2C635B"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Получистовая/черновая</w:t>
            </w:r>
          </w:p>
        </w:tc>
        <w:tc>
          <w:tcPr>
            <w:tcW w:w="1417" w:type="dxa"/>
            <w:hideMark/>
          </w:tcPr>
          <w:p w14:paraId="6AEC7638"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30–45</w:t>
            </w:r>
          </w:p>
        </w:tc>
        <w:tc>
          <w:tcPr>
            <w:tcW w:w="709" w:type="dxa"/>
            <w:hideMark/>
          </w:tcPr>
          <w:p w14:paraId="0C802C39"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0,25–0,5</w:t>
            </w:r>
          </w:p>
        </w:tc>
        <w:tc>
          <w:tcPr>
            <w:tcW w:w="850" w:type="dxa"/>
            <w:hideMark/>
          </w:tcPr>
          <w:p w14:paraId="2C2D2D26"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0,07–0,17</w:t>
            </w:r>
          </w:p>
        </w:tc>
        <w:tc>
          <w:tcPr>
            <w:tcW w:w="851" w:type="dxa"/>
            <w:hideMark/>
          </w:tcPr>
          <w:p w14:paraId="5C29C53F"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315–630</w:t>
            </w:r>
          </w:p>
        </w:tc>
        <w:tc>
          <w:tcPr>
            <w:tcW w:w="850" w:type="dxa"/>
            <w:hideMark/>
          </w:tcPr>
          <w:p w14:paraId="4980F5CD"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25–32</w:t>
            </w:r>
          </w:p>
        </w:tc>
        <w:tc>
          <w:tcPr>
            <w:tcW w:w="3022" w:type="dxa"/>
            <w:hideMark/>
          </w:tcPr>
          <w:p w14:paraId="7362933C"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 xml:space="preserve">При t≈0,5 и s=0,17 рекомендуется </w:t>
            </w:r>
            <w:proofErr w:type="gramStart"/>
            <w:r w:rsidRPr="00142677">
              <w:rPr>
                <w:rFonts w:ascii="Times New Roman" w:eastAsia="Times New Roman" w:hAnsi="Times New Roman" w:cs="Times New Roman"/>
                <w:sz w:val="20"/>
                <w:szCs w:val="20"/>
                <w:lang w:eastAsia="ru-RU"/>
              </w:rPr>
              <w:t>обязательная</w:t>
            </w:r>
            <w:proofErr w:type="gramEnd"/>
            <w:r w:rsidRPr="00142677">
              <w:rPr>
                <w:rFonts w:ascii="Times New Roman" w:eastAsia="Times New Roman" w:hAnsi="Times New Roman" w:cs="Times New Roman"/>
                <w:sz w:val="20"/>
                <w:szCs w:val="20"/>
                <w:lang w:eastAsia="ru-RU"/>
              </w:rPr>
              <w:t xml:space="preserve"> СОЖ и подшипники повышенной грузоподъёмности.</w:t>
            </w:r>
          </w:p>
        </w:tc>
      </w:tr>
      <w:tr w:rsidR="00142677" w:rsidRPr="00142677" w14:paraId="67D1E22D" w14:textId="77777777" w:rsidTr="00A0757F">
        <w:tc>
          <w:tcPr>
            <w:tcW w:w="1021" w:type="dxa"/>
            <w:hideMark/>
          </w:tcPr>
          <w:p w14:paraId="3F65DCDF"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Бронза БрАЖ9-4</w:t>
            </w:r>
          </w:p>
        </w:tc>
        <w:tc>
          <w:tcPr>
            <w:tcW w:w="1134" w:type="dxa"/>
            <w:hideMark/>
          </w:tcPr>
          <w:p w14:paraId="41D72BD5"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Чистовая</w:t>
            </w:r>
          </w:p>
        </w:tc>
        <w:tc>
          <w:tcPr>
            <w:tcW w:w="1417" w:type="dxa"/>
            <w:hideMark/>
          </w:tcPr>
          <w:p w14:paraId="76B95587"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40–45</w:t>
            </w:r>
          </w:p>
        </w:tc>
        <w:tc>
          <w:tcPr>
            <w:tcW w:w="709" w:type="dxa"/>
            <w:hideMark/>
          </w:tcPr>
          <w:p w14:paraId="3F13235D"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0,125–0,5</w:t>
            </w:r>
          </w:p>
        </w:tc>
        <w:tc>
          <w:tcPr>
            <w:tcW w:w="850" w:type="dxa"/>
            <w:hideMark/>
          </w:tcPr>
          <w:p w14:paraId="5C40826C"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851" w:type="dxa"/>
            <w:hideMark/>
          </w:tcPr>
          <w:p w14:paraId="31D848B2"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315–630</w:t>
            </w:r>
          </w:p>
        </w:tc>
        <w:tc>
          <w:tcPr>
            <w:tcW w:w="850" w:type="dxa"/>
            <w:hideMark/>
          </w:tcPr>
          <w:p w14:paraId="516997E0"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19–25</w:t>
            </w:r>
          </w:p>
        </w:tc>
        <w:tc>
          <w:tcPr>
            <w:tcW w:w="3022" w:type="dxa"/>
            <w:hideMark/>
          </w:tcPr>
          <w:p w14:paraId="5AF44397"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 xml:space="preserve">Наиболее стабильный по точности материал; широкий диапазон </w:t>
            </w:r>
            <w:proofErr w:type="gramStart"/>
            <w:r w:rsidRPr="00142677">
              <w:rPr>
                <w:rFonts w:ascii="Times New Roman" w:eastAsia="Times New Roman" w:hAnsi="Times New Roman" w:cs="Times New Roman"/>
                <w:sz w:val="20"/>
                <w:szCs w:val="20"/>
                <w:lang w:eastAsia="ru-RU"/>
              </w:rPr>
              <w:t>допустимых</w:t>
            </w:r>
            <w:proofErr w:type="gramEnd"/>
            <w:r w:rsidRPr="00142677">
              <w:rPr>
                <w:rFonts w:ascii="Times New Roman" w:eastAsia="Times New Roman" w:hAnsi="Times New Roman" w:cs="Times New Roman"/>
                <w:sz w:val="20"/>
                <w:szCs w:val="20"/>
                <w:lang w:eastAsia="ru-RU"/>
              </w:rPr>
              <w:t xml:space="preserve"> t и n; Ra и ∆d низкие.</w:t>
            </w:r>
          </w:p>
        </w:tc>
      </w:tr>
      <w:tr w:rsidR="00142677" w:rsidRPr="00142677" w14:paraId="60DE8E21" w14:textId="77777777" w:rsidTr="00A0757F">
        <w:tc>
          <w:tcPr>
            <w:tcW w:w="1021" w:type="dxa"/>
            <w:hideMark/>
          </w:tcPr>
          <w:p w14:paraId="79DECEE2"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Бронза БрАЖ9-4</w:t>
            </w:r>
          </w:p>
        </w:tc>
        <w:tc>
          <w:tcPr>
            <w:tcW w:w="1134" w:type="dxa"/>
            <w:hideMark/>
          </w:tcPr>
          <w:p w14:paraId="73B39B93"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Получистовая/интенсивная</w:t>
            </w:r>
          </w:p>
        </w:tc>
        <w:tc>
          <w:tcPr>
            <w:tcW w:w="1417" w:type="dxa"/>
            <w:hideMark/>
          </w:tcPr>
          <w:p w14:paraId="4C6450C3"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15–45</w:t>
            </w:r>
          </w:p>
        </w:tc>
        <w:tc>
          <w:tcPr>
            <w:tcW w:w="709" w:type="dxa"/>
            <w:hideMark/>
          </w:tcPr>
          <w:p w14:paraId="3F7B1425"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0,25–0,5</w:t>
            </w:r>
          </w:p>
        </w:tc>
        <w:tc>
          <w:tcPr>
            <w:tcW w:w="850" w:type="dxa"/>
            <w:hideMark/>
          </w:tcPr>
          <w:p w14:paraId="6FC097F8"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0,07–0,17</w:t>
            </w:r>
          </w:p>
        </w:tc>
        <w:tc>
          <w:tcPr>
            <w:tcW w:w="851" w:type="dxa"/>
            <w:hideMark/>
          </w:tcPr>
          <w:p w14:paraId="4A92FEB4"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315–630</w:t>
            </w:r>
          </w:p>
        </w:tc>
        <w:tc>
          <w:tcPr>
            <w:tcW w:w="850" w:type="dxa"/>
            <w:hideMark/>
          </w:tcPr>
          <w:p w14:paraId="044211BE"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25–32</w:t>
            </w:r>
          </w:p>
        </w:tc>
        <w:tc>
          <w:tcPr>
            <w:tcW w:w="3022" w:type="dxa"/>
            <w:hideMark/>
          </w:tcPr>
          <w:p w14:paraId="75AF4B09"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Допускается небольшой рост Rz и ∆биен; режимы с t=0,5 и s=0,17 использовать как высокопроизводительные.</w:t>
            </w:r>
          </w:p>
        </w:tc>
      </w:tr>
      <w:tr w:rsidR="00142677" w:rsidRPr="00142677" w14:paraId="422A4BF3" w14:textId="77777777" w:rsidTr="00A0757F">
        <w:tc>
          <w:tcPr>
            <w:tcW w:w="1021" w:type="dxa"/>
            <w:hideMark/>
          </w:tcPr>
          <w:p w14:paraId="54FF7D8D"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Алюминий АД</w:t>
            </w:r>
            <w:proofErr w:type="gramStart"/>
            <w:r w:rsidRPr="00142677">
              <w:rPr>
                <w:rFonts w:ascii="Times New Roman" w:eastAsia="Times New Roman" w:hAnsi="Times New Roman" w:cs="Times New Roman"/>
                <w:sz w:val="20"/>
                <w:szCs w:val="20"/>
                <w:lang w:eastAsia="ru-RU"/>
              </w:rPr>
              <w:t>1</w:t>
            </w:r>
            <w:proofErr w:type="gramEnd"/>
          </w:p>
        </w:tc>
        <w:tc>
          <w:tcPr>
            <w:tcW w:w="1134" w:type="dxa"/>
            <w:hideMark/>
          </w:tcPr>
          <w:p w14:paraId="688063D6"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Чистовая</w:t>
            </w:r>
          </w:p>
        </w:tc>
        <w:tc>
          <w:tcPr>
            <w:tcW w:w="1417" w:type="dxa"/>
            <w:hideMark/>
          </w:tcPr>
          <w:p w14:paraId="2082EBE0"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15; 40–45</w:t>
            </w:r>
          </w:p>
        </w:tc>
        <w:tc>
          <w:tcPr>
            <w:tcW w:w="709" w:type="dxa"/>
            <w:hideMark/>
          </w:tcPr>
          <w:p w14:paraId="599FAFC3"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0,125–0,25</w:t>
            </w:r>
          </w:p>
        </w:tc>
        <w:tc>
          <w:tcPr>
            <w:tcW w:w="850" w:type="dxa"/>
            <w:hideMark/>
          </w:tcPr>
          <w:p w14:paraId="5E26BF4E"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w:t>
            </w:r>
          </w:p>
        </w:tc>
        <w:tc>
          <w:tcPr>
            <w:tcW w:w="851" w:type="dxa"/>
            <w:hideMark/>
          </w:tcPr>
          <w:p w14:paraId="0F85E9A8"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315–630</w:t>
            </w:r>
          </w:p>
        </w:tc>
        <w:tc>
          <w:tcPr>
            <w:tcW w:w="850" w:type="dxa"/>
            <w:hideMark/>
          </w:tcPr>
          <w:p w14:paraId="1F618F1A"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19–25</w:t>
            </w:r>
          </w:p>
        </w:tc>
        <w:tc>
          <w:tcPr>
            <w:tcW w:w="3022" w:type="dxa"/>
            <w:hideMark/>
          </w:tcPr>
          <w:p w14:paraId="7CBB8D57"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Важно предотвращать налипание стружки (СОЖ, дробление стружки); достигаются минимальные Ra.</w:t>
            </w:r>
          </w:p>
        </w:tc>
      </w:tr>
      <w:tr w:rsidR="00A0757F" w:rsidRPr="00142677" w14:paraId="23AC2540" w14:textId="77777777" w:rsidTr="00A0757F">
        <w:tc>
          <w:tcPr>
            <w:tcW w:w="1021" w:type="dxa"/>
            <w:hideMark/>
          </w:tcPr>
          <w:p w14:paraId="6BB0812A"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Алюминий АД</w:t>
            </w:r>
            <w:proofErr w:type="gramStart"/>
            <w:r w:rsidRPr="00142677">
              <w:rPr>
                <w:rFonts w:ascii="Times New Roman" w:eastAsia="Times New Roman" w:hAnsi="Times New Roman" w:cs="Times New Roman"/>
                <w:sz w:val="20"/>
                <w:szCs w:val="20"/>
                <w:lang w:eastAsia="ru-RU"/>
              </w:rPr>
              <w:t>1</w:t>
            </w:r>
            <w:proofErr w:type="gramEnd"/>
          </w:p>
        </w:tc>
        <w:tc>
          <w:tcPr>
            <w:tcW w:w="1134" w:type="dxa"/>
            <w:hideMark/>
          </w:tcPr>
          <w:p w14:paraId="6D582AEE"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Получистовая (огранич.)</w:t>
            </w:r>
          </w:p>
        </w:tc>
        <w:tc>
          <w:tcPr>
            <w:tcW w:w="1417" w:type="dxa"/>
            <w:hideMark/>
          </w:tcPr>
          <w:p w14:paraId="6A73E445"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40–45</w:t>
            </w:r>
          </w:p>
        </w:tc>
        <w:tc>
          <w:tcPr>
            <w:tcW w:w="709" w:type="dxa"/>
            <w:hideMark/>
          </w:tcPr>
          <w:p w14:paraId="7B0915FC"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0,25–0,375</w:t>
            </w:r>
          </w:p>
        </w:tc>
        <w:tc>
          <w:tcPr>
            <w:tcW w:w="850" w:type="dxa"/>
            <w:hideMark/>
          </w:tcPr>
          <w:p w14:paraId="269D6C78"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0,07–0,11</w:t>
            </w:r>
          </w:p>
        </w:tc>
        <w:tc>
          <w:tcPr>
            <w:tcW w:w="851" w:type="dxa"/>
            <w:hideMark/>
          </w:tcPr>
          <w:p w14:paraId="0056FE41"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315–500</w:t>
            </w:r>
          </w:p>
        </w:tc>
        <w:tc>
          <w:tcPr>
            <w:tcW w:w="850" w:type="dxa"/>
            <w:hideMark/>
          </w:tcPr>
          <w:p w14:paraId="2464C21B"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19–25</w:t>
            </w:r>
          </w:p>
        </w:tc>
        <w:tc>
          <w:tcPr>
            <w:tcW w:w="3022" w:type="dxa"/>
            <w:hideMark/>
          </w:tcPr>
          <w:p w14:paraId="48774C05" w14:textId="77777777" w:rsidR="006E68D7" w:rsidRPr="00142677" w:rsidRDefault="006E68D7" w:rsidP="005057A7">
            <w:pPr>
              <w:jc w:val="both"/>
              <w:rPr>
                <w:rFonts w:ascii="Times New Roman" w:eastAsia="Times New Roman" w:hAnsi="Times New Roman" w:cs="Times New Roman"/>
                <w:sz w:val="20"/>
                <w:szCs w:val="20"/>
                <w:lang w:eastAsia="ru-RU"/>
              </w:rPr>
            </w:pPr>
            <w:r w:rsidRPr="00142677">
              <w:rPr>
                <w:rFonts w:ascii="Times New Roman" w:eastAsia="Times New Roman" w:hAnsi="Times New Roman" w:cs="Times New Roman"/>
                <w:sz w:val="20"/>
                <w:szCs w:val="20"/>
                <w:lang w:eastAsia="ru-RU"/>
              </w:rPr>
              <w:t>При t=0,5 и s=0,17 резко ухудшаются Ra и ∆d, такие режимы не рекомендуются для точной обработки.</w:t>
            </w:r>
          </w:p>
        </w:tc>
      </w:tr>
    </w:tbl>
    <w:p w14:paraId="48CFAE21" w14:textId="77777777" w:rsidR="00A0757F" w:rsidRPr="00142677" w:rsidRDefault="00A0757F" w:rsidP="005057A7">
      <w:pPr>
        <w:spacing w:after="0" w:line="240" w:lineRule="auto"/>
        <w:ind w:firstLine="567"/>
        <w:jc w:val="both"/>
        <w:rPr>
          <w:rFonts w:ascii="Times New Roman" w:eastAsia="Times New Roman" w:hAnsi="Times New Roman" w:cs="Times New Roman"/>
          <w:sz w:val="28"/>
          <w:szCs w:val="28"/>
          <w:lang w:eastAsia="ru-RU"/>
        </w:rPr>
      </w:pPr>
    </w:p>
    <w:p w14:paraId="1E1DBC07" w14:textId="77777777" w:rsidR="006E68D7" w:rsidRPr="00142677" w:rsidRDefault="006E68D7"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Приведённые диапазоны не являются жёсткими пределами, но отражают зону, в которой по результатам систематической обработки экспериментальных данных обеспечиваются устойчивое самовращение режущей кромки, благоприятный силовой и тепловой режим, приемлемые значения шероховатости и геометрической точности при сохранении надёжной работы подшипникового узла. Они могут служить исходной основой для технологов при назначении режимов резания и выборе конструкции инструмента с самовращающейся режущей кромкой в условиях серийного и мелкосерийного машиностроительного производства.</w:t>
      </w:r>
    </w:p>
    <w:p w14:paraId="7E0991C0" w14:textId="77777777" w:rsidR="00AB7A3F" w:rsidRPr="00142677" w:rsidRDefault="00AB7A3F" w:rsidP="005057A7">
      <w:pPr>
        <w:spacing w:after="0" w:line="240" w:lineRule="auto"/>
        <w:ind w:firstLine="567"/>
        <w:jc w:val="both"/>
        <w:rPr>
          <w:rFonts w:ascii="Times New Roman" w:eastAsia="Times New Roman" w:hAnsi="Times New Roman" w:cs="Times New Roman"/>
          <w:sz w:val="28"/>
          <w:szCs w:val="28"/>
          <w:lang w:eastAsia="ru-RU"/>
        </w:rPr>
      </w:pPr>
    </w:p>
    <w:p w14:paraId="432F2359" w14:textId="77777777" w:rsidR="00AB7A3F" w:rsidRPr="00142677" w:rsidRDefault="00AB7A3F" w:rsidP="005057A7">
      <w:pPr>
        <w:spacing w:after="0" w:line="240" w:lineRule="auto"/>
        <w:ind w:firstLine="567"/>
        <w:jc w:val="both"/>
        <w:rPr>
          <w:rFonts w:ascii="Times New Roman" w:hAnsi="Times New Roman" w:cs="Times New Roman"/>
          <w:b/>
          <w:kern w:val="24"/>
          <w:sz w:val="28"/>
          <w:szCs w:val="28"/>
        </w:rPr>
      </w:pPr>
      <w:r w:rsidRPr="00142677">
        <w:rPr>
          <w:rFonts w:ascii="Times New Roman" w:hAnsi="Times New Roman" w:cs="Times New Roman"/>
          <w:b/>
          <w:kern w:val="24"/>
          <w:sz w:val="28"/>
          <w:szCs w:val="28"/>
        </w:rPr>
        <w:t>5.3 Перспективы промышленного внедрения технологии ротационной обработки инструментом с самовращающейся режущей кромкой</w:t>
      </w:r>
    </w:p>
    <w:p w14:paraId="1BF36188" w14:textId="77777777" w:rsidR="00AB7A3F" w:rsidRPr="00142677" w:rsidRDefault="00AB7A3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Анализ результатов теоретических исследований, моделирования напряжённо-деформированного состояния и комплекса экспериментальных данных, полученных при ротационной обработке конструкционных и цветных материалов, подтверждает высокий потенциал промышленного внедрения инструмента с самовращающейся режущей кромкой. Ключевым отличием данной технологии является перераспределение сил резания по дуге контакта и снижение локальной нагрузки на режущую кромку за счёт её непрерывного обновления. Это обеспечивает принципиально иной характер </w:t>
      </w:r>
      <w:r w:rsidRPr="00142677">
        <w:rPr>
          <w:rFonts w:ascii="Times New Roman" w:eastAsia="Times New Roman" w:hAnsi="Times New Roman" w:cs="Times New Roman"/>
          <w:sz w:val="28"/>
          <w:szCs w:val="28"/>
          <w:lang w:eastAsia="ru-RU"/>
        </w:rPr>
        <w:lastRenderedPageBreak/>
        <w:t>формообразования по сравнению с традиционными неподвижными пластинами, улучшая стойкость, точность и качество поверхности.</w:t>
      </w:r>
    </w:p>
    <w:p w14:paraId="62F15C4C" w14:textId="20E274C4" w:rsidR="00AB7A3F" w:rsidRPr="00142677" w:rsidRDefault="00AB7A3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Экспериментальные результаты показывают, что применение самовращающейся пластины приводит к значительному уменьшению радиального биения, размаха диаметральных размеров и отклонений формы продольного профиля. Повышение точности обусловлено стабилизацией силового взаимодействия и отсутствием локальной площадки износа, неизбежной для стандартных SNMG/RCGT пластин. На материалах Ст3, 40Х, 45, БрАЖ9-4 и АД</w:t>
      </w:r>
      <w:proofErr w:type="gramStart"/>
      <w:r w:rsidRPr="00142677">
        <w:rPr>
          <w:rFonts w:ascii="Times New Roman" w:eastAsia="Times New Roman" w:hAnsi="Times New Roman" w:cs="Times New Roman"/>
          <w:sz w:val="28"/>
          <w:szCs w:val="28"/>
          <w:lang w:eastAsia="ru-RU"/>
        </w:rPr>
        <w:t>1</w:t>
      </w:r>
      <w:proofErr w:type="gramEnd"/>
      <w:r w:rsidRPr="00142677">
        <w:rPr>
          <w:rFonts w:ascii="Times New Roman" w:eastAsia="Times New Roman" w:hAnsi="Times New Roman" w:cs="Times New Roman"/>
          <w:sz w:val="28"/>
          <w:szCs w:val="28"/>
          <w:lang w:eastAsia="ru-RU"/>
        </w:rPr>
        <w:t xml:space="preserve"> зарегистрировано снижение параметров шероховатости Ra, Rq и Rz в среднем на 20–35 %, а уменьшение размаха диаметров – на 25–40 %. Снижение вибрационной активности достигается благодаря равномерному распределению нагрузки на дуге контакта и отсутствию резких переходов между изношенными и неработавшими участками режущей кромки.</w:t>
      </w:r>
    </w:p>
    <w:p w14:paraId="606EAACC" w14:textId="77777777" w:rsidR="00AB7A3F" w:rsidRPr="00142677" w:rsidRDefault="00AB7A3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Экономическая эффективность технологии подтверждена в рамках оценки стойкости и затрат на инструмент. В условиях базовых экспериментов стойкость самовращающейся пластины превышала стойкость стандартной SNMG-вставки в 4–6 раз, что приводило к снижению расхода инструмента и затрат на его замену в среднем на 60–75 %. Сокращение числа остановов станка и переналадок повышает коэффициент использования оборудования и уменьшает долю вспомогательного времени. Стойкость ротационной пластины определяется не локальным износом вершины, а равномерной работой всей режущей дуги, что особенно важно при чистовой обработке и при работе с вязкими и жаропрочными материалами.</w:t>
      </w:r>
    </w:p>
    <w:p w14:paraId="109B3020" w14:textId="3F7384F0" w:rsidR="00AB7A3F" w:rsidRPr="00142677" w:rsidRDefault="00AB7A3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С точки зрения технологичности внедрение ротационного резца не требует модернизации станочного оборудования и полностью совместимо со стандартными державками и токарными резцедержателями. Инструмент эффективно работает как на универсальных токарных станках, так и на современных </w:t>
      </w:r>
      <w:proofErr w:type="gramStart"/>
      <w:r w:rsidRPr="00142677">
        <w:rPr>
          <w:rFonts w:ascii="Times New Roman" w:eastAsia="Times New Roman" w:hAnsi="Times New Roman" w:cs="Times New Roman"/>
          <w:sz w:val="28"/>
          <w:szCs w:val="28"/>
          <w:lang w:eastAsia="ru-RU"/>
        </w:rPr>
        <w:t>ЧПУ-центрах</w:t>
      </w:r>
      <w:proofErr w:type="gramEnd"/>
      <w:r w:rsidRPr="00142677">
        <w:rPr>
          <w:rFonts w:ascii="Times New Roman" w:eastAsia="Times New Roman" w:hAnsi="Times New Roman" w:cs="Times New Roman"/>
          <w:sz w:val="28"/>
          <w:szCs w:val="28"/>
          <w:lang w:eastAsia="ru-RU"/>
        </w:rPr>
        <w:t xml:space="preserve">. Наибольший технологический эффект достигается при использовании чашечных пластин диаметром 19–25 мм для стандартных режимов и 25–32 мм </w:t>
      </w:r>
      <w:r w:rsidR="00BA6C34" w:rsidRPr="00142677">
        <w:rPr>
          <w:rFonts w:ascii="Times New Roman" w:eastAsia="Times New Roman" w:hAnsi="Times New Roman" w:cs="Times New Roman"/>
          <w:sz w:val="28"/>
          <w:szCs w:val="28"/>
          <w:lang w:eastAsia="ru-RU"/>
        </w:rPr>
        <w:t>–</w:t>
      </w:r>
      <w:r w:rsidRPr="00142677">
        <w:rPr>
          <w:rFonts w:ascii="Times New Roman" w:eastAsia="Times New Roman" w:hAnsi="Times New Roman" w:cs="Times New Roman"/>
          <w:sz w:val="28"/>
          <w:szCs w:val="28"/>
          <w:lang w:eastAsia="ru-RU"/>
        </w:rPr>
        <w:t xml:space="preserve"> для тяжёлых режимов резания и вылетов l/D&gt;2. Это позволяет избежать перегрузки подшипникового узла и обеспечивает устойчивое самовращение при глубинах резания до 0,5 мм (и кратковременно </w:t>
      </w:r>
      <w:r w:rsidR="00BA6C34" w:rsidRPr="00142677">
        <w:rPr>
          <w:rFonts w:ascii="Times New Roman" w:eastAsia="Times New Roman" w:hAnsi="Times New Roman" w:cs="Times New Roman"/>
          <w:sz w:val="28"/>
          <w:szCs w:val="28"/>
          <w:lang w:eastAsia="ru-RU"/>
        </w:rPr>
        <w:t>–</w:t>
      </w:r>
      <w:r w:rsidRPr="00142677">
        <w:rPr>
          <w:rFonts w:ascii="Times New Roman" w:eastAsia="Times New Roman" w:hAnsi="Times New Roman" w:cs="Times New Roman"/>
          <w:sz w:val="28"/>
          <w:szCs w:val="28"/>
          <w:lang w:eastAsia="ru-RU"/>
        </w:rPr>
        <w:t xml:space="preserve"> до 1 мм). Реализованная в диссертации конструкция с регулируемым углом наклона λ позволяет адаптировать резец под конкретный материал и задачу, обеспечивая высокую универсальность применения в черновых, получистовых и чистовых операциях.</w:t>
      </w:r>
    </w:p>
    <w:p w14:paraId="2C91F133" w14:textId="77777777" w:rsidR="00AB7A3F" w:rsidRPr="00142677" w:rsidRDefault="00AB7A3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 xml:space="preserve">Перспективы промышленного внедрения ротационной обработки связаны также с возможностью интеграции инструмента в системы цифровизации и автоматизации. Благодаря устойчивому характеру силовых и температурных параметров формируется чёткая «сигнатура» процесса, благоприятная для построения систем мониторинга состояния инструмента. Низкий температурный фон по сравнению со стандартными резцами улучшает условия работы датчиков и повышает качество диагностики и прогнозирования износа, </w:t>
      </w:r>
      <w:r w:rsidRPr="00142677">
        <w:rPr>
          <w:rFonts w:ascii="Times New Roman" w:eastAsia="Times New Roman" w:hAnsi="Times New Roman" w:cs="Times New Roman"/>
          <w:sz w:val="28"/>
          <w:szCs w:val="28"/>
          <w:lang w:eastAsia="ru-RU"/>
        </w:rPr>
        <w:lastRenderedPageBreak/>
        <w:t>что делает ротационные резцы перспективным элементом концепции «умного производства» (Smart Manufacturing).</w:t>
      </w:r>
    </w:p>
    <w:p w14:paraId="75DF067E" w14:textId="77777777" w:rsidR="00AB7A3F" w:rsidRPr="00142677" w:rsidRDefault="00AB7A3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С точки зрения расширения области применения технология обладает значительным потенциалом при обработке труднообрабатываемых сплавов, включая титановые и нержавеющие стали, где локальный тепловой износ является ключевым ограничивающим фактором для традиционных резцов. Увеличенные диаметры пластин и оптимизация угла λ позволяют снизить напряжения и температуру в зоне резания, что подтверждено моделированием в COMSOL Multiphysics. Это открывает возможности промышленного применения при изготовлении деталей авиационного, энергетического, нефтегазового и общего машиностроения.</w:t>
      </w:r>
    </w:p>
    <w:p w14:paraId="08090F3B" w14:textId="6DFFCB3C" w:rsidR="00AB7A3F" w:rsidRPr="00142677" w:rsidRDefault="00AB7A3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Значительным направлением дальнейшего развития является формирование семейства ротационных инструментов для различных типов операций с тяжёлого точения, внутреннего растачивания, обработки фасонных поверхностей, прерывистого резания и комбинированных методов. Результаты диссертационной работы показывают, что при оптимальном подборе конструкции подшипникового узла и параметров λ устойчивое самовращение возможно даже при прерывистых нагрузках, что существенно расширяет технологические возможности инструмента.</w:t>
      </w:r>
    </w:p>
    <w:p w14:paraId="5E99FCDC" w14:textId="77777777" w:rsidR="00AB7A3F" w:rsidRPr="00142677" w:rsidRDefault="00AB7A3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Таким образом, технология ротационной обработки инструментом с самовращающейся режущей кромкой обладает высокой практической значимостью и демонстрирует устойчивые преимущества по точности, качеству поверхности, стойкости инструмента и экономической эффективности. Универсальность настройки, отсутствие локального износа и стабильность формообразования позволяют рассматривать ротационные резцы как перспективное направление развития современного высокоточного и энергоэффективного точения. В условиях перехода промышленности к технологиям повышенной надёжности и цифровой интеграции их внедрение является не только целесообразным, но и способным обеспечить существенный рост качества и производительности металлообработки.</w:t>
      </w:r>
    </w:p>
    <w:p w14:paraId="4FB950B2" w14:textId="77777777" w:rsidR="00AB7A3F" w:rsidRPr="00142677" w:rsidRDefault="00AB7A3F" w:rsidP="005057A7">
      <w:pPr>
        <w:spacing w:after="0" w:line="240" w:lineRule="auto"/>
        <w:ind w:firstLine="567"/>
        <w:jc w:val="both"/>
        <w:rPr>
          <w:rFonts w:ascii="Times New Roman" w:eastAsia="Times New Roman" w:hAnsi="Times New Roman" w:cs="Times New Roman"/>
          <w:sz w:val="28"/>
          <w:szCs w:val="28"/>
          <w:lang w:eastAsia="ru-RU"/>
        </w:rPr>
      </w:pPr>
    </w:p>
    <w:p w14:paraId="09249D9C" w14:textId="4A0227AF" w:rsidR="00AB7A3F" w:rsidRPr="00142677" w:rsidRDefault="00AB7A3F" w:rsidP="005057A7">
      <w:pPr>
        <w:spacing w:after="0" w:line="240" w:lineRule="auto"/>
        <w:ind w:firstLine="567"/>
        <w:jc w:val="both"/>
        <w:rPr>
          <w:rFonts w:ascii="Times New Roman" w:eastAsia="Times New Roman" w:hAnsi="Times New Roman" w:cs="Times New Roman"/>
          <w:b/>
          <w:sz w:val="28"/>
          <w:szCs w:val="28"/>
          <w:lang w:eastAsia="ru-RU"/>
        </w:rPr>
      </w:pPr>
      <w:r w:rsidRPr="00142677">
        <w:rPr>
          <w:rFonts w:ascii="Times New Roman" w:eastAsia="Times New Roman" w:hAnsi="Times New Roman" w:cs="Times New Roman"/>
          <w:b/>
          <w:sz w:val="28"/>
          <w:szCs w:val="28"/>
          <w:lang w:eastAsia="ru-RU"/>
        </w:rPr>
        <w:t>5.4 Выводы по пятой главе</w:t>
      </w:r>
    </w:p>
    <w:p w14:paraId="0E202FF7" w14:textId="0A1BF410" w:rsidR="00AB7A3F" w:rsidRPr="00142677" w:rsidRDefault="00AB7A3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bCs/>
          <w:sz w:val="28"/>
          <w:szCs w:val="28"/>
          <w:lang w:eastAsia="ru-RU"/>
        </w:rPr>
        <w:t>1</w:t>
      </w:r>
      <w:r w:rsidRPr="00142677">
        <w:rPr>
          <w:rFonts w:ascii="Times New Roman" w:eastAsia="Times New Roman" w:hAnsi="Times New Roman" w:cs="Times New Roman"/>
          <w:sz w:val="28"/>
          <w:szCs w:val="28"/>
          <w:lang w:eastAsia="ru-RU"/>
        </w:rPr>
        <w:t xml:space="preserve"> Установлено, </w:t>
      </w:r>
      <w:r w:rsidR="00BA6C34" w:rsidRPr="00142677">
        <w:rPr>
          <w:rFonts w:ascii="Times New Roman" w:eastAsia="Times New Roman" w:hAnsi="Times New Roman" w:cs="Times New Roman"/>
          <w:sz w:val="28"/>
          <w:szCs w:val="28"/>
          <w:lang w:eastAsia="ru-RU"/>
        </w:rPr>
        <w:t xml:space="preserve">что при резании суммарной длины заготовок </w:t>
      </w:r>
      <w:r w:rsidRPr="00142677">
        <w:rPr>
          <w:rFonts w:ascii="Times New Roman" w:eastAsia="Times New Roman" w:hAnsi="Times New Roman" w:cs="Times New Roman"/>
          <w:sz w:val="28"/>
          <w:szCs w:val="28"/>
          <w:lang w:eastAsia="ru-RU"/>
        </w:rPr>
        <w:t>4700 мм ротационная пластина показывает только равномерное истирание покрытия без формирования лунки и термоусталостных дефектов, что свидетельствует о низкой тепловой и силовой нагрузке и устойчивой работе подшипникового узла.</w:t>
      </w:r>
    </w:p>
    <w:p w14:paraId="03DCD0E1" w14:textId="6D6EBE7C" w:rsidR="00AB7A3F" w:rsidRPr="00142677" w:rsidRDefault="00AB7A3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bCs/>
          <w:sz w:val="28"/>
          <w:szCs w:val="28"/>
          <w:lang w:eastAsia="ru-RU"/>
        </w:rPr>
        <w:t>2</w:t>
      </w:r>
      <w:proofErr w:type="gramStart"/>
      <w:r w:rsidRPr="00142677">
        <w:rPr>
          <w:rFonts w:ascii="Times New Roman" w:eastAsia="Times New Roman" w:hAnsi="Times New Roman" w:cs="Times New Roman"/>
          <w:sz w:val="28"/>
          <w:szCs w:val="28"/>
          <w:lang w:eastAsia="ru-RU"/>
        </w:rPr>
        <w:t xml:space="preserve"> З</w:t>
      </w:r>
      <w:proofErr w:type="gramEnd"/>
      <w:r w:rsidRPr="00142677">
        <w:rPr>
          <w:rFonts w:ascii="Times New Roman" w:eastAsia="Times New Roman" w:hAnsi="Times New Roman" w:cs="Times New Roman"/>
          <w:sz w:val="28"/>
          <w:szCs w:val="28"/>
          <w:lang w:eastAsia="ru-RU"/>
        </w:rPr>
        <w:t xml:space="preserve">а счёт перераспределения силовой нагрузки по режущей дуге стойкость ротационной пластины превышает стойкость стандартной SNMG-вставки в среднем в </w:t>
      </w:r>
      <w:r w:rsidRPr="00142677">
        <w:rPr>
          <w:rFonts w:ascii="Times New Roman" w:eastAsia="Times New Roman" w:hAnsi="Times New Roman" w:cs="Times New Roman"/>
          <w:bCs/>
          <w:sz w:val="28"/>
          <w:szCs w:val="28"/>
          <w:lang w:eastAsia="ru-RU"/>
        </w:rPr>
        <w:t>4–6 раз</w:t>
      </w:r>
      <w:r w:rsidRPr="00142677">
        <w:rPr>
          <w:rFonts w:ascii="Times New Roman" w:eastAsia="Times New Roman" w:hAnsi="Times New Roman" w:cs="Times New Roman"/>
          <w:sz w:val="28"/>
          <w:szCs w:val="28"/>
          <w:lang w:eastAsia="ru-RU"/>
        </w:rPr>
        <w:t>.</w:t>
      </w:r>
    </w:p>
    <w:p w14:paraId="4945F96A" w14:textId="4C8E8F7C" w:rsidR="00AB7A3F" w:rsidRPr="00142677" w:rsidRDefault="00AB7A3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bCs/>
          <w:sz w:val="28"/>
          <w:szCs w:val="28"/>
          <w:lang w:eastAsia="ru-RU"/>
        </w:rPr>
        <w:t>3</w:t>
      </w:r>
      <w:r w:rsidRPr="00142677">
        <w:rPr>
          <w:rFonts w:ascii="Times New Roman" w:eastAsia="Times New Roman" w:hAnsi="Times New Roman" w:cs="Times New Roman"/>
          <w:sz w:val="28"/>
          <w:szCs w:val="28"/>
          <w:lang w:eastAsia="ru-RU"/>
        </w:rPr>
        <w:t xml:space="preserve"> Расход инструмента на деталь снижается в </w:t>
      </w:r>
      <w:r w:rsidRPr="00142677">
        <w:rPr>
          <w:rFonts w:ascii="Times New Roman" w:eastAsia="Times New Roman" w:hAnsi="Times New Roman" w:cs="Times New Roman"/>
          <w:bCs/>
          <w:sz w:val="28"/>
          <w:szCs w:val="28"/>
          <w:lang w:eastAsia="ru-RU"/>
        </w:rPr>
        <w:t>5–6 раз</w:t>
      </w:r>
      <w:r w:rsidRPr="00142677">
        <w:rPr>
          <w:rFonts w:ascii="Times New Roman" w:eastAsia="Times New Roman" w:hAnsi="Times New Roman" w:cs="Times New Roman"/>
          <w:sz w:val="28"/>
          <w:szCs w:val="28"/>
          <w:lang w:eastAsia="ru-RU"/>
        </w:rPr>
        <w:t xml:space="preserve">, что уменьшает инструментальные затраты на </w:t>
      </w:r>
      <w:r w:rsidRPr="00142677">
        <w:rPr>
          <w:rFonts w:ascii="Times New Roman" w:eastAsia="Times New Roman" w:hAnsi="Times New Roman" w:cs="Times New Roman"/>
          <w:bCs/>
          <w:sz w:val="28"/>
          <w:szCs w:val="28"/>
          <w:lang w:eastAsia="ru-RU"/>
        </w:rPr>
        <w:t>65–75 %</w:t>
      </w:r>
      <w:r w:rsidRPr="00142677">
        <w:rPr>
          <w:rFonts w:ascii="Times New Roman" w:eastAsia="Times New Roman" w:hAnsi="Times New Roman" w:cs="Times New Roman"/>
          <w:sz w:val="28"/>
          <w:szCs w:val="28"/>
          <w:lang w:eastAsia="ru-RU"/>
        </w:rPr>
        <w:t xml:space="preserve">. Общая экономия составляет около </w:t>
      </w:r>
      <w:r w:rsidRPr="00142677">
        <w:rPr>
          <w:rFonts w:ascii="Times New Roman" w:eastAsia="Times New Roman" w:hAnsi="Times New Roman" w:cs="Times New Roman"/>
          <w:bCs/>
          <w:sz w:val="28"/>
          <w:szCs w:val="28"/>
          <w:lang w:eastAsia="ru-RU"/>
        </w:rPr>
        <w:t>15 390 тнг (67,5 %)</w:t>
      </w:r>
      <w:r w:rsidRPr="00142677">
        <w:rPr>
          <w:rFonts w:ascii="Times New Roman" w:eastAsia="Times New Roman" w:hAnsi="Times New Roman" w:cs="Times New Roman"/>
          <w:sz w:val="28"/>
          <w:szCs w:val="28"/>
          <w:lang w:eastAsia="ru-RU"/>
        </w:rPr>
        <w:t xml:space="preserve"> на изделие.</w:t>
      </w:r>
    </w:p>
    <w:p w14:paraId="1C7E41C2" w14:textId="14236C61" w:rsidR="00AB7A3F" w:rsidRPr="00142677" w:rsidRDefault="00AB7A3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bCs/>
          <w:sz w:val="28"/>
          <w:szCs w:val="28"/>
          <w:lang w:eastAsia="ru-RU"/>
        </w:rPr>
        <w:lastRenderedPageBreak/>
        <w:t>4</w:t>
      </w:r>
      <w:r w:rsidRPr="00142677">
        <w:rPr>
          <w:rFonts w:ascii="Times New Roman" w:eastAsia="Times New Roman" w:hAnsi="Times New Roman" w:cs="Times New Roman"/>
          <w:sz w:val="28"/>
          <w:szCs w:val="28"/>
          <w:lang w:eastAsia="ru-RU"/>
        </w:rPr>
        <w:t xml:space="preserve"> Сокращение штучного времени примерно на </w:t>
      </w:r>
      <w:r w:rsidRPr="00142677">
        <w:rPr>
          <w:rFonts w:ascii="Times New Roman" w:eastAsia="Times New Roman" w:hAnsi="Times New Roman" w:cs="Times New Roman"/>
          <w:bCs/>
          <w:sz w:val="28"/>
          <w:szCs w:val="28"/>
          <w:lang w:eastAsia="ru-RU"/>
        </w:rPr>
        <w:t>10 %</w:t>
      </w:r>
      <w:r w:rsidRPr="00142677">
        <w:rPr>
          <w:rFonts w:ascii="Times New Roman" w:eastAsia="Times New Roman" w:hAnsi="Times New Roman" w:cs="Times New Roman"/>
          <w:sz w:val="28"/>
          <w:szCs w:val="28"/>
          <w:lang w:eastAsia="ru-RU"/>
        </w:rPr>
        <w:t xml:space="preserve"> достигается благодаря отсутствию смены пластин и более стабильному резанию.</w:t>
      </w:r>
    </w:p>
    <w:p w14:paraId="32AD78AF" w14:textId="2E018108" w:rsidR="00AB7A3F" w:rsidRPr="00142677" w:rsidRDefault="00AB7A3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bCs/>
          <w:sz w:val="28"/>
          <w:szCs w:val="28"/>
          <w:lang w:eastAsia="ru-RU"/>
        </w:rPr>
        <w:t>5</w:t>
      </w:r>
      <w:r w:rsidRPr="00142677">
        <w:rPr>
          <w:rFonts w:ascii="Times New Roman" w:eastAsia="Times New Roman" w:hAnsi="Times New Roman" w:cs="Times New Roman"/>
          <w:sz w:val="28"/>
          <w:szCs w:val="28"/>
          <w:lang w:eastAsia="ru-RU"/>
        </w:rPr>
        <w:t xml:space="preserve"> Применение ротационного резца снижает Ra, Rq, Rz в среднем на </w:t>
      </w:r>
      <w:r w:rsidRPr="00142677">
        <w:rPr>
          <w:rFonts w:ascii="Times New Roman" w:eastAsia="Times New Roman" w:hAnsi="Times New Roman" w:cs="Times New Roman"/>
          <w:bCs/>
          <w:sz w:val="28"/>
          <w:szCs w:val="28"/>
          <w:lang w:eastAsia="ru-RU"/>
        </w:rPr>
        <w:t>20–35 %</w:t>
      </w:r>
      <w:r w:rsidRPr="00142677">
        <w:rPr>
          <w:rFonts w:ascii="Times New Roman" w:eastAsia="Times New Roman" w:hAnsi="Times New Roman" w:cs="Times New Roman"/>
          <w:sz w:val="28"/>
          <w:szCs w:val="28"/>
          <w:lang w:eastAsia="ru-RU"/>
        </w:rPr>
        <w:t xml:space="preserve">, размах диаметров </w:t>
      </w:r>
      <w:r w:rsidR="00BA6C34" w:rsidRPr="00142677">
        <w:rPr>
          <w:rFonts w:ascii="Times New Roman" w:eastAsia="Times New Roman" w:hAnsi="Times New Roman" w:cs="Times New Roman"/>
          <w:sz w:val="28"/>
          <w:szCs w:val="28"/>
          <w:lang w:eastAsia="ru-RU"/>
        </w:rPr>
        <w:t>–</w:t>
      </w:r>
      <w:r w:rsidRPr="00142677">
        <w:rPr>
          <w:rFonts w:ascii="Times New Roman" w:eastAsia="Times New Roman" w:hAnsi="Times New Roman" w:cs="Times New Roman"/>
          <w:sz w:val="28"/>
          <w:szCs w:val="28"/>
          <w:lang w:eastAsia="ru-RU"/>
        </w:rPr>
        <w:t xml:space="preserve"> на </w:t>
      </w:r>
      <w:r w:rsidRPr="00142677">
        <w:rPr>
          <w:rFonts w:ascii="Times New Roman" w:eastAsia="Times New Roman" w:hAnsi="Times New Roman" w:cs="Times New Roman"/>
          <w:bCs/>
          <w:sz w:val="28"/>
          <w:szCs w:val="28"/>
          <w:lang w:eastAsia="ru-RU"/>
        </w:rPr>
        <w:t>25–40 %</w:t>
      </w:r>
      <w:r w:rsidRPr="00142677">
        <w:rPr>
          <w:rFonts w:ascii="Times New Roman" w:eastAsia="Times New Roman" w:hAnsi="Times New Roman" w:cs="Times New Roman"/>
          <w:sz w:val="28"/>
          <w:szCs w:val="28"/>
          <w:lang w:eastAsia="ru-RU"/>
        </w:rPr>
        <w:t xml:space="preserve">, радиальное биение </w:t>
      </w:r>
      <w:r w:rsidR="00BA6C34" w:rsidRPr="00142677">
        <w:rPr>
          <w:rFonts w:ascii="Times New Roman" w:eastAsia="Times New Roman" w:hAnsi="Times New Roman" w:cs="Times New Roman"/>
          <w:sz w:val="28"/>
          <w:szCs w:val="28"/>
          <w:lang w:eastAsia="ru-RU"/>
        </w:rPr>
        <w:t>–</w:t>
      </w:r>
      <w:r w:rsidRPr="00142677">
        <w:rPr>
          <w:rFonts w:ascii="Times New Roman" w:eastAsia="Times New Roman" w:hAnsi="Times New Roman" w:cs="Times New Roman"/>
          <w:sz w:val="28"/>
          <w:szCs w:val="28"/>
          <w:lang w:eastAsia="ru-RU"/>
        </w:rPr>
        <w:t xml:space="preserve"> на </w:t>
      </w:r>
      <w:r w:rsidRPr="00142677">
        <w:rPr>
          <w:rFonts w:ascii="Times New Roman" w:eastAsia="Times New Roman" w:hAnsi="Times New Roman" w:cs="Times New Roman"/>
          <w:bCs/>
          <w:sz w:val="28"/>
          <w:szCs w:val="28"/>
          <w:lang w:eastAsia="ru-RU"/>
        </w:rPr>
        <w:t>30–45 %</w:t>
      </w:r>
      <w:r w:rsidRPr="00142677">
        <w:rPr>
          <w:rFonts w:ascii="Times New Roman" w:eastAsia="Times New Roman" w:hAnsi="Times New Roman" w:cs="Times New Roman"/>
          <w:sz w:val="28"/>
          <w:szCs w:val="28"/>
          <w:lang w:eastAsia="ru-RU"/>
        </w:rPr>
        <w:t>, уменьшая потребность в доводке и снижая риск брака.</w:t>
      </w:r>
    </w:p>
    <w:p w14:paraId="43FB96CF" w14:textId="711AFCE8" w:rsidR="00AB7A3F" w:rsidRPr="00142677" w:rsidRDefault="00AB7A3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bCs/>
          <w:sz w:val="28"/>
          <w:szCs w:val="28"/>
          <w:lang w:eastAsia="ru-RU"/>
        </w:rPr>
        <w:t>6</w:t>
      </w:r>
      <w:r w:rsidR="00BA6C34" w:rsidRPr="00142677">
        <w:rPr>
          <w:rFonts w:ascii="Times New Roman" w:eastAsia="Times New Roman" w:hAnsi="Times New Roman" w:cs="Times New Roman"/>
          <w:bCs/>
          <w:sz w:val="28"/>
          <w:szCs w:val="28"/>
          <w:lang w:eastAsia="ru-RU"/>
        </w:rPr>
        <w:t xml:space="preserve"> О</w:t>
      </w:r>
      <w:r w:rsidRPr="00142677">
        <w:rPr>
          <w:rFonts w:ascii="Times New Roman" w:eastAsia="Times New Roman" w:hAnsi="Times New Roman" w:cs="Times New Roman"/>
          <w:sz w:val="28"/>
          <w:szCs w:val="28"/>
          <w:lang w:eastAsia="ru-RU"/>
        </w:rPr>
        <w:t>птимальные параметры резания составляют:</w:t>
      </w:r>
      <w:r w:rsidRPr="00142677">
        <w:rPr>
          <w:rFonts w:ascii="Times New Roman" w:eastAsia="Times New Roman" w:hAnsi="Times New Roman" w:cs="Times New Roman"/>
          <w:sz w:val="28"/>
          <w:szCs w:val="28"/>
          <w:lang w:eastAsia="ru-RU"/>
        </w:rPr>
        <w:br/>
        <w:t>λ = 30–45°, t = 0,125–0,375 мм, s = 0,07 мм/об, n = 400–630 мин⁻¹.</w:t>
      </w:r>
      <w:r w:rsidRPr="00142677">
        <w:rPr>
          <w:rFonts w:ascii="Times New Roman" w:eastAsia="Times New Roman" w:hAnsi="Times New Roman" w:cs="Times New Roman"/>
          <w:sz w:val="28"/>
          <w:szCs w:val="28"/>
          <w:lang w:eastAsia="ru-RU"/>
        </w:rPr>
        <w:br/>
        <w:t>Глубины до 0,5 мм возможны при контроле нагрузки на подшипники.</w:t>
      </w:r>
    </w:p>
    <w:p w14:paraId="25D556BF" w14:textId="33653D27" w:rsidR="00AB7A3F" w:rsidRPr="00142677" w:rsidRDefault="00AB7A3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bCs/>
          <w:sz w:val="28"/>
          <w:szCs w:val="28"/>
          <w:lang w:eastAsia="ru-RU"/>
        </w:rPr>
        <w:t>7</w:t>
      </w:r>
      <w:r w:rsidRPr="00142677">
        <w:rPr>
          <w:rFonts w:ascii="Times New Roman" w:eastAsia="Times New Roman" w:hAnsi="Times New Roman" w:cs="Times New Roman"/>
          <w:sz w:val="28"/>
          <w:szCs w:val="28"/>
          <w:lang w:eastAsia="ru-RU"/>
        </w:rPr>
        <w:t xml:space="preserve"> Рекомендуемые диаметры чашек: </w:t>
      </w:r>
      <w:r w:rsidRPr="00142677">
        <w:rPr>
          <w:rFonts w:ascii="Times New Roman" w:eastAsia="Times New Roman" w:hAnsi="Times New Roman" w:cs="Times New Roman"/>
          <w:bCs/>
          <w:sz w:val="28"/>
          <w:szCs w:val="28"/>
          <w:lang w:eastAsia="ru-RU"/>
        </w:rPr>
        <w:t>19–25 мм</w:t>
      </w:r>
      <w:r w:rsidRPr="00142677">
        <w:rPr>
          <w:rFonts w:ascii="Times New Roman" w:eastAsia="Times New Roman" w:hAnsi="Times New Roman" w:cs="Times New Roman"/>
          <w:sz w:val="28"/>
          <w:szCs w:val="28"/>
          <w:lang w:eastAsia="ru-RU"/>
        </w:rPr>
        <w:t xml:space="preserve"> </w:t>
      </w:r>
      <w:r w:rsidR="00BA6C34" w:rsidRPr="00142677">
        <w:rPr>
          <w:rFonts w:ascii="Times New Roman" w:eastAsia="Times New Roman" w:hAnsi="Times New Roman" w:cs="Times New Roman"/>
          <w:sz w:val="28"/>
          <w:szCs w:val="28"/>
          <w:lang w:eastAsia="ru-RU"/>
        </w:rPr>
        <w:t>–</w:t>
      </w:r>
      <w:r w:rsidRPr="00142677">
        <w:rPr>
          <w:rFonts w:ascii="Times New Roman" w:eastAsia="Times New Roman" w:hAnsi="Times New Roman" w:cs="Times New Roman"/>
          <w:sz w:val="28"/>
          <w:szCs w:val="28"/>
          <w:lang w:eastAsia="ru-RU"/>
        </w:rPr>
        <w:t xml:space="preserve"> для обычных условий; </w:t>
      </w:r>
      <w:r w:rsidRPr="00142677">
        <w:rPr>
          <w:rFonts w:ascii="Times New Roman" w:eastAsia="Times New Roman" w:hAnsi="Times New Roman" w:cs="Times New Roman"/>
          <w:bCs/>
          <w:sz w:val="28"/>
          <w:szCs w:val="28"/>
          <w:lang w:eastAsia="ru-RU"/>
        </w:rPr>
        <w:t>25–32 мм</w:t>
      </w:r>
      <w:r w:rsidRPr="00142677">
        <w:rPr>
          <w:rFonts w:ascii="Times New Roman" w:eastAsia="Times New Roman" w:hAnsi="Times New Roman" w:cs="Times New Roman"/>
          <w:sz w:val="28"/>
          <w:szCs w:val="28"/>
          <w:lang w:eastAsia="ru-RU"/>
        </w:rPr>
        <w:t xml:space="preserve"> </w:t>
      </w:r>
      <w:r w:rsidR="00BA6C34" w:rsidRPr="00142677">
        <w:rPr>
          <w:rFonts w:ascii="Times New Roman" w:eastAsia="Times New Roman" w:hAnsi="Times New Roman" w:cs="Times New Roman"/>
          <w:sz w:val="28"/>
          <w:szCs w:val="28"/>
          <w:lang w:eastAsia="ru-RU"/>
        </w:rPr>
        <w:t>–</w:t>
      </w:r>
      <w:r w:rsidRPr="00142677">
        <w:rPr>
          <w:rFonts w:ascii="Times New Roman" w:eastAsia="Times New Roman" w:hAnsi="Times New Roman" w:cs="Times New Roman"/>
          <w:sz w:val="28"/>
          <w:szCs w:val="28"/>
          <w:lang w:eastAsia="ru-RU"/>
        </w:rPr>
        <w:t xml:space="preserve"> для тяжёлых режимов и больших l/D. Диаметр 16 мм не рекомендуется.</w:t>
      </w:r>
    </w:p>
    <w:p w14:paraId="494D00F5" w14:textId="77777777" w:rsidR="00CE3A7C" w:rsidRPr="00142677" w:rsidRDefault="00AB7A3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bCs/>
          <w:sz w:val="28"/>
          <w:szCs w:val="28"/>
          <w:lang w:eastAsia="ru-RU"/>
        </w:rPr>
        <w:t>8</w:t>
      </w:r>
      <w:r w:rsidRPr="00142677">
        <w:rPr>
          <w:rFonts w:ascii="Times New Roman" w:eastAsia="Times New Roman" w:hAnsi="Times New Roman" w:cs="Times New Roman"/>
          <w:sz w:val="28"/>
          <w:szCs w:val="28"/>
          <w:lang w:eastAsia="ru-RU"/>
        </w:rPr>
        <w:t xml:space="preserve"> Наилучшая точность достигается при обработке сталей 40Х и 45. Для Ст3 требуется обязательное применение СОЖ. </w:t>
      </w:r>
      <w:r w:rsidR="00CE3A7C" w:rsidRPr="00142677">
        <w:rPr>
          <w:rFonts w:ascii="Times New Roman" w:eastAsia="Times New Roman" w:hAnsi="Times New Roman" w:cs="Times New Roman"/>
          <w:sz w:val="28"/>
          <w:szCs w:val="28"/>
          <w:lang w:eastAsia="ru-RU"/>
        </w:rPr>
        <w:t>Для бронзы БрАЖ9-4 и алюминия АД</w:t>
      </w:r>
      <w:proofErr w:type="gramStart"/>
      <w:r w:rsidR="00CE3A7C" w:rsidRPr="00142677">
        <w:rPr>
          <w:rFonts w:ascii="Times New Roman" w:eastAsia="Times New Roman" w:hAnsi="Times New Roman" w:cs="Times New Roman"/>
          <w:sz w:val="28"/>
          <w:szCs w:val="28"/>
          <w:lang w:eastAsia="ru-RU"/>
        </w:rPr>
        <w:t>1</w:t>
      </w:r>
      <w:proofErr w:type="gramEnd"/>
      <w:r w:rsidR="00CE3A7C" w:rsidRPr="00142677">
        <w:rPr>
          <w:rFonts w:ascii="Times New Roman" w:eastAsia="Times New Roman" w:hAnsi="Times New Roman" w:cs="Times New Roman"/>
          <w:sz w:val="28"/>
          <w:szCs w:val="28"/>
          <w:lang w:eastAsia="ru-RU"/>
        </w:rPr>
        <w:t xml:space="preserve"> подтверждена высокая устойчивость самовращения при условии предотвращения налипания.</w:t>
      </w:r>
    </w:p>
    <w:p w14:paraId="29635C70" w14:textId="77777777" w:rsidR="00CE3A7C" w:rsidRPr="00142677" w:rsidRDefault="00AB7A3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bCs/>
          <w:sz w:val="28"/>
          <w:szCs w:val="28"/>
          <w:lang w:eastAsia="ru-RU"/>
        </w:rPr>
        <w:t>9</w:t>
      </w:r>
      <w:r w:rsidRPr="00142677">
        <w:rPr>
          <w:rFonts w:ascii="Times New Roman" w:eastAsia="Times New Roman" w:hAnsi="Times New Roman" w:cs="Times New Roman"/>
          <w:sz w:val="28"/>
          <w:szCs w:val="28"/>
          <w:lang w:eastAsia="ru-RU"/>
        </w:rPr>
        <w:t xml:space="preserve"> </w:t>
      </w:r>
      <w:r w:rsidR="00CE3A7C" w:rsidRPr="00142677">
        <w:rPr>
          <w:rFonts w:ascii="Times New Roman" w:eastAsia="Times New Roman" w:hAnsi="Times New Roman" w:cs="Times New Roman"/>
          <w:sz w:val="28"/>
          <w:szCs w:val="28"/>
          <w:lang w:eastAsia="ru-RU"/>
        </w:rPr>
        <w:t>Ротационный инструмент совместим со стандартными станками и резцедержателями, обеспечивает стабильность процесса и удобен для применения на универсальных и станках с ЧПУ.</w:t>
      </w:r>
    </w:p>
    <w:p w14:paraId="563B8BC3" w14:textId="63DE0682" w:rsidR="00AB7A3F" w:rsidRPr="00142677" w:rsidRDefault="00AB7A3F"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bCs/>
          <w:sz w:val="28"/>
          <w:szCs w:val="28"/>
          <w:lang w:eastAsia="ru-RU"/>
        </w:rPr>
        <w:t>10</w:t>
      </w:r>
      <w:r w:rsidRPr="00142677">
        <w:rPr>
          <w:rFonts w:ascii="Times New Roman" w:eastAsia="Times New Roman" w:hAnsi="Times New Roman" w:cs="Times New Roman"/>
          <w:sz w:val="28"/>
          <w:szCs w:val="28"/>
          <w:lang w:eastAsia="ru-RU"/>
        </w:rPr>
        <w:t xml:space="preserve"> Моделирование подтверждает снижение термонапряжений, что расширяет область применения на труднообрабатываемые сплавы.</w:t>
      </w:r>
    </w:p>
    <w:p w14:paraId="456D9EDE" w14:textId="1C202AF0" w:rsidR="00AB7A3F" w:rsidRPr="00142677" w:rsidRDefault="00AB7A3F" w:rsidP="005057A7">
      <w:pPr>
        <w:spacing w:after="0" w:line="240" w:lineRule="auto"/>
        <w:ind w:firstLine="567"/>
        <w:jc w:val="both"/>
        <w:rPr>
          <w:rFonts w:ascii="Times New Roman" w:eastAsia="Times New Roman" w:hAnsi="Times New Roman" w:cs="Times New Roman"/>
          <w:sz w:val="24"/>
          <w:szCs w:val="24"/>
          <w:lang w:eastAsia="ru-RU"/>
        </w:rPr>
      </w:pPr>
      <w:r w:rsidRPr="00142677">
        <w:rPr>
          <w:rFonts w:ascii="Times New Roman" w:eastAsia="Times New Roman" w:hAnsi="Times New Roman" w:cs="Times New Roman"/>
          <w:bCs/>
          <w:sz w:val="28"/>
          <w:szCs w:val="28"/>
          <w:lang w:eastAsia="ru-RU"/>
        </w:rPr>
        <w:t>11</w:t>
      </w:r>
      <w:proofErr w:type="gramStart"/>
      <w:r w:rsidRPr="00142677">
        <w:rPr>
          <w:rFonts w:ascii="Times New Roman" w:eastAsia="Times New Roman" w:hAnsi="Times New Roman" w:cs="Times New Roman"/>
          <w:sz w:val="28"/>
          <w:szCs w:val="28"/>
          <w:lang w:eastAsia="ru-RU"/>
        </w:rPr>
        <w:t xml:space="preserve"> В</w:t>
      </w:r>
      <w:proofErr w:type="gramEnd"/>
      <w:r w:rsidRPr="00142677">
        <w:rPr>
          <w:rFonts w:ascii="Times New Roman" w:eastAsia="Times New Roman" w:hAnsi="Times New Roman" w:cs="Times New Roman"/>
          <w:sz w:val="28"/>
          <w:szCs w:val="28"/>
          <w:lang w:eastAsia="ru-RU"/>
        </w:rPr>
        <w:t xml:space="preserve"> целом использование самовращающейся пластины снижает себестоимость обработки на </w:t>
      </w:r>
      <w:r w:rsidRPr="00142677">
        <w:rPr>
          <w:rFonts w:ascii="Times New Roman" w:eastAsia="Times New Roman" w:hAnsi="Times New Roman" w:cs="Times New Roman"/>
          <w:bCs/>
          <w:sz w:val="28"/>
          <w:szCs w:val="28"/>
          <w:lang w:eastAsia="ru-RU"/>
        </w:rPr>
        <w:t>60–70 %</w:t>
      </w:r>
      <w:r w:rsidRPr="00142677">
        <w:rPr>
          <w:rFonts w:ascii="Times New Roman" w:eastAsia="Times New Roman" w:hAnsi="Times New Roman" w:cs="Times New Roman"/>
          <w:sz w:val="28"/>
          <w:szCs w:val="28"/>
          <w:lang w:eastAsia="ru-RU"/>
        </w:rPr>
        <w:t>, повышает стойкость, качество поверхности и надёжность процесса, делая технологию перспективной для промышленного внедрения</w:t>
      </w:r>
      <w:r w:rsidRPr="00142677">
        <w:rPr>
          <w:rFonts w:ascii="Times New Roman" w:eastAsia="Times New Roman" w:hAnsi="Times New Roman" w:cs="Times New Roman"/>
          <w:sz w:val="24"/>
          <w:szCs w:val="24"/>
          <w:lang w:eastAsia="ru-RU"/>
        </w:rPr>
        <w:t>.</w:t>
      </w:r>
    </w:p>
    <w:p w14:paraId="5CBF10DC" w14:textId="77777777" w:rsidR="00AB7A3F" w:rsidRPr="00142677" w:rsidRDefault="00AB7A3F" w:rsidP="005057A7">
      <w:pPr>
        <w:spacing w:after="0" w:line="240" w:lineRule="auto"/>
        <w:ind w:firstLine="567"/>
        <w:jc w:val="both"/>
        <w:rPr>
          <w:rFonts w:ascii="Times New Roman" w:eastAsia="Times New Roman" w:hAnsi="Times New Roman" w:cs="Times New Roman"/>
          <w:sz w:val="28"/>
          <w:szCs w:val="28"/>
          <w:lang w:eastAsia="ru-RU"/>
        </w:rPr>
      </w:pPr>
    </w:p>
    <w:p w14:paraId="5FE46C6E" w14:textId="089FF73F" w:rsidR="006E68D7" w:rsidRPr="00142677" w:rsidRDefault="006E68D7" w:rsidP="005057A7">
      <w:pPr>
        <w:spacing w:after="0" w:line="240" w:lineRule="auto"/>
        <w:ind w:firstLine="567"/>
        <w:jc w:val="both"/>
        <w:rPr>
          <w:rFonts w:ascii="Times New Roman" w:eastAsia="Times New Roman" w:hAnsi="Times New Roman" w:cs="Times New Roman"/>
          <w:b/>
          <w:sz w:val="28"/>
          <w:szCs w:val="28"/>
          <w:lang w:eastAsia="ru-RU"/>
        </w:rPr>
      </w:pPr>
    </w:p>
    <w:p w14:paraId="62A2CDC4" w14:textId="77777777" w:rsidR="00AB7A3F" w:rsidRPr="00142677" w:rsidRDefault="00AB7A3F" w:rsidP="005057A7">
      <w:pPr>
        <w:spacing w:after="0"/>
        <w:rPr>
          <w:rFonts w:ascii="Times New Roman" w:eastAsia="Times New Roman" w:hAnsi="Times New Roman" w:cs="Times New Roman"/>
          <w:b/>
          <w:sz w:val="28"/>
          <w:szCs w:val="28"/>
          <w:lang w:eastAsia="ru-RU"/>
        </w:rPr>
      </w:pPr>
      <w:r w:rsidRPr="00142677">
        <w:rPr>
          <w:b/>
          <w:sz w:val="28"/>
          <w:szCs w:val="28"/>
        </w:rPr>
        <w:br w:type="page"/>
      </w:r>
    </w:p>
    <w:p w14:paraId="39BDEA1E" w14:textId="7BDCD9F7" w:rsidR="00292766" w:rsidRPr="00142677" w:rsidRDefault="00292766" w:rsidP="005057A7">
      <w:pPr>
        <w:pStyle w:val="a8"/>
        <w:spacing w:before="0" w:beforeAutospacing="0" w:after="0" w:afterAutospacing="0"/>
        <w:ind w:firstLine="567"/>
        <w:jc w:val="center"/>
        <w:rPr>
          <w:b/>
          <w:caps/>
          <w:sz w:val="28"/>
          <w:szCs w:val="28"/>
        </w:rPr>
      </w:pPr>
      <w:r w:rsidRPr="00142677">
        <w:rPr>
          <w:b/>
          <w:caps/>
          <w:sz w:val="28"/>
          <w:szCs w:val="28"/>
        </w:rPr>
        <w:lastRenderedPageBreak/>
        <w:t>Заключение</w:t>
      </w:r>
    </w:p>
    <w:p w14:paraId="20461780" w14:textId="77777777" w:rsidR="0052671D" w:rsidRPr="00142677" w:rsidRDefault="0052671D"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В диссертационной работе проведено комплексное исследование процессов ротационного точения инструментом с самовращающейся режущей кромкой, включающее теоретическое обоснование геометрических и кинематических параметров, моделирование напряжённо-деформированного состояния контактной зоны, экспериментальное изучение сил резания, вибраций, частоты самовращения, параметров точности и шероховатости, а также экономическую оценку эффективности использования разработанного инструмента. Совокупность полученных результатов позволила сформировать научно обоснованную концепцию ротационной обработки и подтвердить её технологическую и экономическую целесообразность.</w:t>
      </w:r>
    </w:p>
    <w:p w14:paraId="3C005E9E" w14:textId="77777777" w:rsidR="0052671D" w:rsidRPr="00142677" w:rsidRDefault="0052671D"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1. </w:t>
      </w:r>
      <w:proofErr w:type="gramStart"/>
      <w:r w:rsidRPr="00142677">
        <w:rPr>
          <w:rFonts w:ascii="Times New Roman" w:hAnsi="Times New Roman" w:cs="Times New Roman"/>
          <w:sz w:val="28"/>
          <w:szCs w:val="28"/>
        </w:rPr>
        <w:t>Выполнен сравнительный анализ традиционного точения и ротационной обработки и установлено, что при работе токарным проходным резцом нагрузка концентрируется в зоне вершины, что вызывает рост температурных и динамических воздействий, снижение точности и ускоренный износ, а при ротационной схеме – нагрузка перераспределятся по всей режущей дуге, исключает локальную зону разрушения и обеспечивает более стабильные условия формообразования.</w:t>
      </w:r>
      <w:proofErr w:type="gramEnd"/>
    </w:p>
    <w:p w14:paraId="753ABA6C" w14:textId="77777777" w:rsidR="0052671D" w:rsidRPr="00142677" w:rsidRDefault="0052671D" w:rsidP="005057A7">
      <w:pPr>
        <w:pStyle w:val="a8"/>
        <w:spacing w:before="0" w:beforeAutospacing="0" w:after="0" w:afterAutospacing="0"/>
        <w:ind w:firstLine="567"/>
        <w:jc w:val="both"/>
        <w:rPr>
          <w:sz w:val="28"/>
          <w:szCs w:val="28"/>
        </w:rPr>
      </w:pPr>
      <w:r w:rsidRPr="00142677">
        <w:rPr>
          <w:sz w:val="28"/>
          <w:szCs w:val="28"/>
        </w:rPr>
        <w:t>2 Разработана модель износа самовращающейся кромки, реализованная в Python, с учётом динамики вращения, сил резания и метода Монте-Карло, которая показывает, что вращение снижает пиковые нагрузки, уменьшает глубину износа на 25–30 % и увеличивает ресурс инструмента в 2–3 раза по сравнению с жёсткими резцами.</w:t>
      </w:r>
    </w:p>
    <w:p w14:paraId="690EB812" w14:textId="77777777" w:rsidR="0052671D" w:rsidRPr="00142677" w:rsidRDefault="0052671D"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3 </w:t>
      </w:r>
      <w:proofErr w:type="gramStart"/>
      <w:r w:rsidRPr="00142677">
        <w:rPr>
          <w:rFonts w:ascii="Times New Roman" w:hAnsi="Times New Roman" w:cs="Times New Roman"/>
          <w:sz w:val="28"/>
          <w:szCs w:val="28"/>
        </w:rPr>
        <w:t>Выполнен</w:t>
      </w:r>
      <w:proofErr w:type="gramEnd"/>
      <w:r w:rsidRPr="00142677">
        <w:rPr>
          <w:rFonts w:ascii="Times New Roman" w:hAnsi="Times New Roman" w:cs="Times New Roman"/>
          <w:sz w:val="28"/>
          <w:szCs w:val="28"/>
        </w:rPr>
        <w:t xml:space="preserve"> конечно-элементный анализ НДС режущей пластины; установлено, что увеличение диаметра уменьшает максимальные напряжения σ</w:t>
      </w:r>
      <w:r w:rsidRPr="00142677">
        <w:rPr>
          <w:rFonts w:ascii="Times New Roman" w:hAnsi="Times New Roman" w:cs="Times New Roman"/>
          <w:sz w:val="28"/>
          <w:szCs w:val="28"/>
          <w:vertAlign w:val="subscript"/>
        </w:rPr>
        <w:t>max</w:t>
      </w:r>
      <w:r w:rsidRPr="00142677">
        <w:rPr>
          <w:rFonts w:ascii="Times New Roman" w:hAnsi="Times New Roman" w:cs="Times New Roman"/>
          <w:sz w:val="28"/>
          <w:szCs w:val="28"/>
        </w:rPr>
        <w:t>, а применение ротационной схемы с подшипниковым узлом уменьшает в 9–12 раз и стабилизирует зависимость НДС от λ, повышая долговечность резца.</w:t>
      </w:r>
    </w:p>
    <w:p w14:paraId="74B867AC" w14:textId="77777777" w:rsidR="0052671D" w:rsidRPr="00142677" w:rsidRDefault="0052671D" w:rsidP="005057A7">
      <w:pPr>
        <w:tabs>
          <w:tab w:val="left" w:pos="1964"/>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4 Разработана конструкция ротационного безвершинного резца со стружколомом, самовращением, регулируемым углом наклона λ, обеспечивающий стабильное самовращение, равномерную работу режущей кромки, повышение точности обработки ресурсом подшипников 60–70 ч. (нижний) и 10³–10⁴ ч., конструкция защищена патентом Республика Казахстан. </w:t>
      </w:r>
    </w:p>
    <w:p w14:paraId="616E2938" w14:textId="77777777" w:rsidR="0052671D" w:rsidRPr="00142677" w:rsidRDefault="0052671D" w:rsidP="005057A7">
      <w:pPr>
        <w:pStyle w:val="a8"/>
        <w:spacing w:before="0" w:beforeAutospacing="0" w:after="0" w:afterAutospacing="0"/>
        <w:ind w:firstLine="567"/>
        <w:jc w:val="both"/>
        <w:rPr>
          <w:sz w:val="28"/>
          <w:szCs w:val="28"/>
        </w:rPr>
      </w:pPr>
      <w:r w:rsidRPr="00142677">
        <w:rPr>
          <w:sz w:val="28"/>
          <w:szCs w:val="28"/>
        </w:rPr>
        <w:t>5 Экспериментальные исследования показали, что ротационная обработка инструментом с самовращающейся режущей кромкой обеспечивает устойчивое формообразование и улучшенные параметры точности в широком диапазоне режимов и установлено, что при угле наклона λ=30–45°</w:t>
      </w:r>
      <w:r w:rsidRPr="00142677">
        <w:rPr>
          <w:sz w:val="28"/>
          <w:szCs w:val="28"/>
          <w:lang w:val="kk-KZ"/>
        </w:rPr>
        <w:t xml:space="preserve"> </w:t>
      </w:r>
      <w:r w:rsidRPr="00142677">
        <w:rPr>
          <w:sz w:val="28"/>
          <w:szCs w:val="28"/>
        </w:rPr>
        <w:t>для сталей 3, 40Х и 45, обеспечивается устойчивое самовращение, рациональное распределение сил Pz–Py–Px, сниженный тепловой уровень и минимальные геометрические погрешности; при малых (15°) и больших (60°) углах – сопровождаются повышением сил и шероховатости, а также нестабильностью вращения пластины.</w:t>
      </w:r>
    </w:p>
    <w:p w14:paraId="5A302D5F" w14:textId="77777777" w:rsidR="0052671D" w:rsidRPr="00142677" w:rsidRDefault="0052671D"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6 Увеличение глубины резания t до 0,5 мм вызывает закономерный рост сил и температур, однако процесс остаётся стабильным, а подшипниковый узел работает надёжно. Пониженная жёсткость системы (увеличение l/D) умеренно </w:t>
      </w:r>
      <w:r w:rsidRPr="00142677">
        <w:rPr>
          <w:rFonts w:ascii="Times New Roman" w:hAnsi="Times New Roman" w:cs="Times New Roman"/>
          <w:sz w:val="28"/>
          <w:szCs w:val="28"/>
        </w:rPr>
        <w:lastRenderedPageBreak/>
        <w:t>ухудшает точность, наиболее заметно – для стали 3; для сталей 40Х, 45, алюминия и бронзы стабильность сохраняется даже при l≈3D.</w:t>
      </w:r>
    </w:p>
    <w:p w14:paraId="05498229" w14:textId="77777777" w:rsidR="0052671D" w:rsidRPr="00142677" w:rsidRDefault="0052671D" w:rsidP="005057A7">
      <w:pPr>
        <w:spacing w:after="0" w:line="240" w:lineRule="auto"/>
        <w:ind w:firstLine="567"/>
        <w:jc w:val="both"/>
        <w:rPr>
          <w:rFonts w:ascii="Times New Roman" w:hAnsi="Times New Roman" w:cs="Times New Roman"/>
          <w:sz w:val="28"/>
          <w:szCs w:val="28"/>
        </w:rPr>
      </w:pPr>
      <w:proofErr w:type="gramStart"/>
      <w:r w:rsidRPr="00142677">
        <w:rPr>
          <w:rFonts w:ascii="Times New Roman" w:hAnsi="Times New Roman" w:cs="Times New Roman"/>
          <w:sz w:val="28"/>
          <w:szCs w:val="28"/>
        </w:rPr>
        <w:t>7 Практическая значимость работы заключается в том, что разработанный ротационный резец и установленные закономерности ротационного точения обеспечивают снижение Δd и Δбиен на 20-40 %, уменьшение шероховатости Ra на 20-35 %, снижение сил резания на 20-35 % и уменьшение вибраций, а также повышается стойкость режущей части в 4-6 раз и снижаются инструментальные затраты на 60-75 %.</w:t>
      </w:r>
      <w:proofErr w:type="gramEnd"/>
    </w:p>
    <w:p w14:paraId="701320E7" w14:textId="77777777" w:rsidR="0052671D" w:rsidRPr="00142677" w:rsidRDefault="0052671D" w:rsidP="005057A7">
      <w:pPr>
        <w:spacing w:after="0" w:line="240" w:lineRule="auto"/>
        <w:ind w:firstLine="567"/>
        <w:jc w:val="both"/>
        <w:rPr>
          <w:rFonts w:ascii="Times New Roman" w:hAnsi="Times New Roman" w:cs="Times New Roman"/>
          <w:sz w:val="28"/>
          <w:szCs w:val="28"/>
        </w:rPr>
      </w:pPr>
      <w:proofErr w:type="gramStart"/>
      <w:r w:rsidRPr="00142677">
        <w:rPr>
          <w:rFonts w:ascii="Times New Roman" w:hAnsi="Times New Roman" w:cs="Times New Roman"/>
          <w:sz w:val="28"/>
          <w:szCs w:val="28"/>
        </w:rPr>
        <w:t>8 Результаты исследования могут быть использованы при выборе параметров ротационного точения: установлены параметры, обеспечивающие устойчивое ротационное точение: применение чашечных пластин диаметром 19-32 мм, угла наклона λ =30-45°, глубины резания 0,125-0,375 мм и подачи 0,07-0,17 мм/об обеспечивает стабильное самовращение и снижение погрешностей формообразования.</w:t>
      </w:r>
      <w:proofErr w:type="gramEnd"/>
    </w:p>
    <w:p w14:paraId="28E23F19" w14:textId="77777777" w:rsidR="0052671D" w:rsidRPr="00142677" w:rsidRDefault="0052671D"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b/>
          <w:bCs/>
          <w:sz w:val="28"/>
          <w:szCs w:val="28"/>
        </w:rPr>
        <w:t>Оценка полноты решения поставленных задач.</w:t>
      </w:r>
      <w:r w:rsidRPr="00142677">
        <w:rPr>
          <w:rFonts w:ascii="Times New Roman" w:hAnsi="Times New Roman" w:cs="Times New Roman"/>
          <w:sz w:val="28"/>
          <w:szCs w:val="28"/>
        </w:rPr>
        <w:t xml:space="preserve"> </w:t>
      </w:r>
      <w:proofErr w:type="gramStart"/>
      <w:r w:rsidRPr="00142677">
        <w:rPr>
          <w:rFonts w:ascii="Times New Roman" w:hAnsi="Times New Roman" w:cs="Times New Roman"/>
          <w:sz w:val="28"/>
          <w:szCs w:val="28"/>
        </w:rPr>
        <w:t>Все задачи, сформулированные во введении, выполнены в полном объёме: разработана конструкция резца с регулируемым углом наклона; выявлены закономерности формирования момента самовращения и силовой нагрузки; построены модели напряжённо-деформированного состояния; проведены комплексные эксперименты по различным материалам; установлены закономерности влияния λ, s, t, n на точность и шероховатость; определены критические режимы и предельные глубины резания;</w:t>
      </w:r>
      <w:proofErr w:type="gramEnd"/>
      <w:r w:rsidRPr="00142677">
        <w:rPr>
          <w:rFonts w:ascii="Times New Roman" w:hAnsi="Times New Roman" w:cs="Times New Roman"/>
          <w:sz w:val="28"/>
          <w:szCs w:val="28"/>
        </w:rPr>
        <w:t xml:space="preserve"> выполнена экономическая оценка эффективности применения инструмента.</w:t>
      </w:r>
    </w:p>
    <w:p w14:paraId="0A9B5B42" w14:textId="77777777" w:rsidR="0052671D" w:rsidRPr="00142677" w:rsidRDefault="0052671D"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Поставленная научная задача повышения точности, стойкости и эффективности процесса точения решена полностью.</w:t>
      </w:r>
    </w:p>
    <w:p w14:paraId="050896CC" w14:textId="77777777" w:rsidR="0052671D" w:rsidRPr="00142677" w:rsidRDefault="0052671D"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b/>
          <w:bCs/>
          <w:sz w:val="28"/>
          <w:szCs w:val="28"/>
        </w:rPr>
        <w:t>Рекомендации и исходные данные по конкретному использованию результатов</w:t>
      </w:r>
      <w:r w:rsidRPr="00142677">
        <w:rPr>
          <w:rFonts w:ascii="Times New Roman" w:hAnsi="Times New Roman" w:cs="Times New Roman"/>
          <w:sz w:val="28"/>
          <w:szCs w:val="28"/>
        </w:rPr>
        <w:t xml:space="preserve">. </w:t>
      </w:r>
      <w:proofErr w:type="gramStart"/>
      <w:r w:rsidRPr="00142677">
        <w:rPr>
          <w:rFonts w:ascii="Times New Roman" w:hAnsi="Times New Roman" w:cs="Times New Roman"/>
          <w:sz w:val="28"/>
          <w:szCs w:val="28"/>
        </w:rPr>
        <w:t>Рекомендации по конкретному применению сформулированы: диапазон углов λ = 30–45° для сталей и 15–30° для бронзы; диапазон подач 0,07–0,12 мм/об как зону устойчивого самовращения; глубины резания 0,125–0,25 мм как основную рабочую область; обязательное применение пластин диаметром ≥ 25 мм при t ≥ 0,5 мм; частоты вращения заготовки 315–500 об/мин; применение СОЖ при обработке сталей на повышенных глубинах.</w:t>
      </w:r>
      <w:proofErr w:type="gramEnd"/>
    </w:p>
    <w:p w14:paraId="358DBCD8" w14:textId="77777777" w:rsidR="0052671D" w:rsidRPr="00142677" w:rsidRDefault="0052671D"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Эти данные могут служить основой для настройки режимов обработки, проектирования технологических карт и выбора инструментальной оснастки на машиностроительных предприятиях.</w:t>
      </w:r>
    </w:p>
    <w:p w14:paraId="19926ECE" w14:textId="77777777" w:rsidR="0052671D" w:rsidRPr="00142677" w:rsidRDefault="0052671D"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b/>
          <w:bCs/>
          <w:sz w:val="28"/>
          <w:szCs w:val="28"/>
        </w:rPr>
        <w:t>Оценка технико-экономической эффективности.</w:t>
      </w:r>
      <w:r w:rsidRPr="00142677">
        <w:rPr>
          <w:rFonts w:ascii="Times New Roman" w:hAnsi="Times New Roman" w:cs="Times New Roman"/>
          <w:sz w:val="28"/>
          <w:szCs w:val="28"/>
        </w:rPr>
        <w:t xml:space="preserve"> Экономический эффект подтверждён экспериментально и выражается в: увеличении стойкости инструмента в 4–6 раз; снижении расхода пластин в 3–4 раза; уменьшении инструментальных затрат на 65–75 %; сокращении штучного и машинного времени на 8–12 %; снижении затрат на доводочные операции за счёт уменьшения Ra, Rz и отклонений размеров.</w:t>
      </w:r>
    </w:p>
    <w:p w14:paraId="21B1A17D" w14:textId="77777777" w:rsidR="0052671D" w:rsidRPr="00142677" w:rsidRDefault="0052671D"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В совокупности технология обеспечивает уменьшение полной себестоимости обработки детали на 60–70 %.</w:t>
      </w:r>
    </w:p>
    <w:p w14:paraId="368D0B48" w14:textId="77777777" w:rsidR="0052671D" w:rsidRPr="00142677" w:rsidRDefault="0052671D"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b/>
          <w:bCs/>
          <w:sz w:val="28"/>
          <w:szCs w:val="28"/>
        </w:rPr>
        <w:lastRenderedPageBreak/>
        <w:t>Практическая ценность работы и рекомендации.</w:t>
      </w:r>
      <w:r w:rsidRPr="00142677">
        <w:rPr>
          <w:rFonts w:ascii="Times New Roman" w:hAnsi="Times New Roman" w:cs="Times New Roman"/>
          <w:sz w:val="28"/>
          <w:szCs w:val="28"/>
        </w:rPr>
        <w:t xml:space="preserve"> Практическая ценность заключается в возможности прямого применения разработанной конструкции резца и полученных рекомендаций при: обработке конструкционных и цветных материалов; выполнении чистовых и получистовых операций; настройке режимов высокоточного и энергоэффективного точения; проектировании промышленных образцов ротационных резцов; а также для подготовки кадров для машиностроительной отрасли.</w:t>
      </w:r>
    </w:p>
    <w:p w14:paraId="5BF69EF3" w14:textId="77777777" w:rsidR="0052671D" w:rsidRPr="00142677" w:rsidRDefault="0052671D"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Рекомендовано внедрение ротационного инструмента на участках точной обработки валов, втулок, посадочных поверхностей, а также в технологических процессах, требующих повышенной стойкости инструмента и стабильности геометрии.</w:t>
      </w:r>
    </w:p>
    <w:p w14:paraId="0486D2AE" w14:textId="42D0C026" w:rsidR="00CD4A2B" w:rsidRPr="00142677" w:rsidRDefault="00292766" w:rsidP="005057A7">
      <w:pPr>
        <w:spacing w:after="0" w:line="240" w:lineRule="auto"/>
        <w:jc w:val="center"/>
        <w:rPr>
          <w:rFonts w:ascii="Times New Roman" w:eastAsiaTheme="majorEastAsia" w:hAnsi="Times New Roman" w:cs="Times New Roman"/>
          <w:b/>
          <w:bCs/>
          <w:sz w:val="28"/>
          <w:szCs w:val="28"/>
        </w:rPr>
      </w:pPr>
      <w:r w:rsidRPr="00142677">
        <w:rPr>
          <w:rFonts w:ascii="Times New Roman" w:hAnsi="Times New Roman" w:cs="Times New Roman"/>
        </w:rPr>
        <w:br w:type="page"/>
      </w:r>
      <w:r w:rsidR="00CD4A2B" w:rsidRPr="00142677">
        <w:rPr>
          <w:rFonts w:ascii="Times New Roman" w:hAnsi="Times New Roman" w:cs="Times New Roman"/>
          <w:b/>
          <w:sz w:val="24"/>
        </w:rPr>
        <w:lastRenderedPageBreak/>
        <w:t>СПИСОК ИСПОЛЬЗОВАННЫХ ИСТОЧНИКОВ</w:t>
      </w:r>
    </w:p>
    <w:p w14:paraId="434D0885" w14:textId="77777777" w:rsidR="00CD4A2B" w:rsidRPr="00142677" w:rsidRDefault="00CD4A2B" w:rsidP="005057A7">
      <w:pPr>
        <w:spacing w:after="0" w:line="240" w:lineRule="auto"/>
        <w:ind w:firstLine="567"/>
        <w:jc w:val="center"/>
        <w:rPr>
          <w:rFonts w:ascii="Times New Roman" w:hAnsi="Times New Roman" w:cs="Times New Roman"/>
          <w:sz w:val="28"/>
          <w:szCs w:val="28"/>
        </w:rPr>
      </w:pPr>
    </w:p>
    <w:p w14:paraId="36F516EE" w14:textId="77777777" w:rsidR="00151C6E" w:rsidRPr="00142677" w:rsidRDefault="00151C6E" w:rsidP="005057A7">
      <w:pPr>
        <w:spacing w:after="0" w:line="240" w:lineRule="auto"/>
        <w:ind w:firstLine="567"/>
        <w:jc w:val="both"/>
        <w:rPr>
          <w:rFonts w:ascii="Times New Roman" w:hAnsi="Times New Roman" w:cs="Times New Roman"/>
          <w:sz w:val="28"/>
          <w:szCs w:val="28"/>
        </w:rPr>
      </w:pPr>
      <w:proofErr w:type="gramStart"/>
      <w:r w:rsidRPr="00142677">
        <w:rPr>
          <w:rFonts w:ascii="Times New Roman" w:hAnsi="Times New Roman" w:cs="Times New Roman"/>
          <w:sz w:val="28"/>
          <w:szCs w:val="28"/>
        </w:rPr>
        <w:t xml:space="preserve">1 Валовый внутренний продукт методом производства (январь-сентябрь 2024 г. (по отчетным данным) // Бюро национальной статистики Агентства по стратегическому планированию и реформам Республики Казахстан URL: https://stat.gov.kz/ru/industries/eco-nomy/national-accounts/publications/196804/ (дата обращения: 01.02.2025). </w:t>
      </w:r>
      <w:proofErr w:type="gramEnd"/>
    </w:p>
    <w:p w14:paraId="737D842C"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2 Основные показатели работы промышленности Республики Казахстан (январь-декабрь 2024 г.) // Бюро национальной статистики Агентства по стратегическому планированию и реформам Республики Казахстан URL: https://stat.gov.kz/ru/industries/business-statistics/stat-industrial-production/publications/289950/ (дата обращения: 01.02.2025). </w:t>
      </w:r>
    </w:p>
    <w:p w14:paraId="3144726A"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3 Аналитика // ОЮЛ Союз Машиностроителей Казахстан URL: https://smkz.kz/analitika/ (дата обращения: 01.02.2025).</w:t>
      </w:r>
    </w:p>
    <w:p w14:paraId="29E60BAD"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4 </w:t>
      </w:r>
      <w:r w:rsidRPr="00142677">
        <w:rPr>
          <w:rFonts w:ascii="Times New Roman" w:hAnsi="Times New Roman" w:cs="Times New Roman"/>
          <w:b/>
          <w:sz w:val="28"/>
          <w:szCs w:val="28"/>
        </w:rPr>
        <w:t>Грановский Г. И.</w:t>
      </w:r>
      <w:r w:rsidRPr="00142677">
        <w:rPr>
          <w:rFonts w:ascii="Times New Roman" w:hAnsi="Times New Roman" w:cs="Times New Roman"/>
          <w:sz w:val="28"/>
          <w:szCs w:val="28"/>
        </w:rPr>
        <w:t xml:space="preserve"> Кинематика резания / Г. И. Грановский. – Москва</w:t>
      </w:r>
      <w:proofErr w:type="gramStart"/>
      <w:r w:rsidRPr="00142677">
        <w:rPr>
          <w:rFonts w:ascii="Times New Roman" w:hAnsi="Times New Roman" w:cs="Times New Roman"/>
          <w:sz w:val="28"/>
          <w:szCs w:val="28"/>
        </w:rPr>
        <w:t xml:space="preserve"> :</w:t>
      </w:r>
      <w:proofErr w:type="gramEnd"/>
      <w:r w:rsidRPr="00142677">
        <w:rPr>
          <w:rFonts w:ascii="Times New Roman" w:hAnsi="Times New Roman" w:cs="Times New Roman"/>
          <w:sz w:val="28"/>
          <w:szCs w:val="28"/>
        </w:rPr>
        <w:t xml:space="preserve"> МАШГИЗ, 1948. – 200 c.</w:t>
      </w:r>
    </w:p>
    <w:p w14:paraId="795AA40A"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5 </w:t>
      </w:r>
      <w:r w:rsidRPr="00142677">
        <w:rPr>
          <w:rFonts w:ascii="Times New Roman" w:hAnsi="Times New Roman" w:cs="Times New Roman"/>
          <w:b/>
          <w:sz w:val="28"/>
          <w:szCs w:val="28"/>
        </w:rPr>
        <w:t>Грановский, Г. И.</w:t>
      </w:r>
      <w:r w:rsidRPr="00142677">
        <w:rPr>
          <w:rFonts w:ascii="Times New Roman" w:hAnsi="Times New Roman" w:cs="Times New Roman"/>
          <w:sz w:val="28"/>
          <w:szCs w:val="28"/>
        </w:rPr>
        <w:t xml:space="preserve"> Резание металлов</w:t>
      </w:r>
      <w:proofErr w:type="gramStart"/>
      <w:r w:rsidRPr="00142677">
        <w:rPr>
          <w:rFonts w:ascii="Times New Roman" w:hAnsi="Times New Roman" w:cs="Times New Roman"/>
          <w:sz w:val="28"/>
          <w:szCs w:val="28"/>
        </w:rPr>
        <w:t xml:space="preserve"> :</w:t>
      </w:r>
      <w:proofErr w:type="gramEnd"/>
      <w:r w:rsidRPr="00142677">
        <w:rPr>
          <w:rFonts w:ascii="Times New Roman" w:hAnsi="Times New Roman" w:cs="Times New Roman"/>
          <w:sz w:val="28"/>
          <w:szCs w:val="28"/>
        </w:rPr>
        <w:t xml:space="preserve"> учебник для вузов / Г. И. Грановский, В. Г. Грановский. – Москва</w:t>
      </w:r>
      <w:proofErr w:type="gramStart"/>
      <w:r w:rsidRPr="00142677">
        <w:rPr>
          <w:rFonts w:ascii="Times New Roman" w:hAnsi="Times New Roman" w:cs="Times New Roman"/>
          <w:sz w:val="28"/>
          <w:szCs w:val="28"/>
        </w:rPr>
        <w:t xml:space="preserve"> :</w:t>
      </w:r>
      <w:proofErr w:type="gramEnd"/>
      <w:r w:rsidRPr="00142677">
        <w:rPr>
          <w:rFonts w:ascii="Times New Roman" w:hAnsi="Times New Roman" w:cs="Times New Roman"/>
          <w:sz w:val="28"/>
          <w:szCs w:val="28"/>
        </w:rPr>
        <w:t xml:space="preserve"> Высш. шк., 1985. – 304 с.</w:t>
      </w:r>
    </w:p>
    <w:p w14:paraId="25541CAE"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6 </w:t>
      </w:r>
      <w:r w:rsidRPr="00142677">
        <w:rPr>
          <w:rFonts w:ascii="Times New Roman" w:hAnsi="Times New Roman" w:cs="Times New Roman"/>
          <w:b/>
          <w:sz w:val="28"/>
          <w:szCs w:val="28"/>
        </w:rPr>
        <w:t>Жолобов, А. А.</w:t>
      </w:r>
      <w:r w:rsidRPr="00142677">
        <w:rPr>
          <w:rFonts w:ascii="Times New Roman" w:hAnsi="Times New Roman" w:cs="Times New Roman"/>
          <w:sz w:val="28"/>
          <w:szCs w:val="28"/>
        </w:rPr>
        <w:t xml:space="preserve"> Прогнозирование и обеспечение точности токарной обработки ступенчатых валов / А.  А. Жолобов, А. В. Казаков // Вестник Белорусско-Российского университета. – 2014. – № 1 (42). – С. 6–14.</w:t>
      </w:r>
    </w:p>
    <w:p w14:paraId="26DCFB3B"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7 </w:t>
      </w:r>
      <w:bookmarkStart w:id="6" w:name="_Hlk214320239"/>
      <w:r w:rsidRPr="00142677">
        <w:rPr>
          <w:rFonts w:ascii="Times New Roman" w:hAnsi="Times New Roman" w:cs="Times New Roman"/>
          <w:b/>
          <w:sz w:val="28"/>
          <w:szCs w:val="28"/>
        </w:rPr>
        <w:t>Халимоненко, А. Д.</w:t>
      </w:r>
      <w:bookmarkEnd w:id="6"/>
      <w:r w:rsidRPr="00142677">
        <w:rPr>
          <w:rFonts w:ascii="Times New Roman" w:hAnsi="Times New Roman" w:cs="Times New Roman"/>
          <w:sz w:val="28"/>
          <w:szCs w:val="28"/>
        </w:rPr>
        <w:t xml:space="preserve"> Точность обработки при точении заготовок режущим инструментом, оснащённым сменными керамическими пластинами / А. Д. Халимоненко, Р. В. Вьюшин // Записки Горного института. – 2014. – Т. 209. – С. 99–103.</w:t>
      </w:r>
    </w:p>
    <w:p w14:paraId="069ECCDF" w14:textId="77777777"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 xml:space="preserve">8 </w:t>
      </w:r>
      <w:r w:rsidRPr="00142677">
        <w:rPr>
          <w:rFonts w:ascii="Times New Roman" w:hAnsi="Times New Roman" w:cs="Times New Roman"/>
          <w:b/>
          <w:sz w:val="28"/>
          <w:szCs w:val="28"/>
          <w:lang w:val="en-US"/>
        </w:rPr>
        <w:t>Towards AI driven surface roughness evaluation in manufacturing: a prospective study</w:t>
      </w:r>
      <w:r w:rsidRPr="00142677">
        <w:rPr>
          <w:rFonts w:ascii="Times New Roman" w:hAnsi="Times New Roman" w:cs="Times New Roman"/>
          <w:sz w:val="28"/>
          <w:szCs w:val="28"/>
          <w:lang w:val="en-US"/>
        </w:rPr>
        <w:t xml:space="preserve"> / S. Ghosh, R. Knoblauch, M. El Mansori, [et al.]. // Journal of Intelligent Manufacgturing 36, 4519–4548 (2025). – URL: https://doi.org/10.1007/s10845-024-02493-1</w:t>
      </w:r>
    </w:p>
    <w:p w14:paraId="1526309A"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9 </w:t>
      </w:r>
      <w:r w:rsidRPr="00142677">
        <w:rPr>
          <w:rFonts w:ascii="Times New Roman" w:hAnsi="Times New Roman" w:cs="Times New Roman"/>
          <w:b/>
          <w:sz w:val="28"/>
          <w:szCs w:val="28"/>
        </w:rPr>
        <w:t>Амосов, И. С.</w:t>
      </w:r>
      <w:r w:rsidRPr="00142677">
        <w:rPr>
          <w:rFonts w:ascii="Times New Roman" w:hAnsi="Times New Roman" w:cs="Times New Roman"/>
          <w:sz w:val="28"/>
          <w:szCs w:val="28"/>
        </w:rPr>
        <w:t xml:space="preserve"> Точность, вибрации и чистота поверхности при токарной обработке / И. С. Амосов, В. А. Скраган ; под общ</w:t>
      </w:r>
      <w:proofErr w:type="gramStart"/>
      <w:r w:rsidRPr="00142677">
        <w:rPr>
          <w:rFonts w:ascii="Times New Roman" w:hAnsi="Times New Roman" w:cs="Times New Roman"/>
          <w:sz w:val="28"/>
          <w:szCs w:val="28"/>
        </w:rPr>
        <w:t>.</w:t>
      </w:r>
      <w:proofErr w:type="gramEnd"/>
      <w:r w:rsidRPr="00142677">
        <w:rPr>
          <w:rFonts w:ascii="Times New Roman" w:hAnsi="Times New Roman" w:cs="Times New Roman"/>
          <w:sz w:val="28"/>
          <w:szCs w:val="28"/>
        </w:rPr>
        <w:t xml:space="preserve"> </w:t>
      </w:r>
      <w:proofErr w:type="gramStart"/>
      <w:r w:rsidRPr="00142677">
        <w:rPr>
          <w:rFonts w:ascii="Times New Roman" w:hAnsi="Times New Roman" w:cs="Times New Roman"/>
          <w:sz w:val="28"/>
          <w:szCs w:val="28"/>
        </w:rPr>
        <w:t>р</w:t>
      </w:r>
      <w:proofErr w:type="gramEnd"/>
      <w:r w:rsidRPr="00142677">
        <w:rPr>
          <w:rFonts w:ascii="Times New Roman" w:hAnsi="Times New Roman" w:cs="Times New Roman"/>
          <w:sz w:val="28"/>
          <w:szCs w:val="28"/>
        </w:rPr>
        <w:t>ед. М. А. Лисерсона. – 2-е изд., перераб. и доп. – М. : Машгиз, 1958. – 90 с. – (Библиотечка токаря-новатора ; выпуск 9).</w:t>
      </w:r>
    </w:p>
    <w:p w14:paraId="75233026"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10 </w:t>
      </w:r>
      <w:bookmarkStart w:id="7" w:name="_Hlk214321452"/>
      <w:r w:rsidRPr="00142677">
        <w:rPr>
          <w:rFonts w:ascii="Times New Roman" w:hAnsi="Times New Roman" w:cs="Times New Roman"/>
          <w:b/>
          <w:sz w:val="28"/>
          <w:szCs w:val="28"/>
        </w:rPr>
        <w:t>Захаров, Б. П.</w:t>
      </w:r>
      <w:bookmarkEnd w:id="7"/>
      <w:r w:rsidRPr="00142677">
        <w:rPr>
          <w:rFonts w:ascii="Times New Roman" w:hAnsi="Times New Roman" w:cs="Times New Roman"/>
          <w:sz w:val="28"/>
          <w:szCs w:val="28"/>
        </w:rPr>
        <w:t xml:space="preserve"> Как повысить стойкость режущего инструмента / Б. П. Захаров, Г. Л. Куруклис под редакцией В.М. Горелова. – М.: Машгиз, 1962. – 52 с. </w:t>
      </w:r>
    </w:p>
    <w:p w14:paraId="61FB2873"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11 </w:t>
      </w:r>
      <w:r w:rsidRPr="00142677">
        <w:rPr>
          <w:rFonts w:ascii="Times New Roman" w:hAnsi="Times New Roman" w:cs="Times New Roman"/>
          <w:b/>
          <w:sz w:val="28"/>
          <w:szCs w:val="28"/>
        </w:rPr>
        <w:t>Макаров, А. Д.</w:t>
      </w:r>
      <w:r w:rsidRPr="00142677">
        <w:rPr>
          <w:rFonts w:ascii="Times New Roman" w:hAnsi="Times New Roman" w:cs="Times New Roman"/>
          <w:sz w:val="28"/>
          <w:szCs w:val="28"/>
        </w:rPr>
        <w:t xml:space="preserve"> Износ и стойкость режущих инструментов / А. Д. Макаров – М.: Машиностроение, 1966. – 264 с.</w:t>
      </w:r>
    </w:p>
    <w:p w14:paraId="7B4BAD59"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12 </w:t>
      </w:r>
      <w:bookmarkStart w:id="8" w:name="_Hlk214321972"/>
      <w:r w:rsidRPr="00142677">
        <w:rPr>
          <w:rFonts w:ascii="Times New Roman" w:hAnsi="Times New Roman" w:cs="Times New Roman"/>
          <w:b/>
          <w:sz w:val="28"/>
          <w:szCs w:val="28"/>
        </w:rPr>
        <w:t>Лоладзе, Т. Н.</w:t>
      </w:r>
      <w:bookmarkEnd w:id="8"/>
      <w:r w:rsidRPr="00142677">
        <w:rPr>
          <w:rFonts w:ascii="Times New Roman" w:hAnsi="Times New Roman" w:cs="Times New Roman"/>
          <w:sz w:val="28"/>
          <w:szCs w:val="28"/>
        </w:rPr>
        <w:t xml:space="preserve"> Прочность и износостойкость режущего инструмента / Т. Н. Лоладзе – М., 1982. – 320 с. </w:t>
      </w:r>
    </w:p>
    <w:p w14:paraId="21462CEA"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13 </w:t>
      </w:r>
      <w:r w:rsidRPr="00142677">
        <w:rPr>
          <w:rFonts w:ascii="Times New Roman" w:hAnsi="Times New Roman" w:cs="Times New Roman"/>
          <w:b/>
          <w:sz w:val="28"/>
          <w:szCs w:val="28"/>
        </w:rPr>
        <w:t>Металлообрабатывающий твердосплавный инструмент</w:t>
      </w:r>
      <w:r w:rsidRPr="00142677">
        <w:rPr>
          <w:rFonts w:ascii="Times New Roman" w:hAnsi="Times New Roman" w:cs="Times New Roman"/>
          <w:sz w:val="28"/>
          <w:szCs w:val="28"/>
        </w:rPr>
        <w:t xml:space="preserve">: справочник / В. С. Самойлов, Э. Ф. Эйхманс, В. А. Фальковский </w:t>
      </w:r>
      <w:bookmarkStart w:id="9" w:name="_Hlk214322274"/>
      <w:r w:rsidRPr="00142677">
        <w:rPr>
          <w:rFonts w:ascii="Times New Roman" w:hAnsi="Times New Roman" w:cs="Times New Roman"/>
          <w:sz w:val="28"/>
          <w:szCs w:val="28"/>
        </w:rPr>
        <w:t>[и др.].</w:t>
      </w:r>
      <w:bookmarkEnd w:id="9"/>
      <w:r w:rsidRPr="00142677">
        <w:rPr>
          <w:rFonts w:ascii="Times New Roman" w:hAnsi="Times New Roman" w:cs="Times New Roman"/>
          <w:sz w:val="28"/>
          <w:szCs w:val="28"/>
        </w:rPr>
        <w:t xml:space="preserve"> – М.: Машиностроение, 1988. – 368 с. </w:t>
      </w:r>
    </w:p>
    <w:p w14:paraId="1C35D0F8"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lastRenderedPageBreak/>
        <w:t xml:space="preserve">14 </w:t>
      </w:r>
      <w:r w:rsidRPr="00142677">
        <w:rPr>
          <w:rFonts w:ascii="Times New Roman" w:hAnsi="Times New Roman" w:cs="Times New Roman"/>
          <w:b/>
          <w:sz w:val="28"/>
          <w:szCs w:val="28"/>
        </w:rPr>
        <w:t>Сборный твердосплавный инструмент</w:t>
      </w:r>
      <w:r w:rsidRPr="00142677">
        <w:rPr>
          <w:rFonts w:ascii="Times New Roman" w:hAnsi="Times New Roman" w:cs="Times New Roman"/>
          <w:sz w:val="28"/>
          <w:szCs w:val="28"/>
        </w:rPr>
        <w:t xml:space="preserve">: производственное издание / Г. Л. </w:t>
      </w:r>
      <w:proofErr w:type="gramStart"/>
      <w:r w:rsidRPr="00142677">
        <w:rPr>
          <w:rFonts w:ascii="Times New Roman" w:hAnsi="Times New Roman" w:cs="Times New Roman"/>
          <w:sz w:val="28"/>
          <w:szCs w:val="28"/>
        </w:rPr>
        <w:t>Хает</w:t>
      </w:r>
      <w:proofErr w:type="gramEnd"/>
      <w:r w:rsidRPr="00142677">
        <w:rPr>
          <w:rFonts w:ascii="Times New Roman" w:hAnsi="Times New Roman" w:cs="Times New Roman"/>
          <w:sz w:val="28"/>
          <w:szCs w:val="28"/>
        </w:rPr>
        <w:t xml:space="preserve">, В. М. Гах, К. Г. Громаков </w:t>
      </w:r>
      <w:bookmarkStart w:id="10" w:name="_Hlk214322453"/>
      <w:r w:rsidRPr="00142677">
        <w:rPr>
          <w:rFonts w:ascii="Times New Roman" w:hAnsi="Times New Roman" w:cs="Times New Roman"/>
          <w:sz w:val="28"/>
          <w:szCs w:val="28"/>
        </w:rPr>
        <w:t>[и др.].</w:t>
      </w:r>
      <w:bookmarkEnd w:id="10"/>
      <w:r w:rsidRPr="00142677">
        <w:rPr>
          <w:rFonts w:ascii="Times New Roman" w:hAnsi="Times New Roman" w:cs="Times New Roman"/>
          <w:sz w:val="28"/>
          <w:szCs w:val="28"/>
        </w:rPr>
        <w:t xml:space="preserve"> – М.: Машиностроение, 1989. – 256 с. ил.</w:t>
      </w:r>
    </w:p>
    <w:p w14:paraId="579E8A44"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15 </w:t>
      </w:r>
      <w:r w:rsidRPr="00142677">
        <w:rPr>
          <w:rFonts w:ascii="Times New Roman" w:hAnsi="Times New Roman" w:cs="Times New Roman"/>
          <w:b/>
          <w:sz w:val="28"/>
          <w:szCs w:val="28"/>
        </w:rPr>
        <w:t>Механическая обработка материалов</w:t>
      </w:r>
      <w:r w:rsidRPr="00142677">
        <w:rPr>
          <w:rFonts w:ascii="Times New Roman" w:hAnsi="Times New Roman" w:cs="Times New Roman"/>
          <w:sz w:val="28"/>
          <w:szCs w:val="28"/>
        </w:rPr>
        <w:t xml:space="preserve"> / А. М. Дальский, В. С. Гаврилюк, Л. Н. Бухаркин </w:t>
      </w:r>
      <w:bookmarkStart w:id="11" w:name="_Hlk214323493"/>
      <w:r w:rsidRPr="00142677">
        <w:rPr>
          <w:rFonts w:ascii="Times New Roman" w:hAnsi="Times New Roman" w:cs="Times New Roman"/>
          <w:sz w:val="28"/>
          <w:szCs w:val="28"/>
        </w:rPr>
        <w:t>[и др.].</w:t>
      </w:r>
      <w:bookmarkEnd w:id="11"/>
      <w:r w:rsidRPr="00142677">
        <w:rPr>
          <w:rFonts w:ascii="Times New Roman" w:hAnsi="Times New Roman" w:cs="Times New Roman"/>
          <w:sz w:val="28"/>
          <w:szCs w:val="28"/>
        </w:rPr>
        <w:t xml:space="preserve"> – М.: Машиностроение, 1981. – 263 с. </w:t>
      </w:r>
    </w:p>
    <w:p w14:paraId="782B3A2D"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16 </w:t>
      </w:r>
      <w:r w:rsidRPr="00142677">
        <w:rPr>
          <w:rFonts w:ascii="Times New Roman" w:hAnsi="Times New Roman" w:cs="Times New Roman"/>
          <w:b/>
          <w:sz w:val="28"/>
          <w:szCs w:val="28"/>
        </w:rPr>
        <w:t>Семенченко, И. И.</w:t>
      </w:r>
      <w:r w:rsidRPr="00142677">
        <w:rPr>
          <w:rFonts w:ascii="Times New Roman" w:hAnsi="Times New Roman" w:cs="Times New Roman"/>
          <w:sz w:val="28"/>
          <w:szCs w:val="28"/>
        </w:rPr>
        <w:t xml:space="preserve"> Проектирование металлорежущих инструментов / И. И. Семенченко, В. М. Матюшин, Г. Н. Сахаров – М.: МАШГИЗ, 1963. – 952 с. </w:t>
      </w:r>
    </w:p>
    <w:p w14:paraId="2D63CAA2"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17 </w:t>
      </w:r>
      <w:bookmarkStart w:id="12" w:name="_Hlk214323091"/>
      <w:r w:rsidRPr="00142677">
        <w:rPr>
          <w:rFonts w:ascii="Times New Roman" w:hAnsi="Times New Roman" w:cs="Times New Roman"/>
          <w:b/>
          <w:sz w:val="28"/>
          <w:szCs w:val="28"/>
        </w:rPr>
        <w:t>Дибнер, Л. Г.</w:t>
      </w:r>
      <w:bookmarkEnd w:id="12"/>
      <w:r w:rsidRPr="00142677">
        <w:rPr>
          <w:rFonts w:ascii="Times New Roman" w:hAnsi="Times New Roman" w:cs="Times New Roman"/>
          <w:sz w:val="28"/>
          <w:szCs w:val="28"/>
        </w:rPr>
        <w:t xml:space="preserve"> Справочник молодого заточника металлорежущего инструмента / Л. Г. Дибнер – М.: Высшая школа, 1990. – 208 с.</w:t>
      </w:r>
    </w:p>
    <w:p w14:paraId="68616D1C"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18 </w:t>
      </w:r>
      <w:bookmarkStart w:id="13" w:name="_Hlk214323126"/>
      <w:r w:rsidRPr="00142677">
        <w:rPr>
          <w:rFonts w:ascii="Times New Roman" w:hAnsi="Times New Roman" w:cs="Times New Roman"/>
          <w:b/>
          <w:sz w:val="28"/>
          <w:szCs w:val="28"/>
        </w:rPr>
        <w:t>Зайцев, Б. Г.</w:t>
      </w:r>
      <w:bookmarkEnd w:id="13"/>
      <w:r w:rsidRPr="00142677">
        <w:rPr>
          <w:rFonts w:ascii="Times New Roman" w:hAnsi="Times New Roman" w:cs="Times New Roman"/>
          <w:sz w:val="28"/>
          <w:szCs w:val="28"/>
        </w:rPr>
        <w:t xml:space="preserve"> Справочник молодого токаря / Б. Г. Зайцев, А. С. Шевченко – М.: Высшая школа, 1979. – 367 с. </w:t>
      </w:r>
    </w:p>
    <w:p w14:paraId="7CA3B737"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19 </w:t>
      </w:r>
      <w:r w:rsidRPr="00142677">
        <w:rPr>
          <w:rFonts w:ascii="Times New Roman" w:hAnsi="Times New Roman" w:cs="Times New Roman"/>
          <w:b/>
          <w:sz w:val="28"/>
          <w:szCs w:val="28"/>
        </w:rPr>
        <w:t>Панов, А. А.</w:t>
      </w:r>
      <w:r w:rsidRPr="00142677">
        <w:rPr>
          <w:rFonts w:ascii="Times New Roman" w:hAnsi="Times New Roman" w:cs="Times New Roman"/>
          <w:sz w:val="28"/>
          <w:szCs w:val="28"/>
        </w:rPr>
        <w:t xml:space="preserve"> Обработка металлов резанием: справочник технолога / А. А. Панов – М.: Машиностроение, 2004. – 784 с. </w:t>
      </w:r>
    </w:p>
    <w:p w14:paraId="2FB8B656"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20 </w:t>
      </w:r>
      <w:r w:rsidRPr="00142677">
        <w:rPr>
          <w:rFonts w:ascii="Times New Roman" w:hAnsi="Times New Roman" w:cs="Times New Roman"/>
          <w:b/>
          <w:sz w:val="28"/>
          <w:szCs w:val="28"/>
        </w:rPr>
        <w:t>Справочник инструментальщика</w:t>
      </w:r>
      <w:r w:rsidRPr="00142677">
        <w:rPr>
          <w:rFonts w:ascii="Times New Roman" w:hAnsi="Times New Roman" w:cs="Times New Roman"/>
          <w:sz w:val="28"/>
          <w:szCs w:val="28"/>
        </w:rPr>
        <w:t xml:space="preserve"> / И. А. Ординарцев, Г. В. Филиппов, А. Н. Шевченко </w:t>
      </w:r>
      <w:bookmarkStart w:id="14" w:name="_Hlk214357688"/>
      <w:r w:rsidRPr="00142677">
        <w:rPr>
          <w:rFonts w:ascii="Times New Roman" w:hAnsi="Times New Roman" w:cs="Times New Roman"/>
          <w:sz w:val="28"/>
          <w:szCs w:val="28"/>
        </w:rPr>
        <w:t>[и др.].</w:t>
      </w:r>
      <w:bookmarkEnd w:id="14"/>
      <w:r w:rsidRPr="00142677">
        <w:rPr>
          <w:rFonts w:ascii="Times New Roman" w:hAnsi="Times New Roman" w:cs="Times New Roman"/>
          <w:sz w:val="28"/>
          <w:szCs w:val="28"/>
        </w:rPr>
        <w:t xml:space="preserve"> – М.: Машиностроение, 1987. – 846 с. </w:t>
      </w:r>
    </w:p>
    <w:p w14:paraId="5C37D6BC"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21 </w:t>
      </w:r>
      <w:bookmarkStart w:id="15" w:name="_Hlk214323742"/>
      <w:r w:rsidRPr="00142677">
        <w:rPr>
          <w:rFonts w:ascii="Times New Roman" w:hAnsi="Times New Roman" w:cs="Times New Roman"/>
          <w:b/>
          <w:sz w:val="28"/>
          <w:szCs w:val="28"/>
        </w:rPr>
        <w:t>Горбунов, Б. И.</w:t>
      </w:r>
      <w:bookmarkEnd w:id="15"/>
      <w:r w:rsidRPr="00142677">
        <w:rPr>
          <w:rFonts w:ascii="Times New Roman" w:hAnsi="Times New Roman" w:cs="Times New Roman"/>
          <w:sz w:val="28"/>
          <w:szCs w:val="28"/>
        </w:rPr>
        <w:t xml:space="preserve"> Обработка металлов резанием, металлорежущий инструмент и станки / Б. И. Горбунов – М.: Машиностроение, 1981. – 287 с.</w:t>
      </w:r>
    </w:p>
    <w:p w14:paraId="6535CDCD"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22 Технология обработки металлов резанием</w:t>
      </w:r>
      <w:proofErr w:type="gramStart"/>
      <w:r w:rsidRPr="00142677">
        <w:rPr>
          <w:rFonts w:ascii="Times New Roman" w:hAnsi="Times New Roman" w:cs="Times New Roman"/>
          <w:sz w:val="28"/>
          <w:szCs w:val="28"/>
        </w:rPr>
        <w:t xml:space="preserve"> :</w:t>
      </w:r>
      <w:proofErr w:type="gramEnd"/>
      <w:r w:rsidRPr="00142677">
        <w:rPr>
          <w:rFonts w:ascii="Times New Roman" w:hAnsi="Times New Roman" w:cs="Times New Roman"/>
          <w:sz w:val="28"/>
          <w:szCs w:val="28"/>
        </w:rPr>
        <w:t xml:space="preserve"> учебное пособие. – AB Sandvik Coromant, 2017. – 391 с. – [Электронный ресурс]. – URL: https://sandvikcoromant.ru/cert/catalogs/sandvikcoromant.pdf (дата обращения: 01.10.2025).</w:t>
      </w:r>
    </w:p>
    <w:p w14:paraId="5C2513B4"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23 </w:t>
      </w:r>
      <w:bookmarkStart w:id="16" w:name="_Hlk214323823"/>
      <w:r w:rsidRPr="00142677">
        <w:rPr>
          <w:rFonts w:ascii="Times New Roman" w:hAnsi="Times New Roman" w:cs="Times New Roman"/>
          <w:b/>
          <w:sz w:val="28"/>
          <w:szCs w:val="28"/>
        </w:rPr>
        <w:t>Захаров, В. А.</w:t>
      </w:r>
      <w:bookmarkEnd w:id="16"/>
      <w:r w:rsidRPr="00142677">
        <w:rPr>
          <w:rFonts w:ascii="Times New Roman" w:hAnsi="Times New Roman" w:cs="Times New Roman"/>
          <w:sz w:val="28"/>
          <w:szCs w:val="28"/>
        </w:rPr>
        <w:t xml:space="preserve"> Токарь / В. А. Захаров – М.: Машиностроение, 1989. – 272 с.</w:t>
      </w:r>
    </w:p>
    <w:p w14:paraId="1571BF41"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24 </w:t>
      </w:r>
      <w:bookmarkStart w:id="17" w:name="_Hlk214324060"/>
      <w:r w:rsidRPr="00142677">
        <w:rPr>
          <w:rFonts w:ascii="Times New Roman" w:hAnsi="Times New Roman" w:cs="Times New Roman"/>
          <w:b/>
          <w:sz w:val="28"/>
          <w:szCs w:val="28"/>
        </w:rPr>
        <w:t>Аршинов, В. А.</w:t>
      </w:r>
      <w:bookmarkEnd w:id="17"/>
      <w:r w:rsidRPr="00142677">
        <w:rPr>
          <w:rFonts w:ascii="Times New Roman" w:hAnsi="Times New Roman" w:cs="Times New Roman"/>
          <w:sz w:val="28"/>
          <w:szCs w:val="28"/>
        </w:rPr>
        <w:t xml:space="preserve"> Резание металлов и режущий инструмент / В. А. Аршинов – М.: Машиностроение, 1975. – 440 </w:t>
      </w:r>
      <w:proofErr w:type="gramStart"/>
      <w:r w:rsidRPr="00142677">
        <w:rPr>
          <w:rFonts w:ascii="Times New Roman" w:hAnsi="Times New Roman" w:cs="Times New Roman"/>
          <w:sz w:val="28"/>
          <w:szCs w:val="28"/>
        </w:rPr>
        <w:t>с</w:t>
      </w:r>
      <w:proofErr w:type="gramEnd"/>
    </w:p>
    <w:p w14:paraId="47C2D271"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25 </w:t>
      </w:r>
      <w:bookmarkStart w:id="18" w:name="_Hlk214324392"/>
      <w:proofErr w:type="gramStart"/>
      <w:r w:rsidRPr="00142677">
        <w:rPr>
          <w:rFonts w:ascii="Times New Roman" w:hAnsi="Times New Roman" w:cs="Times New Roman"/>
          <w:b/>
          <w:sz w:val="28"/>
          <w:szCs w:val="28"/>
        </w:rPr>
        <w:t>Денежный</w:t>
      </w:r>
      <w:proofErr w:type="gramEnd"/>
      <w:r w:rsidRPr="00142677">
        <w:rPr>
          <w:rFonts w:ascii="Times New Roman" w:hAnsi="Times New Roman" w:cs="Times New Roman"/>
          <w:b/>
          <w:sz w:val="28"/>
          <w:szCs w:val="28"/>
        </w:rPr>
        <w:t>, П. М</w:t>
      </w:r>
      <w:bookmarkEnd w:id="18"/>
      <w:r w:rsidRPr="00142677">
        <w:rPr>
          <w:rFonts w:ascii="Times New Roman" w:hAnsi="Times New Roman" w:cs="Times New Roman"/>
          <w:b/>
          <w:sz w:val="28"/>
          <w:szCs w:val="28"/>
        </w:rPr>
        <w:t>.</w:t>
      </w:r>
      <w:r w:rsidRPr="00142677">
        <w:rPr>
          <w:rFonts w:ascii="Times New Roman" w:hAnsi="Times New Roman" w:cs="Times New Roman"/>
          <w:sz w:val="28"/>
          <w:szCs w:val="28"/>
        </w:rPr>
        <w:t xml:space="preserve"> Токарное дело / П.М.Денежный, Е. М. Стискин, И. Е. Тхор – М.: Высшая школа, 1976. – 240 с. </w:t>
      </w:r>
    </w:p>
    <w:p w14:paraId="18100AE0" w14:textId="77777777"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rPr>
        <w:t xml:space="preserve">26 </w:t>
      </w:r>
      <w:r w:rsidRPr="00142677">
        <w:rPr>
          <w:rFonts w:ascii="Times New Roman" w:hAnsi="Times New Roman" w:cs="Times New Roman"/>
          <w:b/>
          <w:sz w:val="28"/>
          <w:szCs w:val="28"/>
        </w:rPr>
        <w:t>Исследование кинетики износа режущего клина и контактных напряжений на его рабочих поверхностях</w:t>
      </w:r>
      <w:r w:rsidRPr="00142677">
        <w:rPr>
          <w:rFonts w:ascii="Times New Roman" w:hAnsi="Times New Roman" w:cs="Times New Roman"/>
          <w:sz w:val="28"/>
          <w:szCs w:val="28"/>
        </w:rPr>
        <w:t xml:space="preserve"> / Ю. П. Ракунов, В. В. Абрамов, А. Ю. Ракунов // Прогрессивные технологии и системы машиностроения. – 2025. – №. </w:t>
      </w:r>
      <w:r w:rsidRPr="00142677">
        <w:rPr>
          <w:rFonts w:ascii="Times New Roman" w:hAnsi="Times New Roman" w:cs="Times New Roman"/>
          <w:sz w:val="28"/>
          <w:szCs w:val="28"/>
          <w:lang w:val="en-US"/>
        </w:rPr>
        <w:t xml:space="preserve">2 (89). – </w:t>
      </w:r>
      <w:r w:rsidRPr="00142677">
        <w:rPr>
          <w:rFonts w:ascii="Times New Roman" w:hAnsi="Times New Roman" w:cs="Times New Roman"/>
          <w:sz w:val="28"/>
          <w:szCs w:val="28"/>
        </w:rPr>
        <w:t>С</w:t>
      </w:r>
      <w:r w:rsidRPr="00142677">
        <w:rPr>
          <w:rFonts w:ascii="Times New Roman" w:hAnsi="Times New Roman" w:cs="Times New Roman"/>
          <w:sz w:val="28"/>
          <w:szCs w:val="28"/>
          <w:lang w:val="en-US"/>
        </w:rPr>
        <w:t>. 51-59.</w:t>
      </w:r>
    </w:p>
    <w:p w14:paraId="3A7DF457" w14:textId="77777777"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 xml:space="preserve">27 </w:t>
      </w:r>
      <w:r w:rsidRPr="00142677">
        <w:rPr>
          <w:rFonts w:ascii="Times New Roman" w:hAnsi="Times New Roman" w:cs="Times New Roman"/>
          <w:b/>
          <w:sz w:val="28"/>
          <w:szCs w:val="28"/>
          <w:lang w:val="en-US"/>
        </w:rPr>
        <w:t>Influence of tool wear and workpiece diameter on surface quality and prediction of surface roughness in turning</w:t>
      </w:r>
      <w:r w:rsidRPr="00142677">
        <w:rPr>
          <w:rFonts w:ascii="Times New Roman" w:hAnsi="Times New Roman" w:cs="Times New Roman"/>
          <w:sz w:val="28"/>
          <w:szCs w:val="28"/>
          <w:lang w:val="en-US"/>
        </w:rPr>
        <w:t xml:space="preserve"> / C. Li, G. Zhao, D. Ji, G. Zhang, L. Liu, F. Zeng, Z. Zhao – DOI: </w:t>
      </w:r>
      <w:r w:rsidR="00756BA8">
        <w:fldChar w:fldCharType="begin"/>
      </w:r>
      <w:r w:rsidR="00756BA8" w:rsidRPr="0030617A">
        <w:rPr>
          <w:lang w:val="en-US"/>
        </w:rPr>
        <w:instrText xml:space="preserve"> HYPERLINK "https://doi.org/10.3390/met14111205" </w:instrText>
      </w:r>
      <w:r w:rsidR="00756BA8">
        <w:fldChar w:fldCharType="separate"/>
      </w:r>
      <w:r w:rsidRPr="00142677">
        <w:rPr>
          <w:rStyle w:val="ad"/>
          <w:rFonts w:ascii="Times New Roman" w:hAnsi="Times New Roman" w:cs="Times New Roman"/>
          <w:color w:val="auto"/>
          <w:sz w:val="28"/>
          <w:szCs w:val="28"/>
          <w:lang w:val="en-US"/>
        </w:rPr>
        <w:t>https://doi.org/10.3390/met14111205</w:t>
      </w:r>
      <w:r w:rsidR="00756BA8">
        <w:rPr>
          <w:rStyle w:val="ad"/>
          <w:rFonts w:ascii="Times New Roman" w:hAnsi="Times New Roman" w:cs="Times New Roman"/>
          <w:color w:val="auto"/>
          <w:sz w:val="28"/>
          <w:szCs w:val="28"/>
          <w:lang w:val="en-US"/>
        </w:rPr>
        <w:fldChar w:fldCharType="end"/>
      </w:r>
      <w:r w:rsidRPr="00142677">
        <w:rPr>
          <w:rFonts w:ascii="Times New Roman" w:hAnsi="Times New Roman" w:cs="Times New Roman"/>
          <w:sz w:val="28"/>
          <w:szCs w:val="28"/>
          <w:lang w:val="en-US"/>
        </w:rPr>
        <w:t xml:space="preserve"> // Metals. – 2024. – Vol. 14, No. 11. – Article 1205.</w:t>
      </w:r>
    </w:p>
    <w:p w14:paraId="0D137398" w14:textId="77777777"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 xml:space="preserve">28 </w:t>
      </w:r>
      <w:r w:rsidRPr="00142677">
        <w:rPr>
          <w:rFonts w:ascii="Times New Roman" w:hAnsi="Times New Roman" w:cs="Times New Roman"/>
          <w:b/>
          <w:sz w:val="28"/>
          <w:szCs w:val="28"/>
          <w:lang w:val="en-US"/>
        </w:rPr>
        <w:t>A comprehensive study on the effects of tool wear on surface roughness, dimensional integrity and residual stress in turning IN718 hard‑to‑machine alloy</w:t>
      </w:r>
      <w:r w:rsidRPr="00142677">
        <w:rPr>
          <w:rFonts w:ascii="Times New Roman" w:hAnsi="Times New Roman" w:cs="Times New Roman"/>
          <w:sz w:val="28"/>
          <w:szCs w:val="28"/>
          <w:lang w:val="en-US"/>
        </w:rPr>
        <w:t xml:space="preserve"> / F. Akhavan Niaki ,  L. Mears // Journal of Manufacturing Processes. – 2017. – Vol. 30. – P. 268‑280. – URL: </w:t>
      </w:r>
      <w:r w:rsidR="00756BA8">
        <w:fldChar w:fldCharType="begin"/>
      </w:r>
      <w:r w:rsidR="00756BA8" w:rsidRPr="0030617A">
        <w:rPr>
          <w:lang w:val="en-US"/>
        </w:rPr>
        <w:instrText xml:space="preserve"> HYPERLINK "https://doi.org/10.1016/j.jmapro.2017.09.016" </w:instrText>
      </w:r>
      <w:r w:rsidR="00756BA8">
        <w:fldChar w:fldCharType="separate"/>
      </w:r>
      <w:r w:rsidRPr="00142677">
        <w:rPr>
          <w:rStyle w:val="ad"/>
          <w:rFonts w:ascii="Times New Roman" w:hAnsi="Times New Roman" w:cs="Times New Roman"/>
          <w:color w:val="auto"/>
          <w:sz w:val="28"/>
          <w:szCs w:val="28"/>
          <w:lang w:val="en-US"/>
        </w:rPr>
        <w:t>https://doi.org/10.1016/j.jmapro.2017.09.016</w:t>
      </w:r>
      <w:r w:rsidR="00756BA8">
        <w:rPr>
          <w:rStyle w:val="ad"/>
          <w:rFonts w:ascii="Times New Roman" w:hAnsi="Times New Roman" w:cs="Times New Roman"/>
          <w:color w:val="auto"/>
          <w:sz w:val="28"/>
          <w:szCs w:val="28"/>
          <w:lang w:val="en-US"/>
        </w:rPr>
        <w:fldChar w:fldCharType="end"/>
      </w:r>
    </w:p>
    <w:p w14:paraId="3E46345C"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29 </w:t>
      </w:r>
      <w:r w:rsidRPr="00142677">
        <w:rPr>
          <w:rFonts w:ascii="Times New Roman" w:hAnsi="Times New Roman" w:cs="Times New Roman"/>
          <w:b/>
          <w:sz w:val="28"/>
          <w:szCs w:val="28"/>
        </w:rPr>
        <w:t>Основы технологии машиностроения. Этапы проектирования и точность технологических процессов : учеб</w:t>
      </w:r>
      <w:proofErr w:type="gramStart"/>
      <w:r w:rsidRPr="00142677">
        <w:rPr>
          <w:rFonts w:ascii="Times New Roman" w:hAnsi="Times New Roman" w:cs="Times New Roman"/>
          <w:b/>
          <w:sz w:val="28"/>
          <w:szCs w:val="28"/>
        </w:rPr>
        <w:t>.</w:t>
      </w:r>
      <w:proofErr w:type="gramEnd"/>
      <w:r w:rsidRPr="00142677">
        <w:rPr>
          <w:rFonts w:ascii="Times New Roman" w:hAnsi="Times New Roman" w:cs="Times New Roman"/>
          <w:b/>
          <w:sz w:val="28"/>
          <w:szCs w:val="28"/>
        </w:rPr>
        <w:t xml:space="preserve"> </w:t>
      </w:r>
      <w:proofErr w:type="gramStart"/>
      <w:r w:rsidRPr="00142677">
        <w:rPr>
          <w:rFonts w:ascii="Times New Roman" w:hAnsi="Times New Roman" w:cs="Times New Roman"/>
          <w:b/>
          <w:sz w:val="28"/>
          <w:szCs w:val="28"/>
        </w:rPr>
        <w:t>п</w:t>
      </w:r>
      <w:proofErr w:type="gramEnd"/>
      <w:r w:rsidRPr="00142677">
        <w:rPr>
          <w:rFonts w:ascii="Times New Roman" w:hAnsi="Times New Roman" w:cs="Times New Roman"/>
          <w:b/>
          <w:sz w:val="28"/>
          <w:szCs w:val="28"/>
        </w:rPr>
        <w:t>особие</w:t>
      </w:r>
      <w:r w:rsidRPr="00142677">
        <w:rPr>
          <w:rFonts w:ascii="Times New Roman" w:hAnsi="Times New Roman" w:cs="Times New Roman"/>
          <w:sz w:val="28"/>
          <w:szCs w:val="28"/>
        </w:rPr>
        <w:t xml:space="preserve"> / Э. Л. Жуков, И. И. Б. Я. Розовский [и др.]. Под общ</w:t>
      </w:r>
      <w:proofErr w:type="gramStart"/>
      <w:r w:rsidRPr="00142677">
        <w:rPr>
          <w:rFonts w:ascii="Times New Roman" w:hAnsi="Times New Roman" w:cs="Times New Roman"/>
          <w:sz w:val="28"/>
          <w:szCs w:val="28"/>
        </w:rPr>
        <w:t>.</w:t>
      </w:r>
      <w:proofErr w:type="gramEnd"/>
      <w:r w:rsidRPr="00142677">
        <w:rPr>
          <w:rFonts w:ascii="Times New Roman" w:hAnsi="Times New Roman" w:cs="Times New Roman"/>
          <w:sz w:val="28"/>
          <w:szCs w:val="28"/>
        </w:rPr>
        <w:t xml:space="preserve"> </w:t>
      </w:r>
      <w:proofErr w:type="gramStart"/>
      <w:r w:rsidRPr="00142677">
        <w:rPr>
          <w:rFonts w:ascii="Times New Roman" w:hAnsi="Times New Roman" w:cs="Times New Roman"/>
          <w:sz w:val="28"/>
          <w:szCs w:val="28"/>
        </w:rPr>
        <w:t>р</w:t>
      </w:r>
      <w:proofErr w:type="gramEnd"/>
      <w:r w:rsidRPr="00142677">
        <w:rPr>
          <w:rFonts w:ascii="Times New Roman" w:hAnsi="Times New Roman" w:cs="Times New Roman"/>
          <w:sz w:val="28"/>
          <w:szCs w:val="28"/>
        </w:rPr>
        <w:t>ед. С.Л. Мурашкина. СПб</w:t>
      </w:r>
      <w:proofErr w:type="gramStart"/>
      <w:r w:rsidRPr="00142677">
        <w:rPr>
          <w:rFonts w:ascii="Times New Roman" w:hAnsi="Times New Roman" w:cs="Times New Roman"/>
          <w:sz w:val="28"/>
          <w:szCs w:val="28"/>
        </w:rPr>
        <w:t xml:space="preserve">. : </w:t>
      </w:r>
      <w:proofErr w:type="gramEnd"/>
      <w:r w:rsidRPr="00142677">
        <w:rPr>
          <w:rFonts w:ascii="Times New Roman" w:hAnsi="Times New Roman" w:cs="Times New Roman"/>
          <w:sz w:val="28"/>
          <w:szCs w:val="28"/>
        </w:rPr>
        <w:t>Изд-во Политехн. ун-та, 2008. – 408 с.</w:t>
      </w:r>
    </w:p>
    <w:p w14:paraId="2653725C"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lastRenderedPageBreak/>
        <w:t xml:space="preserve">30 </w:t>
      </w:r>
      <w:r w:rsidRPr="00142677">
        <w:rPr>
          <w:rFonts w:ascii="Times New Roman" w:hAnsi="Times New Roman" w:cs="Times New Roman"/>
          <w:b/>
          <w:sz w:val="28"/>
          <w:szCs w:val="28"/>
        </w:rPr>
        <w:t>Фельдштейн, Е. Э.</w:t>
      </w:r>
      <w:r w:rsidRPr="00142677">
        <w:rPr>
          <w:rFonts w:ascii="Times New Roman" w:hAnsi="Times New Roman" w:cs="Times New Roman"/>
          <w:sz w:val="28"/>
          <w:szCs w:val="28"/>
        </w:rPr>
        <w:t xml:space="preserve"> Обработка материалов и инструмент: учебное пособие / Е. Э. Фельдштейн, М. А. Корниевич, М. И. Михайлов. – Минск</w:t>
      </w:r>
      <w:proofErr w:type="gramStart"/>
      <w:r w:rsidRPr="00142677">
        <w:rPr>
          <w:rFonts w:ascii="Times New Roman" w:hAnsi="Times New Roman" w:cs="Times New Roman"/>
          <w:sz w:val="28"/>
          <w:szCs w:val="28"/>
        </w:rPr>
        <w:t xml:space="preserve"> :</w:t>
      </w:r>
      <w:proofErr w:type="gramEnd"/>
      <w:r w:rsidRPr="00142677">
        <w:rPr>
          <w:rFonts w:ascii="Times New Roman" w:hAnsi="Times New Roman" w:cs="Times New Roman"/>
          <w:sz w:val="28"/>
          <w:szCs w:val="28"/>
        </w:rPr>
        <w:t xml:space="preserve"> Новое знание, 2009. – 317 с.</w:t>
      </w:r>
      <w:proofErr w:type="gramStart"/>
      <w:r w:rsidRPr="00142677">
        <w:rPr>
          <w:rFonts w:ascii="Times New Roman" w:hAnsi="Times New Roman" w:cs="Times New Roman"/>
          <w:sz w:val="28"/>
          <w:szCs w:val="28"/>
        </w:rPr>
        <w:t xml:space="preserve"> :</w:t>
      </w:r>
      <w:proofErr w:type="gramEnd"/>
      <w:r w:rsidRPr="00142677">
        <w:rPr>
          <w:rFonts w:ascii="Times New Roman" w:hAnsi="Times New Roman" w:cs="Times New Roman"/>
          <w:sz w:val="28"/>
          <w:szCs w:val="28"/>
        </w:rPr>
        <w:t xml:space="preserve"> ил. – (Профессиональное образование). ISBN 978-985-475-338-6</w:t>
      </w:r>
    </w:p>
    <w:p w14:paraId="6A56EB17"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31 </w:t>
      </w:r>
      <w:bookmarkStart w:id="19" w:name="_Hlk214357903"/>
      <w:r w:rsidRPr="00142677">
        <w:rPr>
          <w:rFonts w:ascii="Times New Roman" w:hAnsi="Times New Roman" w:cs="Times New Roman"/>
          <w:b/>
          <w:sz w:val="28"/>
          <w:szCs w:val="28"/>
        </w:rPr>
        <w:t>Клименко, С. А</w:t>
      </w:r>
      <w:bookmarkEnd w:id="19"/>
      <w:r w:rsidRPr="00142677">
        <w:rPr>
          <w:rFonts w:ascii="Times New Roman" w:hAnsi="Times New Roman" w:cs="Times New Roman"/>
          <w:b/>
          <w:sz w:val="28"/>
          <w:szCs w:val="28"/>
        </w:rPr>
        <w:t>.</w:t>
      </w:r>
      <w:r w:rsidRPr="00142677">
        <w:rPr>
          <w:rFonts w:ascii="Times New Roman" w:hAnsi="Times New Roman" w:cs="Times New Roman"/>
          <w:sz w:val="28"/>
          <w:szCs w:val="28"/>
        </w:rPr>
        <w:t xml:space="preserve"> Твердое «бреющее» точение / С. А. Клименко, А. С. Манохин // Сверхтвердые материалы. – 2009. – № 1. – С. 58–74.</w:t>
      </w:r>
    </w:p>
    <w:p w14:paraId="2385CFFD" w14:textId="77777777"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 xml:space="preserve">32 </w:t>
      </w:r>
      <w:r w:rsidRPr="00142677">
        <w:rPr>
          <w:rFonts w:ascii="Times New Roman" w:hAnsi="Times New Roman" w:cs="Times New Roman"/>
          <w:b/>
          <w:sz w:val="28"/>
          <w:szCs w:val="28"/>
          <w:lang w:val="en-US"/>
        </w:rPr>
        <w:t>Roughness in external cylindrical tangential oblique turning</w:t>
      </w:r>
      <w:r w:rsidRPr="00142677">
        <w:rPr>
          <w:rFonts w:ascii="Times New Roman" w:hAnsi="Times New Roman" w:cs="Times New Roman"/>
          <w:sz w:val="28"/>
          <w:szCs w:val="28"/>
          <w:lang w:val="en-US"/>
        </w:rPr>
        <w:t xml:space="preserve"> / M. Puriciuc , R. Cioară , C. Pisarciuc  – DOI: 10.31926/RECENT.2024.72.064 // RECENT – Re</w:t>
      </w:r>
      <w:r w:rsidRPr="00142677">
        <w:rPr>
          <w:rFonts w:ascii="Times New Roman" w:hAnsi="Times New Roman" w:cs="Times New Roman"/>
          <w:sz w:val="28"/>
          <w:szCs w:val="28"/>
          <w:lang w:val="en-US"/>
        </w:rPr>
        <w:softHyphen/>
        <w:t>zultatele Ce</w:t>
      </w:r>
      <w:r w:rsidRPr="00142677">
        <w:rPr>
          <w:rFonts w:ascii="Times New Roman" w:hAnsi="Times New Roman" w:cs="Times New Roman"/>
          <w:sz w:val="28"/>
          <w:szCs w:val="28"/>
          <w:lang w:val="en-US"/>
        </w:rPr>
        <w:softHyphen/>
        <w:t>rcetă</w:t>
      </w:r>
      <w:r w:rsidRPr="00142677">
        <w:rPr>
          <w:rFonts w:ascii="Times New Roman" w:hAnsi="Times New Roman" w:cs="Times New Roman"/>
          <w:sz w:val="28"/>
          <w:szCs w:val="28"/>
          <w:lang w:val="en-US"/>
        </w:rPr>
        <w:softHyphen/>
        <w:t>rilor Noastre Tehnice. – 2024. – Vol. 72. – P. 64–75.</w:t>
      </w:r>
    </w:p>
    <w:p w14:paraId="5F88CF56"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33 </w:t>
      </w:r>
      <w:r w:rsidRPr="00142677">
        <w:rPr>
          <w:rFonts w:ascii="Times New Roman" w:hAnsi="Times New Roman" w:cs="Times New Roman"/>
          <w:b/>
          <w:sz w:val="28"/>
          <w:szCs w:val="28"/>
        </w:rPr>
        <w:t>Бобров, В. Ф.</w:t>
      </w:r>
      <w:r w:rsidRPr="00142677">
        <w:rPr>
          <w:rFonts w:ascii="Times New Roman" w:hAnsi="Times New Roman" w:cs="Times New Roman"/>
          <w:sz w:val="28"/>
          <w:szCs w:val="28"/>
        </w:rPr>
        <w:t xml:space="preserve"> Влияние угла наклона главной режущей кромки инструмента на процесс резания металлов. – М. : Машгиз, 1962. – 152 с.</w:t>
      </w:r>
    </w:p>
    <w:p w14:paraId="1E86F973"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34 </w:t>
      </w:r>
      <w:bookmarkStart w:id="20" w:name="_Hlk214358478"/>
      <w:r w:rsidRPr="00142677">
        <w:rPr>
          <w:rFonts w:ascii="Times New Roman" w:hAnsi="Times New Roman" w:cs="Times New Roman"/>
          <w:b/>
          <w:sz w:val="28"/>
          <w:szCs w:val="28"/>
        </w:rPr>
        <w:t>Армарего, И. Дж. А.</w:t>
      </w:r>
      <w:bookmarkEnd w:id="20"/>
      <w:r w:rsidRPr="00142677">
        <w:rPr>
          <w:rFonts w:ascii="Times New Roman" w:hAnsi="Times New Roman" w:cs="Times New Roman"/>
          <w:sz w:val="28"/>
          <w:szCs w:val="28"/>
        </w:rPr>
        <w:t xml:space="preserve"> Обработка металлов резанием / И. Дж. А. Армарего, Р. Х. Браун пер. с англ. В. А. Пастунова. – М.</w:t>
      </w:r>
      <w:proofErr w:type="gramStart"/>
      <w:r w:rsidRPr="00142677">
        <w:rPr>
          <w:rFonts w:ascii="Times New Roman" w:hAnsi="Times New Roman" w:cs="Times New Roman"/>
          <w:sz w:val="28"/>
          <w:szCs w:val="28"/>
        </w:rPr>
        <w:t xml:space="preserve"> :</w:t>
      </w:r>
      <w:proofErr w:type="gramEnd"/>
      <w:r w:rsidRPr="00142677">
        <w:rPr>
          <w:rFonts w:ascii="Times New Roman" w:hAnsi="Times New Roman" w:cs="Times New Roman"/>
          <w:sz w:val="28"/>
          <w:szCs w:val="28"/>
        </w:rPr>
        <w:t xml:space="preserve"> Машиностроение, 1977. – 325 с. : ил.</w:t>
      </w:r>
    </w:p>
    <w:p w14:paraId="3B1C7723"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35 </w:t>
      </w:r>
      <w:r w:rsidRPr="00142677">
        <w:rPr>
          <w:rFonts w:ascii="Times New Roman" w:hAnsi="Times New Roman" w:cs="Times New Roman"/>
          <w:b/>
          <w:sz w:val="28"/>
          <w:szCs w:val="28"/>
        </w:rPr>
        <w:t>Дудак, Н. С.</w:t>
      </w:r>
      <w:r w:rsidRPr="00142677">
        <w:rPr>
          <w:rFonts w:ascii="Times New Roman" w:hAnsi="Times New Roman" w:cs="Times New Roman"/>
          <w:sz w:val="28"/>
          <w:szCs w:val="28"/>
        </w:rPr>
        <w:t xml:space="preserve"> Способ точения и безвершинный проходной токарный резец / Н. С. Дудак // Наука и техника Казахстана. 2011. №3-4. – с. 21– 26. </w:t>
      </w:r>
    </w:p>
    <w:p w14:paraId="4E1342B2" w14:textId="77777777"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 xml:space="preserve">36 </w:t>
      </w:r>
      <w:bookmarkStart w:id="21" w:name="_Hlk214359424"/>
      <w:r w:rsidRPr="00142677">
        <w:rPr>
          <w:rFonts w:ascii="Times New Roman" w:hAnsi="Times New Roman" w:cs="Times New Roman"/>
          <w:b/>
          <w:sz w:val="28"/>
          <w:szCs w:val="28"/>
        </w:rPr>
        <w:t>Дудак, Н. С.</w:t>
      </w:r>
      <w:bookmarkEnd w:id="21"/>
      <w:r w:rsidRPr="00142677">
        <w:rPr>
          <w:rFonts w:ascii="Times New Roman" w:hAnsi="Times New Roman" w:cs="Times New Roman"/>
          <w:sz w:val="28"/>
          <w:szCs w:val="28"/>
        </w:rPr>
        <w:t xml:space="preserve"> Способ чистового точения заготовок с наклонной осью проходным безвершинным сабельным резцом / Н. С. Дудак, Г. Т. Итыбаева, Ж. К. Мусина, А. Ж. Касенов, А. Ж. Таскарина // Труды университета. – 2014. – № 1 (54). – С. 30–32. – ISSN: 1609-1825.</w:t>
      </w:r>
    </w:p>
    <w:p w14:paraId="18BFEBF8" w14:textId="4EF0D7BC"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3</w:t>
      </w:r>
      <w:r w:rsidR="008A7F45" w:rsidRPr="00142677">
        <w:rPr>
          <w:rFonts w:ascii="Times New Roman" w:hAnsi="Times New Roman" w:cs="Times New Roman"/>
          <w:sz w:val="28"/>
          <w:szCs w:val="28"/>
          <w:lang w:val="en-US"/>
        </w:rPr>
        <w:t>7</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Innovative tools for oblique cutting</w:t>
      </w:r>
      <w:r w:rsidRPr="00142677">
        <w:rPr>
          <w:rFonts w:ascii="Times New Roman" w:hAnsi="Times New Roman" w:cs="Times New Roman"/>
          <w:sz w:val="28"/>
          <w:szCs w:val="28"/>
          <w:lang w:val="en-US"/>
        </w:rPr>
        <w:t xml:space="preserve"> / T. Mikolajczyk , H. Latos , T. Paczkowski , D. Y. Pimenov , T. Szynka  – DOI:  </w:t>
      </w:r>
      <w:r w:rsidR="00756BA8">
        <w:fldChar w:fldCharType="begin"/>
      </w:r>
      <w:r w:rsidR="00756BA8" w:rsidRPr="0030617A">
        <w:rPr>
          <w:lang w:val="en-US"/>
        </w:rPr>
        <w:instrText xml:space="preserve"> HYPERLINK "https://doi.org/10.1016/j.promfg.20</w:instrText>
      </w:r>
      <w:r w:rsidR="00756BA8" w:rsidRPr="0030617A">
        <w:rPr>
          <w:lang w:val="en-US"/>
        </w:rPr>
        <w:instrText xml:space="preserve">18.03.026" \t "_blank" \o "Persistent link using digital object identifier" </w:instrText>
      </w:r>
      <w:r w:rsidR="00756BA8">
        <w:fldChar w:fldCharType="separate"/>
      </w:r>
      <w:r w:rsidRPr="00142677">
        <w:rPr>
          <w:rStyle w:val="ad"/>
          <w:rFonts w:ascii="Times New Roman" w:hAnsi="Times New Roman" w:cs="Times New Roman"/>
          <w:color w:val="auto"/>
          <w:sz w:val="28"/>
          <w:szCs w:val="28"/>
          <w:lang w:val="en-US"/>
        </w:rPr>
        <w:t>https://doi.org/10.1016/j.promfg.2018.03.026</w:t>
      </w:r>
      <w:r w:rsidR="00756BA8">
        <w:rPr>
          <w:rStyle w:val="ad"/>
          <w:rFonts w:ascii="Times New Roman" w:hAnsi="Times New Roman" w:cs="Times New Roman"/>
          <w:color w:val="auto"/>
          <w:sz w:val="28"/>
          <w:szCs w:val="28"/>
          <w:lang w:val="en-US"/>
        </w:rPr>
        <w:fldChar w:fldCharType="end"/>
      </w:r>
      <w:r w:rsidRPr="00142677">
        <w:rPr>
          <w:rStyle w:val="ad"/>
          <w:rFonts w:ascii="Times New Roman" w:hAnsi="Times New Roman" w:cs="Times New Roman"/>
          <w:color w:val="auto"/>
          <w:sz w:val="28"/>
          <w:szCs w:val="28"/>
          <w:lang w:val="en-US"/>
        </w:rPr>
        <w:t xml:space="preserve"> </w:t>
      </w:r>
      <w:r w:rsidRPr="00142677">
        <w:rPr>
          <w:rFonts w:ascii="Times New Roman" w:hAnsi="Times New Roman" w:cs="Times New Roman"/>
          <w:sz w:val="28"/>
          <w:szCs w:val="28"/>
          <w:lang w:val="en-US"/>
        </w:rPr>
        <w:t xml:space="preserve">// Procedia Manufacturing. – 2018. – Vol. 22. – P. 166–171. </w:t>
      </w:r>
    </w:p>
    <w:p w14:paraId="15CC4FC1" w14:textId="40AE8489"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3</w:t>
      </w:r>
      <w:r w:rsidR="008A7F45" w:rsidRPr="00142677">
        <w:rPr>
          <w:rFonts w:ascii="Times New Roman" w:hAnsi="Times New Roman" w:cs="Times New Roman"/>
          <w:sz w:val="28"/>
          <w:szCs w:val="28"/>
        </w:rPr>
        <w:t>8</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Карпов, А. В.</w:t>
      </w:r>
      <w:r w:rsidRPr="00142677">
        <w:rPr>
          <w:rFonts w:ascii="Times New Roman" w:hAnsi="Times New Roman" w:cs="Times New Roman"/>
          <w:sz w:val="28"/>
          <w:szCs w:val="28"/>
        </w:rPr>
        <w:t xml:space="preserve"> Совершенствование чистовой токарной обработки путём применения инструментов безвершинных конструкций / А. В. Карпов, В. В. Зелинский // Машиностроение и безопасность жизнедеятельности. 2011. № 3. – С. 53–57.</w:t>
      </w:r>
    </w:p>
    <w:p w14:paraId="5A1C5D9A" w14:textId="086324FE" w:rsidR="00151C6E" w:rsidRPr="00142677" w:rsidRDefault="00AE73C0"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3</w:t>
      </w:r>
      <w:r w:rsidR="008A7F45" w:rsidRPr="00142677">
        <w:rPr>
          <w:rFonts w:ascii="Times New Roman" w:hAnsi="Times New Roman" w:cs="Times New Roman"/>
          <w:sz w:val="28"/>
          <w:szCs w:val="28"/>
        </w:rPr>
        <w:t>9</w:t>
      </w:r>
      <w:r w:rsidR="00151C6E" w:rsidRPr="00142677">
        <w:rPr>
          <w:rFonts w:ascii="Times New Roman" w:hAnsi="Times New Roman" w:cs="Times New Roman"/>
          <w:sz w:val="28"/>
          <w:szCs w:val="28"/>
        </w:rPr>
        <w:t xml:space="preserve"> </w:t>
      </w:r>
      <w:r w:rsidR="00151C6E" w:rsidRPr="00142677">
        <w:rPr>
          <w:rFonts w:ascii="Times New Roman" w:hAnsi="Times New Roman" w:cs="Times New Roman"/>
          <w:b/>
          <w:sz w:val="28"/>
          <w:szCs w:val="28"/>
        </w:rPr>
        <w:t>Патент № KZ 25463 A4</w:t>
      </w:r>
      <w:r w:rsidR="00151C6E" w:rsidRPr="00142677">
        <w:rPr>
          <w:rFonts w:ascii="Times New Roman" w:hAnsi="Times New Roman" w:cs="Times New Roman"/>
          <w:sz w:val="28"/>
          <w:szCs w:val="28"/>
        </w:rPr>
        <w:t xml:space="preserve"> Республика Казахстан, B23B 27/02 (2010.01), B23B 27/18. Безвершинный токарный проходной резец со стружколомом: № 2010/1724.1: заявл. 13.12.2010: опубл. 15.02.2012 / Дудак Н. С., М. К. Оспантаев – 5 с.: ил.</w:t>
      </w:r>
    </w:p>
    <w:p w14:paraId="0D3FC985" w14:textId="3842E44A" w:rsidR="00151C6E" w:rsidRPr="00142677" w:rsidRDefault="008A7F45"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40</w:t>
      </w:r>
      <w:r w:rsidR="00151C6E" w:rsidRPr="00142677">
        <w:rPr>
          <w:rFonts w:ascii="Times New Roman" w:hAnsi="Times New Roman" w:cs="Times New Roman"/>
          <w:sz w:val="28"/>
          <w:szCs w:val="28"/>
        </w:rPr>
        <w:t xml:space="preserve"> </w:t>
      </w:r>
      <w:r w:rsidR="00151C6E" w:rsidRPr="00142677">
        <w:rPr>
          <w:rFonts w:ascii="Times New Roman" w:hAnsi="Times New Roman" w:cs="Times New Roman"/>
          <w:b/>
          <w:sz w:val="28"/>
          <w:szCs w:val="28"/>
        </w:rPr>
        <w:t>Филиппов, А. В.</w:t>
      </w:r>
      <w:r w:rsidR="00151C6E" w:rsidRPr="00142677">
        <w:rPr>
          <w:rFonts w:ascii="Times New Roman" w:hAnsi="Times New Roman" w:cs="Times New Roman"/>
          <w:sz w:val="28"/>
          <w:szCs w:val="28"/>
        </w:rPr>
        <w:t xml:space="preserve"> Повышение точности обработки нежестких валов путём оптимизации параметров бреющего точения</w:t>
      </w:r>
      <w:proofErr w:type="gramStart"/>
      <w:r w:rsidR="00151C6E" w:rsidRPr="00142677">
        <w:rPr>
          <w:rFonts w:ascii="Times New Roman" w:hAnsi="Times New Roman" w:cs="Times New Roman"/>
          <w:sz w:val="28"/>
          <w:szCs w:val="28"/>
        </w:rPr>
        <w:t xml:space="preserve"> :</w:t>
      </w:r>
      <w:proofErr w:type="gramEnd"/>
      <w:r w:rsidR="00151C6E" w:rsidRPr="00142677">
        <w:rPr>
          <w:rFonts w:ascii="Times New Roman" w:hAnsi="Times New Roman" w:cs="Times New Roman"/>
          <w:sz w:val="28"/>
          <w:szCs w:val="28"/>
        </w:rPr>
        <w:t xml:space="preserve"> дис. … канд. техн. наук : 05.02.07 / А. В. Филиппов ; науч. рук. С. И. Петрушин</w:t>
      </w:r>
      <w:proofErr w:type="gramStart"/>
      <w:r w:rsidR="00151C6E" w:rsidRPr="00142677">
        <w:rPr>
          <w:rFonts w:ascii="Times New Roman" w:hAnsi="Times New Roman" w:cs="Times New Roman"/>
          <w:sz w:val="28"/>
          <w:szCs w:val="28"/>
        </w:rPr>
        <w:t xml:space="preserve"> ;</w:t>
      </w:r>
      <w:proofErr w:type="gramEnd"/>
      <w:r w:rsidR="00151C6E" w:rsidRPr="00142677">
        <w:rPr>
          <w:rFonts w:ascii="Times New Roman" w:hAnsi="Times New Roman" w:cs="Times New Roman"/>
          <w:sz w:val="28"/>
          <w:szCs w:val="28"/>
        </w:rPr>
        <w:t xml:space="preserve"> ФГАОУ ВО «Нац. исслед. Томский политехн. ун-т (ТПУ)», Юргинский технол. ин-т (филиал). – Томск, 2015. – 194 с.</w:t>
      </w:r>
    </w:p>
    <w:p w14:paraId="6322AE5C" w14:textId="288ADEF4"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rPr>
        <w:t>4</w:t>
      </w:r>
      <w:r w:rsidR="008A7F45" w:rsidRPr="00142677">
        <w:rPr>
          <w:rFonts w:ascii="Times New Roman" w:hAnsi="Times New Roman" w:cs="Times New Roman"/>
          <w:sz w:val="28"/>
          <w:szCs w:val="28"/>
        </w:rPr>
        <w:t>1</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Филиппов, А. В.</w:t>
      </w:r>
      <w:r w:rsidRPr="00142677">
        <w:rPr>
          <w:rFonts w:ascii="Times New Roman" w:hAnsi="Times New Roman" w:cs="Times New Roman"/>
          <w:sz w:val="28"/>
          <w:szCs w:val="28"/>
        </w:rPr>
        <w:t xml:space="preserve"> Определение параметров сечения срезаемого слоя при косоугольном точении безвершинным резцом с радиусной передней поверхностью / А. В. Филиппов //СТИН. – 2014. – №. </w:t>
      </w:r>
      <w:r w:rsidRPr="00142677">
        <w:rPr>
          <w:rFonts w:ascii="Times New Roman" w:hAnsi="Times New Roman" w:cs="Times New Roman"/>
          <w:sz w:val="28"/>
          <w:szCs w:val="28"/>
          <w:lang w:val="en-US"/>
        </w:rPr>
        <w:t xml:space="preserve">11. – </w:t>
      </w:r>
      <w:r w:rsidRPr="00142677">
        <w:rPr>
          <w:rFonts w:ascii="Times New Roman" w:hAnsi="Times New Roman" w:cs="Times New Roman"/>
          <w:sz w:val="28"/>
          <w:szCs w:val="28"/>
        </w:rPr>
        <w:t>С</w:t>
      </w:r>
      <w:r w:rsidRPr="00142677">
        <w:rPr>
          <w:rFonts w:ascii="Times New Roman" w:hAnsi="Times New Roman" w:cs="Times New Roman"/>
          <w:sz w:val="28"/>
          <w:szCs w:val="28"/>
          <w:lang w:val="en-US"/>
        </w:rPr>
        <w:t>. 24-28.</w:t>
      </w:r>
    </w:p>
    <w:p w14:paraId="4487DE5B" w14:textId="4CA0A8AB" w:rsidR="00151C6E" w:rsidRPr="00142677" w:rsidRDefault="00151C6E" w:rsidP="005057A7">
      <w:pPr>
        <w:spacing w:after="0" w:line="240" w:lineRule="auto"/>
        <w:ind w:firstLine="567"/>
        <w:jc w:val="both"/>
        <w:rPr>
          <w:rFonts w:ascii="Times New Roman" w:hAnsi="Times New Roman" w:cs="Times New Roman"/>
          <w:sz w:val="28"/>
          <w:szCs w:val="28"/>
          <w:lang w:val="en-US"/>
        </w:rPr>
      </w:pPr>
      <w:proofErr w:type="gramStart"/>
      <w:r w:rsidRPr="00142677">
        <w:rPr>
          <w:rFonts w:ascii="Times New Roman" w:hAnsi="Times New Roman" w:cs="Times New Roman"/>
          <w:sz w:val="28"/>
          <w:szCs w:val="28"/>
          <w:lang w:val="en-US"/>
        </w:rPr>
        <w:t>4</w:t>
      </w:r>
      <w:r w:rsidR="008A7F45" w:rsidRPr="00142677">
        <w:rPr>
          <w:rFonts w:ascii="Times New Roman" w:hAnsi="Times New Roman" w:cs="Times New Roman"/>
          <w:sz w:val="28"/>
          <w:szCs w:val="28"/>
          <w:lang w:val="en-US"/>
        </w:rPr>
        <w:t>2</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Design and experimental study of turning tools with linear cutting edges and comparison to commercial tools</w:t>
      </w:r>
      <w:r w:rsidRPr="00142677">
        <w:rPr>
          <w:rFonts w:ascii="Times New Roman" w:hAnsi="Times New Roman" w:cs="Times New Roman"/>
          <w:sz w:val="28"/>
          <w:szCs w:val="28"/>
          <w:lang w:val="en-US"/>
        </w:rPr>
        <w:t xml:space="preserve"> / P. Monka, K. Monkova, M. Balara [et al.].</w:t>
      </w:r>
      <w:proofErr w:type="gramEnd"/>
      <w:r w:rsidRPr="00142677">
        <w:rPr>
          <w:rFonts w:ascii="Times New Roman" w:hAnsi="Times New Roman" w:cs="Times New Roman"/>
          <w:sz w:val="28"/>
          <w:szCs w:val="28"/>
          <w:lang w:val="en-US"/>
        </w:rPr>
        <w:t xml:space="preserve"> </w:t>
      </w:r>
      <w:r w:rsidR="00822090" w:rsidRPr="00142677">
        <w:rPr>
          <w:rFonts w:ascii="Times New Roman" w:hAnsi="Times New Roman" w:cs="Times New Roman"/>
          <w:sz w:val="28"/>
          <w:szCs w:val="28"/>
          <w:lang w:val="en-US"/>
        </w:rPr>
        <w:t>–</w:t>
      </w:r>
      <w:r w:rsidRPr="00142677">
        <w:rPr>
          <w:rFonts w:ascii="Times New Roman" w:hAnsi="Times New Roman" w:cs="Times New Roman"/>
          <w:sz w:val="28"/>
          <w:szCs w:val="28"/>
          <w:lang w:val="en-US"/>
        </w:rPr>
        <w:t xml:space="preserve"> DOI: 10.1007/s00170-015-8065-3 // International Journal of Advanced Manufacturing Technology. </w:t>
      </w:r>
      <w:r w:rsidR="00822090" w:rsidRPr="00142677">
        <w:rPr>
          <w:rFonts w:ascii="Times New Roman" w:hAnsi="Times New Roman" w:cs="Times New Roman"/>
          <w:sz w:val="28"/>
          <w:szCs w:val="28"/>
          <w:lang w:val="en-US"/>
        </w:rPr>
        <w:t>–</w:t>
      </w:r>
      <w:r w:rsidRPr="00142677">
        <w:rPr>
          <w:rFonts w:ascii="Times New Roman" w:hAnsi="Times New Roman" w:cs="Times New Roman"/>
          <w:sz w:val="28"/>
          <w:szCs w:val="28"/>
          <w:lang w:val="en-US"/>
        </w:rPr>
        <w:t xml:space="preserve"> 2016. </w:t>
      </w:r>
      <w:r w:rsidR="00822090" w:rsidRPr="00142677">
        <w:rPr>
          <w:rFonts w:ascii="Times New Roman" w:hAnsi="Times New Roman" w:cs="Times New Roman"/>
          <w:sz w:val="28"/>
          <w:szCs w:val="28"/>
          <w:lang w:val="en-US"/>
        </w:rPr>
        <w:t>–</w:t>
      </w:r>
      <w:r w:rsidRPr="00142677">
        <w:rPr>
          <w:rFonts w:ascii="Times New Roman" w:hAnsi="Times New Roman" w:cs="Times New Roman"/>
          <w:sz w:val="28"/>
          <w:szCs w:val="28"/>
          <w:lang w:val="en-US"/>
        </w:rPr>
        <w:t xml:space="preserve"> Vol. 85. </w:t>
      </w:r>
      <w:r w:rsidR="00822090" w:rsidRPr="00142677">
        <w:rPr>
          <w:rFonts w:ascii="Times New Roman" w:hAnsi="Times New Roman" w:cs="Times New Roman"/>
          <w:sz w:val="28"/>
          <w:szCs w:val="28"/>
          <w:lang w:val="en-US"/>
        </w:rPr>
        <w:t>–</w:t>
      </w:r>
      <w:r w:rsidRPr="00142677">
        <w:rPr>
          <w:rFonts w:ascii="Times New Roman" w:hAnsi="Times New Roman" w:cs="Times New Roman"/>
          <w:sz w:val="28"/>
          <w:szCs w:val="28"/>
          <w:lang w:val="en-US"/>
        </w:rPr>
        <w:t xml:space="preserve"> P. 2325–2343.</w:t>
      </w:r>
    </w:p>
    <w:p w14:paraId="2B6A2838" w14:textId="4D617FA0"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lastRenderedPageBreak/>
        <w:t>4</w:t>
      </w:r>
      <w:r w:rsidR="008A7F45" w:rsidRPr="00142677">
        <w:rPr>
          <w:rFonts w:ascii="Times New Roman" w:hAnsi="Times New Roman" w:cs="Times New Roman"/>
          <w:sz w:val="28"/>
          <w:szCs w:val="28"/>
        </w:rPr>
        <w:t>3</w:t>
      </w:r>
      <w:r w:rsidRPr="00142677">
        <w:rPr>
          <w:rFonts w:ascii="Times New Roman" w:hAnsi="Times New Roman" w:cs="Times New Roman"/>
          <w:sz w:val="28"/>
          <w:szCs w:val="28"/>
        </w:rPr>
        <w:t xml:space="preserve"> </w:t>
      </w:r>
      <w:bookmarkStart w:id="22" w:name="_Hlk214360679"/>
      <w:r w:rsidRPr="00142677">
        <w:rPr>
          <w:rFonts w:ascii="Times New Roman" w:hAnsi="Times New Roman" w:cs="Times New Roman"/>
          <w:b/>
          <w:sz w:val="28"/>
          <w:szCs w:val="28"/>
        </w:rPr>
        <w:t>Попов, А. А.</w:t>
      </w:r>
      <w:bookmarkEnd w:id="22"/>
      <w:r w:rsidRPr="00142677">
        <w:rPr>
          <w:rFonts w:ascii="Times New Roman" w:hAnsi="Times New Roman" w:cs="Times New Roman"/>
          <w:sz w:val="28"/>
          <w:szCs w:val="28"/>
        </w:rPr>
        <w:t xml:space="preserve"> Особенности деформации стружки в процессе точения безвершинным резцом / А. А. Попов, А. М. Солоха, П. А. Чазов // Современные проблемы науки и образования. – 2014. – № 4. – C. 172. – EDN: STRNDT. – eISSN: 2070‑7428.</w:t>
      </w:r>
    </w:p>
    <w:p w14:paraId="2295BA0C" w14:textId="0F4904C5"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4</w:t>
      </w:r>
      <w:r w:rsidR="008A7F45" w:rsidRPr="00142677">
        <w:rPr>
          <w:rFonts w:ascii="Times New Roman" w:hAnsi="Times New Roman" w:cs="Times New Roman"/>
          <w:sz w:val="28"/>
          <w:szCs w:val="28"/>
        </w:rPr>
        <w:t>4</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Минасян, Г. С.</w:t>
      </w:r>
      <w:r w:rsidRPr="00142677">
        <w:rPr>
          <w:rFonts w:ascii="Times New Roman" w:hAnsi="Times New Roman" w:cs="Times New Roman"/>
          <w:sz w:val="28"/>
          <w:szCs w:val="28"/>
        </w:rPr>
        <w:t xml:space="preserve"> О некоторых преимуществах безвершинного резца БРМ-1 / Г. С. Минасян //Известия академии наук АССР. –1966. – №3. – С. 39-45.</w:t>
      </w:r>
    </w:p>
    <w:p w14:paraId="650F1FB2" w14:textId="21659935"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4</w:t>
      </w:r>
      <w:r w:rsidR="008A7F45" w:rsidRPr="00142677">
        <w:rPr>
          <w:rFonts w:ascii="Times New Roman" w:hAnsi="Times New Roman" w:cs="Times New Roman"/>
          <w:sz w:val="28"/>
          <w:szCs w:val="28"/>
        </w:rPr>
        <w:t>5</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Бинчуров, А. С.</w:t>
      </w:r>
      <w:r w:rsidRPr="00142677">
        <w:rPr>
          <w:rFonts w:ascii="Times New Roman" w:hAnsi="Times New Roman" w:cs="Times New Roman"/>
          <w:sz w:val="28"/>
          <w:szCs w:val="28"/>
        </w:rPr>
        <w:t xml:space="preserve"> Технологическое обеспечение повышения производительности и качества обработки поверхностей методом ротационного точения многогранными резцами</w:t>
      </w:r>
      <w:proofErr w:type="gramStart"/>
      <w:r w:rsidRPr="00142677">
        <w:rPr>
          <w:rFonts w:ascii="Times New Roman" w:hAnsi="Times New Roman" w:cs="Times New Roman"/>
          <w:sz w:val="28"/>
          <w:szCs w:val="28"/>
        </w:rPr>
        <w:t xml:space="preserve"> :</w:t>
      </w:r>
      <w:proofErr w:type="gramEnd"/>
      <w:r w:rsidRPr="00142677">
        <w:rPr>
          <w:rFonts w:ascii="Times New Roman" w:hAnsi="Times New Roman" w:cs="Times New Roman"/>
          <w:sz w:val="28"/>
          <w:szCs w:val="28"/>
        </w:rPr>
        <w:t xml:space="preserve"> дис. … канд. техн. наук : 05.02.07 / Бинчуров Александр Сергеевич. – Красноярск, 2017. – 171 с.</w:t>
      </w:r>
    </w:p>
    <w:p w14:paraId="103FD87E" w14:textId="642D876E"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4</w:t>
      </w:r>
      <w:r w:rsidR="008A7F45" w:rsidRPr="00142677">
        <w:rPr>
          <w:rFonts w:ascii="Times New Roman" w:hAnsi="Times New Roman" w:cs="Times New Roman"/>
          <w:sz w:val="28"/>
          <w:szCs w:val="28"/>
          <w:lang w:val="en-US"/>
        </w:rPr>
        <w:t>6</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Cutting-force components in turning by tools with no cutting tip</w:t>
      </w:r>
      <w:r w:rsidRPr="00142677">
        <w:rPr>
          <w:rFonts w:ascii="Times New Roman" w:hAnsi="Times New Roman" w:cs="Times New Roman"/>
          <w:sz w:val="28"/>
          <w:szCs w:val="28"/>
          <w:lang w:val="en-US"/>
        </w:rPr>
        <w:t xml:space="preserve"> / A. V. Filippov, E. O. Filippova, P. A. Chazov – DOI: </w:t>
      </w:r>
      <w:r w:rsidR="00756BA8">
        <w:fldChar w:fldCharType="begin"/>
      </w:r>
      <w:r w:rsidR="00756BA8" w:rsidRPr="0030617A">
        <w:rPr>
          <w:lang w:val="en-US"/>
        </w:rPr>
        <w:instrText xml:space="preserve"> HYPERLINK "https://doi.o</w:instrText>
      </w:r>
      <w:r w:rsidR="00756BA8" w:rsidRPr="0030617A">
        <w:rPr>
          <w:lang w:val="en-US"/>
        </w:rPr>
        <w:instrText xml:space="preserve">rg/10.3103/S1068798X16120066" </w:instrText>
      </w:r>
      <w:r w:rsidR="00756BA8">
        <w:fldChar w:fldCharType="separate"/>
      </w:r>
      <w:r w:rsidRPr="00142677">
        <w:rPr>
          <w:rStyle w:val="ad"/>
          <w:rFonts w:ascii="Times New Roman" w:hAnsi="Times New Roman" w:cs="Times New Roman"/>
          <w:color w:val="auto"/>
          <w:sz w:val="28"/>
          <w:szCs w:val="28"/>
          <w:lang w:val="en-US"/>
        </w:rPr>
        <w:t>10.3103/S1068798X16120066</w:t>
      </w:r>
      <w:r w:rsidR="00756BA8">
        <w:rPr>
          <w:rStyle w:val="ad"/>
          <w:rFonts w:ascii="Times New Roman" w:hAnsi="Times New Roman" w:cs="Times New Roman"/>
          <w:color w:val="auto"/>
          <w:sz w:val="28"/>
          <w:szCs w:val="28"/>
          <w:lang w:val="en-US"/>
        </w:rPr>
        <w:fldChar w:fldCharType="end"/>
      </w:r>
      <w:r w:rsidRPr="00142677">
        <w:rPr>
          <w:rStyle w:val="ad"/>
          <w:rFonts w:ascii="Times New Roman" w:hAnsi="Times New Roman" w:cs="Times New Roman"/>
          <w:color w:val="auto"/>
          <w:sz w:val="28"/>
          <w:szCs w:val="28"/>
          <w:lang w:val="en-US"/>
        </w:rPr>
        <w:t xml:space="preserve"> </w:t>
      </w:r>
      <w:r w:rsidRPr="00142677">
        <w:rPr>
          <w:rFonts w:ascii="Times New Roman" w:hAnsi="Times New Roman" w:cs="Times New Roman"/>
          <w:sz w:val="28"/>
          <w:szCs w:val="28"/>
          <w:lang w:val="en-US"/>
        </w:rPr>
        <w:t xml:space="preserve">// Russian Engineering Research. – 2016. – Vol. 36. – N. 12. – P. 1040-1043.  </w:t>
      </w:r>
    </w:p>
    <w:p w14:paraId="7C6111AB" w14:textId="50D4FC5D"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4</w:t>
      </w:r>
      <w:r w:rsidR="008A7F45" w:rsidRPr="00142677">
        <w:rPr>
          <w:rFonts w:ascii="Times New Roman" w:hAnsi="Times New Roman" w:cs="Times New Roman"/>
          <w:sz w:val="28"/>
          <w:szCs w:val="28"/>
          <w:lang w:val="en-US"/>
        </w:rPr>
        <w:t>7</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Determination of cutting forces in oblique cutting</w:t>
      </w:r>
      <w:r w:rsidRPr="00142677">
        <w:rPr>
          <w:rFonts w:ascii="Times New Roman" w:hAnsi="Times New Roman" w:cs="Times New Roman"/>
          <w:sz w:val="28"/>
          <w:szCs w:val="28"/>
          <w:lang w:val="en-US"/>
        </w:rPr>
        <w:t xml:space="preserve"> / A. V. Filippov, E. O. Filippova – DOI: 10.4028/</w:t>
      </w:r>
      <w:r w:rsidR="00756BA8">
        <w:fldChar w:fldCharType="begin"/>
      </w:r>
      <w:r w:rsidR="00756BA8" w:rsidRPr="0030617A">
        <w:rPr>
          <w:lang w:val="en-US"/>
        </w:rPr>
        <w:instrText xml:space="preserve"> HYPERLINK "http://www.scientific.net/AMM.756.659" \t "_new" </w:instrText>
      </w:r>
      <w:r w:rsidR="00756BA8">
        <w:fldChar w:fldCharType="separate"/>
      </w:r>
      <w:r w:rsidRPr="00142677">
        <w:rPr>
          <w:rStyle w:val="ad"/>
          <w:rFonts w:ascii="Times New Roman" w:hAnsi="Times New Roman" w:cs="Times New Roman"/>
          <w:color w:val="auto"/>
          <w:sz w:val="28"/>
          <w:szCs w:val="28"/>
          <w:lang w:val="en-US"/>
        </w:rPr>
        <w:t>www.scientific.net/AMM.756.659</w:t>
      </w:r>
      <w:r w:rsidR="00756BA8">
        <w:rPr>
          <w:rStyle w:val="ad"/>
          <w:rFonts w:ascii="Times New Roman" w:hAnsi="Times New Roman" w:cs="Times New Roman"/>
          <w:color w:val="auto"/>
          <w:sz w:val="28"/>
          <w:szCs w:val="28"/>
          <w:lang w:val="en-US"/>
        </w:rPr>
        <w:fldChar w:fldCharType="end"/>
      </w:r>
      <w:r w:rsidRPr="00142677">
        <w:rPr>
          <w:rStyle w:val="ad"/>
          <w:rFonts w:ascii="Times New Roman" w:hAnsi="Times New Roman" w:cs="Times New Roman"/>
          <w:color w:val="auto"/>
          <w:sz w:val="28"/>
          <w:szCs w:val="28"/>
          <w:lang w:val="en-US"/>
        </w:rPr>
        <w:t xml:space="preserve"> </w:t>
      </w:r>
      <w:r w:rsidRPr="00142677">
        <w:rPr>
          <w:rFonts w:ascii="Times New Roman" w:hAnsi="Times New Roman" w:cs="Times New Roman"/>
          <w:sz w:val="28"/>
          <w:szCs w:val="28"/>
          <w:lang w:val="en-US"/>
        </w:rPr>
        <w:t>// Applied Mechanics and Materials. – 2015. – Vol. 756. – P. 659</w:t>
      </w:r>
      <w:r w:rsidRPr="00142677">
        <w:rPr>
          <w:rFonts w:ascii="Times New Roman" w:hAnsi="Times New Roman" w:cs="Times New Roman"/>
          <w:sz w:val="28"/>
          <w:szCs w:val="28"/>
          <w:lang w:val="en-US"/>
        </w:rPr>
        <w:noBreakHyphen/>
        <w:t>664.</w:t>
      </w:r>
    </w:p>
    <w:p w14:paraId="32EFBA4B" w14:textId="26C22F63"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4</w:t>
      </w:r>
      <w:r w:rsidR="008A7F45" w:rsidRPr="00142677">
        <w:rPr>
          <w:rFonts w:ascii="Times New Roman" w:hAnsi="Times New Roman" w:cs="Times New Roman"/>
          <w:sz w:val="28"/>
          <w:szCs w:val="28"/>
        </w:rPr>
        <w:t>8</w:t>
      </w:r>
      <w:r w:rsidRPr="00142677">
        <w:rPr>
          <w:rFonts w:ascii="Times New Roman" w:hAnsi="Times New Roman" w:cs="Times New Roman"/>
          <w:sz w:val="28"/>
          <w:szCs w:val="28"/>
        </w:rPr>
        <w:t xml:space="preserve"> </w:t>
      </w:r>
      <w:bookmarkStart w:id="23" w:name="_Hlk214362111"/>
      <w:r w:rsidRPr="00142677">
        <w:rPr>
          <w:rFonts w:ascii="Times New Roman" w:hAnsi="Times New Roman" w:cs="Times New Roman"/>
          <w:b/>
          <w:sz w:val="28"/>
          <w:szCs w:val="28"/>
        </w:rPr>
        <w:t>Клименко, С. А.</w:t>
      </w:r>
      <w:bookmarkEnd w:id="23"/>
      <w:r w:rsidRPr="00142677">
        <w:rPr>
          <w:rFonts w:ascii="Times New Roman" w:hAnsi="Times New Roman" w:cs="Times New Roman"/>
          <w:sz w:val="28"/>
          <w:szCs w:val="28"/>
        </w:rPr>
        <w:t xml:space="preserve"> Износ и стойкость инструмента, оснащенного пластинами из ПСТМ на основе КНБ, при чистовом точении закаленных сталей с большими подачами / С. А. Клименко, А. С. Манохин, Ю. А. Мельнийчук // Сверхтвердые материалы. – 2012. – №. 1. – С. 66-74.</w:t>
      </w:r>
    </w:p>
    <w:p w14:paraId="31CA9BC0" w14:textId="6767A3AB" w:rsidR="00151C6E" w:rsidRPr="00142677" w:rsidRDefault="00AE73C0"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4</w:t>
      </w:r>
      <w:r w:rsidR="008A7F45" w:rsidRPr="00142677">
        <w:rPr>
          <w:rFonts w:ascii="Times New Roman" w:hAnsi="Times New Roman" w:cs="Times New Roman"/>
          <w:sz w:val="28"/>
          <w:szCs w:val="28"/>
        </w:rPr>
        <w:t>9</w:t>
      </w:r>
      <w:r w:rsidR="00151C6E" w:rsidRPr="00142677">
        <w:rPr>
          <w:rFonts w:ascii="Times New Roman" w:hAnsi="Times New Roman" w:cs="Times New Roman"/>
          <w:sz w:val="28"/>
          <w:szCs w:val="28"/>
        </w:rPr>
        <w:t xml:space="preserve"> </w:t>
      </w:r>
      <w:r w:rsidR="00151C6E" w:rsidRPr="00142677">
        <w:rPr>
          <w:rFonts w:ascii="Times New Roman" w:hAnsi="Times New Roman" w:cs="Times New Roman"/>
          <w:b/>
          <w:sz w:val="28"/>
          <w:szCs w:val="28"/>
        </w:rPr>
        <w:t>Ситников, М. Ю.</w:t>
      </w:r>
      <w:r w:rsidR="00151C6E" w:rsidRPr="00142677">
        <w:rPr>
          <w:rFonts w:ascii="Times New Roman" w:hAnsi="Times New Roman" w:cs="Times New Roman"/>
          <w:sz w:val="28"/>
          <w:szCs w:val="28"/>
        </w:rPr>
        <w:t xml:space="preserve"> Применение безвершинных инструментов в процессе токарной обработки / М.Ю. Ситников // Общество. Наука. Инновации (НПК-2017): сб. статей</w:t>
      </w:r>
      <w:proofErr w:type="gramStart"/>
      <w:r w:rsidR="00151C6E" w:rsidRPr="00142677">
        <w:rPr>
          <w:rFonts w:ascii="Times New Roman" w:hAnsi="Times New Roman" w:cs="Times New Roman"/>
          <w:sz w:val="28"/>
          <w:szCs w:val="28"/>
        </w:rPr>
        <w:t xml:space="preserve"> :</w:t>
      </w:r>
      <w:proofErr w:type="gramEnd"/>
      <w:r w:rsidR="00151C6E" w:rsidRPr="00142677">
        <w:rPr>
          <w:rFonts w:ascii="Times New Roman" w:hAnsi="Times New Roman" w:cs="Times New Roman"/>
          <w:sz w:val="28"/>
          <w:szCs w:val="28"/>
        </w:rPr>
        <w:t xml:space="preserve"> Всерос. ежегод. науч</w:t>
      </w:r>
      <w:proofErr w:type="gramStart"/>
      <w:r w:rsidR="00151C6E" w:rsidRPr="00142677">
        <w:rPr>
          <w:rFonts w:ascii="Times New Roman" w:hAnsi="Times New Roman" w:cs="Times New Roman"/>
          <w:sz w:val="28"/>
          <w:szCs w:val="28"/>
        </w:rPr>
        <w:t>.-</w:t>
      </w:r>
      <w:proofErr w:type="gramEnd"/>
      <w:r w:rsidR="00151C6E" w:rsidRPr="00142677">
        <w:rPr>
          <w:rFonts w:ascii="Times New Roman" w:hAnsi="Times New Roman" w:cs="Times New Roman"/>
          <w:sz w:val="28"/>
          <w:szCs w:val="28"/>
        </w:rPr>
        <w:t>практ. конф., 1–29 апреля 2017 г. – Киров : [Науч. изд-во ВятГУ], 2017. – с. 2137-2143.</w:t>
      </w:r>
    </w:p>
    <w:p w14:paraId="44C5D9AF" w14:textId="4F250D81" w:rsidR="00151C6E" w:rsidRPr="00142677" w:rsidRDefault="008A7F45"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50</w:t>
      </w:r>
      <w:r w:rsidR="00151C6E" w:rsidRPr="00142677">
        <w:rPr>
          <w:rFonts w:ascii="Times New Roman" w:hAnsi="Times New Roman" w:cs="Times New Roman"/>
          <w:sz w:val="28"/>
          <w:szCs w:val="28"/>
          <w:lang w:val="en-US"/>
        </w:rPr>
        <w:t xml:space="preserve"> </w:t>
      </w:r>
      <w:r w:rsidR="00151C6E" w:rsidRPr="00142677">
        <w:rPr>
          <w:rFonts w:ascii="Times New Roman" w:hAnsi="Times New Roman" w:cs="Times New Roman"/>
          <w:b/>
          <w:sz w:val="28"/>
          <w:szCs w:val="28"/>
          <w:lang w:val="en-US"/>
        </w:rPr>
        <w:t xml:space="preserve">Turning tool with tangential cutting line. Concept and constructive solution </w:t>
      </w:r>
      <w:r w:rsidR="00151C6E" w:rsidRPr="00142677">
        <w:rPr>
          <w:rFonts w:ascii="Times New Roman" w:hAnsi="Times New Roman" w:cs="Times New Roman"/>
          <w:sz w:val="28"/>
          <w:szCs w:val="28"/>
          <w:lang w:val="en-US"/>
        </w:rPr>
        <w:t xml:space="preserve">/ M. V. Puriciuc, R. Cioară, </w:t>
      </w:r>
      <w:proofErr w:type="gramStart"/>
      <w:r w:rsidR="00151C6E" w:rsidRPr="00142677">
        <w:rPr>
          <w:rFonts w:ascii="Times New Roman" w:hAnsi="Times New Roman" w:cs="Times New Roman"/>
          <w:sz w:val="28"/>
          <w:szCs w:val="28"/>
          <w:lang w:val="en-US"/>
        </w:rPr>
        <w:t>C</w:t>
      </w:r>
      <w:proofErr w:type="gramEnd"/>
      <w:r w:rsidR="00151C6E" w:rsidRPr="00142677">
        <w:rPr>
          <w:rFonts w:ascii="Times New Roman" w:hAnsi="Times New Roman" w:cs="Times New Roman"/>
          <w:sz w:val="28"/>
          <w:szCs w:val="28"/>
          <w:lang w:val="en-US"/>
        </w:rPr>
        <w:t>. Pisarciuc – DOI: 10.1088/1757-899X/1235/1/012066 // IOP Conference Series: Materials Science and Engineering. – 2021. – Vol. 1235, No 1. – Art. 012066.</w:t>
      </w:r>
    </w:p>
    <w:p w14:paraId="753CEC9B" w14:textId="6DC8ACAF"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5</w:t>
      </w:r>
      <w:r w:rsidR="008A7F45" w:rsidRPr="00142677">
        <w:rPr>
          <w:rFonts w:ascii="Times New Roman" w:hAnsi="Times New Roman" w:cs="Times New Roman"/>
          <w:sz w:val="28"/>
          <w:szCs w:val="28"/>
        </w:rPr>
        <w:t>1</w:t>
      </w:r>
      <w:r w:rsidRPr="00142677">
        <w:rPr>
          <w:rFonts w:ascii="Times New Roman" w:hAnsi="Times New Roman" w:cs="Times New Roman"/>
          <w:sz w:val="28"/>
          <w:szCs w:val="28"/>
        </w:rPr>
        <w:t xml:space="preserve"> </w:t>
      </w:r>
      <w:bookmarkStart w:id="24" w:name="_Hlk214362351"/>
      <w:r w:rsidRPr="00142677">
        <w:rPr>
          <w:rFonts w:ascii="Times New Roman" w:hAnsi="Times New Roman" w:cs="Times New Roman"/>
          <w:b/>
          <w:sz w:val="28"/>
          <w:szCs w:val="28"/>
        </w:rPr>
        <w:t>Манохин, А. С.</w:t>
      </w:r>
      <w:bookmarkEnd w:id="24"/>
      <w:r w:rsidRPr="00142677">
        <w:rPr>
          <w:rFonts w:ascii="Times New Roman" w:hAnsi="Times New Roman" w:cs="Times New Roman"/>
          <w:sz w:val="28"/>
          <w:szCs w:val="28"/>
        </w:rPr>
        <w:t xml:space="preserve"> Неровности поверхности, обработанной безвершинным косоугольным инструментом, снащенным ПСТМ на основе КНБ / А. С. Манохин, Н. Е. Стахнив, С. А. Клименко //Сверхтвердые материалы. – 2009.</w:t>
      </w:r>
    </w:p>
    <w:p w14:paraId="3D4DF4F0" w14:textId="75240ACD"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rPr>
        <w:t>5</w:t>
      </w:r>
      <w:r w:rsidR="008A7F45" w:rsidRPr="00142677">
        <w:rPr>
          <w:rFonts w:ascii="Times New Roman" w:hAnsi="Times New Roman" w:cs="Times New Roman"/>
          <w:sz w:val="28"/>
          <w:szCs w:val="28"/>
        </w:rPr>
        <w:t>2</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Ротационное резание материалов</w:t>
      </w:r>
      <w:r w:rsidRPr="00142677">
        <w:rPr>
          <w:rFonts w:ascii="Times New Roman" w:hAnsi="Times New Roman" w:cs="Times New Roman"/>
          <w:sz w:val="28"/>
          <w:szCs w:val="28"/>
        </w:rPr>
        <w:t xml:space="preserve"> / П. И. Ящерицын, А. В. Борисенко, И. Г. Дритвотин, В. Я. Лебедев − Мн.: Наука и техника, 1987. </w:t>
      </w:r>
      <w:r w:rsidRPr="00142677">
        <w:rPr>
          <w:rFonts w:ascii="Times New Roman" w:hAnsi="Times New Roman" w:cs="Times New Roman"/>
          <w:sz w:val="28"/>
          <w:szCs w:val="28"/>
          <w:lang w:val="en-US"/>
        </w:rPr>
        <w:t>− 229</w:t>
      </w:r>
      <w:r w:rsidRPr="00142677">
        <w:rPr>
          <w:rFonts w:ascii="Times New Roman" w:hAnsi="Times New Roman" w:cs="Times New Roman"/>
          <w:sz w:val="28"/>
          <w:szCs w:val="28"/>
        </w:rPr>
        <w:t>с</w:t>
      </w:r>
      <w:r w:rsidRPr="00142677">
        <w:rPr>
          <w:rFonts w:ascii="Times New Roman" w:hAnsi="Times New Roman" w:cs="Times New Roman"/>
          <w:sz w:val="28"/>
          <w:szCs w:val="28"/>
          <w:lang w:val="en-US"/>
        </w:rPr>
        <w:t>.</w:t>
      </w:r>
    </w:p>
    <w:p w14:paraId="72BA73FA" w14:textId="7F5D2F51" w:rsidR="00151C6E" w:rsidRPr="00142677" w:rsidRDefault="00151C6E" w:rsidP="005057A7">
      <w:pPr>
        <w:spacing w:after="0" w:line="240" w:lineRule="auto"/>
        <w:ind w:firstLine="567"/>
        <w:jc w:val="both"/>
        <w:rPr>
          <w:rFonts w:ascii="Times New Roman" w:hAnsi="Times New Roman" w:cs="Times New Roman"/>
          <w:sz w:val="28"/>
          <w:szCs w:val="28"/>
        </w:rPr>
      </w:pPr>
      <w:proofErr w:type="gramStart"/>
      <w:r w:rsidRPr="00142677">
        <w:rPr>
          <w:rFonts w:ascii="Times New Roman" w:hAnsi="Times New Roman" w:cs="Times New Roman"/>
          <w:sz w:val="28"/>
          <w:szCs w:val="28"/>
          <w:lang w:val="en-US"/>
        </w:rPr>
        <w:t>5</w:t>
      </w:r>
      <w:r w:rsidR="008A7F45" w:rsidRPr="00142677">
        <w:rPr>
          <w:rFonts w:ascii="Times New Roman" w:hAnsi="Times New Roman" w:cs="Times New Roman"/>
          <w:sz w:val="28"/>
          <w:szCs w:val="28"/>
          <w:lang w:val="en-US"/>
        </w:rPr>
        <w:t>3</w:t>
      </w:r>
      <w:r w:rsidRPr="00142677">
        <w:rPr>
          <w:rFonts w:ascii="Times New Roman" w:hAnsi="Times New Roman" w:cs="Times New Roman"/>
          <w:sz w:val="28"/>
          <w:szCs w:val="28"/>
          <w:lang w:val="en-US"/>
        </w:rPr>
        <w:t xml:space="preserve"> Joch, R.; Cedzo, M.; Czán, A.; Šajgalík, M.; Holubják, J.; Drbúl, M.; Markovič, J.; Matuš, M. Impact of Chip Breaker Geometry on the Performance of Actively Rotary Monolithic Turning Tools.</w:t>
      </w:r>
      <w:proofErr w:type="gramEnd"/>
      <w:r w:rsidRPr="00142677">
        <w:rPr>
          <w:rFonts w:ascii="Times New Roman" w:hAnsi="Times New Roman" w:cs="Times New Roman"/>
          <w:sz w:val="28"/>
          <w:szCs w:val="28"/>
          <w:lang w:val="en-US"/>
        </w:rPr>
        <w:t xml:space="preserve"> </w:t>
      </w:r>
      <w:r w:rsidRPr="00142677">
        <w:rPr>
          <w:rFonts w:ascii="Times New Roman" w:hAnsi="Times New Roman" w:cs="Times New Roman"/>
          <w:sz w:val="28"/>
          <w:szCs w:val="28"/>
        </w:rPr>
        <w:t xml:space="preserve">Materials 2025, 18, 1154. – URL: </w:t>
      </w:r>
      <w:hyperlink r:id="rId342" w:history="1">
        <w:r w:rsidRPr="00142677">
          <w:rPr>
            <w:rStyle w:val="ad"/>
            <w:rFonts w:ascii="Times New Roman" w:hAnsi="Times New Roman" w:cs="Times New Roman"/>
            <w:color w:val="auto"/>
            <w:sz w:val="28"/>
            <w:szCs w:val="28"/>
          </w:rPr>
          <w:t>https://doi.org/10.3390/ma18051154</w:t>
        </w:r>
      </w:hyperlink>
    </w:p>
    <w:p w14:paraId="76002106" w14:textId="0A3ED3C9"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5</w:t>
      </w:r>
      <w:r w:rsidR="008A7F45" w:rsidRPr="00142677">
        <w:rPr>
          <w:rFonts w:ascii="Times New Roman" w:hAnsi="Times New Roman" w:cs="Times New Roman"/>
          <w:sz w:val="28"/>
          <w:szCs w:val="28"/>
        </w:rPr>
        <w:t>4</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Бобров, В. Ф.</w:t>
      </w:r>
      <w:r w:rsidRPr="00142677">
        <w:rPr>
          <w:rFonts w:ascii="Times New Roman" w:hAnsi="Times New Roman" w:cs="Times New Roman"/>
          <w:sz w:val="28"/>
          <w:szCs w:val="28"/>
        </w:rPr>
        <w:t xml:space="preserve"> Резание металлов самовращающимися резцами / В. Ф. Бобров, Д. Е. </w:t>
      </w:r>
      <w:proofErr w:type="gramStart"/>
      <w:r w:rsidRPr="00142677">
        <w:rPr>
          <w:rFonts w:ascii="Times New Roman" w:hAnsi="Times New Roman" w:cs="Times New Roman"/>
          <w:sz w:val="28"/>
          <w:szCs w:val="28"/>
        </w:rPr>
        <w:t>Иерусалимский</w:t>
      </w:r>
      <w:proofErr w:type="gramEnd"/>
      <w:r w:rsidRPr="00142677">
        <w:rPr>
          <w:rFonts w:ascii="Times New Roman" w:hAnsi="Times New Roman" w:cs="Times New Roman"/>
          <w:sz w:val="28"/>
          <w:szCs w:val="28"/>
        </w:rPr>
        <w:t xml:space="preserve"> – М.: Машиностроение, 1972. – 112с.</w:t>
      </w:r>
    </w:p>
    <w:p w14:paraId="7DFFCFE6" w14:textId="30FD1767"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5</w:t>
      </w:r>
      <w:r w:rsidR="008A7F45" w:rsidRPr="00142677">
        <w:rPr>
          <w:rFonts w:ascii="Times New Roman" w:hAnsi="Times New Roman" w:cs="Times New Roman"/>
          <w:sz w:val="28"/>
          <w:szCs w:val="28"/>
          <w:lang w:val="en-US"/>
        </w:rPr>
        <w:t>5</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Fundamental studies of driven and self-propelled rotary tool cutting processes</w:t>
      </w:r>
      <w:r w:rsidRPr="00142677">
        <w:rPr>
          <w:rFonts w:ascii="Times New Roman" w:hAnsi="Times New Roman" w:cs="Times New Roman"/>
          <w:sz w:val="28"/>
          <w:szCs w:val="28"/>
          <w:lang w:val="en-US"/>
        </w:rPr>
        <w:t xml:space="preserve"> / E. J. A. Armarego, R. H. Brown – doi:10.1016/0890-6955(94)90059-0 // International Journal of Machine Tools &amp; Manufacture, 1994, 34, 785–801.</w:t>
      </w:r>
    </w:p>
    <w:p w14:paraId="59D799F9" w14:textId="1E4787C9"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lastRenderedPageBreak/>
        <w:t>5</w:t>
      </w:r>
      <w:r w:rsidR="008A7F45" w:rsidRPr="00142677">
        <w:rPr>
          <w:rFonts w:ascii="Times New Roman" w:hAnsi="Times New Roman" w:cs="Times New Roman"/>
          <w:sz w:val="28"/>
          <w:szCs w:val="28"/>
          <w:lang w:val="en-US"/>
        </w:rPr>
        <w:t>6</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Modeling of tool wear during hard turning with self-propelled rotary tools</w:t>
      </w:r>
      <w:r w:rsidRPr="00142677">
        <w:rPr>
          <w:rFonts w:ascii="Times New Roman" w:hAnsi="Times New Roman" w:cs="Times New Roman"/>
          <w:sz w:val="28"/>
          <w:szCs w:val="28"/>
          <w:lang w:val="en-US"/>
        </w:rPr>
        <w:t xml:space="preserve"> / H. A. Kishawy, L. Pang, M. Balazinski – DOI: 10.1016/j.ijmecsci.2011.08.009 // International Journal of Mechanical Sciences. – 2011. – Vol. 53, No. 11. – P. 1015–1021.</w:t>
      </w:r>
    </w:p>
    <w:p w14:paraId="3F3AC331" w14:textId="22CAE184"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5</w:t>
      </w:r>
      <w:r w:rsidR="008A7F45" w:rsidRPr="00142677">
        <w:rPr>
          <w:rFonts w:ascii="Times New Roman" w:hAnsi="Times New Roman" w:cs="Times New Roman"/>
          <w:sz w:val="28"/>
          <w:szCs w:val="28"/>
        </w:rPr>
        <w:t>7</w:t>
      </w:r>
      <w:proofErr w:type="gramStart"/>
      <w:r w:rsidRPr="00142677">
        <w:rPr>
          <w:rFonts w:ascii="Times New Roman" w:hAnsi="Times New Roman" w:cs="Times New Roman"/>
          <w:sz w:val="28"/>
          <w:szCs w:val="28"/>
        </w:rPr>
        <w:t xml:space="preserve"> Н</w:t>
      </w:r>
      <w:proofErr w:type="gramEnd"/>
      <w:r w:rsidRPr="00142677">
        <w:rPr>
          <w:rFonts w:ascii="Times New Roman" w:hAnsi="Times New Roman" w:cs="Times New Roman"/>
          <w:sz w:val="28"/>
          <w:szCs w:val="28"/>
        </w:rPr>
        <w:t>а передовой. Комплексный и автоматизированный вращающийся инструмент, разработанный 20 лет назад // Your Global Craftsman Studio</w:t>
      </w:r>
      <w:proofErr w:type="gramStart"/>
      <w:r w:rsidRPr="00142677">
        <w:rPr>
          <w:rFonts w:ascii="Times New Roman" w:hAnsi="Times New Roman" w:cs="Times New Roman"/>
          <w:sz w:val="28"/>
          <w:szCs w:val="28"/>
        </w:rPr>
        <w:t xml:space="preserve"> :</w:t>
      </w:r>
      <w:proofErr w:type="gramEnd"/>
      <w:r w:rsidRPr="00142677">
        <w:rPr>
          <w:rFonts w:ascii="Times New Roman" w:hAnsi="Times New Roman" w:cs="Times New Roman"/>
          <w:sz w:val="28"/>
          <w:szCs w:val="28"/>
        </w:rPr>
        <w:t xml:space="preserve"> информационный журнал компании Mitsubishi Materials. – 2015. – Т. 2. – С. 23–24.</w:t>
      </w:r>
    </w:p>
    <w:p w14:paraId="4C5F118E" w14:textId="24694B0F"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5</w:t>
      </w:r>
      <w:r w:rsidR="008A7F45" w:rsidRPr="00142677">
        <w:rPr>
          <w:rFonts w:ascii="Times New Roman" w:hAnsi="Times New Roman" w:cs="Times New Roman"/>
          <w:sz w:val="28"/>
          <w:szCs w:val="28"/>
          <w:lang w:val="en-US"/>
        </w:rPr>
        <w:t>8</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Wear evaluation of a self-propelled rotary tool when machining titanium alloy IMI 318</w:t>
      </w:r>
      <w:r w:rsidRPr="00142677">
        <w:rPr>
          <w:rFonts w:ascii="Times New Roman" w:hAnsi="Times New Roman" w:cs="Times New Roman"/>
          <w:sz w:val="28"/>
          <w:szCs w:val="28"/>
          <w:lang w:val="en-US"/>
        </w:rPr>
        <w:t xml:space="preserve"> / E. O. Ezugwu, K. A. Olajire, Z. M. Wang – doi:10.1243/095440502320193012 // Proceedings of the Institution of Mechanical Engineers, Part B: Journal of Engineering Manufacture. – 2002. – Vol. 216, No. 6. – P. 891–897.</w:t>
      </w:r>
    </w:p>
    <w:p w14:paraId="76315DDB" w14:textId="6FC8E070" w:rsidR="00151C6E" w:rsidRPr="00142677" w:rsidRDefault="00AE73C0"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5</w:t>
      </w:r>
      <w:r w:rsidR="008A7F45" w:rsidRPr="00142677">
        <w:rPr>
          <w:rFonts w:ascii="Times New Roman" w:hAnsi="Times New Roman" w:cs="Times New Roman"/>
          <w:sz w:val="28"/>
          <w:szCs w:val="28"/>
          <w:lang w:val="en-US"/>
        </w:rPr>
        <w:t>9</w:t>
      </w:r>
      <w:r w:rsidR="00151C6E" w:rsidRPr="00142677">
        <w:rPr>
          <w:rFonts w:ascii="Times New Roman" w:hAnsi="Times New Roman" w:cs="Times New Roman"/>
          <w:sz w:val="28"/>
          <w:szCs w:val="28"/>
          <w:lang w:val="en-US"/>
        </w:rPr>
        <w:t xml:space="preserve"> </w:t>
      </w:r>
      <w:r w:rsidR="00151C6E" w:rsidRPr="00142677">
        <w:rPr>
          <w:rFonts w:ascii="Times New Roman" w:hAnsi="Times New Roman" w:cs="Times New Roman"/>
          <w:b/>
          <w:sz w:val="28"/>
          <w:szCs w:val="28"/>
          <w:lang w:val="en-US"/>
        </w:rPr>
        <w:t>Tool wear and chip formation during hard turning with self-propelled rotary tools</w:t>
      </w:r>
      <w:r w:rsidR="00151C6E" w:rsidRPr="00142677">
        <w:rPr>
          <w:rFonts w:ascii="Times New Roman" w:hAnsi="Times New Roman" w:cs="Times New Roman"/>
          <w:sz w:val="28"/>
          <w:szCs w:val="28"/>
          <w:lang w:val="en-US"/>
        </w:rPr>
        <w:t xml:space="preserve"> / H. A. Kishawy, J. Wilcox, – doi:10.1016/S0890-6955(02)00239-0 // </w:t>
      </w:r>
      <w:r w:rsidR="00151C6E" w:rsidRPr="00142677">
        <w:rPr>
          <w:rStyle w:val="afc"/>
          <w:rFonts w:ascii="Times New Roman" w:hAnsi="Times New Roman" w:cs="Times New Roman"/>
          <w:i w:val="0"/>
          <w:sz w:val="28"/>
          <w:szCs w:val="28"/>
          <w:lang w:val="en-US"/>
        </w:rPr>
        <w:t>International Journal of Machine Tools &amp; Manufacture</w:t>
      </w:r>
      <w:r w:rsidR="00151C6E" w:rsidRPr="00142677">
        <w:rPr>
          <w:rFonts w:ascii="Times New Roman" w:hAnsi="Times New Roman" w:cs="Times New Roman"/>
          <w:sz w:val="28"/>
          <w:szCs w:val="28"/>
          <w:lang w:val="en-US"/>
        </w:rPr>
        <w:t>, 2003, Vol. 43, No. 4, pp. 433–439.</w:t>
      </w:r>
    </w:p>
    <w:p w14:paraId="5EEAA2A0" w14:textId="465E579F" w:rsidR="00151C6E" w:rsidRPr="00142677" w:rsidRDefault="008A7F45"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60</w:t>
      </w:r>
      <w:r w:rsidR="00151C6E" w:rsidRPr="00142677">
        <w:rPr>
          <w:rFonts w:ascii="Times New Roman" w:hAnsi="Times New Roman" w:cs="Times New Roman"/>
          <w:sz w:val="28"/>
          <w:szCs w:val="28"/>
          <w:lang w:val="en-US"/>
        </w:rPr>
        <w:t xml:space="preserve"> </w:t>
      </w:r>
      <w:r w:rsidR="00151C6E" w:rsidRPr="00142677">
        <w:rPr>
          <w:rFonts w:ascii="Times New Roman" w:hAnsi="Times New Roman" w:cs="Times New Roman"/>
          <w:b/>
          <w:sz w:val="28"/>
          <w:szCs w:val="28"/>
          <w:lang w:val="en-US"/>
        </w:rPr>
        <w:t>Tool wear prediction when machining with self-propelled rotary tools</w:t>
      </w:r>
      <w:r w:rsidR="00151C6E" w:rsidRPr="00142677">
        <w:rPr>
          <w:rFonts w:ascii="Times New Roman" w:hAnsi="Times New Roman" w:cs="Times New Roman"/>
          <w:sz w:val="28"/>
          <w:szCs w:val="28"/>
          <w:lang w:val="en-US"/>
        </w:rPr>
        <w:t xml:space="preserve"> / U. Umer, S. H. Mian, M. K. Mohammed, M. H. Abidi, K. Moiduddin, H. Kishawy – doi:10.3390/ma15124059 // Materials, 2022, Vol. 15, No. 12, 4059.</w:t>
      </w:r>
    </w:p>
    <w:p w14:paraId="6A6DCEEE" w14:textId="38DC68D5"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6</w:t>
      </w:r>
      <w:r w:rsidR="008A7F45" w:rsidRPr="00142677">
        <w:rPr>
          <w:rFonts w:ascii="Times New Roman" w:hAnsi="Times New Roman" w:cs="Times New Roman"/>
          <w:sz w:val="28"/>
          <w:szCs w:val="28"/>
          <w:lang w:val="en-US"/>
        </w:rPr>
        <w:t>1</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Fundamental study of self-propelled rotary tool for turning superalloys</w:t>
      </w:r>
      <w:r w:rsidRPr="00142677">
        <w:rPr>
          <w:rFonts w:ascii="Times New Roman" w:hAnsi="Times New Roman" w:cs="Times New Roman"/>
          <w:sz w:val="28"/>
          <w:szCs w:val="28"/>
          <w:lang w:val="en-US"/>
        </w:rPr>
        <w:t xml:space="preserve"> / H. Sassi, V. Wagner, G. Dessein [et al.]. // The International Journal of Advanced Manufacturing Technology 131, 761–778 (2024) – URL: https://doi.org/10.1007/s00170-023-11935-8</w:t>
      </w:r>
    </w:p>
    <w:p w14:paraId="11A87581" w14:textId="15808E1D"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6</w:t>
      </w:r>
      <w:r w:rsidR="008A7F45" w:rsidRPr="00142677">
        <w:rPr>
          <w:rFonts w:ascii="Times New Roman" w:hAnsi="Times New Roman" w:cs="Times New Roman"/>
          <w:sz w:val="28"/>
          <w:szCs w:val="28"/>
          <w:lang w:val="en-US"/>
        </w:rPr>
        <w:t>2</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Evaluation of Self-Propelled Rotary Tool in the Machining of Hardened Steel Using Finite Element Models</w:t>
      </w:r>
      <w:r w:rsidRPr="00142677">
        <w:rPr>
          <w:rFonts w:ascii="Times New Roman" w:hAnsi="Times New Roman" w:cs="Times New Roman"/>
          <w:sz w:val="28"/>
          <w:szCs w:val="28"/>
          <w:lang w:val="en-US"/>
        </w:rPr>
        <w:t xml:space="preserve"> / U. Umer, H. Kishawy, M. H .Abidi, S. H. Mian, K. Moiduddin // Materials 2020, 13, 5092. – URL: https://doi.org/10.3390/ma13225092</w:t>
      </w:r>
    </w:p>
    <w:p w14:paraId="06B07EB4" w14:textId="362ACEFC"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6</w:t>
      </w:r>
      <w:r w:rsidR="008A7F45" w:rsidRPr="00142677">
        <w:rPr>
          <w:rFonts w:ascii="Times New Roman" w:hAnsi="Times New Roman" w:cs="Times New Roman"/>
          <w:sz w:val="28"/>
          <w:szCs w:val="28"/>
          <w:lang w:val="en-US"/>
        </w:rPr>
        <w:t>3</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Investigation of cutting temperature and chip formation during rotational turning by multifaceted cutters</w:t>
      </w:r>
      <w:r w:rsidRPr="00142677">
        <w:rPr>
          <w:rFonts w:ascii="Times New Roman" w:hAnsi="Times New Roman" w:cs="Times New Roman"/>
          <w:sz w:val="28"/>
          <w:szCs w:val="28"/>
          <w:lang w:val="en-US"/>
        </w:rPr>
        <w:t xml:space="preserve"> / N. S. Indakov, A. S. Binchurow, Y. I. Gordeev, V. B. Yasinski, A. A. Lepeshev – DOI: 10.1088/1742-6596/803/1/012055 // Journal of Physics: Conference Series. – 2017. – Vol. 803. – Art. 012055.</w:t>
      </w:r>
    </w:p>
    <w:p w14:paraId="3BF972A4" w14:textId="52D1F665"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lang w:val="en-US"/>
        </w:rPr>
        <w:t>6</w:t>
      </w:r>
      <w:r w:rsidR="008A7F45" w:rsidRPr="00142677">
        <w:rPr>
          <w:rFonts w:ascii="Times New Roman" w:hAnsi="Times New Roman" w:cs="Times New Roman"/>
          <w:sz w:val="28"/>
          <w:szCs w:val="28"/>
          <w:lang w:val="en-US"/>
        </w:rPr>
        <w:t>4</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Cutting temperature and forces in machining of high-performance materials with self-propelled rotary tool</w:t>
      </w:r>
      <w:r w:rsidRPr="00142677">
        <w:rPr>
          <w:rFonts w:ascii="Times New Roman" w:hAnsi="Times New Roman" w:cs="Times New Roman"/>
          <w:sz w:val="28"/>
          <w:szCs w:val="28"/>
          <w:lang w:val="en-US"/>
        </w:rPr>
        <w:t xml:space="preserve"> / P. Chen – DOI: 10.1299/jsmec1988.35.180 // JSME International Journal. </w:t>
      </w:r>
      <w:r w:rsidRPr="00142677">
        <w:rPr>
          <w:rFonts w:ascii="Times New Roman" w:hAnsi="Times New Roman" w:cs="Times New Roman"/>
          <w:sz w:val="28"/>
          <w:szCs w:val="28"/>
        </w:rPr>
        <w:t>Series C. – 1992. – Vol. 35, № 1. – P. 180–185.</w:t>
      </w:r>
    </w:p>
    <w:p w14:paraId="6BAFE0B5" w14:textId="31AA085E"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6</w:t>
      </w:r>
      <w:r w:rsidR="008A7F45" w:rsidRPr="00142677">
        <w:rPr>
          <w:rFonts w:ascii="Times New Roman" w:hAnsi="Times New Roman" w:cs="Times New Roman"/>
          <w:sz w:val="28"/>
          <w:szCs w:val="28"/>
        </w:rPr>
        <w:t>5</w:t>
      </w:r>
      <w:r w:rsidRPr="00142677">
        <w:rPr>
          <w:rFonts w:ascii="Times New Roman" w:hAnsi="Times New Roman" w:cs="Times New Roman"/>
          <w:sz w:val="28"/>
          <w:szCs w:val="28"/>
        </w:rPr>
        <w:t xml:space="preserve"> </w:t>
      </w:r>
      <w:bookmarkStart w:id="25" w:name="_Hlk214368081"/>
      <w:r w:rsidRPr="00142677">
        <w:rPr>
          <w:rFonts w:ascii="Times New Roman" w:hAnsi="Times New Roman" w:cs="Times New Roman"/>
          <w:b/>
          <w:sz w:val="28"/>
          <w:szCs w:val="28"/>
        </w:rPr>
        <w:t>Фещенко, В. Н.</w:t>
      </w:r>
      <w:bookmarkEnd w:id="25"/>
      <w:r w:rsidRPr="00142677">
        <w:rPr>
          <w:rFonts w:ascii="Times New Roman" w:hAnsi="Times New Roman" w:cs="Times New Roman"/>
          <w:sz w:val="28"/>
          <w:szCs w:val="28"/>
        </w:rPr>
        <w:t xml:space="preserve"> Токарная обработка / В. Н. Фещенко, Р. Х. Махмутов – М.: Машиностроение, 2005. – 256 с.</w:t>
      </w:r>
    </w:p>
    <w:p w14:paraId="554C6581" w14:textId="72ACCD45"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6</w:t>
      </w:r>
      <w:r w:rsidR="008A7F45" w:rsidRPr="00142677">
        <w:rPr>
          <w:rFonts w:ascii="Times New Roman" w:hAnsi="Times New Roman" w:cs="Times New Roman"/>
          <w:sz w:val="28"/>
          <w:szCs w:val="28"/>
        </w:rPr>
        <w:t>6</w:t>
      </w:r>
      <w:r w:rsidRPr="00142677">
        <w:rPr>
          <w:rFonts w:ascii="Times New Roman" w:hAnsi="Times New Roman" w:cs="Times New Roman"/>
          <w:sz w:val="28"/>
          <w:szCs w:val="28"/>
        </w:rPr>
        <w:t xml:space="preserve"> </w:t>
      </w:r>
      <w:bookmarkStart w:id="26" w:name="_Hlk214368128"/>
      <w:r w:rsidRPr="00142677">
        <w:rPr>
          <w:rFonts w:ascii="Times New Roman" w:hAnsi="Times New Roman" w:cs="Times New Roman"/>
          <w:b/>
          <w:sz w:val="28"/>
          <w:szCs w:val="28"/>
        </w:rPr>
        <w:t>Попок, Н. Н.</w:t>
      </w:r>
      <w:bookmarkEnd w:id="26"/>
      <w:r w:rsidRPr="00142677">
        <w:rPr>
          <w:rFonts w:ascii="Times New Roman" w:hAnsi="Times New Roman" w:cs="Times New Roman"/>
          <w:sz w:val="28"/>
          <w:szCs w:val="28"/>
        </w:rPr>
        <w:t xml:space="preserve"> Теория резания: практикум</w:t>
      </w:r>
      <w:proofErr w:type="gramStart"/>
      <w:r w:rsidRPr="00142677">
        <w:rPr>
          <w:rFonts w:ascii="Times New Roman" w:hAnsi="Times New Roman" w:cs="Times New Roman"/>
          <w:sz w:val="28"/>
          <w:szCs w:val="28"/>
        </w:rPr>
        <w:t xml:space="preserve"> :</w:t>
      </w:r>
      <w:proofErr w:type="gramEnd"/>
      <w:r w:rsidRPr="00142677">
        <w:rPr>
          <w:rFonts w:ascii="Times New Roman" w:hAnsi="Times New Roman" w:cs="Times New Roman"/>
          <w:sz w:val="28"/>
          <w:szCs w:val="28"/>
        </w:rPr>
        <w:t xml:space="preserve"> учебное пособие / Н. Н. Попок – Минск: БНТУ, 2021. – 276 с.</w:t>
      </w:r>
    </w:p>
    <w:p w14:paraId="6EDEF953" w14:textId="7537AA36"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6</w:t>
      </w:r>
      <w:r w:rsidR="008A7F45" w:rsidRPr="00142677">
        <w:rPr>
          <w:rFonts w:ascii="Times New Roman" w:hAnsi="Times New Roman" w:cs="Times New Roman"/>
          <w:sz w:val="28"/>
          <w:szCs w:val="28"/>
        </w:rPr>
        <w:t>7</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Анализ термодинамических неустойчивостей при стружкообразовании</w:t>
      </w:r>
      <w:r w:rsidRPr="00142677">
        <w:rPr>
          <w:rFonts w:ascii="Times New Roman" w:hAnsi="Times New Roman" w:cs="Times New Roman"/>
          <w:sz w:val="28"/>
          <w:szCs w:val="28"/>
        </w:rPr>
        <w:t xml:space="preserve"> / М. Л. Хейфец, С. А. Клименко // Резание и инструменты в технологических системах. – 2014. – Вып. 84. – С. 223–235.</w:t>
      </w:r>
    </w:p>
    <w:p w14:paraId="7B0FE1D4" w14:textId="0BA3F163"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lastRenderedPageBreak/>
        <w:t>6</w:t>
      </w:r>
      <w:r w:rsidR="008A7F45" w:rsidRPr="00142677">
        <w:rPr>
          <w:rFonts w:ascii="Times New Roman" w:hAnsi="Times New Roman" w:cs="Times New Roman"/>
          <w:sz w:val="28"/>
          <w:szCs w:val="28"/>
        </w:rPr>
        <w:t>8</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Влияние кинематических и технологических параметров ротационного точения многогранными резцами на формирование стружки и шероховатость поверхности</w:t>
      </w:r>
      <w:r w:rsidRPr="00142677">
        <w:rPr>
          <w:rFonts w:ascii="Times New Roman" w:hAnsi="Times New Roman" w:cs="Times New Roman"/>
          <w:sz w:val="28"/>
          <w:szCs w:val="28"/>
        </w:rPr>
        <w:t xml:space="preserve"> / Н. С. Индаков, Ю. И. Гордеев, А. С. Бинчуров, Д. И. Киселев, В. Б. Ясинский // Сибирский аэрокосмический журнал. – 2017. – № 2. – С. 379–386.</w:t>
      </w:r>
    </w:p>
    <w:p w14:paraId="589B5F89" w14:textId="047051DE" w:rsidR="00151C6E" w:rsidRPr="00142677" w:rsidRDefault="00AE73C0"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6</w:t>
      </w:r>
      <w:r w:rsidR="008A7F45" w:rsidRPr="00142677">
        <w:rPr>
          <w:rFonts w:ascii="Times New Roman" w:hAnsi="Times New Roman" w:cs="Times New Roman"/>
          <w:sz w:val="28"/>
          <w:szCs w:val="28"/>
          <w:lang w:val="en-US"/>
        </w:rPr>
        <w:t>9</w:t>
      </w:r>
      <w:r w:rsidR="00151C6E" w:rsidRPr="00142677">
        <w:rPr>
          <w:rFonts w:ascii="Times New Roman" w:hAnsi="Times New Roman" w:cs="Times New Roman"/>
          <w:sz w:val="28"/>
          <w:szCs w:val="28"/>
          <w:lang w:val="en-US"/>
        </w:rPr>
        <w:t xml:space="preserve"> </w:t>
      </w:r>
      <w:r w:rsidR="00151C6E" w:rsidRPr="00142677">
        <w:rPr>
          <w:rFonts w:ascii="Times New Roman" w:hAnsi="Times New Roman" w:cs="Times New Roman"/>
          <w:b/>
          <w:sz w:val="28"/>
          <w:szCs w:val="28"/>
          <w:lang w:val="en-US"/>
        </w:rPr>
        <w:t>An energy-efficient optimization of the hard turning using rotary tool</w:t>
      </w:r>
      <w:r w:rsidR="00151C6E" w:rsidRPr="00142677">
        <w:rPr>
          <w:rFonts w:ascii="Times New Roman" w:hAnsi="Times New Roman" w:cs="Times New Roman"/>
          <w:sz w:val="28"/>
          <w:szCs w:val="28"/>
          <w:lang w:val="en-US"/>
        </w:rPr>
        <w:t xml:space="preserve"> / T.-T. Nguyen – DOI: 10.1007/s00521-020-05149-2 // Neural Computing and Applications. – 2020. – Vol. 32, No. 24. – P. 18145–18160.</w:t>
      </w:r>
    </w:p>
    <w:p w14:paraId="5BACF4B7" w14:textId="7B4B0976" w:rsidR="00151C6E" w:rsidRPr="00142677" w:rsidRDefault="008A7F45"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70</w:t>
      </w:r>
      <w:r w:rsidR="00151C6E" w:rsidRPr="00142677">
        <w:rPr>
          <w:rFonts w:ascii="Times New Roman" w:hAnsi="Times New Roman" w:cs="Times New Roman"/>
          <w:sz w:val="28"/>
          <w:szCs w:val="28"/>
          <w:lang w:val="en-US"/>
        </w:rPr>
        <w:t xml:space="preserve"> </w:t>
      </w:r>
      <w:r w:rsidR="00151C6E" w:rsidRPr="00142677">
        <w:rPr>
          <w:rFonts w:ascii="Times New Roman" w:hAnsi="Times New Roman" w:cs="Times New Roman"/>
          <w:b/>
          <w:sz w:val="28"/>
          <w:szCs w:val="28"/>
          <w:lang w:val="en-US"/>
        </w:rPr>
        <w:t>Machining of difficult-to-cut alloys using rotary turning tools</w:t>
      </w:r>
      <w:r w:rsidR="00151C6E" w:rsidRPr="00142677">
        <w:rPr>
          <w:rFonts w:ascii="Times New Roman" w:hAnsi="Times New Roman" w:cs="Times New Roman"/>
          <w:sz w:val="28"/>
          <w:szCs w:val="28"/>
          <w:lang w:val="en-US"/>
        </w:rPr>
        <w:t xml:space="preserve"> / U. Olgun, E. Budak – doi: 10.1016/j.procir.2013.06.069 // Procedia CIRP. – 2013. – Vol. 8. – P. 81–87. </w:t>
      </w:r>
    </w:p>
    <w:p w14:paraId="15350A8B" w14:textId="6D84AADF"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7</w:t>
      </w:r>
      <w:r w:rsidR="008A7F45" w:rsidRPr="00142677">
        <w:rPr>
          <w:rFonts w:ascii="Times New Roman" w:hAnsi="Times New Roman" w:cs="Times New Roman"/>
          <w:sz w:val="28"/>
          <w:szCs w:val="28"/>
        </w:rPr>
        <w:t>1</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Подураев, В. Н.</w:t>
      </w:r>
      <w:r w:rsidRPr="00142677">
        <w:rPr>
          <w:rFonts w:ascii="Times New Roman" w:hAnsi="Times New Roman" w:cs="Times New Roman"/>
          <w:sz w:val="28"/>
          <w:szCs w:val="28"/>
        </w:rPr>
        <w:t xml:space="preserve"> Обработка резанием с вибрациями/ В. Н. Подураев – М.: Машиностроение, 1970. – 350 с.</w:t>
      </w:r>
    </w:p>
    <w:p w14:paraId="2EE225DA" w14:textId="1F9435F0"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7</w:t>
      </w:r>
      <w:r w:rsidR="008A7F45" w:rsidRPr="00142677">
        <w:rPr>
          <w:rFonts w:ascii="Times New Roman" w:hAnsi="Times New Roman" w:cs="Times New Roman"/>
          <w:sz w:val="28"/>
          <w:szCs w:val="28"/>
          <w:lang w:val="en-US"/>
        </w:rPr>
        <w:t>2</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Experimental Investigation of Ultrasonic Vibration Assisted Turning of 304 Austenitic Stainless Steel</w:t>
      </w:r>
      <w:r w:rsidRPr="00142677">
        <w:rPr>
          <w:rFonts w:ascii="Times New Roman" w:hAnsi="Times New Roman" w:cs="Times New Roman"/>
          <w:sz w:val="28"/>
          <w:szCs w:val="28"/>
          <w:lang w:val="en-US"/>
        </w:rPr>
        <w:t xml:space="preserve"> / P. Zou, Y. Xu, Y. He, M. Chen, H. Wu – DOI: 10.1155/2015/817598 // Shock and Vibration. </w:t>
      </w:r>
      <w:r w:rsidR="00822090" w:rsidRPr="00142677">
        <w:rPr>
          <w:rFonts w:ascii="Times New Roman" w:hAnsi="Times New Roman" w:cs="Times New Roman"/>
          <w:sz w:val="28"/>
          <w:szCs w:val="28"/>
          <w:lang w:val="en-US"/>
        </w:rPr>
        <w:t>–</w:t>
      </w:r>
      <w:r w:rsidRPr="00142677">
        <w:rPr>
          <w:rFonts w:ascii="Times New Roman" w:hAnsi="Times New Roman" w:cs="Times New Roman"/>
          <w:sz w:val="28"/>
          <w:szCs w:val="28"/>
          <w:lang w:val="en-US"/>
        </w:rPr>
        <w:t xml:space="preserve"> 2015. </w:t>
      </w:r>
      <w:r w:rsidR="00822090" w:rsidRPr="00142677">
        <w:rPr>
          <w:rFonts w:ascii="Times New Roman" w:hAnsi="Times New Roman" w:cs="Times New Roman"/>
          <w:sz w:val="28"/>
          <w:szCs w:val="28"/>
          <w:lang w:val="en-US"/>
        </w:rPr>
        <w:t>–</w:t>
      </w:r>
      <w:r w:rsidRPr="00142677">
        <w:rPr>
          <w:rFonts w:ascii="Times New Roman" w:hAnsi="Times New Roman" w:cs="Times New Roman"/>
          <w:sz w:val="28"/>
          <w:szCs w:val="28"/>
          <w:lang w:val="en-US"/>
        </w:rPr>
        <w:t xml:space="preserve"> Vol. 2015. </w:t>
      </w:r>
      <w:r w:rsidR="00822090" w:rsidRPr="00142677">
        <w:rPr>
          <w:rFonts w:ascii="Times New Roman" w:hAnsi="Times New Roman" w:cs="Times New Roman"/>
          <w:sz w:val="28"/>
          <w:szCs w:val="28"/>
          <w:lang w:val="en-US"/>
        </w:rPr>
        <w:t>–</w:t>
      </w:r>
      <w:r w:rsidRPr="00142677">
        <w:rPr>
          <w:rFonts w:ascii="Times New Roman" w:hAnsi="Times New Roman" w:cs="Times New Roman"/>
          <w:sz w:val="28"/>
          <w:szCs w:val="28"/>
          <w:lang w:val="en-US"/>
        </w:rPr>
        <w:t xml:space="preserve"> Article ID 817598. </w:t>
      </w:r>
      <w:r w:rsidR="00822090" w:rsidRPr="00142677">
        <w:rPr>
          <w:rFonts w:ascii="Times New Roman" w:hAnsi="Times New Roman" w:cs="Times New Roman"/>
          <w:sz w:val="28"/>
          <w:szCs w:val="28"/>
          <w:lang w:val="en-US"/>
        </w:rPr>
        <w:t>–</w:t>
      </w:r>
      <w:r w:rsidRPr="00142677">
        <w:rPr>
          <w:rFonts w:ascii="Times New Roman" w:hAnsi="Times New Roman" w:cs="Times New Roman"/>
          <w:sz w:val="28"/>
          <w:szCs w:val="28"/>
          <w:lang w:val="en-US"/>
        </w:rPr>
        <w:t xml:space="preserve"> 19 p.</w:t>
      </w:r>
    </w:p>
    <w:p w14:paraId="34D2EE3E" w14:textId="7B6592B0"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7</w:t>
      </w:r>
      <w:r w:rsidR="008A7F45" w:rsidRPr="00142677">
        <w:rPr>
          <w:rFonts w:ascii="Times New Roman" w:hAnsi="Times New Roman" w:cs="Times New Roman"/>
          <w:sz w:val="28"/>
          <w:szCs w:val="28"/>
          <w:lang w:val="en-US"/>
        </w:rPr>
        <w:t>3</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Study on Surface Roughness Model of 3D Ultrasonic Vibration–Assisted Turning Driven by a Single Actuator</w:t>
      </w:r>
      <w:r w:rsidRPr="00142677">
        <w:rPr>
          <w:rFonts w:ascii="Times New Roman" w:hAnsi="Times New Roman" w:cs="Times New Roman"/>
          <w:sz w:val="28"/>
          <w:szCs w:val="28"/>
          <w:lang w:val="en-US"/>
        </w:rPr>
        <w:t xml:space="preserve"> / Sh. Wei, P. Zou, J. Duan, M. M. Usman – DOI: 10.1007/s00170-022-10510-x // The International Journal of Advanced Manufacturing Technology. – 2022. – Vol. 122. – P. 1605–1619.</w:t>
      </w:r>
    </w:p>
    <w:p w14:paraId="1B0A9665" w14:textId="1C60AD51"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7</w:t>
      </w:r>
      <w:r w:rsidR="008A7F45" w:rsidRPr="00142677">
        <w:rPr>
          <w:rFonts w:ascii="Times New Roman" w:hAnsi="Times New Roman" w:cs="Times New Roman"/>
          <w:sz w:val="28"/>
          <w:szCs w:val="28"/>
          <w:lang w:val="en-US"/>
        </w:rPr>
        <w:t>4</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Fundamental Turning Characteristics of Inconel 718 by Applying Ultrasonic Elliptical Vibration on the Base Plane</w:t>
      </w:r>
      <w:r w:rsidRPr="00142677">
        <w:rPr>
          <w:rFonts w:ascii="Times New Roman" w:hAnsi="Times New Roman" w:cs="Times New Roman"/>
          <w:sz w:val="28"/>
          <w:szCs w:val="28"/>
          <w:lang w:val="en-US"/>
        </w:rPr>
        <w:t xml:space="preserve"> / D. Lu, W. Qiang, Y. Wu, J. Cao – DOI: 10.1080/10426914.2014.973988 // Materials and Manufacturing Processes. – 2014. – Vol. 29, No. 11. – P. 1376–1382.</w:t>
      </w:r>
    </w:p>
    <w:p w14:paraId="00385A51" w14:textId="5DFEB511"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7</w:t>
      </w:r>
      <w:r w:rsidR="008A7F45" w:rsidRPr="00142677">
        <w:rPr>
          <w:rFonts w:ascii="Times New Roman" w:hAnsi="Times New Roman" w:cs="Times New Roman"/>
          <w:sz w:val="28"/>
          <w:szCs w:val="28"/>
        </w:rPr>
        <w:t>5</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Вибрационное точение конструкционных сталей</w:t>
      </w:r>
      <w:r w:rsidRPr="00142677">
        <w:rPr>
          <w:rFonts w:ascii="Times New Roman" w:hAnsi="Times New Roman" w:cs="Times New Roman"/>
          <w:sz w:val="28"/>
          <w:szCs w:val="28"/>
        </w:rPr>
        <w:t xml:space="preserve"> / С. С. Данильчик, С. А. Иващенко, И. А. Кашталян [и др.]. – Минск</w:t>
      </w:r>
      <w:proofErr w:type="gramStart"/>
      <w:r w:rsidRPr="00142677">
        <w:rPr>
          <w:rFonts w:ascii="Times New Roman" w:hAnsi="Times New Roman" w:cs="Times New Roman"/>
          <w:sz w:val="28"/>
          <w:szCs w:val="28"/>
        </w:rPr>
        <w:t xml:space="preserve"> :</w:t>
      </w:r>
      <w:proofErr w:type="gramEnd"/>
      <w:r w:rsidRPr="00142677">
        <w:rPr>
          <w:rFonts w:ascii="Times New Roman" w:hAnsi="Times New Roman" w:cs="Times New Roman"/>
          <w:sz w:val="28"/>
          <w:szCs w:val="28"/>
        </w:rPr>
        <w:t xml:space="preserve"> БНТУ, 2018. – 244 с. – ISBN 978-985-583-181-6.</w:t>
      </w:r>
    </w:p>
    <w:p w14:paraId="0DD54CAD" w14:textId="1C5B16A5"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7</w:t>
      </w:r>
      <w:r w:rsidR="008A7F45" w:rsidRPr="00142677">
        <w:rPr>
          <w:rFonts w:ascii="Times New Roman" w:hAnsi="Times New Roman" w:cs="Times New Roman"/>
          <w:sz w:val="28"/>
          <w:szCs w:val="28"/>
        </w:rPr>
        <w:t>6</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Международная заявка, опубликованная в соответствии с договором о патентной кооперации №</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WO 2009/017438 A1</w:t>
      </w:r>
      <w:r w:rsidRPr="00142677">
        <w:rPr>
          <w:rFonts w:ascii="Times New Roman" w:hAnsi="Times New Roman" w:cs="Times New Roman"/>
          <w:sz w:val="28"/>
          <w:szCs w:val="28"/>
        </w:rPr>
        <w:t xml:space="preserve"> Всемирная Организация интеллектуальной собственности. Международное бюро, B23B 1/00 (2006.01) B23B 27/00 (2006.01). Способ вибрационного резания и вибрационный резец: № РСТ/RU2008/000337: заявл. 30.05.2008: опубл. 05.02.2009 / Гоц Э. М. – 12 с.: ил.</w:t>
      </w:r>
    </w:p>
    <w:p w14:paraId="4AEB3771" w14:textId="1C96F829"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7</w:t>
      </w:r>
      <w:r w:rsidR="008A7F45" w:rsidRPr="00142677">
        <w:rPr>
          <w:rFonts w:ascii="Times New Roman" w:hAnsi="Times New Roman" w:cs="Times New Roman"/>
          <w:sz w:val="28"/>
          <w:szCs w:val="28"/>
        </w:rPr>
        <w:t>7</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Кумабэ, Д.</w:t>
      </w:r>
      <w:r w:rsidRPr="00142677">
        <w:rPr>
          <w:rFonts w:ascii="Times New Roman" w:hAnsi="Times New Roman" w:cs="Times New Roman"/>
          <w:sz w:val="28"/>
          <w:szCs w:val="28"/>
        </w:rPr>
        <w:t xml:space="preserve"> Вибрационное резание / Д. Кумабэ пер. с япон. С.Л. Масленникова; под ред. И.И. Портнова, В.В. Белова. </w:t>
      </w:r>
      <w:r w:rsidR="00822090" w:rsidRPr="00142677">
        <w:rPr>
          <w:rFonts w:ascii="Times New Roman" w:hAnsi="Times New Roman" w:cs="Times New Roman"/>
          <w:sz w:val="28"/>
          <w:szCs w:val="28"/>
        </w:rPr>
        <w:t>–</w:t>
      </w:r>
      <w:r w:rsidRPr="00142677">
        <w:rPr>
          <w:rFonts w:ascii="Times New Roman" w:hAnsi="Times New Roman" w:cs="Times New Roman"/>
          <w:sz w:val="28"/>
          <w:szCs w:val="28"/>
        </w:rPr>
        <w:t xml:space="preserve"> М.: Машиностроение, 1985. </w:t>
      </w:r>
      <w:r w:rsidR="00822090" w:rsidRPr="00142677">
        <w:rPr>
          <w:rFonts w:ascii="Times New Roman" w:hAnsi="Times New Roman" w:cs="Times New Roman"/>
          <w:sz w:val="28"/>
          <w:szCs w:val="28"/>
        </w:rPr>
        <w:t>–</w:t>
      </w:r>
      <w:r w:rsidRPr="00142677">
        <w:rPr>
          <w:rFonts w:ascii="Times New Roman" w:hAnsi="Times New Roman" w:cs="Times New Roman"/>
          <w:sz w:val="28"/>
          <w:szCs w:val="28"/>
        </w:rPr>
        <w:t xml:space="preserve"> 424 с.</w:t>
      </w:r>
    </w:p>
    <w:p w14:paraId="3CBADA42" w14:textId="2D9E52EF"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rPr>
        <w:t>7</w:t>
      </w:r>
      <w:r w:rsidR="008A7F45" w:rsidRPr="00142677">
        <w:rPr>
          <w:rFonts w:ascii="Times New Roman" w:hAnsi="Times New Roman" w:cs="Times New Roman"/>
          <w:sz w:val="28"/>
          <w:szCs w:val="28"/>
        </w:rPr>
        <w:t>8</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Физические основы процесса вибрационного резания при точении</w:t>
      </w:r>
      <w:r w:rsidRPr="00142677">
        <w:rPr>
          <w:rFonts w:ascii="Times New Roman" w:hAnsi="Times New Roman" w:cs="Times New Roman"/>
          <w:sz w:val="28"/>
          <w:szCs w:val="28"/>
        </w:rPr>
        <w:t xml:space="preserve"> / Сергиев А.П., Владимиров А.А., Макаров А.В., Швачкин Е.Г. – DOI: 10.12737/24626 // Вестник БГТУ им. В</w:t>
      </w:r>
      <w:r w:rsidRPr="00142677">
        <w:rPr>
          <w:rFonts w:ascii="Times New Roman" w:hAnsi="Times New Roman" w:cs="Times New Roman"/>
          <w:sz w:val="28"/>
          <w:szCs w:val="28"/>
          <w:lang w:val="en-US"/>
        </w:rPr>
        <w:t>.</w:t>
      </w:r>
      <w:r w:rsidRPr="00142677">
        <w:rPr>
          <w:rFonts w:ascii="Times New Roman" w:hAnsi="Times New Roman" w:cs="Times New Roman"/>
          <w:sz w:val="28"/>
          <w:szCs w:val="28"/>
        </w:rPr>
        <w:t>Г</w:t>
      </w:r>
      <w:r w:rsidRPr="00142677">
        <w:rPr>
          <w:rFonts w:ascii="Times New Roman" w:hAnsi="Times New Roman" w:cs="Times New Roman"/>
          <w:sz w:val="28"/>
          <w:szCs w:val="28"/>
          <w:lang w:val="en-US"/>
        </w:rPr>
        <w:t xml:space="preserve">. </w:t>
      </w:r>
      <w:r w:rsidRPr="00142677">
        <w:rPr>
          <w:rFonts w:ascii="Times New Roman" w:hAnsi="Times New Roman" w:cs="Times New Roman"/>
          <w:sz w:val="28"/>
          <w:szCs w:val="28"/>
        </w:rPr>
        <w:t>Шухова</w:t>
      </w:r>
      <w:r w:rsidRPr="00142677">
        <w:rPr>
          <w:rFonts w:ascii="Times New Roman" w:hAnsi="Times New Roman" w:cs="Times New Roman"/>
          <w:sz w:val="28"/>
          <w:szCs w:val="28"/>
          <w:lang w:val="en-US"/>
        </w:rPr>
        <w:t xml:space="preserve">. – 2017. – № 3. – </w:t>
      </w:r>
      <w:r w:rsidRPr="00142677">
        <w:rPr>
          <w:rFonts w:ascii="Times New Roman" w:hAnsi="Times New Roman" w:cs="Times New Roman"/>
          <w:sz w:val="28"/>
          <w:szCs w:val="28"/>
        </w:rPr>
        <w:t>С</w:t>
      </w:r>
      <w:r w:rsidRPr="00142677">
        <w:rPr>
          <w:rFonts w:ascii="Times New Roman" w:hAnsi="Times New Roman" w:cs="Times New Roman"/>
          <w:sz w:val="28"/>
          <w:szCs w:val="28"/>
          <w:lang w:val="en-US"/>
        </w:rPr>
        <w:t xml:space="preserve">. 94–102 </w:t>
      </w:r>
    </w:p>
    <w:p w14:paraId="6753DCEE" w14:textId="14DA6719" w:rsidR="00151C6E" w:rsidRPr="00142677" w:rsidRDefault="00AE73C0"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7</w:t>
      </w:r>
      <w:r w:rsidR="008A7F45" w:rsidRPr="00142677">
        <w:rPr>
          <w:rFonts w:ascii="Times New Roman" w:hAnsi="Times New Roman" w:cs="Times New Roman"/>
          <w:sz w:val="28"/>
          <w:szCs w:val="28"/>
          <w:lang w:val="en-US"/>
        </w:rPr>
        <w:t>9</w:t>
      </w:r>
      <w:r w:rsidR="00151C6E" w:rsidRPr="00142677">
        <w:rPr>
          <w:rFonts w:ascii="Times New Roman" w:hAnsi="Times New Roman" w:cs="Times New Roman"/>
          <w:sz w:val="28"/>
          <w:szCs w:val="28"/>
          <w:lang w:val="en-US"/>
        </w:rPr>
        <w:t xml:space="preserve"> </w:t>
      </w:r>
      <w:r w:rsidR="00151C6E" w:rsidRPr="00142677">
        <w:rPr>
          <w:rFonts w:ascii="Times New Roman" w:hAnsi="Times New Roman" w:cs="Times New Roman"/>
          <w:b/>
          <w:sz w:val="28"/>
          <w:szCs w:val="28"/>
          <w:lang w:val="en-US"/>
        </w:rPr>
        <w:t>Surface Topography in Cutting-Speed-Direction Ultrasonic-Assisted Turning</w:t>
      </w:r>
      <w:r w:rsidR="00151C6E" w:rsidRPr="00142677">
        <w:rPr>
          <w:rFonts w:ascii="Times New Roman" w:hAnsi="Times New Roman" w:cs="Times New Roman"/>
          <w:sz w:val="28"/>
          <w:szCs w:val="28"/>
          <w:lang w:val="en-US"/>
        </w:rPr>
        <w:t xml:space="preserve"> / T. T. Nguyen, T. T. Vu, T. D. Nguyen – DOI: 10.3390/mi15060668 // Micromachines (Basel). – 2024. – Vol. 15, No. 6. – Article ID 668. – PMID: 38930637; PMCID: PMC11205416.</w:t>
      </w:r>
    </w:p>
    <w:p w14:paraId="174F9731" w14:textId="6046FA82" w:rsidR="00151C6E" w:rsidRPr="00142677" w:rsidRDefault="008A7F45"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rPr>
        <w:lastRenderedPageBreak/>
        <w:t>80</w:t>
      </w:r>
      <w:r w:rsidR="00151C6E" w:rsidRPr="00142677">
        <w:rPr>
          <w:rFonts w:ascii="Times New Roman" w:hAnsi="Times New Roman" w:cs="Times New Roman"/>
          <w:sz w:val="28"/>
          <w:szCs w:val="28"/>
        </w:rPr>
        <w:t xml:space="preserve"> </w:t>
      </w:r>
      <w:r w:rsidR="00151C6E" w:rsidRPr="00142677">
        <w:rPr>
          <w:rFonts w:ascii="Times New Roman" w:hAnsi="Times New Roman" w:cs="Times New Roman"/>
          <w:b/>
          <w:sz w:val="28"/>
          <w:szCs w:val="28"/>
        </w:rPr>
        <w:t>Шелег, В. К.</w:t>
      </w:r>
      <w:r w:rsidR="00151C6E" w:rsidRPr="00142677">
        <w:rPr>
          <w:rFonts w:ascii="Times New Roman" w:hAnsi="Times New Roman" w:cs="Times New Roman"/>
          <w:sz w:val="28"/>
          <w:szCs w:val="28"/>
        </w:rPr>
        <w:t xml:space="preserve"> Анализ методов и способов стружкодробления в процессе токарной обработки / В. К. Шелег, С. С. Данильчик // Машиностроение</w:t>
      </w:r>
      <w:proofErr w:type="gramStart"/>
      <w:r w:rsidR="00151C6E" w:rsidRPr="00142677">
        <w:rPr>
          <w:rFonts w:ascii="Times New Roman" w:hAnsi="Times New Roman" w:cs="Times New Roman"/>
          <w:sz w:val="28"/>
          <w:szCs w:val="28"/>
        </w:rPr>
        <w:t xml:space="preserve"> :</w:t>
      </w:r>
      <w:proofErr w:type="gramEnd"/>
      <w:r w:rsidR="00151C6E" w:rsidRPr="00142677">
        <w:rPr>
          <w:rFonts w:ascii="Times New Roman" w:hAnsi="Times New Roman" w:cs="Times New Roman"/>
          <w:sz w:val="28"/>
          <w:szCs w:val="28"/>
        </w:rPr>
        <w:t xml:space="preserve"> республиканский межведомственный сборник научных трудов / Белорусский национальный технический университет ; редкол.: В. К. Шелег (гл. ред.) </w:t>
      </w:r>
      <w:r w:rsidR="00151C6E" w:rsidRPr="00142677">
        <w:rPr>
          <w:rFonts w:ascii="Times New Roman" w:hAnsi="Times New Roman" w:cs="Times New Roman"/>
          <w:sz w:val="28"/>
          <w:szCs w:val="28"/>
          <w:lang w:val="en-US"/>
        </w:rPr>
        <w:t>[</w:t>
      </w:r>
      <w:r w:rsidR="00151C6E" w:rsidRPr="00142677">
        <w:rPr>
          <w:rFonts w:ascii="Times New Roman" w:hAnsi="Times New Roman" w:cs="Times New Roman"/>
          <w:sz w:val="28"/>
          <w:szCs w:val="28"/>
        </w:rPr>
        <w:t>и</w:t>
      </w:r>
      <w:r w:rsidR="00151C6E" w:rsidRPr="00142677">
        <w:rPr>
          <w:rFonts w:ascii="Times New Roman" w:hAnsi="Times New Roman" w:cs="Times New Roman"/>
          <w:sz w:val="28"/>
          <w:szCs w:val="28"/>
          <w:lang w:val="en-US"/>
        </w:rPr>
        <w:t xml:space="preserve"> </w:t>
      </w:r>
      <w:r w:rsidR="00151C6E" w:rsidRPr="00142677">
        <w:rPr>
          <w:rFonts w:ascii="Times New Roman" w:hAnsi="Times New Roman" w:cs="Times New Roman"/>
          <w:sz w:val="28"/>
          <w:szCs w:val="28"/>
        </w:rPr>
        <w:t>др</w:t>
      </w:r>
      <w:r w:rsidR="00151C6E" w:rsidRPr="00142677">
        <w:rPr>
          <w:rFonts w:ascii="Times New Roman" w:hAnsi="Times New Roman" w:cs="Times New Roman"/>
          <w:sz w:val="28"/>
          <w:szCs w:val="28"/>
          <w:lang w:val="en-US"/>
        </w:rPr>
        <w:t xml:space="preserve">.]. – </w:t>
      </w:r>
      <w:r w:rsidR="00151C6E" w:rsidRPr="00142677">
        <w:rPr>
          <w:rFonts w:ascii="Times New Roman" w:hAnsi="Times New Roman" w:cs="Times New Roman"/>
          <w:sz w:val="28"/>
          <w:szCs w:val="28"/>
        </w:rPr>
        <w:t>Минск</w:t>
      </w:r>
      <w:proofErr w:type="gramStart"/>
      <w:r w:rsidR="00151C6E" w:rsidRPr="00142677">
        <w:rPr>
          <w:rFonts w:ascii="Times New Roman" w:hAnsi="Times New Roman" w:cs="Times New Roman"/>
          <w:sz w:val="28"/>
          <w:szCs w:val="28"/>
          <w:lang w:val="en-US"/>
        </w:rPr>
        <w:t xml:space="preserve"> :</w:t>
      </w:r>
      <w:proofErr w:type="gramEnd"/>
      <w:r w:rsidR="00151C6E" w:rsidRPr="00142677">
        <w:rPr>
          <w:rFonts w:ascii="Times New Roman" w:hAnsi="Times New Roman" w:cs="Times New Roman"/>
          <w:sz w:val="28"/>
          <w:szCs w:val="28"/>
          <w:lang w:val="en-US"/>
        </w:rPr>
        <w:t xml:space="preserve"> </w:t>
      </w:r>
      <w:r w:rsidR="00151C6E" w:rsidRPr="00142677">
        <w:rPr>
          <w:rFonts w:ascii="Times New Roman" w:hAnsi="Times New Roman" w:cs="Times New Roman"/>
          <w:sz w:val="28"/>
          <w:szCs w:val="28"/>
        </w:rPr>
        <w:t>БНТУ</w:t>
      </w:r>
      <w:r w:rsidR="00151C6E" w:rsidRPr="00142677">
        <w:rPr>
          <w:rFonts w:ascii="Times New Roman" w:hAnsi="Times New Roman" w:cs="Times New Roman"/>
          <w:sz w:val="28"/>
          <w:szCs w:val="28"/>
          <w:lang w:val="en-US"/>
        </w:rPr>
        <w:t xml:space="preserve">, 2013. – </w:t>
      </w:r>
      <w:r w:rsidR="00151C6E" w:rsidRPr="00142677">
        <w:rPr>
          <w:rFonts w:ascii="Times New Roman" w:hAnsi="Times New Roman" w:cs="Times New Roman"/>
          <w:sz w:val="28"/>
          <w:szCs w:val="28"/>
        </w:rPr>
        <w:t>Вып</w:t>
      </w:r>
      <w:r w:rsidR="00151C6E" w:rsidRPr="00142677">
        <w:rPr>
          <w:rFonts w:ascii="Times New Roman" w:hAnsi="Times New Roman" w:cs="Times New Roman"/>
          <w:sz w:val="28"/>
          <w:szCs w:val="28"/>
          <w:lang w:val="en-US"/>
        </w:rPr>
        <w:t xml:space="preserve">. 27. – </w:t>
      </w:r>
      <w:r w:rsidR="00151C6E" w:rsidRPr="00142677">
        <w:rPr>
          <w:rFonts w:ascii="Times New Roman" w:hAnsi="Times New Roman" w:cs="Times New Roman"/>
          <w:sz w:val="28"/>
          <w:szCs w:val="28"/>
        </w:rPr>
        <w:t>С</w:t>
      </w:r>
      <w:r w:rsidR="00151C6E" w:rsidRPr="00142677">
        <w:rPr>
          <w:rFonts w:ascii="Times New Roman" w:hAnsi="Times New Roman" w:cs="Times New Roman"/>
          <w:sz w:val="28"/>
          <w:szCs w:val="28"/>
          <w:lang w:val="en-US"/>
        </w:rPr>
        <w:t>. 73-80.</w:t>
      </w:r>
    </w:p>
    <w:p w14:paraId="6367E886" w14:textId="4825A3E3"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8</w:t>
      </w:r>
      <w:r w:rsidR="008A7F45" w:rsidRPr="00142677">
        <w:rPr>
          <w:rFonts w:ascii="Times New Roman" w:hAnsi="Times New Roman" w:cs="Times New Roman"/>
          <w:sz w:val="28"/>
          <w:szCs w:val="28"/>
          <w:lang w:val="en-US"/>
        </w:rPr>
        <w:t>1</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Investigation of conventional and ultrasonic vibration‑assisted turning of hardened steel using a coated carbide tool</w:t>
      </w:r>
      <w:r w:rsidRPr="00142677">
        <w:rPr>
          <w:rFonts w:ascii="Times New Roman" w:hAnsi="Times New Roman" w:cs="Times New Roman"/>
          <w:sz w:val="28"/>
          <w:szCs w:val="28"/>
          <w:lang w:val="en-US"/>
        </w:rPr>
        <w:t xml:space="preserve"> / G. S. Ghule, S. Sanap, S. Chinchanikar, R. Čep, A. Kumar, S. Y. Bhave, R. Kumar, F. Altarazi </w:t>
      </w:r>
      <w:r w:rsidR="00822090" w:rsidRPr="00142677">
        <w:rPr>
          <w:rFonts w:ascii="Times New Roman" w:hAnsi="Times New Roman" w:cs="Times New Roman"/>
          <w:sz w:val="28"/>
          <w:szCs w:val="28"/>
          <w:lang w:val="en-US"/>
        </w:rPr>
        <w:t>–</w:t>
      </w:r>
      <w:r w:rsidRPr="00142677">
        <w:rPr>
          <w:rFonts w:ascii="Times New Roman" w:hAnsi="Times New Roman" w:cs="Times New Roman"/>
          <w:sz w:val="28"/>
          <w:szCs w:val="28"/>
          <w:lang w:val="en-US"/>
        </w:rPr>
        <w:t xml:space="preserve"> DOI: 10.3389/fmech.2024.1391315 // Frontiers in Mechanical Engineering. </w:t>
      </w:r>
      <w:r w:rsidR="00822090" w:rsidRPr="00142677">
        <w:rPr>
          <w:rFonts w:ascii="Times New Roman" w:hAnsi="Times New Roman" w:cs="Times New Roman"/>
          <w:sz w:val="28"/>
          <w:szCs w:val="28"/>
          <w:lang w:val="en-US"/>
        </w:rPr>
        <w:t>–</w:t>
      </w:r>
      <w:r w:rsidRPr="00142677">
        <w:rPr>
          <w:rFonts w:ascii="Times New Roman" w:hAnsi="Times New Roman" w:cs="Times New Roman"/>
          <w:sz w:val="28"/>
          <w:szCs w:val="28"/>
          <w:lang w:val="en-US"/>
        </w:rPr>
        <w:t xml:space="preserve"> 2024. </w:t>
      </w:r>
      <w:r w:rsidR="00822090" w:rsidRPr="00142677">
        <w:rPr>
          <w:rFonts w:ascii="Times New Roman" w:hAnsi="Times New Roman" w:cs="Times New Roman"/>
          <w:sz w:val="28"/>
          <w:szCs w:val="28"/>
          <w:lang w:val="en-US"/>
        </w:rPr>
        <w:t>–</w:t>
      </w:r>
      <w:r w:rsidRPr="00142677">
        <w:rPr>
          <w:rFonts w:ascii="Times New Roman" w:hAnsi="Times New Roman" w:cs="Times New Roman"/>
          <w:sz w:val="28"/>
          <w:szCs w:val="28"/>
          <w:lang w:val="en-US"/>
        </w:rPr>
        <w:t xml:space="preserve"> Vol. 10. </w:t>
      </w:r>
      <w:r w:rsidR="00822090" w:rsidRPr="00142677">
        <w:rPr>
          <w:rFonts w:ascii="Times New Roman" w:hAnsi="Times New Roman" w:cs="Times New Roman"/>
          <w:sz w:val="28"/>
          <w:szCs w:val="28"/>
          <w:lang w:val="en-US"/>
        </w:rPr>
        <w:t>–</w:t>
      </w:r>
      <w:r w:rsidRPr="00142677">
        <w:rPr>
          <w:rFonts w:ascii="Times New Roman" w:hAnsi="Times New Roman" w:cs="Times New Roman"/>
          <w:sz w:val="28"/>
          <w:szCs w:val="28"/>
          <w:lang w:val="en-US"/>
        </w:rPr>
        <w:t xml:space="preserve"> Art. </w:t>
      </w:r>
      <w:proofErr w:type="gramStart"/>
      <w:r w:rsidRPr="00142677">
        <w:rPr>
          <w:rFonts w:ascii="Times New Roman" w:hAnsi="Times New Roman" w:cs="Times New Roman"/>
          <w:sz w:val="28"/>
          <w:szCs w:val="28"/>
          <w:lang w:val="en-US"/>
        </w:rPr>
        <w:t>no</w:t>
      </w:r>
      <w:proofErr w:type="gramEnd"/>
      <w:r w:rsidRPr="00142677">
        <w:rPr>
          <w:rFonts w:ascii="Times New Roman" w:hAnsi="Times New Roman" w:cs="Times New Roman"/>
          <w:sz w:val="28"/>
          <w:szCs w:val="28"/>
          <w:lang w:val="en-US"/>
        </w:rPr>
        <w:t>. 1391315.</w:t>
      </w:r>
    </w:p>
    <w:p w14:paraId="24503F96" w14:textId="7CC059F4"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8</w:t>
      </w:r>
      <w:r w:rsidR="008A7F45" w:rsidRPr="00142677">
        <w:rPr>
          <w:rFonts w:ascii="Times New Roman" w:hAnsi="Times New Roman" w:cs="Times New Roman"/>
          <w:sz w:val="28"/>
          <w:szCs w:val="28"/>
          <w:lang w:val="en-US"/>
        </w:rPr>
        <w:t>2</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An Analytical and Experimental Study on Cutting Characteristics and Transient Cutting Force Modeling in Feed Directional Ultrasonic Vibration-Assisted Cutting of High Strength Alloys</w:t>
      </w:r>
      <w:r w:rsidRPr="00142677">
        <w:rPr>
          <w:rFonts w:ascii="Times New Roman" w:hAnsi="Times New Roman" w:cs="Times New Roman"/>
          <w:sz w:val="28"/>
          <w:szCs w:val="28"/>
          <w:lang w:val="en-US"/>
        </w:rPr>
        <w:t xml:space="preserve"> / X. Chen, J. Tang, W. Shao, B. Hu, J. Ye – DOI: 10.3390/ma15207388 // Materials (Basel). – 2022. – Vol. 15, № 20. – P. 7388. – PMID: 36295453; PMCID: PMC9609133.</w:t>
      </w:r>
    </w:p>
    <w:p w14:paraId="35A42E57" w14:textId="303B8465"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8</w:t>
      </w:r>
      <w:r w:rsidR="008A7F45" w:rsidRPr="00142677">
        <w:rPr>
          <w:rFonts w:ascii="Times New Roman" w:hAnsi="Times New Roman" w:cs="Times New Roman"/>
          <w:sz w:val="28"/>
          <w:szCs w:val="28"/>
          <w:lang w:val="en-US"/>
        </w:rPr>
        <w:t>3</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Design and analysis of ultrasonic vibratory tool (UVT) using FEM, and experimental study on ultrasonic vibration-assisted turning (UAT)</w:t>
      </w:r>
      <w:r w:rsidRPr="00142677">
        <w:rPr>
          <w:rFonts w:ascii="Times New Roman" w:hAnsi="Times New Roman" w:cs="Times New Roman"/>
          <w:sz w:val="28"/>
          <w:szCs w:val="28"/>
          <w:lang w:val="en-US"/>
        </w:rPr>
        <w:t xml:space="preserve"> / K. Vivekananda, G. N. Arka, S. K. Sahoo – DOI: 10.1016/j.proeng.2014.12.396 // Procedia Engineering. – 2014. – Vol. 97. – P. 1178–1186.</w:t>
      </w:r>
    </w:p>
    <w:p w14:paraId="76929911" w14:textId="63618B6D"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8</w:t>
      </w:r>
      <w:r w:rsidR="008A7F45" w:rsidRPr="00142677">
        <w:rPr>
          <w:rFonts w:ascii="Times New Roman" w:hAnsi="Times New Roman" w:cs="Times New Roman"/>
          <w:sz w:val="28"/>
          <w:szCs w:val="28"/>
          <w:lang w:val="en-US"/>
        </w:rPr>
        <w:t>4</w:t>
      </w:r>
      <w:r w:rsidRPr="00142677">
        <w:rPr>
          <w:rFonts w:ascii="Times New Roman" w:hAnsi="Times New Roman" w:cs="Times New Roman"/>
          <w:sz w:val="28"/>
          <w:szCs w:val="28"/>
          <w:lang w:val="en-US"/>
        </w:rPr>
        <w:t xml:space="preserve"> </w:t>
      </w:r>
      <w:bookmarkStart w:id="27" w:name="_Hlk214369931"/>
      <w:r w:rsidRPr="00142677">
        <w:rPr>
          <w:rFonts w:ascii="Times New Roman" w:hAnsi="Times New Roman" w:cs="Times New Roman"/>
          <w:b/>
          <w:sz w:val="28"/>
          <w:szCs w:val="28"/>
          <w:lang w:val="en-US"/>
        </w:rPr>
        <w:t>Zhang, X.</w:t>
      </w:r>
      <w:bookmarkEnd w:id="27"/>
      <w:r w:rsidRPr="00142677">
        <w:rPr>
          <w:rFonts w:ascii="Times New Roman" w:hAnsi="Times New Roman" w:cs="Times New Roman"/>
          <w:sz w:val="28"/>
          <w:szCs w:val="28"/>
          <w:lang w:val="en-US"/>
        </w:rPr>
        <w:t xml:space="preserve"> A transient cutting temperature prediction model for high-speed ultrasonic vibration turning / X. Zhang, Z. Peng, L. Liu //Journal of Manufacturing Processes. – 2022. </w:t>
      </w:r>
      <w:proofErr w:type="gramStart"/>
      <w:r w:rsidRPr="00142677">
        <w:rPr>
          <w:rFonts w:ascii="Times New Roman" w:hAnsi="Times New Roman" w:cs="Times New Roman"/>
          <w:sz w:val="28"/>
          <w:szCs w:val="28"/>
          <w:lang w:val="en-US"/>
        </w:rPr>
        <w:t xml:space="preserve">– </w:t>
      </w:r>
      <w:r w:rsidRPr="00142677">
        <w:rPr>
          <w:rFonts w:ascii="Times New Roman" w:hAnsi="Times New Roman" w:cs="Times New Roman"/>
          <w:sz w:val="28"/>
          <w:szCs w:val="28"/>
        </w:rPr>
        <w:t>Т</w:t>
      </w:r>
      <w:r w:rsidRPr="00142677">
        <w:rPr>
          <w:rFonts w:ascii="Times New Roman" w:hAnsi="Times New Roman" w:cs="Times New Roman"/>
          <w:sz w:val="28"/>
          <w:szCs w:val="28"/>
          <w:lang w:val="en-US"/>
        </w:rPr>
        <w:t>. 83.</w:t>
      </w:r>
      <w:proofErr w:type="gramEnd"/>
      <w:r w:rsidRPr="00142677">
        <w:rPr>
          <w:rFonts w:ascii="Times New Roman" w:hAnsi="Times New Roman" w:cs="Times New Roman"/>
          <w:sz w:val="28"/>
          <w:szCs w:val="28"/>
          <w:lang w:val="en-US"/>
        </w:rPr>
        <w:t xml:space="preserve"> – </w:t>
      </w:r>
      <w:proofErr w:type="gramStart"/>
      <w:r w:rsidRPr="00142677">
        <w:rPr>
          <w:rFonts w:ascii="Times New Roman" w:hAnsi="Times New Roman" w:cs="Times New Roman"/>
          <w:sz w:val="28"/>
          <w:szCs w:val="28"/>
        </w:rPr>
        <w:t>С</w:t>
      </w:r>
      <w:r w:rsidRPr="00142677">
        <w:rPr>
          <w:rFonts w:ascii="Times New Roman" w:hAnsi="Times New Roman" w:cs="Times New Roman"/>
          <w:sz w:val="28"/>
          <w:szCs w:val="28"/>
          <w:lang w:val="en-US"/>
        </w:rPr>
        <w:t>. 257</w:t>
      </w:r>
      <w:proofErr w:type="gramEnd"/>
      <w:r w:rsidRPr="00142677">
        <w:rPr>
          <w:rFonts w:ascii="Times New Roman" w:hAnsi="Times New Roman" w:cs="Times New Roman"/>
          <w:sz w:val="28"/>
          <w:szCs w:val="28"/>
          <w:lang w:val="en-US"/>
        </w:rPr>
        <w:t>-269.</w:t>
      </w:r>
    </w:p>
    <w:p w14:paraId="71071CBB" w14:textId="0CD22EBD"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8</w:t>
      </w:r>
      <w:r w:rsidR="008A7F45" w:rsidRPr="00142677">
        <w:rPr>
          <w:rFonts w:ascii="Times New Roman" w:hAnsi="Times New Roman" w:cs="Times New Roman"/>
          <w:sz w:val="28"/>
          <w:szCs w:val="28"/>
          <w:lang w:val="en-US"/>
        </w:rPr>
        <w:t>5</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Theoretical and experimental research on 3D ultrasonic vibration–assisted turning driven by a single actuator</w:t>
      </w:r>
      <w:r w:rsidRPr="00142677">
        <w:rPr>
          <w:rFonts w:ascii="Times New Roman" w:hAnsi="Times New Roman" w:cs="Times New Roman"/>
          <w:sz w:val="28"/>
          <w:szCs w:val="28"/>
          <w:lang w:val="en-US"/>
        </w:rPr>
        <w:t xml:space="preserve"> / S. Wei, P. Zou, J. Duan, M. M. Usman – DOI: </w:t>
      </w:r>
      <w:hyperlink r:id="rId343" w:tgtFrame="_new" w:history="1">
        <w:r w:rsidRPr="00142677">
          <w:rPr>
            <w:rStyle w:val="ad"/>
            <w:rFonts w:ascii="Times New Roman" w:hAnsi="Times New Roman" w:cs="Times New Roman"/>
            <w:color w:val="auto"/>
            <w:sz w:val="28"/>
            <w:szCs w:val="28"/>
            <w:lang w:val="en-US"/>
          </w:rPr>
          <w:t>10.21203/rs.3.rs-1085886/v1</w:t>
        </w:r>
      </w:hyperlink>
      <w:r w:rsidRPr="00142677">
        <w:rPr>
          <w:rStyle w:val="ad"/>
          <w:rFonts w:ascii="Times New Roman" w:hAnsi="Times New Roman" w:cs="Times New Roman"/>
          <w:color w:val="auto"/>
          <w:sz w:val="28"/>
          <w:szCs w:val="28"/>
          <w:lang w:val="en-US"/>
        </w:rPr>
        <w:t xml:space="preserve"> </w:t>
      </w:r>
      <w:r w:rsidRPr="00142677">
        <w:rPr>
          <w:rFonts w:ascii="Times New Roman" w:hAnsi="Times New Roman" w:cs="Times New Roman"/>
          <w:sz w:val="28"/>
          <w:szCs w:val="28"/>
          <w:lang w:val="en-US"/>
        </w:rPr>
        <w:t xml:space="preserve">// The International Journal of Advanced Manufacturing Technology. – 2022. </w:t>
      </w:r>
      <w:proofErr w:type="gramStart"/>
      <w:r w:rsidRPr="00142677">
        <w:rPr>
          <w:rFonts w:ascii="Times New Roman" w:hAnsi="Times New Roman" w:cs="Times New Roman"/>
          <w:sz w:val="28"/>
          <w:szCs w:val="28"/>
          <w:lang w:val="en-US"/>
        </w:rPr>
        <w:t xml:space="preserve">– </w:t>
      </w:r>
      <w:r w:rsidRPr="00142677">
        <w:rPr>
          <w:rFonts w:ascii="Times New Roman" w:hAnsi="Times New Roman" w:cs="Times New Roman"/>
          <w:sz w:val="28"/>
          <w:szCs w:val="28"/>
        </w:rPr>
        <w:t>Т</w:t>
      </w:r>
      <w:r w:rsidRPr="00142677">
        <w:rPr>
          <w:rFonts w:ascii="Times New Roman" w:hAnsi="Times New Roman" w:cs="Times New Roman"/>
          <w:sz w:val="28"/>
          <w:szCs w:val="28"/>
          <w:lang w:val="en-US"/>
        </w:rPr>
        <w:t>. 121.</w:t>
      </w:r>
      <w:proofErr w:type="gramEnd"/>
      <w:r w:rsidRPr="00142677">
        <w:rPr>
          <w:rFonts w:ascii="Times New Roman" w:hAnsi="Times New Roman" w:cs="Times New Roman"/>
          <w:sz w:val="28"/>
          <w:szCs w:val="28"/>
          <w:lang w:val="en-US"/>
        </w:rPr>
        <w:t xml:space="preserve"> </w:t>
      </w:r>
      <w:proofErr w:type="gramStart"/>
      <w:r w:rsidRPr="00142677">
        <w:rPr>
          <w:rFonts w:ascii="Times New Roman" w:hAnsi="Times New Roman" w:cs="Times New Roman"/>
          <w:sz w:val="28"/>
          <w:szCs w:val="28"/>
          <w:lang w:val="en-US"/>
        </w:rPr>
        <w:t>– № 1.</w:t>
      </w:r>
      <w:proofErr w:type="gramEnd"/>
      <w:r w:rsidRPr="00142677">
        <w:rPr>
          <w:rFonts w:ascii="Times New Roman" w:hAnsi="Times New Roman" w:cs="Times New Roman"/>
          <w:sz w:val="28"/>
          <w:szCs w:val="28"/>
          <w:lang w:val="en-US"/>
        </w:rPr>
        <w:t xml:space="preserve"> – </w:t>
      </w:r>
      <w:proofErr w:type="gramStart"/>
      <w:r w:rsidRPr="00142677">
        <w:rPr>
          <w:rFonts w:ascii="Times New Roman" w:hAnsi="Times New Roman" w:cs="Times New Roman"/>
          <w:sz w:val="28"/>
          <w:szCs w:val="28"/>
        </w:rPr>
        <w:t>С</w:t>
      </w:r>
      <w:r w:rsidRPr="00142677">
        <w:rPr>
          <w:rFonts w:ascii="Times New Roman" w:hAnsi="Times New Roman" w:cs="Times New Roman"/>
          <w:sz w:val="28"/>
          <w:szCs w:val="28"/>
          <w:lang w:val="en-US"/>
        </w:rPr>
        <w:t>. 1173</w:t>
      </w:r>
      <w:proofErr w:type="gramEnd"/>
      <w:r w:rsidRPr="00142677">
        <w:rPr>
          <w:rFonts w:ascii="Times New Roman" w:hAnsi="Times New Roman" w:cs="Times New Roman"/>
          <w:sz w:val="28"/>
          <w:szCs w:val="28"/>
          <w:lang w:val="en-US"/>
        </w:rPr>
        <w:t xml:space="preserve">–1190. </w:t>
      </w:r>
    </w:p>
    <w:p w14:paraId="38E62001" w14:textId="1F2F9882"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8</w:t>
      </w:r>
      <w:r w:rsidR="008A7F45" w:rsidRPr="00142677">
        <w:rPr>
          <w:rFonts w:ascii="Times New Roman" w:hAnsi="Times New Roman" w:cs="Times New Roman"/>
          <w:sz w:val="28"/>
          <w:szCs w:val="28"/>
          <w:lang w:val="en-US"/>
        </w:rPr>
        <w:t>6</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Research on the Radial Accuracy of Ultrasonic Vibration Turning</w:t>
      </w:r>
      <w:r w:rsidRPr="00142677">
        <w:rPr>
          <w:rFonts w:ascii="Times New Roman" w:hAnsi="Times New Roman" w:cs="Times New Roman"/>
          <w:sz w:val="28"/>
          <w:szCs w:val="28"/>
          <w:lang w:val="en-US"/>
        </w:rPr>
        <w:t xml:space="preserve"> / Mingshun Y. – DOI: 10.1155/2019/9809815 // Advances in Materials Science and Engineering. – 2019. – Article ID 9809815.</w:t>
      </w:r>
    </w:p>
    <w:p w14:paraId="6F6699C2" w14:textId="48A9A65E"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8</w:t>
      </w:r>
      <w:r w:rsidR="008A7F45" w:rsidRPr="00142677">
        <w:rPr>
          <w:rFonts w:ascii="Times New Roman" w:hAnsi="Times New Roman" w:cs="Times New Roman"/>
          <w:sz w:val="28"/>
          <w:szCs w:val="28"/>
          <w:lang w:val="en-US"/>
        </w:rPr>
        <w:t>7</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An Investigation of the High‑Frequency Ultrasonic Vibration Cutting for Ultra‑Precision Machining of Steel Moulds</w:t>
      </w:r>
      <w:r w:rsidRPr="00142677">
        <w:rPr>
          <w:rFonts w:ascii="Times New Roman" w:hAnsi="Times New Roman" w:cs="Times New Roman"/>
          <w:sz w:val="28"/>
          <w:szCs w:val="28"/>
          <w:lang w:val="en-US"/>
        </w:rPr>
        <w:t xml:space="preserve"> / C. Zhang , J. Tang , W. Shao , B. Hu , J. Ye – DOI: 10.3390/mi12040460 // Micromachines (Basel). – 2021. – Vol. 12, No. 4. – Article 460.</w:t>
      </w:r>
    </w:p>
    <w:p w14:paraId="4E2587AF" w14:textId="21204D61" w:rsidR="00151C6E" w:rsidRPr="00142677" w:rsidRDefault="008A7F45"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88</w:t>
      </w:r>
      <w:r w:rsidR="00151C6E" w:rsidRPr="00142677">
        <w:rPr>
          <w:rFonts w:ascii="Times New Roman" w:hAnsi="Times New Roman" w:cs="Times New Roman"/>
          <w:sz w:val="28"/>
          <w:szCs w:val="28"/>
          <w:lang w:val="en-US"/>
        </w:rPr>
        <w:t xml:space="preserve"> </w:t>
      </w:r>
      <w:r w:rsidR="00151C6E" w:rsidRPr="00142677">
        <w:rPr>
          <w:rFonts w:ascii="Times New Roman" w:hAnsi="Times New Roman" w:cs="Times New Roman"/>
          <w:b/>
          <w:sz w:val="28"/>
          <w:szCs w:val="28"/>
          <w:lang w:val="en-US"/>
        </w:rPr>
        <w:t>Review on the application of ultrasonic vibration-assisted turning in enhancing machinability of Ti-6Al-4V alloy</w:t>
      </w:r>
      <w:r w:rsidR="00151C6E" w:rsidRPr="00142677">
        <w:rPr>
          <w:rFonts w:ascii="Times New Roman" w:hAnsi="Times New Roman" w:cs="Times New Roman"/>
          <w:sz w:val="28"/>
          <w:szCs w:val="28"/>
          <w:lang w:val="en-US"/>
        </w:rPr>
        <w:t xml:space="preserve"> / M. Arslan Khan, A. B. M. Ali, S. Ullah, A. M. Khaqan, M. I. Khan, M. Umeed, N. Ben Khedher – DOI: 10.1016/j.rinma.2025.100792 // Results in Materials. – 2025. – Vol. 15. – Article ID 100792.</w:t>
      </w:r>
    </w:p>
    <w:p w14:paraId="10D3271C" w14:textId="4DF975D7" w:rsidR="00151C6E" w:rsidRPr="00142677" w:rsidRDefault="00AE73C0"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8</w:t>
      </w:r>
      <w:r w:rsidR="008A7F45" w:rsidRPr="00142677">
        <w:rPr>
          <w:rFonts w:ascii="Times New Roman" w:hAnsi="Times New Roman" w:cs="Times New Roman"/>
          <w:sz w:val="28"/>
          <w:szCs w:val="28"/>
        </w:rPr>
        <w:t>9</w:t>
      </w:r>
      <w:r w:rsidR="00151C6E" w:rsidRPr="00142677">
        <w:rPr>
          <w:rFonts w:ascii="Times New Roman" w:hAnsi="Times New Roman" w:cs="Times New Roman"/>
          <w:sz w:val="28"/>
          <w:szCs w:val="28"/>
        </w:rPr>
        <w:t xml:space="preserve"> </w:t>
      </w:r>
      <w:r w:rsidR="00151C6E" w:rsidRPr="00142677">
        <w:rPr>
          <w:rFonts w:ascii="Times New Roman" w:hAnsi="Times New Roman" w:cs="Times New Roman"/>
          <w:b/>
          <w:sz w:val="28"/>
          <w:szCs w:val="28"/>
        </w:rPr>
        <w:t>Дальский, А. М.</w:t>
      </w:r>
      <w:r w:rsidR="00151C6E" w:rsidRPr="00142677">
        <w:rPr>
          <w:rFonts w:ascii="Times New Roman" w:hAnsi="Times New Roman" w:cs="Times New Roman"/>
          <w:sz w:val="28"/>
          <w:szCs w:val="28"/>
        </w:rPr>
        <w:t xml:space="preserve"> Справочник технолога-машиностроителя</w:t>
      </w:r>
      <w:proofErr w:type="gramStart"/>
      <w:r w:rsidR="00151C6E" w:rsidRPr="00142677">
        <w:rPr>
          <w:rFonts w:ascii="Times New Roman" w:hAnsi="Times New Roman" w:cs="Times New Roman"/>
          <w:sz w:val="28"/>
          <w:szCs w:val="28"/>
        </w:rPr>
        <w:t xml:space="preserve"> :</w:t>
      </w:r>
      <w:proofErr w:type="gramEnd"/>
      <w:r w:rsidR="00151C6E" w:rsidRPr="00142677">
        <w:rPr>
          <w:rFonts w:ascii="Times New Roman" w:hAnsi="Times New Roman" w:cs="Times New Roman"/>
          <w:sz w:val="28"/>
          <w:szCs w:val="28"/>
        </w:rPr>
        <w:t xml:space="preserve"> справочное издание. В 2 т. Т. 1 / А. М. Дальский, А. Г. Суслов, А. Г. Косилова и др.</w:t>
      </w:r>
      <w:proofErr w:type="gramStart"/>
      <w:r w:rsidR="00151C6E" w:rsidRPr="00142677">
        <w:rPr>
          <w:rFonts w:ascii="Times New Roman" w:hAnsi="Times New Roman" w:cs="Times New Roman"/>
          <w:sz w:val="28"/>
          <w:szCs w:val="28"/>
        </w:rPr>
        <w:t xml:space="preserve"> ;</w:t>
      </w:r>
      <w:proofErr w:type="gramEnd"/>
      <w:r w:rsidR="00151C6E" w:rsidRPr="00142677">
        <w:rPr>
          <w:rFonts w:ascii="Times New Roman" w:hAnsi="Times New Roman" w:cs="Times New Roman"/>
          <w:sz w:val="28"/>
          <w:szCs w:val="28"/>
        </w:rPr>
        <w:t xml:space="preserve"> под ред. И. Н. Жестковой, П. Е. Клейзера. – М.</w:t>
      </w:r>
      <w:proofErr w:type="gramStart"/>
      <w:r w:rsidR="00151C6E" w:rsidRPr="00142677">
        <w:rPr>
          <w:rFonts w:ascii="Times New Roman" w:hAnsi="Times New Roman" w:cs="Times New Roman"/>
          <w:sz w:val="28"/>
          <w:szCs w:val="28"/>
        </w:rPr>
        <w:t xml:space="preserve"> :</w:t>
      </w:r>
      <w:proofErr w:type="gramEnd"/>
      <w:r w:rsidR="00151C6E" w:rsidRPr="00142677">
        <w:rPr>
          <w:rFonts w:ascii="Times New Roman" w:hAnsi="Times New Roman" w:cs="Times New Roman"/>
          <w:sz w:val="28"/>
          <w:szCs w:val="28"/>
        </w:rPr>
        <w:t xml:space="preserve"> Машиностроение, 2001. – 910 с. – ISBN 5-217-03083-6</w:t>
      </w:r>
    </w:p>
    <w:p w14:paraId="0F900B2E" w14:textId="10A444D6" w:rsidR="00151C6E" w:rsidRPr="00142677" w:rsidRDefault="008A7F45"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90</w:t>
      </w:r>
      <w:r w:rsidR="00151C6E" w:rsidRPr="00142677">
        <w:rPr>
          <w:rFonts w:ascii="Times New Roman" w:hAnsi="Times New Roman" w:cs="Times New Roman"/>
          <w:sz w:val="28"/>
          <w:szCs w:val="28"/>
          <w:lang w:val="en-US"/>
        </w:rPr>
        <w:t xml:space="preserve"> </w:t>
      </w:r>
      <w:bookmarkStart w:id="28" w:name="_Hlk214370600"/>
      <w:r w:rsidR="00151C6E" w:rsidRPr="00142677">
        <w:rPr>
          <w:rFonts w:ascii="Times New Roman" w:hAnsi="Times New Roman" w:cs="Times New Roman"/>
          <w:b/>
          <w:sz w:val="28"/>
          <w:szCs w:val="28"/>
          <w:lang w:val="en-US"/>
        </w:rPr>
        <w:t>Jochmann, S.</w:t>
      </w:r>
      <w:bookmarkEnd w:id="28"/>
      <w:r w:rsidR="00151C6E" w:rsidRPr="00142677">
        <w:rPr>
          <w:rFonts w:ascii="Times New Roman" w:hAnsi="Times New Roman" w:cs="Times New Roman"/>
          <w:sz w:val="28"/>
          <w:szCs w:val="28"/>
          <w:lang w:val="en-US"/>
        </w:rPr>
        <w:t xml:space="preserve"> Achieving precision grinding quality by hard turning / S. Jochmann, H. Wirtz //ASME International Mechanical Engineering Congress and </w:t>
      </w:r>
      <w:r w:rsidR="00151C6E" w:rsidRPr="00142677">
        <w:rPr>
          <w:rFonts w:ascii="Times New Roman" w:hAnsi="Times New Roman" w:cs="Times New Roman"/>
          <w:sz w:val="28"/>
          <w:szCs w:val="28"/>
          <w:lang w:val="en-US"/>
        </w:rPr>
        <w:lastRenderedPageBreak/>
        <w:t xml:space="preserve">Exposition. – American Society of Mechanical Engineers, 1999. </w:t>
      </w:r>
      <w:proofErr w:type="gramStart"/>
      <w:r w:rsidR="00151C6E" w:rsidRPr="00142677">
        <w:rPr>
          <w:rFonts w:ascii="Times New Roman" w:hAnsi="Times New Roman" w:cs="Times New Roman"/>
          <w:sz w:val="28"/>
          <w:szCs w:val="28"/>
          <w:lang w:val="en-US"/>
        </w:rPr>
        <w:t xml:space="preserve">– </w:t>
      </w:r>
      <w:r w:rsidR="00151C6E" w:rsidRPr="00142677">
        <w:rPr>
          <w:rFonts w:ascii="Times New Roman" w:hAnsi="Times New Roman" w:cs="Times New Roman"/>
          <w:sz w:val="28"/>
          <w:szCs w:val="28"/>
        </w:rPr>
        <w:t>Т</w:t>
      </w:r>
      <w:r w:rsidR="00151C6E" w:rsidRPr="00142677">
        <w:rPr>
          <w:rFonts w:ascii="Times New Roman" w:hAnsi="Times New Roman" w:cs="Times New Roman"/>
          <w:sz w:val="28"/>
          <w:szCs w:val="28"/>
          <w:lang w:val="en-US"/>
        </w:rPr>
        <w:t>. 16462.</w:t>
      </w:r>
      <w:proofErr w:type="gramEnd"/>
      <w:r w:rsidR="00151C6E" w:rsidRPr="00142677">
        <w:rPr>
          <w:rFonts w:ascii="Times New Roman" w:hAnsi="Times New Roman" w:cs="Times New Roman"/>
          <w:sz w:val="28"/>
          <w:szCs w:val="28"/>
          <w:lang w:val="en-US"/>
        </w:rPr>
        <w:t xml:space="preserve"> – </w:t>
      </w:r>
      <w:proofErr w:type="gramStart"/>
      <w:r w:rsidR="00151C6E" w:rsidRPr="00142677">
        <w:rPr>
          <w:rFonts w:ascii="Times New Roman" w:hAnsi="Times New Roman" w:cs="Times New Roman"/>
          <w:sz w:val="28"/>
          <w:szCs w:val="28"/>
        </w:rPr>
        <w:t>С</w:t>
      </w:r>
      <w:r w:rsidR="00151C6E" w:rsidRPr="00142677">
        <w:rPr>
          <w:rFonts w:ascii="Times New Roman" w:hAnsi="Times New Roman" w:cs="Times New Roman"/>
          <w:sz w:val="28"/>
          <w:szCs w:val="28"/>
          <w:lang w:val="en-US"/>
        </w:rPr>
        <w:t>. 817</w:t>
      </w:r>
      <w:proofErr w:type="gramEnd"/>
      <w:r w:rsidR="00151C6E" w:rsidRPr="00142677">
        <w:rPr>
          <w:rFonts w:ascii="Times New Roman" w:hAnsi="Times New Roman" w:cs="Times New Roman"/>
          <w:sz w:val="28"/>
          <w:szCs w:val="28"/>
          <w:lang w:val="en-US"/>
        </w:rPr>
        <w:t>-823.</w:t>
      </w:r>
    </w:p>
    <w:p w14:paraId="2409AB6B" w14:textId="347ED71A"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9</w:t>
      </w:r>
      <w:r w:rsidR="008A7F45" w:rsidRPr="00142677">
        <w:rPr>
          <w:rFonts w:ascii="Times New Roman" w:hAnsi="Times New Roman" w:cs="Times New Roman"/>
          <w:sz w:val="28"/>
          <w:szCs w:val="28"/>
          <w:lang w:val="en-US"/>
        </w:rPr>
        <w:t>1</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Polte, J.</w:t>
      </w:r>
      <w:r w:rsidRPr="00142677">
        <w:rPr>
          <w:rFonts w:ascii="Times New Roman" w:hAnsi="Times New Roman" w:cs="Times New Roman"/>
          <w:sz w:val="28"/>
          <w:szCs w:val="28"/>
          <w:lang w:val="en-US"/>
        </w:rPr>
        <w:t xml:space="preserve"> Fundamental investigations on temperature development in ultra-precision turning / J. Polte, T. Hocke, K. Thißen, E. Uhlmann //The International Journal of Advanced Manufacturing Technology. – 2025. </w:t>
      </w:r>
      <w:proofErr w:type="gramStart"/>
      <w:r w:rsidRPr="00142677">
        <w:rPr>
          <w:rFonts w:ascii="Times New Roman" w:hAnsi="Times New Roman" w:cs="Times New Roman"/>
          <w:sz w:val="28"/>
          <w:szCs w:val="28"/>
          <w:lang w:val="en-US"/>
        </w:rPr>
        <w:t xml:space="preserve">– </w:t>
      </w:r>
      <w:r w:rsidRPr="00142677">
        <w:rPr>
          <w:rFonts w:ascii="Times New Roman" w:hAnsi="Times New Roman" w:cs="Times New Roman"/>
          <w:sz w:val="28"/>
          <w:szCs w:val="28"/>
        </w:rPr>
        <w:t>Т</w:t>
      </w:r>
      <w:r w:rsidRPr="00142677">
        <w:rPr>
          <w:rFonts w:ascii="Times New Roman" w:hAnsi="Times New Roman" w:cs="Times New Roman"/>
          <w:sz w:val="28"/>
          <w:szCs w:val="28"/>
          <w:lang w:val="en-US"/>
        </w:rPr>
        <w:t>. 136.</w:t>
      </w:r>
      <w:proofErr w:type="gramEnd"/>
      <w:r w:rsidRPr="00142677">
        <w:rPr>
          <w:rFonts w:ascii="Times New Roman" w:hAnsi="Times New Roman" w:cs="Times New Roman"/>
          <w:sz w:val="28"/>
          <w:szCs w:val="28"/>
          <w:lang w:val="en-US"/>
        </w:rPr>
        <w:t xml:space="preserve"> – №. 5. – </w:t>
      </w:r>
      <w:r w:rsidRPr="00142677">
        <w:rPr>
          <w:rFonts w:ascii="Times New Roman" w:hAnsi="Times New Roman" w:cs="Times New Roman"/>
          <w:sz w:val="28"/>
          <w:szCs w:val="28"/>
        </w:rPr>
        <w:t>С</w:t>
      </w:r>
      <w:r w:rsidRPr="00142677">
        <w:rPr>
          <w:rFonts w:ascii="Times New Roman" w:hAnsi="Times New Roman" w:cs="Times New Roman"/>
          <w:sz w:val="28"/>
          <w:szCs w:val="28"/>
          <w:lang w:val="en-US"/>
        </w:rPr>
        <w:t>. 2455-2491.</w:t>
      </w:r>
    </w:p>
    <w:p w14:paraId="2201FB32" w14:textId="2EA898EC"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9</w:t>
      </w:r>
      <w:r w:rsidR="008A7F45" w:rsidRPr="00142677">
        <w:rPr>
          <w:rFonts w:ascii="Times New Roman" w:hAnsi="Times New Roman" w:cs="Times New Roman"/>
          <w:sz w:val="28"/>
          <w:szCs w:val="28"/>
          <w:lang w:val="en-US"/>
        </w:rPr>
        <w:t>2</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Effect of tool geometry and cutting parameters on surface quality and chip morphology of amorphous electroless nickel-phosphorus alloy in ultra-precision turning</w:t>
      </w:r>
      <w:r w:rsidRPr="00142677">
        <w:rPr>
          <w:rFonts w:ascii="Times New Roman" w:hAnsi="Times New Roman" w:cs="Times New Roman"/>
          <w:sz w:val="28"/>
          <w:szCs w:val="28"/>
          <w:lang w:val="en-US"/>
        </w:rPr>
        <w:t xml:space="preserve"> / X. Bao, P. Yao, J. Xu, Z. Mei, Y. Li, J. Yang, Q. Wang, Zh. Chen, Sh. Qu, C. Huang // The International Journal of Advanced Manufacturing Technology 126, 2461–2478 (2023). – URL: https://doi.org/10.1007/s00170-023-11183-w</w:t>
      </w:r>
    </w:p>
    <w:p w14:paraId="410E600A" w14:textId="238298F2"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9</w:t>
      </w:r>
      <w:r w:rsidR="008A7F45" w:rsidRPr="00142677">
        <w:rPr>
          <w:rFonts w:ascii="Times New Roman" w:hAnsi="Times New Roman" w:cs="Times New Roman"/>
          <w:sz w:val="28"/>
          <w:szCs w:val="28"/>
          <w:lang w:val="en-US"/>
        </w:rPr>
        <w:t>3</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Tool wear and surface integrity during high</w:t>
      </w:r>
      <w:r w:rsidRPr="00142677">
        <w:rPr>
          <w:rFonts w:ascii="Times New Roman" w:hAnsi="Times New Roman" w:cs="Times New Roman"/>
          <w:b/>
          <w:sz w:val="28"/>
          <w:szCs w:val="28"/>
          <w:lang w:val="en-US"/>
        </w:rPr>
        <w:noBreakHyphen/>
        <w:t>speed turning of hardened steel with polycrystalline cubic boron nitride tools</w:t>
      </w:r>
      <w:r w:rsidRPr="00142677">
        <w:rPr>
          <w:rFonts w:ascii="Times New Roman" w:hAnsi="Times New Roman" w:cs="Times New Roman"/>
          <w:sz w:val="28"/>
          <w:szCs w:val="28"/>
          <w:lang w:val="en-US"/>
        </w:rPr>
        <w:t xml:space="preserve"> / H. A. Kishawy, M. A. Elbestawi – DOI: 10.1243/0954405011518700 // Proceedings of the Institution of Mechanical Engineers, Part B: Journal of Engineering Manufacture. – 2001. – Vol. 215, No. 6. – P. 755–767.</w:t>
      </w:r>
    </w:p>
    <w:p w14:paraId="5F874648" w14:textId="74CDEB5F"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9</w:t>
      </w:r>
      <w:r w:rsidR="008A7F45" w:rsidRPr="00142677">
        <w:rPr>
          <w:rFonts w:ascii="Times New Roman" w:hAnsi="Times New Roman" w:cs="Times New Roman"/>
          <w:sz w:val="28"/>
          <w:szCs w:val="28"/>
          <w:lang w:val="en-US"/>
        </w:rPr>
        <w:t>4</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Online monitoring and measurements of tool wear for precision turning of stainless steel parts</w:t>
      </w:r>
      <w:r w:rsidRPr="00142677">
        <w:rPr>
          <w:rFonts w:ascii="Times New Roman" w:hAnsi="Times New Roman" w:cs="Times New Roman"/>
          <w:sz w:val="28"/>
          <w:szCs w:val="28"/>
          <w:lang w:val="en-US"/>
        </w:rPr>
        <w:t xml:space="preserve"> / T.-I. </w:t>
      </w:r>
      <w:proofErr w:type="gramStart"/>
      <w:r w:rsidRPr="00142677">
        <w:rPr>
          <w:rFonts w:ascii="Times New Roman" w:hAnsi="Times New Roman" w:cs="Times New Roman"/>
          <w:sz w:val="28"/>
          <w:szCs w:val="28"/>
          <w:lang w:val="en-US"/>
        </w:rPr>
        <w:t>Liu, S.-D.</w:t>
      </w:r>
      <w:proofErr w:type="gramEnd"/>
      <w:r w:rsidRPr="00142677">
        <w:rPr>
          <w:rFonts w:ascii="Times New Roman" w:hAnsi="Times New Roman" w:cs="Times New Roman"/>
          <w:sz w:val="28"/>
          <w:szCs w:val="28"/>
          <w:lang w:val="en-US"/>
        </w:rPr>
        <w:t xml:space="preserve"> Song, G. Liu, Zh. Wu // The International Journal of Advanced Manufacturing Technology 65, 1397–1407 (2013) – URL: </w:t>
      </w:r>
      <w:hyperlink r:id="rId344" w:history="1">
        <w:r w:rsidRPr="00142677">
          <w:rPr>
            <w:rStyle w:val="ad"/>
            <w:rFonts w:ascii="Times New Roman" w:hAnsi="Times New Roman" w:cs="Times New Roman"/>
            <w:color w:val="auto"/>
            <w:sz w:val="28"/>
            <w:szCs w:val="28"/>
            <w:lang w:val="en-US"/>
          </w:rPr>
          <w:t>https://doi.org/10.1007/s00170-012-4265-2</w:t>
        </w:r>
      </w:hyperlink>
      <w:r w:rsidRPr="00142677">
        <w:rPr>
          <w:rFonts w:ascii="Times New Roman" w:hAnsi="Times New Roman" w:cs="Times New Roman"/>
          <w:sz w:val="28"/>
          <w:szCs w:val="28"/>
          <w:lang w:val="en-US"/>
        </w:rPr>
        <w:t xml:space="preserve"> </w:t>
      </w:r>
    </w:p>
    <w:p w14:paraId="63A03283" w14:textId="0F107971"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9</w:t>
      </w:r>
      <w:r w:rsidR="008A7F45" w:rsidRPr="00142677">
        <w:rPr>
          <w:rFonts w:ascii="Times New Roman" w:hAnsi="Times New Roman" w:cs="Times New Roman"/>
          <w:sz w:val="28"/>
          <w:szCs w:val="28"/>
          <w:lang w:val="en-US"/>
        </w:rPr>
        <w:t>5</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Methods of in-process on-machine auto-inspection of dimensional error and auto-compensation of tool wear for precision turning</w:t>
      </w:r>
      <w:r w:rsidRPr="00142677">
        <w:rPr>
          <w:rFonts w:ascii="Times New Roman" w:hAnsi="Times New Roman" w:cs="Times New Roman"/>
          <w:sz w:val="28"/>
          <w:szCs w:val="28"/>
          <w:lang w:val="en-US"/>
        </w:rPr>
        <w:t xml:space="preserve"> / S.-M. </w:t>
      </w:r>
      <w:proofErr w:type="gramStart"/>
      <w:r w:rsidRPr="00142677">
        <w:rPr>
          <w:rFonts w:ascii="Times New Roman" w:hAnsi="Times New Roman" w:cs="Times New Roman"/>
          <w:sz w:val="28"/>
          <w:szCs w:val="28"/>
          <w:lang w:val="en-US"/>
        </w:rPr>
        <w:t>Wang, Y.-S.</w:t>
      </w:r>
      <w:proofErr w:type="gramEnd"/>
      <w:r w:rsidRPr="00142677">
        <w:rPr>
          <w:rFonts w:ascii="Times New Roman" w:hAnsi="Times New Roman" w:cs="Times New Roman"/>
          <w:sz w:val="28"/>
          <w:szCs w:val="28"/>
          <w:lang w:val="en-US"/>
        </w:rPr>
        <w:t xml:space="preserve"> </w:t>
      </w:r>
      <w:proofErr w:type="gramStart"/>
      <w:r w:rsidRPr="00142677">
        <w:rPr>
          <w:rFonts w:ascii="Times New Roman" w:hAnsi="Times New Roman" w:cs="Times New Roman"/>
          <w:sz w:val="28"/>
          <w:szCs w:val="28"/>
          <w:lang w:val="en-US"/>
        </w:rPr>
        <w:t>Chen, C.-Y.</w:t>
      </w:r>
      <w:proofErr w:type="gramEnd"/>
      <w:r w:rsidRPr="00142677">
        <w:rPr>
          <w:rFonts w:ascii="Times New Roman" w:hAnsi="Times New Roman" w:cs="Times New Roman"/>
          <w:sz w:val="28"/>
          <w:szCs w:val="28"/>
          <w:lang w:val="en-US"/>
        </w:rPr>
        <w:t xml:space="preserve"> </w:t>
      </w:r>
      <w:proofErr w:type="gramStart"/>
      <w:r w:rsidRPr="00142677">
        <w:rPr>
          <w:rFonts w:ascii="Times New Roman" w:hAnsi="Times New Roman" w:cs="Times New Roman"/>
          <w:sz w:val="28"/>
          <w:szCs w:val="28"/>
          <w:lang w:val="en-US"/>
        </w:rPr>
        <w:t>Lee, C.-C.</w:t>
      </w:r>
      <w:proofErr w:type="gramEnd"/>
      <w:r w:rsidRPr="00142677">
        <w:rPr>
          <w:rFonts w:ascii="Times New Roman" w:hAnsi="Times New Roman" w:cs="Times New Roman"/>
          <w:sz w:val="28"/>
          <w:szCs w:val="28"/>
          <w:lang w:val="en-US"/>
        </w:rPr>
        <w:t xml:space="preserve"> </w:t>
      </w:r>
      <w:proofErr w:type="gramStart"/>
      <w:r w:rsidRPr="00142677">
        <w:rPr>
          <w:rFonts w:ascii="Times New Roman" w:hAnsi="Times New Roman" w:cs="Times New Roman"/>
          <w:sz w:val="28"/>
          <w:szCs w:val="28"/>
          <w:lang w:val="en-US"/>
        </w:rPr>
        <w:t>Yeh, C.-C.</w:t>
      </w:r>
      <w:proofErr w:type="gramEnd"/>
      <w:r w:rsidRPr="00142677">
        <w:rPr>
          <w:rFonts w:ascii="Times New Roman" w:hAnsi="Times New Roman" w:cs="Times New Roman"/>
          <w:sz w:val="28"/>
          <w:szCs w:val="28"/>
          <w:lang w:val="en-US"/>
        </w:rPr>
        <w:t xml:space="preserve"> Wang – DOI: </w:t>
      </w:r>
      <w:hyperlink r:id="rId345" w:tgtFrame="_new" w:history="1">
        <w:r w:rsidRPr="00142677">
          <w:rPr>
            <w:rStyle w:val="ad"/>
            <w:rFonts w:ascii="Times New Roman" w:hAnsi="Times New Roman" w:cs="Times New Roman"/>
            <w:color w:val="auto"/>
            <w:sz w:val="28"/>
            <w:szCs w:val="28"/>
            <w:lang w:val="en-US"/>
          </w:rPr>
          <w:t>10.3390/app6040107</w:t>
        </w:r>
      </w:hyperlink>
      <w:r w:rsidRPr="00142677">
        <w:rPr>
          <w:rStyle w:val="ad"/>
          <w:rFonts w:ascii="Times New Roman" w:hAnsi="Times New Roman" w:cs="Times New Roman"/>
          <w:color w:val="auto"/>
          <w:sz w:val="28"/>
          <w:szCs w:val="28"/>
          <w:lang w:val="en-US"/>
        </w:rPr>
        <w:t xml:space="preserve"> </w:t>
      </w:r>
      <w:r w:rsidRPr="00142677">
        <w:rPr>
          <w:rFonts w:ascii="Times New Roman" w:hAnsi="Times New Roman" w:cs="Times New Roman"/>
          <w:sz w:val="28"/>
          <w:szCs w:val="28"/>
          <w:lang w:val="en-US"/>
        </w:rPr>
        <w:t>// Applied Sciences. – 2016. – Vol. 6, № 4. – Art. 107.</w:t>
      </w:r>
    </w:p>
    <w:p w14:paraId="13BEBD2F" w14:textId="20517AEA"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9</w:t>
      </w:r>
      <w:r w:rsidR="008A7F45" w:rsidRPr="00142677">
        <w:rPr>
          <w:rFonts w:ascii="Times New Roman" w:hAnsi="Times New Roman" w:cs="Times New Roman"/>
          <w:sz w:val="28"/>
          <w:szCs w:val="28"/>
          <w:lang w:val="en-US"/>
        </w:rPr>
        <w:t>6</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Modeling of CBN tool flank wear progression in finish hard turning</w:t>
      </w:r>
      <w:r w:rsidRPr="00142677">
        <w:rPr>
          <w:rFonts w:ascii="Times New Roman" w:hAnsi="Times New Roman" w:cs="Times New Roman"/>
          <w:sz w:val="28"/>
          <w:szCs w:val="28"/>
          <w:lang w:val="en-US"/>
        </w:rPr>
        <w:t xml:space="preserve"> / Y. Huang, S. Y. Liang – DOI: 10.1115/1.1644543 // Journal of Manufacturing Science and Engineering. – 2004. – Vol. 126, No. 1. – P. 98</w:t>
      </w:r>
      <w:r w:rsidRPr="00142677">
        <w:rPr>
          <w:rFonts w:ascii="Times New Roman" w:hAnsi="Times New Roman" w:cs="Times New Roman"/>
          <w:sz w:val="28"/>
          <w:szCs w:val="28"/>
          <w:lang w:val="en-US"/>
        </w:rPr>
        <w:noBreakHyphen/>
        <w:t>106.</w:t>
      </w:r>
    </w:p>
    <w:p w14:paraId="176C75A4" w14:textId="21A4AD50"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9</w:t>
      </w:r>
      <w:r w:rsidR="008A7F45" w:rsidRPr="00142677">
        <w:rPr>
          <w:rFonts w:ascii="Times New Roman" w:hAnsi="Times New Roman" w:cs="Times New Roman"/>
          <w:sz w:val="28"/>
          <w:szCs w:val="28"/>
          <w:lang w:val="en-US"/>
        </w:rPr>
        <w:t>7</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Tool wear and tool life of PCBN, binderless cBN and wBN-cBN tools in continuous finish hard turning of cold work tool steel</w:t>
      </w:r>
      <w:r w:rsidRPr="00142677">
        <w:rPr>
          <w:rFonts w:ascii="Times New Roman" w:hAnsi="Times New Roman" w:cs="Times New Roman"/>
          <w:sz w:val="28"/>
          <w:szCs w:val="28"/>
          <w:lang w:val="en-US"/>
        </w:rPr>
        <w:t xml:space="preserve"> / V. M. Bushlya, , O. A. Gutnichenko, , J. M. Zhou, J. -E. Ståhl, S. Gunnarsson // Journal of Superhard Materials 36, 49–60 (2014) – URL: </w:t>
      </w:r>
      <w:r w:rsidR="00756BA8">
        <w:fldChar w:fldCharType="begin"/>
      </w:r>
      <w:r w:rsidR="00756BA8" w:rsidRPr="0030617A">
        <w:rPr>
          <w:lang w:val="en-US"/>
        </w:rPr>
        <w:instrText xml:space="preserve"> HYPERLINK "https://doi.org/10.3103/S1063457614010080" </w:instrText>
      </w:r>
      <w:r w:rsidR="00756BA8">
        <w:fldChar w:fldCharType="separate"/>
      </w:r>
      <w:r w:rsidRPr="00142677">
        <w:rPr>
          <w:rStyle w:val="ad"/>
          <w:rFonts w:ascii="Times New Roman" w:hAnsi="Times New Roman" w:cs="Times New Roman"/>
          <w:color w:val="auto"/>
          <w:sz w:val="28"/>
          <w:szCs w:val="28"/>
          <w:lang w:val="en-US"/>
        </w:rPr>
        <w:t>https://doi.org/10.3103/S1063457614010080</w:t>
      </w:r>
      <w:r w:rsidR="00756BA8">
        <w:rPr>
          <w:rStyle w:val="ad"/>
          <w:rFonts w:ascii="Times New Roman" w:hAnsi="Times New Roman" w:cs="Times New Roman"/>
          <w:color w:val="auto"/>
          <w:sz w:val="28"/>
          <w:szCs w:val="28"/>
          <w:lang w:val="en-US"/>
        </w:rPr>
        <w:fldChar w:fldCharType="end"/>
      </w:r>
      <w:r w:rsidRPr="00142677">
        <w:rPr>
          <w:rFonts w:ascii="Times New Roman" w:hAnsi="Times New Roman" w:cs="Times New Roman"/>
          <w:sz w:val="28"/>
          <w:szCs w:val="28"/>
          <w:lang w:val="en-US"/>
        </w:rPr>
        <w:t xml:space="preserve"> </w:t>
      </w:r>
    </w:p>
    <w:p w14:paraId="36E9C595" w14:textId="31632098"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9</w:t>
      </w:r>
      <w:r w:rsidR="008A7F45" w:rsidRPr="00142677">
        <w:rPr>
          <w:rFonts w:ascii="Times New Roman" w:hAnsi="Times New Roman" w:cs="Times New Roman"/>
          <w:sz w:val="28"/>
          <w:szCs w:val="28"/>
          <w:lang w:val="en-US"/>
        </w:rPr>
        <w:t>8</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An investigation into the behavior of the cutting forces in precision turning</w:t>
      </w:r>
      <w:r w:rsidRPr="00142677">
        <w:rPr>
          <w:rFonts w:ascii="Times New Roman" w:hAnsi="Times New Roman" w:cs="Times New Roman"/>
          <w:sz w:val="28"/>
          <w:szCs w:val="28"/>
          <w:lang w:val="en-US"/>
        </w:rPr>
        <w:t xml:space="preserve"> / M. A. Shalaby, M. A. El Hakim, S. C. Veldhuis, G. K. Dosbaeva // The International Journal of Advanced Manufacturing Technology 90, 1605–1615 (2017) – URL: </w:t>
      </w:r>
      <w:r w:rsidR="00756BA8">
        <w:fldChar w:fldCharType="begin"/>
      </w:r>
      <w:r w:rsidR="00756BA8" w:rsidRPr="0030617A">
        <w:rPr>
          <w:lang w:val="en-US"/>
        </w:rPr>
        <w:instrText xml:space="preserve"> HYPERLINK "https://doi.org/10.1007/s00170-016-9465-8" </w:instrText>
      </w:r>
      <w:r w:rsidR="00756BA8">
        <w:fldChar w:fldCharType="separate"/>
      </w:r>
      <w:r w:rsidRPr="00142677">
        <w:rPr>
          <w:rStyle w:val="ad"/>
          <w:rFonts w:ascii="Times New Roman" w:hAnsi="Times New Roman" w:cs="Times New Roman"/>
          <w:color w:val="auto"/>
          <w:sz w:val="28"/>
          <w:szCs w:val="28"/>
          <w:lang w:val="en-US"/>
        </w:rPr>
        <w:t>https://doi.org/10.1007/s00170-016-9465-8</w:t>
      </w:r>
      <w:r w:rsidR="00756BA8">
        <w:rPr>
          <w:rStyle w:val="ad"/>
          <w:rFonts w:ascii="Times New Roman" w:hAnsi="Times New Roman" w:cs="Times New Roman"/>
          <w:color w:val="auto"/>
          <w:sz w:val="28"/>
          <w:szCs w:val="28"/>
          <w:lang w:val="en-US"/>
        </w:rPr>
        <w:fldChar w:fldCharType="end"/>
      </w:r>
    </w:p>
    <w:p w14:paraId="414DB707" w14:textId="4326CF91" w:rsidR="00151C6E" w:rsidRPr="00142677" w:rsidRDefault="00AE73C0"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9</w:t>
      </w:r>
      <w:r w:rsidR="008A7F45" w:rsidRPr="00142677">
        <w:rPr>
          <w:rFonts w:ascii="Times New Roman" w:hAnsi="Times New Roman" w:cs="Times New Roman"/>
          <w:sz w:val="28"/>
          <w:szCs w:val="28"/>
        </w:rPr>
        <w:t>9</w:t>
      </w:r>
      <w:r w:rsidR="00151C6E" w:rsidRPr="00142677">
        <w:rPr>
          <w:rFonts w:ascii="Times New Roman" w:hAnsi="Times New Roman" w:cs="Times New Roman"/>
          <w:sz w:val="28"/>
          <w:szCs w:val="28"/>
        </w:rPr>
        <w:t xml:space="preserve"> </w:t>
      </w:r>
      <w:r w:rsidR="00151C6E" w:rsidRPr="00142677">
        <w:rPr>
          <w:rFonts w:ascii="Times New Roman" w:hAnsi="Times New Roman" w:cs="Times New Roman"/>
          <w:b/>
          <w:sz w:val="28"/>
          <w:szCs w:val="28"/>
        </w:rPr>
        <w:t>Землянский, В. А.</w:t>
      </w:r>
      <w:r w:rsidR="00151C6E" w:rsidRPr="00142677">
        <w:rPr>
          <w:rFonts w:ascii="Times New Roman" w:hAnsi="Times New Roman" w:cs="Times New Roman"/>
          <w:sz w:val="28"/>
          <w:szCs w:val="28"/>
        </w:rPr>
        <w:t xml:space="preserve"> Обработка высокопрочных материалов инструментами с самовращающимися резцами / В. А. Землянский. – Киев</w:t>
      </w:r>
      <w:proofErr w:type="gramStart"/>
      <w:r w:rsidR="00151C6E" w:rsidRPr="00142677">
        <w:rPr>
          <w:rFonts w:ascii="Times New Roman" w:hAnsi="Times New Roman" w:cs="Times New Roman"/>
          <w:sz w:val="28"/>
          <w:szCs w:val="28"/>
        </w:rPr>
        <w:t xml:space="preserve"> :</w:t>
      </w:r>
      <w:proofErr w:type="gramEnd"/>
      <w:r w:rsidR="00151C6E" w:rsidRPr="00142677">
        <w:rPr>
          <w:rFonts w:ascii="Times New Roman" w:hAnsi="Times New Roman" w:cs="Times New Roman"/>
          <w:sz w:val="28"/>
          <w:szCs w:val="28"/>
        </w:rPr>
        <w:t xml:space="preserve"> Техника, 1980. – 115 с. </w:t>
      </w:r>
    </w:p>
    <w:p w14:paraId="5D734F79" w14:textId="56440C4E" w:rsidR="00151C6E" w:rsidRPr="00142677" w:rsidRDefault="008A7F45"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100</w:t>
      </w:r>
      <w:r w:rsidR="00151C6E" w:rsidRPr="00142677">
        <w:rPr>
          <w:rFonts w:ascii="Times New Roman" w:hAnsi="Times New Roman" w:cs="Times New Roman"/>
          <w:sz w:val="28"/>
          <w:szCs w:val="28"/>
        </w:rPr>
        <w:t xml:space="preserve"> </w:t>
      </w:r>
      <w:r w:rsidR="00151C6E" w:rsidRPr="00142677">
        <w:rPr>
          <w:rFonts w:ascii="Times New Roman" w:hAnsi="Times New Roman" w:cs="Times New Roman"/>
          <w:b/>
          <w:sz w:val="28"/>
          <w:szCs w:val="28"/>
        </w:rPr>
        <w:t>Землянский, В. А.</w:t>
      </w:r>
      <w:r w:rsidR="00151C6E" w:rsidRPr="00142677">
        <w:rPr>
          <w:rFonts w:ascii="Times New Roman" w:hAnsi="Times New Roman" w:cs="Times New Roman"/>
          <w:sz w:val="28"/>
          <w:szCs w:val="28"/>
        </w:rPr>
        <w:t xml:space="preserve"> Конструирование и эксплуатация инструментов с самовращающимися резцами</w:t>
      </w:r>
      <w:proofErr w:type="gramStart"/>
      <w:r w:rsidR="00151C6E" w:rsidRPr="00142677">
        <w:rPr>
          <w:rFonts w:ascii="Times New Roman" w:hAnsi="Times New Roman" w:cs="Times New Roman"/>
          <w:sz w:val="28"/>
          <w:szCs w:val="28"/>
        </w:rPr>
        <w:t xml:space="preserve"> :</w:t>
      </w:r>
      <w:proofErr w:type="gramEnd"/>
      <w:r w:rsidR="00151C6E" w:rsidRPr="00142677">
        <w:rPr>
          <w:rFonts w:ascii="Times New Roman" w:hAnsi="Times New Roman" w:cs="Times New Roman"/>
          <w:sz w:val="28"/>
          <w:szCs w:val="28"/>
        </w:rPr>
        <w:t xml:space="preserve"> конспект лекций / В. А. Землянский ; под ред. к. т. н. доц. Аврамова В. И. – Ростов-на-Дону : ИПК Минсельхозмаша, 1984. – 67 с.</w:t>
      </w:r>
    </w:p>
    <w:p w14:paraId="2BBCBD2F" w14:textId="08100C7E"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lastRenderedPageBreak/>
        <w:t>10</w:t>
      </w:r>
      <w:r w:rsidR="008A7F45" w:rsidRPr="00142677">
        <w:rPr>
          <w:rFonts w:ascii="Times New Roman" w:hAnsi="Times New Roman" w:cs="Times New Roman"/>
          <w:sz w:val="28"/>
          <w:szCs w:val="28"/>
        </w:rPr>
        <w:t>1</w:t>
      </w:r>
      <w:r w:rsidRPr="00142677">
        <w:rPr>
          <w:rFonts w:ascii="Times New Roman" w:hAnsi="Times New Roman" w:cs="Times New Roman"/>
          <w:sz w:val="28"/>
          <w:szCs w:val="28"/>
        </w:rPr>
        <w:t xml:space="preserve"> </w:t>
      </w:r>
      <w:proofErr w:type="gramStart"/>
      <w:r w:rsidRPr="00142677">
        <w:rPr>
          <w:rFonts w:ascii="Times New Roman" w:hAnsi="Times New Roman" w:cs="Times New Roman"/>
          <w:b/>
          <w:sz w:val="28"/>
          <w:szCs w:val="28"/>
        </w:rPr>
        <w:t>Коновалов</w:t>
      </w:r>
      <w:proofErr w:type="gramEnd"/>
      <w:r w:rsidRPr="00142677">
        <w:rPr>
          <w:rFonts w:ascii="Times New Roman" w:hAnsi="Times New Roman" w:cs="Times New Roman"/>
          <w:b/>
          <w:sz w:val="28"/>
          <w:szCs w:val="28"/>
        </w:rPr>
        <w:t>, Е. Г.</w:t>
      </w:r>
      <w:r w:rsidRPr="00142677">
        <w:rPr>
          <w:rFonts w:ascii="Times New Roman" w:hAnsi="Times New Roman" w:cs="Times New Roman"/>
          <w:sz w:val="28"/>
          <w:szCs w:val="28"/>
        </w:rPr>
        <w:t xml:space="preserve"> Резание круглыми ротационными резцами / Е. Г. Коновалов, Л. А. Гик. – 1968. – 36 с.</w:t>
      </w:r>
    </w:p>
    <w:p w14:paraId="02B280F4" w14:textId="463FE023"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10</w:t>
      </w:r>
      <w:r w:rsidR="008A7F45" w:rsidRPr="00142677">
        <w:rPr>
          <w:rFonts w:ascii="Times New Roman" w:hAnsi="Times New Roman" w:cs="Times New Roman"/>
          <w:sz w:val="28"/>
          <w:szCs w:val="28"/>
        </w:rPr>
        <w:t>2</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Гик, Л. А.</w:t>
      </w:r>
      <w:r w:rsidRPr="00142677">
        <w:rPr>
          <w:rFonts w:ascii="Times New Roman" w:hAnsi="Times New Roman" w:cs="Times New Roman"/>
          <w:sz w:val="28"/>
          <w:szCs w:val="28"/>
        </w:rPr>
        <w:t xml:space="preserve"> Ротационное резание металлов / Л. А. Гик. – Калининград</w:t>
      </w:r>
      <w:proofErr w:type="gramStart"/>
      <w:r w:rsidRPr="00142677">
        <w:rPr>
          <w:rFonts w:ascii="Times New Roman" w:hAnsi="Times New Roman" w:cs="Times New Roman"/>
          <w:sz w:val="28"/>
          <w:szCs w:val="28"/>
        </w:rPr>
        <w:t xml:space="preserve"> :</w:t>
      </w:r>
      <w:proofErr w:type="gramEnd"/>
      <w:r w:rsidRPr="00142677">
        <w:rPr>
          <w:rFonts w:ascii="Times New Roman" w:hAnsi="Times New Roman" w:cs="Times New Roman"/>
          <w:sz w:val="28"/>
          <w:szCs w:val="28"/>
        </w:rPr>
        <w:t xml:space="preserve"> Кн. изд-во, 1990. – 254 с.</w:t>
      </w:r>
    </w:p>
    <w:p w14:paraId="1509D20E" w14:textId="138631D6"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10</w:t>
      </w:r>
      <w:r w:rsidR="008A7F45" w:rsidRPr="00142677">
        <w:rPr>
          <w:rFonts w:ascii="Times New Roman" w:hAnsi="Times New Roman" w:cs="Times New Roman"/>
          <w:sz w:val="28"/>
          <w:szCs w:val="28"/>
        </w:rPr>
        <w:t>3</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Новоселов, Ю. А.</w:t>
      </w:r>
      <w:r w:rsidRPr="00142677">
        <w:rPr>
          <w:rFonts w:ascii="Times New Roman" w:hAnsi="Times New Roman" w:cs="Times New Roman"/>
          <w:sz w:val="28"/>
          <w:szCs w:val="28"/>
        </w:rPr>
        <w:t xml:space="preserve"> Классификация видов ротационного резания / Ю. А. Новоселов, Н. Н. Попок // Машиностроение</w:t>
      </w:r>
      <w:proofErr w:type="gramStart"/>
      <w:r w:rsidRPr="00142677">
        <w:rPr>
          <w:rFonts w:ascii="Times New Roman" w:hAnsi="Times New Roman" w:cs="Times New Roman"/>
          <w:sz w:val="28"/>
          <w:szCs w:val="28"/>
        </w:rPr>
        <w:t xml:space="preserve"> :</w:t>
      </w:r>
      <w:proofErr w:type="gramEnd"/>
      <w:r w:rsidRPr="00142677">
        <w:rPr>
          <w:rFonts w:ascii="Times New Roman" w:hAnsi="Times New Roman" w:cs="Times New Roman"/>
          <w:sz w:val="28"/>
          <w:szCs w:val="28"/>
        </w:rPr>
        <w:t xml:space="preserve"> республиканский межведомственный сборник / Белорусский ордена Трудового Красного Знамени политехнический институт. – 1983. – С. 47–53.</w:t>
      </w:r>
    </w:p>
    <w:p w14:paraId="34CC2C85" w14:textId="1476A7A6" w:rsidR="00151C6E" w:rsidRPr="00142677" w:rsidRDefault="00151C6E" w:rsidP="005057A7">
      <w:pPr>
        <w:spacing w:after="0" w:line="240" w:lineRule="auto"/>
        <w:ind w:firstLine="567"/>
        <w:jc w:val="both"/>
        <w:rPr>
          <w:rFonts w:ascii="Times New Roman" w:eastAsia="Times New Roman" w:hAnsi="Times New Roman" w:cs="Times New Roman"/>
          <w:sz w:val="28"/>
          <w:szCs w:val="28"/>
          <w:lang w:val="en-US" w:eastAsia="ru-RU"/>
        </w:rPr>
      </w:pPr>
      <w:r w:rsidRPr="00142677">
        <w:rPr>
          <w:rFonts w:ascii="Times New Roman" w:hAnsi="Times New Roman" w:cs="Times New Roman"/>
          <w:sz w:val="28"/>
          <w:szCs w:val="28"/>
          <w:lang w:val="en-US"/>
        </w:rPr>
        <w:t>10</w:t>
      </w:r>
      <w:r w:rsidR="008A7F45" w:rsidRPr="00142677">
        <w:rPr>
          <w:rFonts w:ascii="Times New Roman" w:hAnsi="Times New Roman" w:cs="Times New Roman"/>
          <w:sz w:val="28"/>
          <w:szCs w:val="28"/>
          <w:lang w:val="en-US"/>
        </w:rPr>
        <w:t>4</w:t>
      </w:r>
      <w:r w:rsidRPr="00142677">
        <w:rPr>
          <w:rFonts w:ascii="Times New Roman" w:eastAsia="Times New Roman" w:hAnsi="Times New Roman" w:cs="Times New Roman"/>
          <w:sz w:val="28"/>
          <w:szCs w:val="28"/>
          <w:lang w:val="en-US" w:eastAsia="ru-RU"/>
        </w:rPr>
        <w:t xml:space="preserve"> </w:t>
      </w:r>
      <w:r w:rsidRPr="00142677">
        <w:rPr>
          <w:rFonts w:ascii="Times New Roman" w:eastAsia="Times New Roman" w:hAnsi="Times New Roman" w:cs="Times New Roman"/>
          <w:b/>
          <w:sz w:val="28"/>
          <w:szCs w:val="28"/>
          <w:lang w:val="en-US" w:eastAsia="ru-RU"/>
        </w:rPr>
        <w:t>Tools with rotary cutting edges – classification and terminology</w:t>
      </w:r>
      <w:r w:rsidRPr="00142677">
        <w:rPr>
          <w:rFonts w:ascii="Times New Roman" w:eastAsia="Times New Roman" w:hAnsi="Times New Roman" w:cs="Times New Roman"/>
          <w:sz w:val="28"/>
          <w:szCs w:val="28"/>
          <w:lang w:val="en-US" w:eastAsia="ru-RU"/>
        </w:rPr>
        <w:t xml:space="preserve"> / J. Cieloszyk, B. Fabisiak – DOI: 10.17814/mechanik.2017.8-9.100 // Mechanik. – 2017. </w:t>
      </w:r>
      <w:proofErr w:type="gramStart"/>
      <w:r w:rsidRPr="00142677">
        <w:rPr>
          <w:rFonts w:ascii="Times New Roman" w:eastAsia="Times New Roman" w:hAnsi="Times New Roman" w:cs="Times New Roman"/>
          <w:sz w:val="28"/>
          <w:szCs w:val="28"/>
          <w:lang w:val="en-US" w:eastAsia="ru-RU"/>
        </w:rPr>
        <w:t>– No. 8–9.</w:t>
      </w:r>
      <w:proofErr w:type="gramEnd"/>
      <w:r w:rsidRPr="00142677">
        <w:rPr>
          <w:rFonts w:ascii="Times New Roman" w:eastAsia="Times New Roman" w:hAnsi="Times New Roman" w:cs="Times New Roman"/>
          <w:sz w:val="28"/>
          <w:szCs w:val="28"/>
          <w:lang w:val="en-US" w:eastAsia="ru-RU"/>
        </w:rPr>
        <w:t xml:space="preserve"> – P. 674–676.</w:t>
      </w:r>
    </w:p>
    <w:p w14:paraId="17D4B519" w14:textId="50F75ABB" w:rsidR="00151C6E" w:rsidRPr="00142677" w:rsidRDefault="00151C6E"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10</w:t>
      </w:r>
      <w:r w:rsidR="008A7F45" w:rsidRPr="00142677">
        <w:rPr>
          <w:rFonts w:ascii="Times New Roman" w:eastAsia="Times New Roman" w:hAnsi="Times New Roman" w:cs="Times New Roman"/>
          <w:sz w:val="28"/>
          <w:szCs w:val="28"/>
          <w:lang w:eastAsia="ru-RU"/>
        </w:rPr>
        <w:t>5</w:t>
      </w:r>
      <w:r w:rsidRPr="00142677">
        <w:rPr>
          <w:rFonts w:ascii="Times New Roman" w:eastAsia="Times New Roman" w:hAnsi="Times New Roman" w:cs="Times New Roman"/>
          <w:sz w:val="28"/>
          <w:szCs w:val="28"/>
          <w:lang w:eastAsia="ru-RU"/>
        </w:rPr>
        <w:t xml:space="preserve"> </w:t>
      </w:r>
      <w:r w:rsidRPr="00142677">
        <w:rPr>
          <w:rFonts w:ascii="Times New Roman" w:eastAsia="Times New Roman" w:hAnsi="Times New Roman" w:cs="Times New Roman"/>
          <w:b/>
          <w:sz w:val="28"/>
          <w:szCs w:val="28"/>
          <w:lang w:eastAsia="ru-RU"/>
        </w:rPr>
        <w:t>Мелконов, Л. Д.</w:t>
      </w:r>
      <w:r w:rsidRPr="00142677">
        <w:rPr>
          <w:rFonts w:ascii="Times New Roman" w:eastAsia="Times New Roman" w:hAnsi="Times New Roman" w:cs="Times New Roman"/>
          <w:sz w:val="28"/>
          <w:szCs w:val="28"/>
          <w:lang w:eastAsia="ru-RU"/>
        </w:rPr>
        <w:t xml:space="preserve"> Принудительно вращающийся чашечный резец / Л. Д. Мелконов // Прогрессивные конструкции режущих инструментов и рациональные условия их эксплуатации. – М.</w:t>
      </w:r>
      <w:proofErr w:type="gramStart"/>
      <w:r w:rsidRPr="00142677">
        <w:rPr>
          <w:rFonts w:ascii="Times New Roman" w:eastAsia="Times New Roman" w:hAnsi="Times New Roman" w:cs="Times New Roman"/>
          <w:sz w:val="28"/>
          <w:szCs w:val="28"/>
          <w:lang w:eastAsia="ru-RU"/>
        </w:rPr>
        <w:t xml:space="preserve"> :</w:t>
      </w:r>
      <w:proofErr w:type="gramEnd"/>
      <w:r w:rsidRPr="00142677">
        <w:rPr>
          <w:rFonts w:ascii="Times New Roman" w:eastAsia="Times New Roman" w:hAnsi="Times New Roman" w:cs="Times New Roman"/>
          <w:sz w:val="28"/>
          <w:szCs w:val="28"/>
          <w:lang w:eastAsia="ru-RU"/>
        </w:rPr>
        <w:t xml:space="preserve"> Машиностроение, 1983. – С. 34–38.</w:t>
      </w:r>
    </w:p>
    <w:p w14:paraId="56343E32" w14:textId="600D075E" w:rsidR="00151C6E" w:rsidRPr="00142677" w:rsidRDefault="00151C6E" w:rsidP="005057A7">
      <w:pPr>
        <w:spacing w:after="0" w:line="240" w:lineRule="auto"/>
        <w:ind w:firstLine="567"/>
        <w:jc w:val="both"/>
        <w:rPr>
          <w:rFonts w:ascii="Times New Roman" w:eastAsia="Times New Roman" w:hAnsi="Times New Roman" w:cs="Times New Roman"/>
          <w:sz w:val="28"/>
          <w:szCs w:val="28"/>
          <w:lang w:val="en-US" w:eastAsia="ru-RU"/>
        </w:rPr>
      </w:pPr>
      <w:r w:rsidRPr="00142677">
        <w:rPr>
          <w:rFonts w:ascii="Times New Roman" w:eastAsia="Times New Roman" w:hAnsi="Times New Roman" w:cs="Times New Roman"/>
          <w:sz w:val="28"/>
          <w:szCs w:val="28"/>
          <w:lang w:eastAsia="ru-RU"/>
        </w:rPr>
        <w:t>10</w:t>
      </w:r>
      <w:r w:rsidR="008A7F45" w:rsidRPr="00142677">
        <w:rPr>
          <w:rFonts w:ascii="Times New Roman" w:eastAsia="Times New Roman" w:hAnsi="Times New Roman" w:cs="Times New Roman"/>
          <w:sz w:val="28"/>
          <w:szCs w:val="28"/>
          <w:lang w:eastAsia="ru-RU"/>
        </w:rPr>
        <w:t>6</w:t>
      </w:r>
      <w:r w:rsidRPr="00142677">
        <w:rPr>
          <w:rFonts w:ascii="Times New Roman" w:eastAsia="Times New Roman" w:hAnsi="Times New Roman" w:cs="Times New Roman"/>
          <w:sz w:val="28"/>
          <w:szCs w:val="28"/>
          <w:lang w:eastAsia="ru-RU"/>
        </w:rPr>
        <w:t xml:space="preserve"> </w:t>
      </w:r>
      <w:r w:rsidRPr="00142677">
        <w:rPr>
          <w:rFonts w:ascii="Times New Roman" w:eastAsia="Times New Roman" w:hAnsi="Times New Roman" w:cs="Times New Roman"/>
          <w:b/>
          <w:sz w:val="28"/>
          <w:szCs w:val="28"/>
          <w:lang w:eastAsia="ru-RU"/>
        </w:rPr>
        <w:t>Попок, Н. Н.</w:t>
      </w:r>
      <w:r w:rsidRPr="00142677">
        <w:rPr>
          <w:rFonts w:ascii="Times New Roman" w:eastAsia="Times New Roman" w:hAnsi="Times New Roman" w:cs="Times New Roman"/>
          <w:sz w:val="28"/>
          <w:szCs w:val="28"/>
          <w:lang w:eastAsia="ru-RU"/>
        </w:rPr>
        <w:t xml:space="preserve"> Теория резания металлов : учеб</w:t>
      </w:r>
      <w:proofErr w:type="gramStart"/>
      <w:r w:rsidRPr="00142677">
        <w:rPr>
          <w:rFonts w:ascii="Times New Roman" w:eastAsia="Times New Roman" w:hAnsi="Times New Roman" w:cs="Times New Roman"/>
          <w:sz w:val="28"/>
          <w:szCs w:val="28"/>
          <w:lang w:eastAsia="ru-RU"/>
        </w:rPr>
        <w:t>.</w:t>
      </w:r>
      <w:proofErr w:type="gramEnd"/>
      <w:r w:rsidRPr="00142677">
        <w:rPr>
          <w:rFonts w:ascii="Times New Roman" w:eastAsia="Times New Roman" w:hAnsi="Times New Roman" w:cs="Times New Roman"/>
          <w:sz w:val="28"/>
          <w:szCs w:val="28"/>
          <w:lang w:eastAsia="ru-RU"/>
        </w:rPr>
        <w:t xml:space="preserve"> </w:t>
      </w:r>
      <w:proofErr w:type="gramStart"/>
      <w:r w:rsidRPr="00142677">
        <w:rPr>
          <w:rFonts w:ascii="Times New Roman" w:eastAsia="Times New Roman" w:hAnsi="Times New Roman" w:cs="Times New Roman"/>
          <w:sz w:val="28"/>
          <w:szCs w:val="28"/>
          <w:lang w:eastAsia="ru-RU"/>
        </w:rPr>
        <w:t>м</w:t>
      </w:r>
      <w:proofErr w:type="gramEnd"/>
      <w:r w:rsidRPr="00142677">
        <w:rPr>
          <w:rFonts w:ascii="Times New Roman" w:eastAsia="Times New Roman" w:hAnsi="Times New Roman" w:cs="Times New Roman"/>
          <w:sz w:val="28"/>
          <w:szCs w:val="28"/>
          <w:lang w:eastAsia="ru-RU"/>
        </w:rPr>
        <w:t>етод. комплекс для студ. Машиностроительных</w:t>
      </w:r>
      <w:r w:rsidRPr="00142677">
        <w:rPr>
          <w:rFonts w:ascii="Times New Roman" w:eastAsia="Times New Roman" w:hAnsi="Times New Roman" w:cs="Times New Roman"/>
          <w:sz w:val="28"/>
          <w:szCs w:val="28"/>
          <w:lang w:val="en-US" w:eastAsia="ru-RU"/>
        </w:rPr>
        <w:t xml:space="preserve"> </w:t>
      </w:r>
      <w:r w:rsidRPr="00142677">
        <w:rPr>
          <w:rFonts w:ascii="Times New Roman" w:eastAsia="Times New Roman" w:hAnsi="Times New Roman" w:cs="Times New Roman"/>
          <w:sz w:val="28"/>
          <w:szCs w:val="28"/>
          <w:lang w:eastAsia="ru-RU"/>
        </w:rPr>
        <w:t>спец</w:t>
      </w:r>
      <w:r w:rsidRPr="00142677">
        <w:rPr>
          <w:rFonts w:ascii="Times New Roman" w:eastAsia="Times New Roman" w:hAnsi="Times New Roman" w:cs="Times New Roman"/>
          <w:sz w:val="28"/>
          <w:szCs w:val="28"/>
          <w:lang w:val="en-US" w:eastAsia="ru-RU"/>
        </w:rPr>
        <w:t xml:space="preserve">. – </w:t>
      </w:r>
      <w:r w:rsidRPr="00142677">
        <w:rPr>
          <w:rFonts w:ascii="Times New Roman" w:eastAsia="Times New Roman" w:hAnsi="Times New Roman" w:cs="Times New Roman"/>
          <w:sz w:val="28"/>
          <w:szCs w:val="28"/>
          <w:lang w:eastAsia="ru-RU"/>
        </w:rPr>
        <w:t>Новополоцк</w:t>
      </w:r>
      <w:r w:rsidRPr="00142677">
        <w:rPr>
          <w:rFonts w:ascii="Times New Roman" w:eastAsia="Times New Roman" w:hAnsi="Times New Roman" w:cs="Times New Roman"/>
          <w:sz w:val="28"/>
          <w:szCs w:val="28"/>
          <w:lang w:val="en-US" w:eastAsia="ru-RU"/>
        </w:rPr>
        <w:t xml:space="preserve"> : </w:t>
      </w:r>
      <w:r w:rsidRPr="00142677">
        <w:rPr>
          <w:rFonts w:ascii="Times New Roman" w:eastAsia="Times New Roman" w:hAnsi="Times New Roman" w:cs="Times New Roman"/>
          <w:sz w:val="28"/>
          <w:szCs w:val="28"/>
          <w:lang w:eastAsia="ru-RU"/>
        </w:rPr>
        <w:t>Полоцкий</w:t>
      </w:r>
      <w:r w:rsidRPr="00142677">
        <w:rPr>
          <w:rFonts w:ascii="Times New Roman" w:eastAsia="Times New Roman" w:hAnsi="Times New Roman" w:cs="Times New Roman"/>
          <w:sz w:val="28"/>
          <w:szCs w:val="28"/>
          <w:lang w:val="en-US" w:eastAsia="ru-RU"/>
        </w:rPr>
        <w:t xml:space="preserve"> </w:t>
      </w:r>
      <w:r w:rsidRPr="00142677">
        <w:rPr>
          <w:rFonts w:ascii="Times New Roman" w:eastAsia="Times New Roman" w:hAnsi="Times New Roman" w:cs="Times New Roman"/>
          <w:sz w:val="28"/>
          <w:szCs w:val="28"/>
          <w:lang w:eastAsia="ru-RU"/>
        </w:rPr>
        <w:t>гос</w:t>
      </w:r>
      <w:r w:rsidRPr="00142677">
        <w:rPr>
          <w:rFonts w:ascii="Times New Roman" w:eastAsia="Times New Roman" w:hAnsi="Times New Roman" w:cs="Times New Roman"/>
          <w:sz w:val="28"/>
          <w:szCs w:val="28"/>
          <w:lang w:val="en-US" w:eastAsia="ru-RU"/>
        </w:rPr>
        <w:t xml:space="preserve">. </w:t>
      </w:r>
      <w:r w:rsidRPr="00142677">
        <w:rPr>
          <w:rFonts w:ascii="Times New Roman" w:eastAsia="Times New Roman" w:hAnsi="Times New Roman" w:cs="Times New Roman"/>
          <w:sz w:val="28"/>
          <w:szCs w:val="28"/>
          <w:lang w:eastAsia="ru-RU"/>
        </w:rPr>
        <w:t>ун</w:t>
      </w:r>
      <w:r w:rsidRPr="00142677">
        <w:rPr>
          <w:rFonts w:ascii="Times New Roman" w:eastAsia="Times New Roman" w:hAnsi="Times New Roman" w:cs="Times New Roman"/>
          <w:sz w:val="28"/>
          <w:szCs w:val="28"/>
          <w:lang w:val="en-US" w:eastAsia="ru-RU"/>
        </w:rPr>
        <w:t>-</w:t>
      </w:r>
      <w:r w:rsidRPr="00142677">
        <w:rPr>
          <w:rFonts w:ascii="Times New Roman" w:eastAsia="Times New Roman" w:hAnsi="Times New Roman" w:cs="Times New Roman"/>
          <w:sz w:val="28"/>
          <w:szCs w:val="28"/>
          <w:lang w:eastAsia="ru-RU"/>
        </w:rPr>
        <w:t>т</w:t>
      </w:r>
      <w:r w:rsidRPr="00142677">
        <w:rPr>
          <w:rFonts w:ascii="Times New Roman" w:eastAsia="Times New Roman" w:hAnsi="Times New Roman" w:cs="Times New Roman"/>
          <w:sz w:val="28"/>
          <w:szCs w:val="28"/>
          <w:lang w:val="en-US" w:eastAsia="ru-RU"/>
        </w:rPr>
        <w:t xml:space="preserve">, 2005. – 240 </w:t>
      </w:r>
      <w:r w:rsidRPr="00142677">
        <w:rPr>
          <w:rFonts w:ascii="Times New Roman" w:eastAsia="Times New Roman" w:hAnsi="Times New Roman" w:cs="Times New Roman"/>
          <w:sz w:val="28"/>
          <w:szCs w:val="28"/>
          <w:lang w:eastAsia="ru-RU"/>
        </w:rPr>
        <w:t>с</w:t>
      </w:r>
      <w:r w:rsidRPr="00142677">
        <w:rPr>
          <w:rFonts w:ascii="Times New Roman" w:eastAsia="Times New Roman" w:hAnsi="Times New Roman" w:cs="Times New Roman"/>
          <w:sz w:val="28"/>
          <w:szCs w:val="28"/>
          <w:lang w:val="en-US" w:eastAsia="ru-RU"/>
        </w:rPr>
        <w:t>.</w:t>
      </w:r>
    </w:p>
    <w:p w14:paraId="2D42F442" w14:textId="3698998A" w:rsidR="00151C6E" w:rsidRPr="00142677" w:rsidRDefault="00151C6E" w:rsidP="005057A7">
      <w:pPr>
        <w:spacing w:after="0" w:line="240" w:lineRule="auto"/>
        <w:ind w:firstLine="567"/>
        <w:jc w:val="both"/>
        <w:rPr>
          <w:rFonts w:ascii="Times New Roman" w:eastAsia="Times New Roman" w:hAnsi="Times New Roman" w:cs="Times New Roman"/>
          <w:sz w:val="28"/>
          <w:szCs w:val="28"/>
          <w:lang w:val="en-US" w:eastAsia="ru-RU"/>
        </w:rPr>
      </w:pPr>
      <w:r w:rsidRPr="00142677">
        <w:rPr>
          <w:rFonts w:ascii="Times New Roman" w:eastAsia="Times New Roman" w:hAnsi="Times New Roman" w:cs="Times New Roman"/>
          <w:sz w:val="28"/>
          <w:szCs w:val="28"/>
          <w:lang w:val="en-US" w:eastAsia="ru-RU"/>
        </w:rPr>
        <w:t>10</w:t>
      </w:r>
      <w:r w:rsidR="008A7F45" w:rsidRPr="00142677">
        <w:rPr>
          <w:rFonts w:ascii="Times New Roman" w:eastAsia="Times New Roman" w:hAnsi="Times New Roman" w:cs="Times New Roman"/>
          <w:sz w:val="28"/>
          <w:szCs w:val="28"/>
          <w:lang w:val="en-US" w:eastAsia="ru-RU"/>
        </w:rPr>
        <w:t>7</w:t>
      </w:r>
      <w:r w:rsidRPr="00142677">
        <w:rPr>
          <w:rFonts w:ascii="Times New Roman" w:eastAsia="Times New Roman" w:hAnsi="Times New Roman" w:cs="Times New Roman"/>
          <w:sz w:val="28"/>
          <w:szCs w:val="28"/>
          <w:lang w:val="en-US" w:eastAsia="ru-RU"/>
        </w:rPr>
        <w:t xml:space="preserve"> </w:t>
      </w:r>
      <w:r w:rsidRPr="00142677">
        <w:rPr>
          <w:rFonts w:ascii="Times New Roman" w:eastAsia="Times New Roman" w:hAnsi="Times New Roman" w:cs="Times New Roman"/>
          <w:b/>
          <w:sz w:val="28"/>
          <w:szCs w:val="28"/>
          <w:lang w:val="en-US" w:eastAsia="ru-RU"/>
        </w:rPr>
        <w:t>Turning of difficult-to-machine materials with actively driven rotary too</w:t>
      </w:r>
      <w:r w:rsidRPr="00142677">
        <w:rPr>
          <w:rFonts w:ascii="Times New Roman" w:eastAsia="Times New Roman" w:hAnsi="Times New Roman" w:cs="Times New Roman"/>
          <w:sz w:val="28"/>
          <w:szCs w:val="28"/>
          <w:lang w:val="en-US" w:eastAsia="ru-RU"/>
        </w:rPr>
        <w:t>l / A. Hosokawa, T. Ueda, R. Onishi, T. Furumoto, Y. Tanaka – DOI: 10.1016/j.cirp.2010.03.053 // CIRP Annals – Manufacturing Technology. – 2010. – Vol. 59, No. 1. – P. 89–92.</w:t>
      </w:r>
    </w:p>
    <w:p w14:paraId="7CA1579F" w14:textId="1A63B9D8" w:rsidR="00151C6E" w:rsidRPr="00142677" w:rsidRDefault="00151C6E" w:rsidP="005057A7">
      <w:pPr>
        <w:spacing w:after="0" w:line="240" w:lineRule="auto"/>
        <w:ind w:firstLine="567"/>
        <w:jc w:val="both"/>
        <w:rPr>
          <w:rFonts w:ascii="Times New Roman" w:eastAsia="Times New Roman" w:hAnsi="Times New Roman" w:cs="Times New Roman"/>
          <w:sz w:val="28"/>
          <w:szCs w:val="28"/>
          <w:lang w:val="en-US" w:eastAsia="ru-RU"/>
        </w:rPr>
      </w:pPr>
      <w:r w:rsidRPr="00142677">
        <w:rPr>
          <w:rFonts w:ascii="Times New Roman" w:eastAsia="Times New Roman" w:hAnsi="Times New Roman" w:cs="Times New Roman"/>
          <w:sz w:val="28"/>
          <w:szCs w:val="28"/>
          <w:lang w:val="en-US" w:eastAsia="ru-RU"/>
        </w:rPr>
        <w:t>10</w:t>
      </w:r>
      <w:r w:rsidR="008A7F45" w:rsidRPr="00142677">
        <w:rPr>
          <w:rFonts w:ascii="Times New Roman" w:eastAsia="Times New Roman" w:hAnsi="Times New Roman" w:cs="Times New Roman"/>
          <w:sz w:val="28"/>
          <w:szCs w:val="28"/>
          <w:lang w:val="en-US" w:eastAsia="ru-RU"/>
        </w:rPr>
        <w:t>8</w:t>
      </w:r>
      <w:r w:rsidRPr="00142677">
        <w:rPr>
          <w:rFonts w:ascii="Times New Roman" w:eastAsia="Times New Roman" w:hAnsi="Times New Roman" w:cs="Times New Roman"/>
          <w:sz w:val="28"/>
          <w:szCs w:val="28"/>
          <w:lang w:val="en-US" w:eastAsia="ru-RU"/>
        </w:rPr>
        <w:t xml:space="preserve"> </w:t>
      </w:r>
      <w:r w:rsidRPr="00142677">
        <w:rPr>
          <w:rFonts w:ascii="Times New Roman" w:eastAsia="Times New Roman" w:hAnsi="Times New Roman" w:cs="Times New Roman"/>
          <w:b/>
          <w:sz w:val="28"/>
          <w:szCs w:val="28"/>
          <w:lang w:val="en-US" w:eastAsia="ru-RU"/>
        </w:rPr>
        <w:t>High-speed rotary cutting of difficult-to-cut materials on multitasking lathe</w:t>
      </w:r>
      <w:r w:rsidRPr="00142677">
        <w:rPr>
          <w:rFonts w:ascii="Times New Roman" w:eastAsia="Times New Roman" w:hAnsi="Times New Roman" w:cs="Times New Roman"/>
          <w:sz w:val="28"/>
          <w:szCs w:val="28"/>
          <w:lang w:val="en-US" w:eastAsia="ru-RU"/>
        </w:rPr>
        <w:t xml:space="preserve"> / H. Sasahara, A. Kato, H. Nakajima, H. Yamamoto, T. Muraki, M. Tsutsumi – DOI: 10.1016/j.ijmachtools.2007.12.002 // International Journal of Machine Tools and Manufacture. – 2008. – Vol. 48. – P. 841–850.</w:t>
      </w:r>
    </w:p>
    <w:p w14:paraId="54AB722F" w14:textId="0BAC6FEF" w:rsidR="00151C6E" w:rsidRPr="00142677" w:rsidRDefault="00151C6E"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1</w:t>
      </w:r>
      <w:r w:rsidR="00AE73C0" w:rsidRPr="00142677">
        <w:rPr>
          <w:rFonts w:ascii="Times New Roman" w:eastAsia="Times New Roman" w:hAnsi="Times New Roman" w:cs="Times New Roman"/>
          <w:sz w:val="28"/>
          <w:szCs w:val="28"/>
          <w:lang w:eastAsia="ru-RU"/>
        </w:rPr>
        <w:t>0</w:t>
      </w:r>
      <w:r w:rsidR="008A7F45" w:rsidRPr="00142677">
        <w:rPr>
          <w:rFonts w:ascii="Times New Roman" w:eastAsia="Times New Roman" w:hAnsi="Times New Roman" w:cs="Times New Roman"/>
          <w:sz w:val="28"/>
          <w:szCs w:val="28"/>
          <w:lang w:eastAsia="ru-RU"/>
        </w:rPr>
        <w:t>9</w:t>
      </w:r>
      <w:r w:rsidRPr="00142677">
        <w:rPr>
          <w:rFonts w:ascii="Times New Roman" w:eastAsia="Times New Roman" w:hAnsi="Times New Roman" w:cs="Times New Roman"/>
          <w:sz w:val="28"/>
          <w:szCs w:val="28"/>
          <w:lang w:eastAsia="ru-RU"/>
        </w:rPr>
        <w:t xml:space="preserve"> </w:t>
      </w:r>
      <w:r w:rsidRPr="00142677">
        <w:rPr>
          <w:rFonts w:ascii="Times New Roman" w:eastAsia="Times New Roman" w:hAnsi="Times New Roman" w:cs="Times New Roman"/>
          <w:b/>
          <w:sz w:val="28"/>
          <w:szCs w:val="28"/>
          <w:lang w:eastAsia="ru-RU"/>
        </w:rPr>
        <w:t>Попок, Н. Н.</w:t>
      </w:r>
      <w:r w:rsidRPr="00142677">
        <w:rPr>
          <w:rFonts w:ascii="Times New Roman" w:eastAsia="Times New Roman" w:hAnsi="Times New Roman" w:cs="Times New Roman"/>
          <w:sz w:val="28"/>
          <w:szCs w:val="28"/>
          <w:lang w:eastAsia="ru-RU"/>
        </w:rPr>
        <w:t xml:space="preserve"> Стружкообразование при ротационном точении / Н. Н. Попок, С. О. Пушкин // Машиностроение</w:t>
      </w:r>
      <w:proofErr w:type="gramStart"/>
      <w:r w:rsidRPr="00142677">
        <w:rPr>
          <w:rFonts w:ascii="Times New Roman" w:eastAsia="Times New Roman" w:hAnsi="Times New Roman" w:cs="Times New Roman"/>
          <w:sz w:val="28"/>
          <w:szCs w:val="28"/>
          <w:lang w:eastAsia="ru-RU"/>
        </w:rPr>
        <w:t xml:space="preserve"> :</w:t>
      </w:r>
      <w:proofErr w:type="gramEnd"/>
      <w:r w:rsidRPr="00142677">
        <w:rPr>
          <w:rFonts w:ascii="Times New Roman" w:eastAsia="Times New Roman" w:hAnsi="Times New Roman" w:cs="Times New Roman"/>
          <w:sz w:val="28"/>
          <w:szCs w:val="28"/>
          <w:lang w:eastAsia="ru-RU"/>
        </w:rPr>
        <w:t xml:space="preserve"> республиканский межведомственный сборник / Белорусский ордена Трудового Красного Знамени политехнический институт ; редкол.: В. Н. Чачин (гл. ред.) [и др.]. – Минск</w:t>
      </w:r>
      <w:proofErr w:type="gramStart"/>
      <w:r w:rsidRPr="00142677">
        <w:rPr>
          <w:rFonts w:ascii="Times New Roman" w:eastAsia="Times New Roman" w:hAnsi="Times New Roman" w:cs="Times New Roman"/>
          <w:sz w:val="28"/>
          <w:szCs w:val="28"/>
          <w:lang w:eastAsia="ru-RU"/>
        </w:rPr>
        <w:t xml:space="preserve"> :</w:t>
      </w:r>
      <w:proofErr w:type="gramEnd"/>
      <w:r w:rsidRPr="00142677">
        <w:rPr>
          <w:rFonts w:ascii="Times New Roman" w:eastAsia="Times New Roman" w:hAnsi="Times New Roman" w:cs="Times New Roman"/>
          <w:sz w:val="28"/>
          <w:szCs w:val="28"/>
          <w:lang w:eastAsia="ru-RU"/>
        </w:rPr>
        <w:t xml:space="preserve"> Вышэйшая школа, 1986. – Вып. 11. – С. 7-14.</w:t>
      </w:r>
    </w:p>
    <w:p w14:paraId="504865D7" w14:textId="7ACA9BE9" w:rsidR="00151C6E" w:rsidRPr="00142677" w:rsidRDefault="00151C6E"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1</w:t>
      </w:r>
      <w:r w:rsidR="008A7F45" w:rsidRPr="00142677">
        <w:rPr>
          <w:rFonts w:ascii="Times New Roman" w:eastAsia="Times New Roman" w:hAnsi="Times New Roman" w:cs="Times New Roman"/>
          <w:sz w:val="28"/>
          <w:szCs w:val="28"/>
          <w:lang w:eastAsia="ru-RU"/>
        </w:rPr>
        <w:t>10</w:t>
      </w:r>
      <w:r w:rsidRPr="00142677">
        <w:rPr>
          <w:rFonts w:ascii="Times New Roman" w:eastAsia="Times New Roman" w:hAnsi="Times New Roman" w:cs="Times New Roman"/>
          <w:sz w:val="28"/>
          <w:szCs w:val="28"/>
          <w:lang w:eastAsia="ru-RU"/>
        </w:rPr>
        <w:t xml:space="preserve"> </w:t>
      </w:r>
      <w:r w:rsidRPr="00142677">
        <w:rPr>
          <w:rFonts w:ascii="Times New Roman" w:eastAsia="Times New Roman" w:hAnsi="Times New Roman" w:cs="Times New Roman"/>
          <w:b/>
          <w:sz w:val="28"/>
          <w:szCs w:val="28"/>
          <w:lang w:eastAsia="ru-RU"/>
        </w:rPr>
        <w:t>Мелконов, Л. Д.</w:t>
      </w:r>
      <w:r w:rsidRPr="00142677">
        <w:rPr>
          <w:rFonts w:ascii="Times New Roman" w:eastAsia="Times New Roman" w:hAnsi="Times New Roman" w:cs="Times New Roman"/>
          <w:sz w:val="28"/>
          <w:szCs w:val="28"/>
          <w:lang w:eastAsia="ru-RU"/>
        </w:rPr>
        <w:t xml:space="preserve"> Технологическое обеспечение качества и точности обработки валов чашечными принудительно вращающимися резцами</w:t>
      </w:r>
      <w:proofErr w:type="gramStart"/>
      <w:r w:rsidRPr="00142677">
        <w:rPr>
          <w:rFonts w:ascii="Times New Roman" w:eastAsia="Times New Roman" w:hAnsi="Times New Roman" w:cs="Times New Roman"/>
          <w:sz w:val="28"/>
          <w:szCs w:val="28"/>
          <w:lang w:eastAsia="ru-RU"/>
        </w:rPr>
        <w:t xml:space="preserve"> :</w:t>
      </w:r>
      <w:proofErr w:type="gramEnd"/>
      <w:r w:rsidRPr="00142677">
        <w:rPr>
          <w:rFonts w:ascii="Times New Roman" w:eastAsia="Times New Roman" w:hAnsi="Times New Roman" w:cs="Times New Roman"/>
          <w:sz w:val="28"/>
          <w:szCs w:val="28"/>
          <w:lang w:eastAsia="ru-RU"/>
        </w:rPr>
        <w:t xml:space="preserve"> диссертация ... кандидата технических наук : 05.02.08. - Москва, 1985. - 179 с.</w:t>
      </w:r>
      <w:proofErr w:type="gramStart"/>
      <w:r w:rsidRPr="00142677">
        <w:rPr>
          <w:rFonts w:ascii="Times New Roman" w:eastAsia="Times New Roman" w:hAnsi="Times New Roman" w:cs="Times New Roman"/>
          <w:sz w:val="28"/>
          <w:szCs w:val="28"/>
          <w:lang w:eastAsia="ru-RU"/>
        </w:rPr>
        <w:t xml:space="preserve"> :</w:t>
      </w:r>
      <w:proofErr w:type="gramEnd"/>
      <w:r w:rsidRPr="00142677">
        <w:rPr>
          <w:rFonts w:ascii="Times New Roman" w:eastAsia="Times New Roman" w:hAnsi="Times New Roman" w:cs="Times New Roman"/>
          <w:sz w:val="28"/>
          <w:szCs w:val="28"/>
          <w:lang w:eastAsia="ru-RU"/>
        </w:rPr>
        <w:t xml:space="preserve"> ил.</w:t>
      </w:r>
    </w:p>
    <w:p w14:paraId="0477D11C" w14:textId="374A943E" w:rsidR="00151C6E" w:rsidRPr="00142677" w:rsidRDefault="00151C6E"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11</w:t>
      </w:r>
      <w:r w:rsidR="008A7F45" w:rsidRPr="00142677">
        <w:rPr>
          <w:rFonts w:ascii="Times New Roman" w:eastAsia="Times New Roman" w:hAnsi="Times New Roman" w:cs="Times New Roman"/>
          <w:sz w:val="28"/>
          <w:szCs w:val="28"/>
          <w:lang w:eastAsia="ru-RU"/>
        </w:rPr>
        <w:t>1</w:t>
      </w:r>
      <w:r w:rsidRPr="00142677">
        <w:rPr>
          <w:rFonts w:ascii="Times New Roman" w:eastAsia="Times New Roman" w:hAnsi="Times New Roman" w:cs="Times New Roman"/>
          <w:sz w:val="28"/>
          <w:szCs w:val="28"/>
          <w:lang w:eastAsia="ru-RU"/>
        </w:rPr>
        <w:t xml:space="preserve"> </w:t>
      </w:r>
      <w:r w:rsidRPr="00142677">
        <w:rPr>
          <w:rFonts w:ascii="Times New Roman" w:eastAsia="Times New Roman" w:hAnsi="Times New Roman" w:cs="Times New Roman"/>
          <w:b/>
          <w:sz w:val="28"/>
          <w:szCs w:val="28"/>
          <w:lang w:eastAsia="ru-RU"/>
        </w:rPr>
        <w:t>Мелконов, Л. Д.</w:t>
      </w:r>
      <w:r w:rsidRPr="00142677">
        <w:rPr>
          <w:rFonts w:ascii="Times New Roman" w:eastAsia="Times New Roman" w:hAnsi="Times New Roman" w:cs="Times New Roman"/>
          <w:sz w:val="28"/>
          <w:szCs w:val="28"/>
          <w:lang w:eastAsia="ru-RU"/>
        </w:rPr>
        <w:t xml:space="preserve"> Особенности обработки чашечными резцами нежёстких валов / Л. Д. Мелконов // Восточно-Европейский журнал передовых технологий. – 2013. – № 2/7(62). – С. 46–49.</w:t>
      </w:r>
    </w:p>
    <w:p w14:paraId="039DD726" w14:textId="1F5034F8" w:rsidR="00151C6E" w:rsidRPr="00142677" w:rsidRDefault="00151C6E" w:rsidP="005057A7">
      <w:pPr>
        <w:spacing w:after="0" w:line="240" w:lineRule="auto"/>
        <w:ind w:firstLine="567"/>
        <w:jc w:val="both"/>
        <w:rPr>
          <w:rFonts w:ascii="Times New Roman" w:eastAsia="Times New Roman" w:hAnsi="Times New Roman" w:cs="Times New Roman"/>
          <w:sz w:val="28"/>
          <w:szCs w:val="28"/>
          <w:lang w:val="en-US" w:eastAsia="ru-RU"/>
        </w:rPr>
      </w:pPr>
      <w:r w:rsidRPr="00142677">
        <w:rPr>
          <w:rFonts w:ascii="Times New Roman" w:eastAsia="Times New Roman" w:hAnsi="Times New Roman" w:cs="Times New Roman"/>
          <w:sz w:val="28"/>
          <w:szCs w:val="28"/>
          <w:lang w:eastAsia="ru-RU"/>
        </w:rPr>
        <w:t>11</w:t>
      </w:r>
      <w:r w:rsidR="008A7F45" w:rsidRPr="00142677">
        <w:rPr>
          <w:rFonts w:ascii="Times New Roman" w:eastAsia="Times New Roman" w:hAnsi="Times New Roman" w:cs="Times New Roman"/>
          <w:sz w:val="28"/>
          <w:szCs w:val="28"/>
          <w:lang w:eastAsia="ru-RU"/>
        </w:rPr>
        <w:t>2</w:t>
      </w:r>
      <w:r w:rsidRPr="00142677">
        <w:rPr>
          <w:rFonts w:ascii="Times New Roman" w:eastAsia="Times New Roman" w:hAnsi="Times New Roman" w:cs="Times New Roman"/>
          <w:sz w:val="28"/>
          <w:szCs w:val="28"/>
          <w:lang w:eastAsia="ru-RU"/>
        </w:rPr>
        <w:t xml:space="preserve"> </w:t>
      </w:r>
      <w:r w:rsidRPr="00142677">
        <w:rPr>
          <w:rFonts w:ascii="Times New Roman" w:eastAsia="Times New Roman" w:hAnsi="Times New Roman" w:cs="Times New Roman"/>
          <w:b/>
          <w:sz w:val="28"/>
          <w:szCs w:val="28"/>
          <w:lang w:eastAsia="ru-RU"/>
        </w:rPr>
        <w:t>Данилов, В. А.</w:t>
      </w:r>
      <w:r w:rsidRPr="00142677">
        <w:rPr>
          <w:rFonts w:ascii="Times New Roman" w:eastAsia="Times New Roman" w:hAnsi="Times New Roman" w:cs="Times New Roman"/>
          <w:sz w:val="28"/>
          <w:szCs w:val="28"/>
          <w:lang w:eastAsia="ru-RU"/>
        </w:rPr>
        <w:t xml:space="preserve"> Исследование тепловых явлений при ротационном точении профильных поверхностей с синусоидальным профилем, эксцентрично установленным круглым резцом / В. А. Данилов, А. Н. Селицкий // Вестник Брестского государственного технического университета. Серия</w:t>
      </w:r>
      <w:r w:rsidRPr="00142677">
        <w:rPr>
          <w:rFonts w:ascii="Times New Roman" w:eastAsia="Times New Roman" w:hAnsi="Times New Roman" w:cs="Times New Roman"/>
          <w:sz w:val="28"/>
          <w:szCs w:val="28"/>
          <w:lang w:val="en-US" w:eastAsia="ru-RU"/>
        </w:rPr>
        <w:t xml:space="preserve">: </w:t>
      </w:r>
      <w:r w:rsidRPr="00142677">
        <w:rPr>
          <w:rFonts w:ascii="Times New Roman" w:eastAsia="Times New Roman" w:hAnsi="Times New Roman" w:cs="Times New Roman"/>
          <w:sz w:val="28"/>
          <w:szCs w:val="28"/>
          <w:lang w:eastAsia="ru-RU"/>
        </w:rPr>
        <w:t>Машиностроение</w:t>
      </w:r>
      <w:r w:rsidRPr="00142677">
        <w:rPr>
          <w:rFonts w:ascii="Times New Roman" w:eastAsia="Times New Roman" w:hAnsi="Times New Roman" w:cs="Times New Roman"/>
          <w:sz w:val="28"/>
          <w:szCs w:val="28"/>
          <w:lang w:val="en-US" w:eastAsia="ru-RU"/>
        </w:rPr>
        <w:t xml:space="preserve">. – 2019. – № 4. – </w:t>
      </w:r>
      <w:r w:rsidRPr="00142677">
        <w:rPr>
          <w:rFonts w:ascii="Times New Roman" w:eastAsia="Times New Roman" w:hAnsi="Times New Roman" w:cs="Times New Roman"/>
          <w:sz w:val="28"/>
          <w:szCs w:val="28"/>
          <w:lang w:eastAsia="ru-RU"/>
        </w:rPr>
        <w:t>С</w:t>
      </w:r>
      <w:r w:rsidRPr="00142677">
        <w:rPr>
          <w:rFonts w:ascii="Times New Roman" w:eastAsia="Times New Roman" w:hAnsi="Times New Roman" w:cs="Times New Roman"/>
          <w:sz w:val="28"/>
          <w:szCs w:val="28"/>
          <w:lang w:val="en-US" w:eastAsia="ru-RU"/>
        </w:rPr>
        <w:t>. 48–51</w:t>
      </w:r>
      <w:proofErr w:type="gramStart"/>
      <w:r w:rsidRPr="00142677">
        <w:rPr>
          <w:rFonts w:ascii="Times New Roman" w:eastAsia="Times New Roman" w:hAnsi="Times New Roman" w:cs="Times New Roman"/>
          <w:sz w:val="28"/>
          <w:szCs w:val="28"/>
          <w:lang w:val="en-US" w:eastAsia="ru-RU"/>
        </w:rPr>
        <w:t xml:space="preserve"> :</w:t>
      </w:r>
      <w:proofErr w:type="gramEnd"/>
      <w:r w:rsidRPr="00142677">
        <w:rPr>
          <w:rFonts w:ascii="Times New Roman" w:eastAsia="Times New Roman" w:hAnsi="Times New Roman" w:cs="Times New Roman"/>
          <w:sz w:val="28"/>
          <w:szCs w:val="28"/>
          <w:lang w:val="en-US" w:eastAsia="ru-RU"/>
        </w:rPr>
        <w:t xml:space="preserve"> </w:t>
      </w:r>
      <w:r w:rsidRPr="00142677">
        <w:rPr>
          <w:rFonts w:ascii="Times New Roman" w:eastAsia="Times New Roman" w:hAnsi="Times New Roman" w:cs="Times New Roman"/>
          <w:sz w:val="28"/>
          <w:szCs w:val="28"/>
          <w:lang w:eastAsia="ru-RU"/>
        </w:rPr>
        <w:t>ил</w:t>
      </w:r>
      <w:r w:rsidRPr="00142677">
        <w:rPr>
          <w:rFonts w:ascii="Times New Roman" w:eastAsia="Times New Roman" w:hAnsi="Times New Roman" w:cs="Times New Roman"/>
          <w:sz w:val="28"/>
          <w:szCs w:val="28"/>
          <w:lang w:val="en-US" w:eastAsia="ru-RU"/>
        </w:rPr>
        <w:t xml:space="preserve">. – </w:t>
      </w:r>
      <w:r w:rsidRPr="00142677">
        <w:rPr>
          <w:rFonts w:ascii="Times New Roman" w:eastAsia="Times New Roman" w:hAnsi="Times New Roman" w:cs="Times New Roman"/>
          <w:sz w:val="28"/>
          <w:szCs w:val="28"/>
          <w:lang w:eastAsia="ru-RU"/>
        </w:rPr>
        <w:t>Библиогр</w:t>
      </w:r>
      <w:r w:rsidRPr="00142677">
        <w:rPr>
          <w:rFonts w:ascii="Times New Roman" w:eastAsia="Times New Roman" w:hAnsi="Times New Roman" w:cs="Times New Roman"/>
          <w:sz w:val="28"/>
          <w:szCs w:val="28"/>
          <w:lang w:val="en-US" w:eastAsia="ru-RU"/>
        </w:rPr>
        <w:t xml:space="preserve">.: </w:t>
      </w:r>
      <w:r w:rsidRPr="00142677">
        <w:rPr>
          <w:rFonts w:ascii="Times New Roman" w:eastAsia="Times New Roman" w:hAnsi="Times New Roman" w:cs="Times New Roman"/>
          <w:sz w:val="28"/>
          <w:szCs w:val="28"/>
          <w:lang w:eastAsia="ru-RU"/>
        </w:rPr>
        <w:t>с</w:t>
      </w:r>
      <w:r w:rsidRPr="00142677">
        <w:rPr>
          <w:rFonts w:ascii="Times New Roman" w:eastAsia="Times New Roman" w:hAnsi="Times New Roman" w:cs="Times New Roman"/>
          <w:sz w:val="28"/>
          <w:szCs w:val="28"/>
          <w:lang w:val="en-US" w:eastAsia="ru-RU"/>
        </w:rPr>
        <w:t xml:space="preserve">. 51 (8 </w:t>
      </w:r>
      <w:r w:rsidRPr="00142677">
        <w:rPr>
          <w:rFonts w:ascii="Times New Roman" w:eastAsia="Times New Roman" w:hAnsi="Times New Roman" w:cs="Times New Roman"/>
          <w:sz w:val="28"/>
          <w:szCs w:val="28"/>
          <w:lang w:eastAsia="ru-RU"/>
        </w:rPr>
        <w:t>назв</w:t>
      </w:r>
      <w:r w:rsidRPr="00142677">
        <w:rPr>
          <w:rFonts w:ascii="Times New Roman" w:eastAsia="Times New Roman" w:hAnsi="Times New Roman" w:cs="Times New Roman"/>
          <w:sz w:val="28"/>
          <w:szCs w:val="28"/>
          <w:lang w:val="en-US" w:eastAsia="ru-RU"/>
        </w:rPr>
        <w:t>.)</w:t>
      </w:r>
    </w:p>
    <w:p w14:paraId="59537437" w14:textId="7E928B5E" w:rsidR="00151C6E" w:rsidRPr="00142677" w:rsidRDefault="00151C6E" w:rsidP="005057A7">
      <w:pPr>
        <w:spacing w:after="0" w:line="240" w:lineRule="auto"/>
        <w:ind w:firstLine="567"/>
        <w:jc w:val="both"/>
        <w:rPr>
          <w:rFonts w:ascii="Times New Roman" w:eastAsia="Times New Roman" w:hAnsi="Times New Roman" w:cs="Times New Roman"/>
          <w:sz w:val="28"/>
          <w:szCs w:val="28"/>
          <w:lang w:val="en-US" w:eastAsia="ru-RU"/>
        </w:rPr>
      </w:pPr>
      <w:r w:rsidRPr="00142677">
        <w:rPr>
          <w:rFonts w:ascii="Times New Roman" w:eastAsia="Times New Roman" w:hAnsi="Times New Roman" w:cs="Times New Roman"/>
          <w:sz w:val="28"/>
          <w:szCs w:val="28"/>
          <w:lang w:val="en-US" w:eastAsia="ru-RU"/>
        </w:rPr>
        <w:lastRenderedPageBreak/>
        <w:t>11</w:t>
      </w:r>
      <w:r w:rsidR="008A7F45" w:rsidRPr="00142677">
        <w:rPr>
          <w:rFonts w:ascii="Times New Roman" w:eastAsia="Times New Roman" w:hAnsi="Times New Roman" w:cs="Times New Roman"/>
          <w:sz w:val="28"/>
          <w:szCs w:val="28"/>
          <w:lang w:val="en-US" w:eastAsia="ru-RU"/>
        </w:rPr>
        <w:t>3</w:t>
      </w:r>
      <w:r w:rsidRPr="00142677">
        <w:rPr>
          <w:rFonts w:ascii="Times New Roman" w:eastAsia="Times New Roman" w:hAnsi="Times New Roman" w:cs="Times New Roman"/>
          <w:sz w:val="28"/>
          <w:szCs w:val="28"/>
          <w:lang w:val="en-US" w:eastAsia="ru-RU"/>
        </w:rPr>
        <w:t xml:space="preserve"> </w:t>
      </w:r>
      <w:r w:rsidRPr="00142677">
        <w:rPr>
          <w:rFonts w:ascii="Times New Roman" w:eastAsia="Times New Roman" w:hAnsi="Times New Roman" w:cs="Times New Roman"/>
          <w:b/>
          <w:sz w:val="28"/>
          <w:szCs w:val="28"/>
          <w:lang w:val="en-US" w:eastAsia="ru-RU"/>
        </w:rPr>
        <w:t>Cutting temperature measurement in turning with actively driven rotary tool</w:t>
      </w:r>
      <w:r w:rsidRPr="00142677">
        <w:rPr>
          <w:rFonts w:ascii="Times New Roman" w:eastAsia="Times New Roman" w:hAnsi="Times New Roman" w:cs="Times New Roman"/>
          <w:sz w:val="28"/>
          <w:szCs w:val="28"/>
          <w:lang w:val="en-US" w:eastAsia="ru-RU"/>
        </w:rPr>
        <w:t xml:space="preserve"> / S. Harun, T. Shibasaka, T. Moriwaki – DOI: 10.4028/www.scientific.net/KEM.389-390.138 // Key Engineering Materials. – 2008. – Vol. 389–390. – P. 138–143.</w:t>
      </w:r>
    </w:p>
    <w:p w14:paraId="719E50A6" w14:textId="3EC11C94" w:rsidR="00151C6E" w:rsidRPr="00142677" w:rsidRDefault="00151C6E" w:rsidP="005057A7">
      <w:pPr>
        <w:spacing w:after="0" w:line="240" w:lineRule="auto"/>
        <w:ind w:firstLine="567"/>
        <w:jc w:val="both"/>
        <w:rPr>
          <w:rFonts w:ascii="Times New Roman" w:eastAsia="Times New Roman" w:hAnsi="Times New Roman" w:cs="Times New Roman"/>
          <w:sz w:val="28"/>
          <w:szCs w:val="28"/>
          <w:lang w:val="en-US" w:eastAsia="ru-RU"/>
        </w:rPr>
      </w:pPr>
      <w:r w:rsidRPr="00142677">
        <w:rPr>
          <w:rFonts w:ascii="Times New Roman" w:eastAsia="Times New Roman" w:hAnsi="Times New Roman" w:cs="Times New Roman"/>
          <w:sz w:val="28"/>
          <w:szCs w:val="28"/>
          <w:lang w:val="en-US" w:eastAsia="ru-RU"/>
        </w:rPr>
        <w:t>11</w:t>
      </w:r>
      <w:r w:rsidR="008A7F45" w:rsidRPr="00142677">
        <w:rPr>
          <w:rFonts w:ascii="Times New Roman" w:eastAsia="Times New Roman" w:hAnsi="Times New Roman" w:cs="Times New Roman"/>
          <w:sz w:val="28"/>
          <w:szCs w:val="28"/>
          <w:lang w:val="en-US" w:eastAsia="ru-RU"/>
        </w:rPr>
        <w:t>4</w:t>
      </w:r>
      <w:r w:rsidRPr="00142677">
        <w:rPr>
          <w:rFonts w:ascii="Times New Roman" w:eastAsia="Times New Roman" w:hAnsi="Times New Roman" w:cs="Times New Roman"/>
          <w:sz w:val="28"/>
          <w:szCs w:val="28"/>
          <w:lang w:val="en-US" w:eastAsia="ru-RU"/>
        </w:rPr>
        <w:t xml:space="preserve"> </w:t>
      </w:r>
      <w:r w:rsidRPr="00142677">
        <w:rPr>
          <w:rFonts w:ascii="Times New Roman" w:eastAsia="Times New Roman" w:hAnsi="Times New Roman" w:cs="Times New Roman"/>
          <w:b/>
          <w:sz w:val="28"/>
          <w:szCs w:val="28"/>
          <w:lang w:val="en-US" w:eastAsia="ru-RU"/>
        </w:rPr>
        <w:t>Thermal behavior and tool failures on rotary cutting of difficult-to-cut materials utilizing multi-tasking lathe</w:t>
      </w:r>
      <w:r w:rsidRPr="00142677">
        <w:rPr>
          <w:rFonts w:ascii="Times New Roman" w:eastAsia="Times New Roman" w:hAnsi="Times New Roman" w:cs="Times New Roman"/>
          <w:sz w:val="28"/>
          <w:szCs w:val="28"/>
          <w:lang w:val="en-US" w:eastAsia="ru-RU"/>
        </w:rPr>
        <w:t xml:space="preserve"> / H. Yamamoto, K. Satake, H. Sasahara, T. Narita, M. Tsutsumi, T. Muraki – DOI: 10.4028/www.scientific.net/KEM.447-448.806 // Key Engineering Materials. – 2010. – Vol. 447–448. – P. 806–810.</w:t>
      </w:r>
    </w:p>
    <w:p w14:paraId="6188D502" w14:textId="665AA5A8" w:rsidR="00151C6E" w:rsidRPr="00142677" w:rsidRDefault="00151C6E" w:rsidP="005057A7">
      <w:pPr>
        <w:spacing w:after="0" w:line="240" w:lineRule="auto"/>
        <w:ind w:firstLine="567"/>
        <w:jc w:val="both"/>
        <w:rPr>
          <w:rFonts w:ascii="Times New Roman" w:eastAsia="Times New Roman" w:hAnsi="Times New Roman" w:cs="Times New Roman"/>
          <w:sz w:val="28"/>
          <w:szCs w:val="28"/>
          <w:lang w:val="en-US" w:eastAsia="ru-RU"/>
        </w:rPr>
      </w:pPr>
      <w:proofErr w:type="gramStart"/>
      <w:r w:rsidRPr="00142677">
        <w:rPr>
          <w:rFonts w:ascii="Times New Roman" w:eastAsia="Times New Roman" w:hAnsi="Times New Roman" w:cs="Times New Roman"/>
          <w:sz w:val="28"/>
          <w:szCs w:val="28"/>
          <w:lang w:val="en-US" w:eastAsia="ru-RU"/>
        </w:rPr>
        <w:t>11</w:t>
      </w:r>
      <w:r w:rsidR="008A7F45" w:rsidRPr="00142677">
        <w:rPr>
          <w:rFonts w:ascii="Times New Roman" w:eastAsia="Times New Roman" w:hAnsi="Times New Roman" w:cs="Times New Roman"/>
          <w:sz w:val="28"/>
          <w:szCs w:val="28"/>
          <w:lang w:val="en-US" w:eastAsia="ru-RU"/>
        </w:rPr>
        <w:t>5</w:t>
      </w:r>
      <w:r w:rsidRPr="00142677">
        <w:rPr>
          <w:rFonts w:ascii="Times New Roman" w:eastAsia="Times New Roman" w:hAnsi="Times New Roman" w:cs="Times New Roman"/>
          <w:sz w:val="28"/>
          <w:szCs w:val="28"/>
          <w:lang w:val="en-US" w:eastAsia="ru-RU"/>
        </w:rPr>
        <w:t xml:space="preserve"> </w:t>
      </w:r>
      <w:r w:rsidRPr="00142677">
        <w:rPr>
          <w:rFonts w:ascii="Times New Roman" w:eastAsia="Times New Roman" w:hAnsi="Times New Roman" w:cs="Times New Roman"/>
          <w:b/>
          <w:sz w:val="28"/>
          <w:szCs w:val="28"/>
          <w:lang w:val="en-US" w:eastAsia="ru-RU"/>
        </w:rPr>
        <w:t>Surface texturing by turning process using circular driven rotary tool with multiple cutting edges</w:t>
      </w:r>
      <w:r w:rsidRPr="00142677">
        <w:rPr>
          <w:rFonts w:ascii="Times New Roman" w:eastAsia="Times New Roman" w:hAnsi="Times New Roman" w:cs="Times New Roman"/>
          <w:sz w:val="28"/>
          <w:szCs w:val="28"/>
          <w:lang w:val="en-US" w:eastAsia="ru-RU"/>
        </w:rPr>
        <w:t xml:space="preserve"> / S. Q. Nguyen, B. Kim, HH.</w:t>
      </w:r>
      <w:proofErr w:type="gramEnd"/>
      <w:r w:rsidRPr="00142677">
        <w:rPr>
          <w:rFonts w:ascii="Times New Roman" w:eastAsia="Times New Roman" w:hAnsi="Times New Roman" w:cs="Times New Roman"/>
          <w:sz w:val="28"/>
          <w:szCs w:val="28"/>
          <w:lang w:val="en-US" w:eastAsia="ru-RU"/>
        </w:rPr>
        <w:t xml:space="preserve"> </w:t>
      </w:r>
      <w:proofErr w:type="gramStart"/>
      <w:r w:rsidRPr="00142677">
        <w:rPr>
          <w:rFonts w:ascii="Times New Roman" w:eastAsia="Times New Roman" w:hAnsi="Times New Roman" w:cs="Times New Roman"/>
          <w:sz w:val="28"/>
          <w:szCs w:val="28"/>
          <w:lang w:val="en-US" w:eastAsia="ru-RU"/>
        </w:rPr>
        <w:t>Yu.</w:t>
      </w:r>
      <w:proofErr w:type="gramEnd"/>
      <w:r w:rsidRPr="00142677">
        <w:rPr>
          <w:rFonts w:ascii="Times New Roman" w:eastAsia="Times New Roman" w:hAnsi="Times New Roman" w:cs="Times New Roman"/>
          <w:sz w:val="28"/>
          <w:szCs w:val="28"/>
          <w:lang w:val="en-US" w:eastAsia="ru-RU"/>
        </w:rPr>
        <w:t xml:space="preserve"> [</w:t>
      </w:r>
      <w:proofErr w:type="gramStart"/>
      <w:r w:rsidRPr="00142677">
        <w:rPr>
          <w:rFonts w:ascii="Times New Roman" w:eastAsia="Times New Roman" w:hAnsi="Times New Roman" w:cs="Times New Roman"/>
          <w:sz w:val="28"/>
          <w:szCs w:val="28"/>
          <w:lang w:val="en-US" w:eastAsia="ru-RU"/>
        </w:rPr>
        <w:t>et</w:t>
      </w:r>
      <w:proofErr w:type="gramEnd"/>
      <w:r w:rsidRPr="00142677">
        <w:rPr>
          <w:rFonts w:ascii="Times New Roman" w:eastAsia="Times New Roman" w:hAnsi="Times New Roman" w:cs="Times New Roman"/>
          <w:sz w:val="28"/>
          <w:szCs w:val="28"/>
          <w:lang w:val="en-US" w:eastAsia="ru-RU"/>
        </w:rPr>
        <w:t xml:space="preserve"> al.] // Int. J. Precis. </w:t>
      </w:r>
      <w:proofErr w:type="gramStart"/>
      <w:r w:rsidRPr="00142677">
        <w:rPr>
          <w:rFonts w:ascii="Times New Roman" w:eastAsia="Times New Roman" w:hAnsi="Times New Roman" w:cs="Times New Roman"/>
          <w:sz w:val="28"/>
          <w:szCs w:val="28"/>
          <w:lang w:val="en-US" w:eastAsia="ru-RU"/>
        </w:rPr>
        <w:t>Eng. Manuf. 15, 1137–1142 (2014).</w:t>
      </w:r>
      <w:proofErr w:type="gramEnd"/>
      <w:r w:rsidRPr="00142677">
        <w:rPr>
          <w:rFonts w:ascii="Times New Roman" w:eastAsia="Times New Roman" w:hAnsi="Times New Roman" w:cs="Times New Roman"/>
          <w:sz w:val="28"/>
          <w:szCs w:val="28"/>
          <w:lang w:val="en-US" w:eastAsia="ru-RU"/>
        </w:rPr>
        <w:t xml:space="preserve"> – URL: </w:t>
      </w:r>
      <w:r w:rsidR="00756BA8">
        <w:fldChar w:fldCharType="begin"/>
      </w:r>
      <w:r w:rsidR="00756BA8" w:rsidRPr="0030617A">
        <w:rPr>
          <w:lang w:val="en-US"/>
        </w:rPr>
        <w:instrText xml:space="preserve"> HYPERLINK "https://doi.org/10.1007/s12541-014-0448-0" </w:instrText>
      </w:r>
      <w:r w:rsidR="00756BA8">
        <w:fldChar w:fldCharType="separate"/>
      </w:r>
      <w:r w:rsidRPr="00142677">
        <w:rPr>
          <w:rStyle w:val="ad"/>
          <w:rFonts w:ascii="Times New Roman" w:eastAsia="Times New Roman" w:hAnsi="Times New Roman" w:cs="Times New Roman"/>
          <w:color w:val="auto"/>
          <w:sz w:val="28"/>
          <w:szCs w:val="28"/>
          <w:lang w:val="en-US" w:eastAsia="ru-RU"/>
        </w:rPr>
        <w:t>https://doi.org/10.1007/s12541-014-0448-0</w:t>
      </w:r>
      <w:r w:rsidR="00756BA8">
        <w:rPr>
          <w:rStyle w:val="ad"/>
          <w:rFonts w:ascii="Times New Roman" w:eastAsia="Times New Roman" w:hAnsi="Times New Roman" w:cs="Times New Roman"/>
          <w:color w:val="auto"/>
          <w:sz w:val="28"/>
          <w:szCs w:val="28"/>
          <w:lang w:val="en-US" w:eastAsia="ru-RU"/>
        </w:rPr>
        <w:fldChar w:fldCharType="end"/>
      </w:r>
      <w:r w:rsidRPr="00142677">
        <w:rPr>
          <w:rFonts w:ascii="Times New Roman" w:eastAsia="Times New Roman" w:hAnsi="Times New Roman" w:cs="Times New Roman"/>
          <w:sz w:val="28"/>
          <w:szCs w:val="28"/>
          <w:lang w:val="en-US" w:eastAsia="ru-RU"/>
        </w:rPr>
        <w:t xml:space="preserve">. </w:t>
      </w:r>
    </w:p>
    <w:p w14:paraId="59608C5C" w14:textId="062E9A84" w:rsidR="00151C6E" w:rsidRPr="00142677" w:rsidRDefault="00151C6E" w:rsidP="005057A7">
      <w:pPr>
        <w:spacing w:after="0" w:line="240" w:lineRule="auto"/>
        <w:ind w:firstLine="567"/>
        <w:jc w:val="both"/>
        <w:rPr>
          <w:rFonts w:ascii="Times New Roman" w:eastAsia="Times New Roman" w:hAnsi="Times New Roman" w:cs="Times New Roman"/>
          <w:sz w:val="28"/>
          <w:szCs w:val="28"/>
          <w:lang w:val="en-US" w:eastAsia="ru-RU"/>
        </w:rPr>
      </w:pPr>
      <w:r w:rsidRPr="00142677">
        <w:rPr>
          <w:rFonts w:ascii="Times New Roman" w:eastAsia="Times New Roman" w:hAnsi="Times New Roman" w:cs="Times New Roman"/>
          <w:sz w:val="28"/>
          <w:szCs w:val="28"/>
          <w:lang w:val="en-US" w:eastAsia="ru-RU"/>
        </w:rPr>
        <w:t>11</w:t>
      </w:r>
      <w:r w:rsidR="008A7F45" w:rsidRPr="00142677">
        <w:rPr>
          <w:rFonts w:ascii="Times New Roman" w:eastAsia="Times New Roman" w:hAnsi="Times New Roman" w:cs="Times New Roman"/>
          <w:sz w:val="28"/>
          <w:szCs w:val="28"/>
          <w:lang w:val="en-US" w:eastAsia="ru-RU"/>
        </w:rPr>
        <w:t>6</w:t>
      </w:r>
      <w:r w:rsidRPr="00142677">
        <w:rPr>
          <w:rFonts w:ascii="Times New Roman" w:eastAsia="Times New Roman" w:hAnsi="Times New Roman" w:cs="Times New Roman"/>
          <w:sz w:val="28"/>
          <w:szCs w:val="28"/>
          <w:lang w:val="en-US" w:eastAsia="ru-RU"/>
        </w:rPr>
        <w:t xml:space="preserve"> </w:t>
      </w:r>
      <w:r w:rsidRPr="00142677">
        <w:rPr>
          <w:rFonts w:ascii="Times New Roman" w:eastAsia="Times New Roman" w:hAnsi="Times New Roman" w:cs="Times New Roman"/>
          <w:b/>
          <w:sz w:val="28"/>
          <w:szCs w:val="28"/>
          <w:lang w:val="en-US" w:eastAsia="ru-RU"/>
        </w:rPr>
        <w:t>The effect of cutting parameters on surface roughness and morphology of Ti-6Al-4V ELI titanium alloy during turning with actively driven rotary tools</w:t>
      </w:r>
      <w:r w:rsidRPr="00142677">
        <w:rPr>
          <w:rFonts w:ascii="Times New Roman" w:eastAsia="Times New Roman" w:hAnsi="Times New Roman" w:cs="Times New Roman"/>
          <w:sz w:val="28"/>
          <w:szCs w:val="28"/>
          <w:lang w:val="en-US" w:eastAsia="ru-RU"/>
        </w:rPr>
        <w:t xml:space="preserve"> / S. Harun, Y. Burhanuddin, G. Ibrahim – DOI: 10.3390/jmmp6050105 // Journal of Manufacturing and Materials Processing. – 2022. – Vol. 6. – Art. 105.</w:t>
      </w:r>
    </w:p>
    <w:p w14:paraId="67F58F12" w14:textId="717A7ADD"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eastAsia="Times New Roman" w:hAnsi="Times New Roman" w:cs="Times New Roman"/>
          <w:sz w:val="28"/>
          <w:szCs w:val="28"/>
          <w:lang w:val="en-US" w:eastAsia="ru-RU"/>
        </w:rPr>
        <w:t>11</w:t>
      </w:r>
      <w:r w:rsidR="008A7F45" w:rsidRPr="00142677">
        <w:rPr>
          <w:rFonts w:ascii="Times New Roman" w:eastAsia="Times New Roman" w:hAnsi="Times New Roman" w:cs="Times New Roman"/>
          <w:sz w:val="28"/>
          <w:szCs w:val="28"/>
          <w:lang w:val="en-US" w:eastAsia="ru-RU"/>
        </w:rPr>
        <w:t>7</w:t>
      </w:r>
      <w:r w:rsidRPr="00142677">
        <w:rPr>
          <w:rFonts w:ascii="Times New Roman" w:eastAsia="Times New Roman" w:hAnsi="Times New Roman" w:cs="Times New Roman"/>
          <w:sz w:val="28"/>
          <w:szCs w:val="28"/>
          <w:lang w:val="en-US" w:eastAsia="ru-RU"/>
        </w:rPr>
        <w:t xml:space="preserve"> </w:t>
      </w:r>
      <w:r w:rsidRPr="00142677">
        <w:rPr>
          <w:rFonts w:ascii="Times New Roman" w:hAnsi="Times New Roman" w:cs="Times New Roman"/>
          <w:b/>
          <w:sz w:val="28"/>
          <w:szCs w:val="28"/>
          <w:lang w:val="en-US"/>
        </w:rPr>
        <w:t>Experimental study and verification of new monolithic rotary cutting tool for an active driven rotation machining</w:t>
      </w:r>
      <w:r w:rsidRPr="00142677">
        <w:rPr>
          <w:rFonts w:ascii="Times New Roman" w:hAnsi="Times New Roman" w:cs="Times New Roman"/>
          <w:sz w:val="28"/>
          <w:szCs w:val="28"/>
          <w:lang w:val="en-US"/>
        </w:rPr>
        <w:t xml:space="preserve"> / A. Czán, R. Joch, M. Sajgalik, J. Holubják, A. Horák, P. Timko, J. Valícek, M. Kušnerová, M. Harnicarova – DOI: 10.3390/ma15051630 // Materials. – 2022. – Vol. 15. – Art. 1630.</w:t>
      </w:r>
    </w:p>
    <w:p w14:paraId="527E83B9" w14:textId="5A09D133"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rPr>
        <w:t>11</w:t>
      </w:r>
      <w:r w:rsidR="008A7F45" w:rsidRPr="00142677">
        <w:rPr>
          <w:rFonts w:ascii="Times New Roman" w:hAnsi="Times New Roman" w:cs="Times New Roman"/>
          <w:sz w:val="28"/>
          <w:szCs w:val="28"/>
        </w:rPr>
        <w:t>8</w:t>
      </w:r>
      <w:r w:rsidRPr="00142677">
        <w:rPr>
          <w:rFonts w:ascii="Times New Roman" w:hAnsi="Times New Roman" w:cs="Times New Roman"/>
          <w:sz w:val="28"/>
          <w:szCs w:val="28"/>
        </w:rPr>
        <w:t xml:space="preserve"> </w:t>
      </w:r>
      <w:bookmarkStart w:id="29" w:name="_Hlk214308661"/>
      <w:r w:rsidRPr="00142677">
        <w:rPr>
          <w:rFonts w:ascii="Times New Roman" w:hAnsi="Times New Roman" w:cs="Times New Roman"/>
          <w:b/>
          <w:sz w:val="28"/>
          <w:szCs w:val="28"/>
        </w:rPr>
        <w:t>Сутягин, А. В.</w:t>
      </w:r>
      <w:bookmarkEnd w:id="29"/>
      <w:r w:rsidRPr="00142677">
        <w:rPr>
          <w:rFonts w:ascii="Times New Roman" w:hAnsi="Times New Roman" w:cs="Times New Roman"/>
          <w:sz w:val="28"/>
          <w:szCs w:val="28"/>
        </w:rPr>
        <w:t xml:space="preserve"> Модель формирования винтовой поверхности глобоидного червяка ротационным </w:t>
      </w:r>
      <w:proofErr w:type="gramStart"/>
      <w:r w:rsidRPr="00142677">
        <w:rPr>
          <w:rFonts w:ascii="Times New Roman" w:hAnsi="Times New Roman" w:cs="Times New Roman"/>
          <w:sz w:val="28"/>
          <w:szCs w:val="28"/>
        </w:rPr>
        <w:t>точением</w:t>
      </w:r>
      <w:proofErr w:type="gramEnd"/>
      <w:r w:rsidRPr="00142677">
        <w:rPr>
          <w:rFonts w:ascii="Times New Roman" w:hAnsi="Times New Roman" w:cs="Times New Roman"/>
          <w:sz w:val="28"/>
          <w:szCs w:val="28"/>
        </w:rPr>
        <w:t xml:space="preserve"> принудительно вращаемым многолезвийным инструментом / А. В. Сутягин, Л. С. Малько, И. В. Трифанов //Фундаментальные исследования. – 2014. – №. </w:t>
      </w:r>
      <w:r w:rsidRPr="00142677">
        <w:rPr>
          <w:rFonts w:ascii="Times New Roman" w:hAnsi="Times New Roman" w:cs="Times New Roman"/>
          <w:sz w:val="28"/>
          <w:szCs w:val="28"/>
          <w:lang w:val="en-US"/>
        </w:rPr>
        <w:t xml:space="preserve">8-4. – </w:t>
      </w:r>
      <w:r w:rsidRPr="00142677">
        <w:rPr>
          <w:rFonts w:ascii="Times New Roman" w:hAnsi="Times New Roman" w:cs="Times New Roman"/>
          <w:sz w:val="28"/>
          <w:szCs w:val="28"/>
        </w:rPr>
        <w:t>С</w:t>
      </w:r>
      <w:r w:rsidRPr="00142677">
        <w:rPr>
          <w:rFonts w:ascii="Times New Roman" w:hAnsi="Times New Roman" w:cs="Times New Roman"/>
          <w:sz w:val="28"/>
          <w:szCs w:val="28"/>
          <w:lang w:val="en-US"/>
        </w:rPr>
        <w:t>. 823-828.</w:t>
      </w:r>
    </w:p>
    <w:p w14:paraId="5A903668" w14:textId="5DDDEB54" w:rsidR="00151C6E" w:rsidRPr="00142677" w:rsidRDefault="00151C6E" w:rsidP="005057A7">
      <w:pPr>
        <w:spacing w:after="0" w:line="240" w:lineRule="auto"/>
        <w:ind w:firstLine="567"/>
        <w:jc w:val="both"/>
        <w:rPr>
          <w:rFonts w:ascii="Times New Roman" w:eastAsia="Times New Roman" w:hAnsi="Times New Roman" w:cs="Times New Roman"/>
          <w:sz w:val="28"/>
          <w:szCs w:val="28"/>
          <w:lang w:val="en-US" w:eastAsia="ru-RU"/>
        </w:rPr>
      </w:pPr>
      <w:r w:rsidRPr="00142677">
        <w:rPr>
          <w:rFonts w:ascii="Times New Roman" w:hAnsi="Times New Roman" w:cs="Times New Roman"/>
          <w:sz w:val="28"/>
          <w:szCs w:val="28"/>
          <w:lang w:val="en-US"/>
        </w:rPr>
        <w:t>1</w:t>
      </w:r>
      <w:r w:rsidR="00AE73C0" w:rsidRPr="00142677">
        <w:rPr>
          <w:rFonts w:ascii="Times New Roman" w:hAnsi="Times New Roman" w:cs="Times New Roman"/>
          <w:sz w:val="28"/>
          <w:szCs w:val="28"/>
          <w:lang w:val="en-US"/>
        </w:rPr>
        <w:t>1</w:t>
      </w:r>
      <w:r w:rsidR="008A7F45" w:rsidRPr="00142677">
        <w:rPr>
          <w:rFonts w:ascii="Times New Roman" w:hAnsi="Times New Roman" w:cs="Times New Roman"/>
          <w:sz w:val="28"/>
          <w:szCs w:val="28"/>
          <w:lang w:val="en-US"/>
        </w:rPr>
        <w:t>9</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Face rotary turning tools (FRTT) in high productivity process</w:t>
      </w:r>
      <w:r w:rsidRPr="00142677">
        <w:rPr>
          <w:rFonts w:ascii="Times New Roman" w:hAnsi="Times New Roman" w:cs="Times New Roman"/>
          <w:sz w:val="28"/>
          <w:szCs w:val="28"/>
          <w:lang w:val="en-US"/>
        </w:rPr>
        <w:t xml:space="preserve"> / J. Cieloszyk // Mechanik. – 2019. </w:t>
      </w:r>
      <w:proofErr w:type="gramStart"/>
      <w:r w:rsidRPr="00142677">
        <w:rPr>
          <w:rFonts w:ascii="Times New Roman" w:hAnsi="Times New Roman" w:cs="Times New Roman"/>
          <w:sz w:val="28"/>
          <w:szCs w:val="28"/>
          <w:lang w:val="en-US"/>
        </w:rPr>
        <w:t xml:space="preserve">– </w:t>
      </w:r>
      <w:r w:rsidRPr="00142677">
        <w:rPr>
          <w:rFonts w:ascii="Times New Roman" w:hAnsi="Times New Roman" w:cs="Times New Roman"/>
          <w:sz w:val="28"/>
          <w:szCs w:val="28"/>
        </w:rPr>
        <w:t>Т</w:t>
      </w:r>
      <w:r w:rsidRPr="00142677">
        <w:rPr>
          <w:rFonts w:ascii="Times New Roman" w:hAnsi="Times New Roman" w:cs="Times New Roman"/>
          <w:sz w:val="28"/>
          <w:szCs w:val="28"/>
          <w:lang w:val="en-US"/>
        </w:rPr>
        <w:t>. 92.</w:t>
      </w:r>
      <w:proofErr w:type="gramEnd"/>
      <w:r w:rsidRPr="00142677">
        <w:rPr>
          <w:rFonts w:ascii="Times New Roman" w:hAnsi="Times New Roman" w:cs="Times New Roman"/>
          <w:sz w:val="28"/>
          <w:szCs w:val="28"/>
          <w:lang w:val="en-US"/>
        </w:rPr>
        <w:t xml:space="preserve"> – URL: </w:t>
      </w:r>
      <w:hyperlink r:id="rId346" w:history="1">
        <w:r w:rsidRPr="00142677">
          <w:rPr>
            <w:rStyle w:val="ad"/>
            <w:rFonts w:ascii="Times New Roman" w:hAnsi="Times New Roman" w:cs="Times New Roman"/>
            <w:color w:val="auto"/>
            <w:sz w:val="28"/>
            <w:szCs w:val="28"/>
            <w:lang w:val="en-US"/>
          </w:rPr>
          <w:t>https://doi.org/10.17814/mechanik.2019.11.100</w:t>
        </w:r>
      </w:hyperlink>
      <w:r w:rsidRPr="00142677">
        <w:rPr>
          <w:rFonts w:ascii="Times New Roman" w:hAnsi="Times New Roman" w:cs="Times New Roman"/>
          <w:sz w:val="28"/>
          <w:szCs w:val="28"/>
          <w:lang w:val="en-US"/>
        </w:rPr>
        <w:t xml:space="preserve">. </w:t>
      </w:r>
    </w:p>
    <w:p w14:paraId="69842AB1" w14:textId="7BCD08ED" w:rsidR="00151C6E" w:rsidRPr="00142677" w:rsidRDefault="00151C6E"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1</w:t>
      </w:r>
      <w:r w:rsidR="008A7F45" w:rsidRPr="00142677">
        <w:rPr>
          <w:rFonts w:ascii="Times New Roman" w:eastAsia="Times New Roman" w:hAnsi="Times New Roman" w:cs="Times New Roman"/>
          <w:sz w:val="28"/>
          <w:szCs w:val="28"/>
          <w:lang w:eastAsia="ru-RU"/>
        </w:rPr>
        <w:t>20</w:t>
      </w:r>
      <w:r w:rsidRPr="00142677">
        <w:rPr>
          <w:rFonts w:ascii="Times New Roman" w:eastAsia="Times New Roman" w:hAnsi="Times New Roman" w:cs="Times New Roman"/>
          <w:sz w:val="28"/>
          <w:szCs w:val="28"/>
          <w:lang w:eastAsia="ru-RU"/>
        </w:rPr>
        <w:t xml:space="preserve"> </w:t>
      </w:r>
      <w:bookmarkStart w:id="30" w:name="_Hlk214308256"/>
      <w:r w:rsidRPr="00142677">
        <w:rPr>
          <w:rFonts w:ascii="Times New Roman" w:eastAsia="Times New Roman" w:hAnsi="Times New Roman" w:cs="Times New Roman"/>
          <w:b/>
          <w:sz w:val="28"/>
          <w:szCs w:val="28"/>
          <w:lang w:eastAsia="ru-RU"/>
        </w:rPr>
        <w:t>Сутягин, А. В.</w:t>
      </w:r>
      <w:bookmarkEnd w:id="30"/>
      <w:r w:rsidRPr="00142677">
        <w:rPr>
          <w:rFonts w:ascii="Times New Roman" w:eastAsia="Times New Roman" w:hAnsi="Times New Roman" w:cs="Times New Roman"/>
          <w:sz w:val="28"/>
          <w:szCs w:val="28"/>
          <w:lang w:eastAsia="ru-RU"/>
        </w:rPr>
        <w:t xml:space="preserve"> Технологические особенности многолезвийной обработки винтовых поверхностей ротационным точением / А. В. Сутягин, Л. С. Малько, И. В. Трифанов //Сибирский аэрокосмический журнал. – 2011. – №. 3 (36). – С. 156-160.</w:t>
      </w:r>
    </w:p>
    <w:p w14:paraId="0E66AC42" w14:textId="3BC6059D" w:rsidR="00151C6E" w:rsidRPr="00142677" w:rsidRDefault="00151C6E"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12</w:t>
      </w:r>
      <w:r w:rsidR="008A7F45" w:rsidRPr="00142677">
        <w:rPr>
          <w:rFonts w:ascii="Times New Roman" w:eastAsia="Times New Roman" w:hAnsi="Times New Roman" w:cs="Times New Roman"/>
          <w:sz w:val="28"/>
          <w:szCs w:val="28"/>
          <w:lang w:eastAsia="ru-RU"/>
        </w:rPr>
        <w:t>1</w:t>
      </w:r>
      <w:r w:rsidRPr="00142677">
        <w:rPr>
          <w:rFonts w:ascii="Times New Roman" w:eastAsia="Times New Roman" w:hAnsi="Times New Roman" w:cs="Times New Roman"/>
          <w:sz w:val="28"/>
          <w:szCs w:val="28"/>
          <w:lang w:eastAsia="ru-RU"/>
        </w:rPr>
        <w:t xml:space="preserve"> </w:t>
      </w:r>
      <w:r w:rsidRPr="00142677">
        <w:rPr>
          <w:rFonts w:ascii="Times New Roman" w:eastAsia="Times New Roman" w:hAnsi="Times New Roman" w:cs="Times New Roman"/>
          <w:b/>
          <w:sz w:val="28"/>
          <w:szCs w:val="28"/>
          <w:lang w:eastAsia="ru-RU"/>
        </w:rPr>
        <w:t>Капитуров, Р. В.</w:t>
      </w:r>
      <w:r w:rsidRPr="00142677">
        <w:rPr>
          <w:rFonts w:ascii="Times New Roman" w:eastAsia="Times New Roman" w:hAnsi="Times New Roman" w:cs="Times New Roman"/>
          <w:sz w:val="28"/>
          <w:szCs w:val="28"/>
          <w:lang w:eastAsia="ru-RU"/>
        </w:rPr>
        <w:t xml:space="preserve"> Механика вращения режущей пластины в круглом чашечном самовращающемся резце / Р. В. Капитуров // XXI век: итоги прошлого и проблемы настоящего плюс. – Пенза</w:t>
      </w:r>
      <w:proofErr w:type="gramStart"/>
      <w:r w:rsidRPr="00142677">
        <w:rPr>
          <w:rFonts w:ascii="Times New Roman" w:eastAsia="Times New Roman" w:hAnsi="Times New Roman" w:cs="Times New Roman"/>
          <w:sz w:val="28"/>
          <w:szCs w:val="28"/>
          <w:lang w:eastAsia="ru-RU"/>
        </w:rPr>
        <w:t xml:space="preserve"> :</w:t>
      </w:r>
      <w:proofErr w:type="gramEnd"/>
      <w:r w:rsidRPr="00142677">
        <w:rPr>
          <w:rFonts w:ascii="Times New Roman" w:eastAsia="Times New Roman" w:hAnsi="Times New Roman" w:cs="Times New Roman"/>
          <w:sz w:val="28"/>
          <w:szCs w:val="28"/>
          <w:lang w:eastAsia="ru-RU"/>
        </w:rPr>
        <w:t xml:space="preserve"> Пензенский гос. технол. ун-т, 2015. – № 2 (24). – С. 162–173.</w:t>
      </w:r>
    </w:p>
    <w:p w14:paraId="13EB1F4B" w14:textId="3990C762" w:rsidR="00151C6E" w:rsidRPr="00142677" w:rsidRDefault="00151C6E"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12</w:t>
      </w:r>
      <w:r w:rsidR="008A7F45" w:rsidRPr="00142677">
        <w:rPr>
          <w:rFonts w:ascii="Times New Roman" w:eastAsia="Times New Roman" w:hAnsi="Times New Roman" w:cs="Times New Roman"/>
          <w:sz w:val="28"/>
          <w:szCs w:val="28"/>
          <w:lang w:eastAsia="ru-RU"/>
        </w:rPr>
        <w:t>2</w:t>
      </w:r>
      <w:r w:rsidRPr="00142677">
        <w:rPr>
          <w:rFonts w:ascii="Times New Roman" w:eastAsia="Times New Roman" w:hAnsi="Times New Roman" w:cs="Times New Roman"/>
          <w:sz w:val="28"/>
          <w:szCs w:val="28"/>
          <w:lang w:eastAsia="ru-RU"/>
        </w:rPr>
        <w:t xml:space="preserve"> </w:t>
      </w:r>
      <w:r w:rsidRPr="00142677">
        <w:rPr>
          <w:rFonts w:ascii="Times New Roman" w:eastAsia="Times New Roman" w:hAnsi="Times New Roman" w:cs="Times New Roman"/>
          <w:b/>
          <w:sz w:val="28"/>
          <w:szCs w:val="28"/>
          <w:lang w:eastAsia="ru-RU"/>
        </w:rPr>
        <w:t>Бобров, В. Ф.</w:t>
      </w:r>
      <w:r w:rsidRPr="00142677">
        <w:rPr>
          <w:rFonts w:ascii="Times New Roman" w:eastAsia="Times New Roman" w:hAnsi="Times New Roman" w:cs="Times New Roman"/>
          <w:sz w:val="28"/>
          <w:szCs w:val="28"/>
          <w:lang w:eastAsia="ru-RU"/>
        </w:rPr>
        <w:t xml:space="preserve"> Основы теории резания металлов / В. Ф. Бобров. – М.</w:t>
      </w:r>
      <w:proofErr w:type="gramStart"/>
      <w:r w:rsidRPr="00142677">
        <w:rPr>
          <w:rFonts w:ascii="Times New Roman" w:eastAsia="Times New Roman" w:hAnsi="Times New Roman" w:cs="Times New Roman"/>
          <w:sz w:val="28"/>
          <w:szCs w:val="28"/>
          <w:lang w:eastAsia="ru-RU"/>
        </w:rPr>
        <w:t xml:space="preserve"> :</w:t>
      </w:r>
      <w:proofErr w:type="gramEnd"/>
      <w:r w:rsidRPr="00142677">
        <w:rPr>
          <w:rFonts w:ascii="Times New Roman" w:eastAsia="Times New Roman" w:hAnsi="Times New Roman" w:cs="Times New Roman"/>
          <w:sz w:val="28"/>
          <w:szCs w:val="28"/>
          <w:lang w:eastAsia="ru-RU"/>
        </w:rPr>
        <w:t xml:space="preserve"> Машиностроение, 1975. – 344 с.</w:t>
      </w:r>
    </w:p>
    <w:p w14:paraId="3E1C4661" w14:textId="6A1DA30F" w:rsidR="00151C6E" w:rsidRPr="00142677" w:rsidRDefault="00151C6E"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12</w:t>
      </w:r>
      <w:r w:rsidR="008A7F45" w:rsidRPr="00142677">
        <w:rPr>
          <w:rFonts w:ascii="Times New Roman" w:eastAsia="Times New Roman" w:hAnsi="Times New Roman" w:cs="Times New Roman"/>
          <w:sz w:val="28"/>
          <w:szCs w:val="28"/>
          <w:lang w:eastAsia="ru-RU"/>
        </w:rPr>
        <w:t>3</w:t>
      </w:r>
      <w:r w:rsidRPr="00142677">
        <w:rPr>
          <w:rFonts w:ascii="Times New Roman" w:eastAsia="Times New Roman" w:hAnsi="Times New Roman" w:cs="Times New Roman"/>
          <w:sz w:val="28"/>
          <w:szCs w:val="28"/>
          <w:lang w:eastAsia="ru-RU"/>
        </w:rPr>
        <w:t xml:space="preserve"> </w:t>
      </w:r>
      <w:r w:rsidRPr="00142677">
        <w:rPr>
          <w:rFonts w:ascii="Times New Roman" w:eastAsia="Times New Roman" w:hAnsi="Times New Roman" w:cs="Times New Roman"/>
          <w:b/>
          <w:sz w:val="28"/>
          <w:szCs w:val="28"/>
          <w:lang w:eastAsia="ru-RU"/>
        </w:rPr>
        <w:t>Жолобов, А. А.</w:t>
      </w:r>
      <w:r w:rsidRPr="00142677">
        <w:rPr>
          <w:rFonts w:ascii="Times New Roman" w:eastAsia="Times New Roman" w:hAnsi="Times New Roman" w:cs="Times New Roman"/>
          <w:sz w:val="28"/>
          <w:szCs w:val="28"/>
          <w:lang w:eastAsia="ru-RU"/>
        </w:rPr>
        <w:t xml:space="preserve"> Определение параметров чашечных резцов при резании</w:t>
      </w:r>
      <w:r w:rsidR="008A7F45" w:rsidRPr="00142677">
        <w:rPr>
          <w:rFonts w:ascii="Times New Roman" w:eastAsia="Times New Roman" w:hAnsi="Times New Roman" w:cs="Times New Roman"/>
          <w:sz w:val="28"/>
          <w:szCs w:val="28"/>
          <w:lang w:eastAsia="ru-RU"/>
        </w:rPr>
        <w:t xml:space="preserve"> </w:t>
      </w:r>
      <w:r w:rsidRPr="00142677">
        <w:rPr>
          <w:rFonts w:ascii="Times New Roman" w:eastAsia="Times New Roman" w:hAnsi="Times New Roman" w:cs="Times New Roman"/>
          <w:sz w:val="28"/>
          <w:szCs w:val="28"/>
          <w:lang w:eastAsia="ru-RU"/>
        </w:rPr>
        <w:t>/ А. А. Жолобов, В. А. Логвин // Вестник Белорусско-Российского университета. – 2006. – № 3. – С. 73–79.</w:t>
      </w:r>
    </w:p>
    <w:p w14:paraId="5DC4D1AD" w14:textId="026C38EE" w:rsidR="00151C6E" w:rsidRPr="00142677" w:rsidRDefault="00151C6E"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eastAsia="Times New Roman" w:hAnsi="Times New Roman" w:cs="Times New Roman"/>
          <w:sz w:val="28"/>
          <w:szCs w:val="28"/>
          <w:lang w:eastAsia="ru-RU"/>
        </w:rPr>
        <w:t>12</w:t>
      </w:r>
      <w:r w:rsidR="008A7F45" w:rsidRPr="00142677">
        <w:rPr>
          <w:rFonts w:ascii="Times New Roman" w:eastAsia="Times New Roman" w:hAnsi="Times New Roman" w:cs="Times New Roman"/>
          <w:sz w:val="28"/>
          <w:szCs w:val="28"/>
          <w:lang w:eastAsia="ru-RU"/>
        </w:rPr>
        <w:t>4</w:t>
      </w:r>
      <w:r w:rsidRPr="00142677">
        <w:rPr>
          <w:rFonts w:ascii="Times New Roman" w:eastAsia="Times New Roman" w:hAnsi="Times New Roman" w:cs="Times New Roman"/>
          <w:sz w:val="28"/>
          <w:szCs w:val="28"/>
          <w:lang w:eastAsia="ru-RU"/>
        </w:rPr>
        <w:t xml:space="preserve"> </w:t>
      </w:r>
      <w:r w:rsidRPr="00142677">
        <w:rPr>
          <w:rFonts w:ascii="Times New Roman" w:eastAsia="Times New Roman" w:hAnsi="Times New Roman" w:cs="Times New Roman"/>
          <w:b/>
          <w:sz w:val="28"/>
          <w:szCs w:val="28"/>
          <w:lang w:eastAsia="ru-RU"/>
        </w:rPr>
        <w:t>Исследование геометрических параметров чашечного резца с обновляемой режущей кромкой</w:t>
      </w:r>
      <w:r w:rsidRPr="00142677">
        <w:rPr>
          <w:rFonts w:ascii="Times New Roman" w:eastAsia="Times New Roman" w:hAnsi="Times New Roman" w:cs="Times New Roman"/>
          <w:sz w:val="28"/>
          <w:szCs w:val="28"/>
          <w:lang w:eastAsia="ru-RU"/>
        </w:rPr>
        <w:t xml:space="preserve"> / Д. Г. Шатуров, А. А. Жолобов, Г. Ф. Шатуров – DOI: 10.53078/20778481_2013_1_81 // Вестник Белорусско-Российского университета. – 2013. – № 1 (38). – С. 81–87.</w:t>
      </w:r>
    </w:p>
    <w:p w14:paraId="62ACBCE7" w14:textId="3EA9C0CF" w:rsidR="00151C6E" w:rsidRPr="00142677" w:rsidRDefault="00151C6E" w:rsidP="005057A7">
      <w:pPr>
        <w:spacing w:after="0" w:line="240" w:lineRule="auto"/>
        <w:ind w:firstLine="567"/>
        <w:jc w:val="both"/>
        <w:rPr>
          <w:rFonts w:ascii="Times New Roman" w:eastAsia="Times New Roman" w:hAnsi="Times New Roman" w:cs="Times New Roman"/>
          <w:sz w:val="28"/>
          <w:szCs w:val="24"/>
          <w:lang w:val="en-US" w:eastAsia="ru-RU"/>
        </w:rPr>
      </w:pPr>
      <w:r w:rsidRPr="00142677">
        <w:rPr>
          <w:rFonts w:ascii="Times New Roman" w:hAnsi="Times New Roman" w:cs="Times New Roman"/>
          <w:sz w:val="28"/>
          <w:szCs w:val="28"/>
          <w:lang w:val="en-US"/>
        </w:rPr>
        <w:lastRenderedPageBreak/>
        <w:t>12</w:t>
      </w:r>
      <w:r w:rsidR="008A7F45" w:rsidRPr="00142677">
        <w:rPr>
          <w:rFonts w:ascii="Times New Roman" w:hAnsi="Times New Roman" w:cs="Times New Roman"/>
          <w:sz w:val="28"/>
          <w:szCs w:val="28"/>
          <w:lang w:val="en-US"/>
        </w:rPr>
        <w:t>5</w:t>
      </w:r>
      <w:r w:rsidRPr="00142677">
        <w:rPr>
          <w:rFonts w:ascii="Times New Roman" w:hAnsi="Times New Roman" w:cs="Times New Roman"/>
          <w:sz w:val="28"/>
          <w:szCs w:val="28"/>
          <w:lang w:val="en-US"/>
        </w:rPr>
        <w:t xml:space="preserve"> </w:t>
      </w:r>
      <w:r w:rsidRPr="00142677">
        <w:rPr>
          <w:rFonts w:ascii="Times New Roman" w:eastAsia="Times New Roman" w:hAnsi="Times New Roman" w:cs="Times New Roman"/>
          <w:b/>
          <w:bCs/>
          <w:sz w:val="28"/>
          <w:szCs w:val="24"/>
          <w:lang w:val="en-US" w:eastAsia="ru-RU"/>
        </w:rPr>
        <w:t>Stjernstoft, T.</w:t>
      </w:r>
      <w:r w:rsidRPr="00142677">
        <w:rPr>
          <w:rFonts w:ascii="Times New Roman" w:eastAsia="Times New Roman" w:hAnsi="Times New Roman" w:cs="Times New Roman"/>
          <w:sz w:val="28"/>
          <w:szCs w:val="24"/>
          <w:lang w:val="en-US" w:eastAsia="ru-RU"/>
        </w:rPr>
        <w:t xml:space="preserve"> Machining of Some Difficult-to-Cut Materials with Rotary Cutting </w:t>
      </w:r>
      <w:proofErr w:type="gramStart"/>
      <w:r w:rsidRPr="00142677">
        <w:rPr>
          <w:rFonts w:ascii="Times New Roman" w:eastAsia="Times New Roman" w:hAnsi="Times New Roman" w:cs="Times New Roman"/>
          <w:sz w:val="28"/>
          <w:szCs w:val="24"/>
          <w:lang w:val="en-US" w:eastAsia="ru-RU"/>
        </w:rPr>
        <w:t>Tools :</w:t>
      </w:r>
      <w:proofErr w:type="gramEnd"/>
      <w:r w:rsidRPr="00142677">
        <w:rPr>
          <w:rFonts w:ascii="Times New Roman" w:eastAsia="Times New Roman" w:hAnsi="Times New Roman" w:cs="Times New Roman"/>
          <w:sz w:val="28"/>
          <w:szCs w:val="24"/>
          <w:lang w:val="en-US" w:eastAsia="ru-RU"/>
        </w:rPr>
        <w:t xml:space="preserve"> PhD thesis / T. Stjernstoft. – </w:t>
      </w:r>
      <w:proofErr w:type="gramStart"/>
      <w:r w:rsidRPr="00142677">
        <w:rPr>
          <w:rFonts w:ascii="Times New Roman" w:eastAsia="Times New Roman" w:hAnsi="Times New Roman" w:cs="Times New Roman"/>
          <w:sz w:val="28"/>
          <w:szCs w:val="24"/>
          <w:lang w:val="en-US" w:eastAsia="ru-RU"/>
        </w:rPr>
        <w:t>Stockholm :</w:t>
      </w:r>
      <w:proofErr w:type="gramEnd"/>
      <w:r w:rsidRPr="00142677">
        <w:rPr>
          <w:rFonts w:ascii="Times New Roman" w:eastAsia="Times New Roman" w:hAnsi="Times New Roman" w:cs="Times New Roman"/>
          <w:sz w:val="28"/>
          <w:szCs w:val="24"/>
          <w:lang w:val="en-US" w:eastAsia="ru-RU"/>
        </w:rPr>
        <w:t xml:space="preserve"> KTH Royal Institute of Technology, 2004. – </w:t>
      </w:r>
      <w:proofErr w:type="gramStart"/>
      <w:r w:rsidRPr="00142677">
        <w:rPr>
          <w:rFonts w:ascii="Times New Roman" w:eastAsia="Times New Roman" w:hAnsi="Times New Roman" w:cs="Times New Roman"/>
          <w:sz w:val="28"/>
          <w:szCs w:val="24"/>
          <w:lang w:val="en-US" w:eastAsia="ru-RU"/>
        </w:rPr>
        <w:t>xiii</w:t>
      </w:r>
      <w:proofErr w:type="gramEnd"/>
      <w:r w:rsidRPr="00142677">
        <w:rPr>
          <w:rFonts w:ascii="Times New Roman" w:eastAsia="Times New Roman" w:hAnsi="Times New Roman" w:cs="Times New Roman"/>
          <w:sz w:val="28"/>
          <w:szCs w:val="24"/>
          <w:lang w:val="en-US" w:eastAsia="ru-RU"/>
        </w:rPr>
        <w:t>, 128 p. – (TRITA-IIP ; 04:03). – ISBN 91-7283-669-5.</w:t>
      </w:r>
    </w:p>
    <w:p w14:paraId="17D7C8B4" w14:textId="438453C4" w:rsidR="00151C6E" w:rsidRPr="00142677" w:rsidRDefault="00151C6E" w:rsidP="005057A7">
      <w:pPr>
        <w:spacing w:after="0" w:line="240" w:lineRule="auto"/>
        <w:ind w:firstLine="567"/>
        <w:jc w:val="both"/>
        <w:rPr>
          <w:rFonts w:ascii="Times New Roman" w:eastAsia="Times New Roman" w:hAnsi="Times New Roman" w:cs="Times New Roman"/>
          <w:sz w:val="28"/>
          <w:szCs w:val="24"/>
          <w:lang w:val="en-US" w:eastAsia="ru-RU"/>
        </w:rPr>
      </w:pPr>
      <w:r w:rsidRPr="00142677">
        <w:rPr>
          <w:rFonts w:ascii="Times New Roman" w:eastAsia="Times New Roman" w:hAnsi="Times New Roman" w:cs="Times New Roman"/>
          <w:sz w:val="28"/>
          <w:szCs w:val="24"/>
          <w:lang w:val="en-US" w:eastAsia="ru-RU"/>
        </w:rPr>
        <w:t>12</w:t>
      </w:r>
      <w:r w:rsidR="008A7F45" w:rsidRPr="00142677">
        <w:rPr>
          <w:rFonts w:ascii="Times New Roman" w:eastAsia="Times New Roman" w:hAnsi="Times New Roman" w:cs="Times New Roman"/>
          <w:sz w:val="28"/>
          <w:szCs w:val="24"/>
          <w:lang w:val="en-US" w:eastAsia="ru-RU"/>
        </w:rPr>
        <w:t>6</w:t>
      </w:r>
      <w:r w:rsidRPr="00142677">
        <w:rPr>
          <w:rFonts w:ascii="Times New Roman" w:eastAsia="Times New Roman" w:hAnsi="Times New Roman" w:cs="Times New Roman"/>
          <w:sz w:val="28"/>
          <w:szCs w:val="24"/>
          <w:lang w:val="en-US" w:eastAsia="ru-RU"/>
        </w:rPr>
        <w:t xml:space="preserve"> </w:t>
      </w:r>
      <w:r w:rsidRPr="00142677">
        <w:rPr>
          <w:rFonts w:ascii="Times New Roman" w:eastAsia="Times New Roman" w:hAnsi="Times New Roman" w:cs="Times New Roman"/>
          <w:b/>
          <w:bCs/>
          <w:sz w:val="28"/>
          <w:szCs w:val="24"/>
          <w:lang w:val="en-US" w:eastAsia="ru-RU"/>
        </w:rPr>
        <w:t>Umer, U.</w:t>
      </w:r>
      <w:r w:rsidRPr="00142677">
        <w:rPr>
          <w:rFonts w:ascii="Times New Roman" w:eastAsia="Times New Roman" w:hAnsi="Times New Roman" w:cs="Times New Roman"/>
          <w:sz w:val="28"/>
          <w:szCs w:val="24"/>
          <w:lang w:val="en-US" w:eastAsia="ru-RU"/>
        </w:rPr>
        <w:t xml:space="preserve"> Self-Propelled Rotary Tools in Hard Turning: Analysis and Optimization via Finite Element Models / U. Umer, S. H. Mian, M. K. Mohammed, M. H. Abidi, K. Moiduddin, H. Kishawy – DOI: 10.3390/ma15248781 // Materials. – 2022. – Vol. 15, No. 24. – Art. 8781.</w:t>
      </w:r>
    </w:p>
    <w:p w14:paraId="4C3B729D" w14:textId="60072C28" w:rsidR="00151C6E" w:rsidRPr="00142677" w:rsidRDefault="00151C6E" w:rsidP="005057A7">
      <w:pPr>
        <w:spacing w:after="0" w:line="240" w:lineRule="auto"/>
        <w:ind w:firstLine="567"/>
        <w:jc w:val="both"/>
        <w:rPr>
          <w:rFonts w:ascii="Times New Roman" w:eastAsia="Times New Roman" w:hAnsi="Times New Roman" w:cs="Times New Roman"/>
          <w:sz w:val="28"/>
          <w:szCs w:val="28"/>
          <w:lang w:val="en-US" w:eastAsia="ru-RU"/>
        </w:rPr>
      </w:pPr>
      <w:r w:rsidRPr="00142677">
        <w:rPr>
          <w:rFonts w:ascii="Times New Roman" w:eastAsia="Times New Roman" w:hAnsi="Times New Roman" w:cs="Times New Roman"/>
          <w:sz w:val="28"/>
          <w:szCs w:val="28"/>
          <w:lang w:eastAsia="ru-RU"/>
        </w:rPr>
        <w:t>12</w:t>
      </w:r>
      <w:r w:rsidR="008A7F45" w:rsidRPr="00142677">
        <w:rPr>
          <w:rFonts w:ascii="Times New Roman" w:eastAsia="Times New Roman" w:hAnsi="Times New Roman" w:cs="Times New Roman"/>
          <w:sz w:val="28"/>
          <w:szCs w:val="28"/>
          <w:lang w:eastAsia="ru-RU"/>
        </w:rPr>
        <w:t>7</w:t>
      </w:r>
      <w:r w:rsidRPr="00142677">
        <w:rPr>
          <w:rFonts w:ascii="Times New Roman" w:eastAsia="Times New Roman" w:hAnsi="Times New Roman" w:cs="Times New Roman"/>
          <w:sz w:val="28"/>
          <w:szCs w:val="28"/>
          <w:lang w:eastAsia="ru-RU"/>
        </w:rPr>
        <w:t xml:space="preserve"> </w:t>
      </w:r>
      <w:r w:rsidRPr="00142677">
        <w:rPr>
          <w:rFonts w:ascii="Times New Roman" w:eastAsia="Times New Roman" w:hAnsi="Times New Roman" w:cs="Times New Roman"/>
          <w:b/>
          <w:sz w:val="28"/>
          <w:szCs w:val="28"/>
          <w:lang w:eastAsia="ru-RU"/>
        </w:rPr>
        <w:t>Сандер, С. А.</w:t>
      </w:r>
      <w:r w:rsidRPr="00142677">
        <w:rPr>
          <w:rFonts w:ascii="Times New Roman" w:eastAsia="Times New Roman" w:hAnsi="Times New Roman" w:cs="Times New Roman"/>
          <w:sz w:val="28"/>
          <w:szCs w:val="28"/>
          <w:lang w:eastAsia="ru-RU"/>
        </w:rPr>
        <w:t xml:space="preserve"> Применение триботехнологий на основе самоорганизации для системного совершенствования методов ротационного резания материалов / С. А. Сандер // Студенческая научная весна: машиностроительные технологии : материалы Всерос. науч</w:t>
      </w:r>
      <w:proofErr w:type="gramStart"/>
      <w:r w:rsidRPr="00142677">
        <w:rPr>
          <w:rFonts w:ascii="Times New Roman" w:eastAsia="Times New Roman" w:hAnsi="Times New Roman" w:cs="Times New Roman"/>
          <w:sz w:val="28"/>
          <w:szCs w:val="28"/>
          <w:lang w:eastAsia="ru-RU"/>
        </w:rPr>
        <w:t>.-</w:t>
      </w:r>
      <w:proofErr w:type="gramEnd"/>
      <w:r w:rsidRPr="00142677">
        <w:rPr>
          <w:rFonts w:ascii="Times New Roman" w:eastAsia="Times New Roman" w:hAnsi="Times New Roman" w:cs="Times New Roman"/>
          <w:sz w:val="28"/>
          <w:szCs w:val="28"/>
          <w:lang w:eastAsia="ru-RU"/>
        </w:rPr>
        <w:t>техн. конф. студентов. – М.</w:t>
      </w:r>
      <w:proofErr w:type="gramStart"/>
      <w:r w:rsidRPr="00142677">
        <w:rPr>
          <w:rFonts w:ascii="Times New Roman" w:eastAsia="Times New Roman" w:hAnsi="Times New Roman" w:cs="Times New Roman"/>
          <w:sz w:val="28"/>
          <w:szCs w:val="28"/>
          <w:lang w:eastAsia="ru-RU"/>
        </w:rPr>
        <w:t xml:space="preserve"> :</w:t>
      </w:r>
      <w:proofErr w:type="gramEnd"/>
      <w:r w:rsidRPr="00142677">
        <w:rPr>
          <w:rFonts w:ascii="Times New Roman" w:eastAsia="Times New Roman" w:hAnsi="Times New Roman" w:cs="Times New Roman"/>
          <w:sz w:val="28"/>
          <w:szCs w:val="28"/>
          <w:lang w:eastAsia="ru-RU"/>
        </w:rPr>
        <w:t xml:space="preserve"> МГТУ им. Н</w:t>
      </w:r>
      <w:r w:rsidRPr="00142677">
        <w:rPr>
          <w:rFonts w:ascii="Times New Roman" w:eastAsia="Times New Roman" w:hAnsi="Times New Roman" w:cs="Times New Roman"/>
          <w:sz w:val="28"/>
          <w:szCs w:val="28"/>
          <w:lang w:val="en-US" w:eastAsia="ru-RU"/>
        </w:rPr>
        <w:t xml:space="preserve">. </w:t>
      </w:r>
      <w:r w:rsidRPr="00142677">
        <w:rPr>
          <w:rFonts w:ascii="Times New Roman" w:eastAsia="Times New Roman" w:hAnsi="Times New Roman" w:cs="Times New Roman"/>
          <w:sz w:val="28"/>
          <w:szCs w:val="28"/>
          <w:lang w:eastAsia="ru-RU"/>
        </w:rPr>
        <w:t>Э</w:t>
      </w:r>
      <w:r w:rsidRPr="00142677">
        <w:rPr>
          <w:rFonts w:ascii="Times New Roman" w:eastAsia="Times New Roman" w:hAnsi="Times New Roman" w:cs="Times New Roman"/>
          <w:sz w:val="28"/>
          <w:szCs w:val="28"/>
          <w:lang w:val="en-US" w:eastAsia="ru-RU"/>
        </w:rPr>
        <w:t xml:space="preserve">. </w:t>
      </w:r>
      <w:r w:rsidRPr="00142677">
        <w:rPr>
          <w:rFonts w:ascii="Times New Roman" w:eastAsia="Times New Roman" w:hAnsi="Times New Roman" w:cs="Times New Roman"/>
          <w:sz w:val="28"/>
          <w:szCs w:val="28"/>
          <w:lang w:eastAsia="ru-RU"/>
        </w:rPr>
        <w:t>Баумана</w:t>
      </w:r>
      <w:r w:rsidRPr="00142677">
        <w:rPr>
          <w:rFonts w:ascii="Times New Roman" w:eastAsia="Times New Roman" w:hAnsi="Times New Roman" w:cs="Times New Roman"/>
          <w:sz w:val="28"/>
          <w:szCs w:val="28"/>
          <w:lang w:val="en-US" w:eastAsia="ru-RU"/>
        </w:rPr>
        <w:t xml:space="preserve">, 2021. – </w:t>
      </w:r>
      <w:r w:rsidRPr="00142677">
        <w:rPr>
          <w:rFonts w:ascii="Times New Roman" w:eastAsia="Times New Roman" w:hAnsi="Times New Roman" w:cs="Times New Roman"/>
          <w:sz w:val="28"/>
          <w:szCs w:val="28"/>
          <w:lang w:eastAsia="ru-RU"/>
        </w:rPr>
        <w:t>С</w:t>
      </w:r>
      <w:r w:rsidRPr="00142677">
        <w:rPr>
          <w:rFonts w:ascii="Times New Roman" w:eastAsia="Times New Roman" w:hAnsi="Times New Roman" w:cs="Times New Roman"/>
          <w:sz w:val="28"/>
          <w:szCs w:val="28"/>
          <w:lang w:val="en-US" w:eastAsia="ru-RU"/>
        </w:rPr>
        <w:t>. 1–3.</w:t>
      </w:r>
    </w:p>
    <w:p w14:paraId="1FA8C6FB" w14:textId="449695DC"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12</w:t>
      </w:r>
      <w:r w:rsidR="008A7F45" w:rsidRPr="00142677">
        <w:rPr>
          <w:rFonts w:ascii="Times New Roman" w:hAnsi="Times New Roman" w:cs="Times New Roman"/>
          <w:sz w:val="28"/>
          <w:szCs w:val="28"/>
          <w:lang w:val="en-US"/>
        </w:rPr>
        <w:t>8</w:t>
      </w:r>
      <w:r w:rsidRPr="00142677">
        <w:rPr>
          <w:rFonts w:ascii="Times New Roman" w:hAnsi="Times New Roman" w:cs="Times New Roman"/>
          <w:sz w:val="28"/>
          <w:szCs w:val="28"/>
          <w:lang w:val="en-US"/>
        </w:rPr>
        <w:t xml:space="preserve"> </w:t>
      </w:r>
      <w:r w:rsidRPr="00142677">
        <w:rPr>
          <w:rFonts w:ascii="Times New Roman" w:eastAsia="Times New Roman" w:hAnsi="Times New Roman" w:cs="Times New Roman"/>
          <w:b/>
          <w:sz w:val="28"/>
          <w:szCs w:val="28"/>
          <w:lang w:val="en-US" w:eastAsia="ru-RU"/>
        </w:rPr>
        <w:t>Investigating the effect of tool surface micro-texturing on self-propelled rotary tools used for machining aluminum 7075</w:t>
      </w:r>
      <w:r w:rsidRPr="00142677">
        <w:rPr>
          <w:rFonts w:ascii="Times New Roman" w:eastAsia="Times New Roman" w:hAnsi="Times New Roman" w:cs="Times New Roman"/>
          <w:sz w:val="28"/>
          <w:szCs w:val="28"/>
          <w:lang w:val="en-US" w:eastAsia="ru-RU"/>
        </w:rPr>
        <w:t xml:space="preserve"> / M. Azizi Yousefvand, H. Akbari, B. Davoodi – DOI: 10.1016/j.jmrt.2025.04.171 // Journal of Materials Research and Technology. – 2025. – Vol. 36. – P. 4625–4631.</w:t>
      </w:r>
    </w:p>
    <w:p w14:paraId="28E64BC6" w14:textId="7BBA35DC"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1</w:t>
      </w:r>
      <w:r w:rsidR="00AE73C0" w:rsidRPr="00142677">
        <w:rPr>
          <w:rFonts w:ascii="Times New Roman" w:hAnsi="Times New Roman" w:cs="Times New Roman"/>
          <w:sz w:val="28"/>
          <w:szCs w:val="28"/>
          <w:lang w:val="en-US"/>
        </w:rPr>
        <w:t>2</w:t>
      </w:r>
      <w:r w:rsidR="008A7F45" w:rsidRPr="00142677">
        <w:rPr>
          <w:rFonts w:ascii="Times New Roman" w:hAnsi="Times New Roman" w:cs="Times New Roman"/>
          <w:sz w:val="28"/>
          <w:szCs w:val="28"/>
          <w:lang w:val="en-US"/>
        </w:rPr>
        <w:t>9</w:t>
      </w:r>
      <w:r w:rsidRPr="00142677">
        <w:rPr>
          <w:rFonts w:ascii="Times New Roman" w:hAnsi="Times New Roman" w:cs="Times New Roman"/>
          <w:sz w:val="28"/>
          <w:szCs w:val="28"/>
          <w:lang w:val="en-US"/>
        </w:rPr>
        <w:t xml:space="preserve"> </w:t>
      </w:r>
      <w:r w:rsidRPr="00142677">
        <w:rPr>
          <w:rFonts w:ascii="Times New Roman" w:eastAsia="Times New Roman" w:hAnsi="Times New Roman" w:cs="Times New Roman"/>
          <w:b/>
          <w:sz w:val="28"/>
          <w:szCs w:val="28"/>
          <w:lang w:val="en-US" w:eastAsia="ru-RU"/>
        </w:rPr>
        <w:t>Prediction of cutting force for self-propelled rotary tool using artificial neural networks</w:t>
      </w:r>
      <w:r w:rsidRPr="00142677">
        <w:rPr>
          <w:rFonts w:ascii="Times New Roman" w:eastAsia="Times New Roman" w:hAnsi="Times New Roman" w:cs="Times New Roman"/>
          <w:sz w:val="28"/>
          <w:szCs w:val="28"/>
          <w:lang w:val="en-US" w:eastAsia="ru-RU"/>
        </w:rPr>
        <w:t xml:space="preserve"> / W. Hao, X. Zhu, X. Li, G. Turyagyenda – DOI: 10.1016/j.jmatprotec.2006.04.123 // Journal of Materials Processing Technology. – 2006. – Vol. 180, No. 1–3. – P. 23–29.</w:t>
      </w:r>
    </w:p>
    <w:p w14:paraId="25F5B470" w14:textId="1A59AC4B"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w:t>
      </w:r>
      <w:r w:rsidR="008A7F45" w:rsidRPr="00142677">
        <w:rPr>
          <w:rFonts w:ascii="Times New Roman" w:hAnsi="Times New Roman" w:cs="Times New Roman"/>
          <w:sz w:val="28"/>
          <w:szCs w:val="28"/>
        </w:rPr>
        <w:t>30</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Исследование свойств и обрабатываемости сварных соединений комбинированным ротационным резцом со стружколомом</w:t>
      </w:r>
      <w:r w:rsidRPr="00142677">
        <w:rPr>
          <w:rFonts w:ascii="Times New Roman" w:hAnsi="Times New Roman" w:cs="Times New Roman"/>
          <w:sz w:val="28"/>
          <w:szCs w:val="28"/>
        </w:rPr>
        <w:t xml:space="preserve"> / В. С. Бычковский, Н. Г. Филипенко, С. П. Попов, С. К. Каргапольцев – DOI: 10.26731/1813-9108.2018.1(57).16-23 // Современные технологии. Системный анализ. Моделирование. – 2018. – Т. 57, № 1. – С. 16–23.</w:t>
      </w:r>
    </w:p>
    <w:p w14:paraId="5E17E76E" w14:textId="39AADDB3" w:rsidR="00151C6E" w:rsidRPr="00142677" w:rsidRDefault="00151C6E"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hAnsi="Times New Roman" w:cs="Times New Roman"/>
          <w:sz w:val="28"/>
        </w:rPr>
        <w:t>13</w:t>
      </w:r>
      <w:r w:rsidR="008A7F45" w:rsidRPr="00142677">
        <w:rPr>
          <w:rFonts w:ascii="Times New Roman" w:hAnsi="Times New Roman" w:cs="Times New Roman"/>
          <w:sz w:val="28"/>
        </w:rPr>
        <w:t>1</w:t>
      </w:r>
      <w:r w:rsidRPr="00142677">
        <w:rPr>
          <w:rFonts w:ascii="Times New Roman" w:hAnsi="Times New Roman" w:cs="Times New Roman"/>
          <w:sz w:val="28"/>
          <w:szCs w:val="28"/>
        </w:rPr>
        <w:t xml:space="preserve"> </w:t>
      </w:r>
      <w:r w:rsidRPr="00142677">
        <w:rPr>
          <w:rFonts w:ascii="Times New Roman" w:eastAsia="Times New Roman" w:hAnsi="Times New Roman" w:cs="Times New Roman"/>
          <w:b/>
          <w:sz w:val="28"/>
          <w:szCs w:val="28"/>
          <w:lang w:eastAsia="ru-RU"/>
        </w:rPr>
        <w:t>Ракишев, А. К.</w:t>
      </w:r>
      <w:r w:rsidRPr="00142677">
        <w:rPr>
          <w:rFonts w:ascii="Times New Roman" w:eastAsia="Times New Roman" w:hAnsi="Times New Roman" w:cs="Times New Roman"/>
          <w:sz w:val="28"/>
          <w:szCs w:val="28"/>
          <w:lang w:eastAsia="ru-RU"/>
        </w:rPr>
        <w:t xml:space="preserve"> Исследование ротационно-фрикционного способа точения цветных материалов / А. К. Ракишев, К. Т. Шеров // Механика и технологии. – 2017. – № 2. – С. 16–24.</w:t>
      </w:r>
    </w:p>
    <w:p w14:paraId="56165062" w14:textId="27C7017B" w:rsidR="00151C6E" w:rsidRPr="00142677" w:rsidRDefault="00151C6E" w:rsidP="005057A7">
      <w:pPr>
        <w:spacing w:after="0" w:line="240" w:lineRule="auto"/>
        <w:ind w:firstLine="567"/>
        <w:jc w:val="both"/>
        <w:rPr>
          <w:rFonts w:ascii="Times New Roman" w:eastAsia="Times New Roman" w:hAnsi="Times New Roman" w:cs="Times New Roman"/>
          <w:sz w:val="28"/>
          <w:szCs w:val="28"/>
          <w:lang w:val="en-US" w:eastAsia="ru-RU"/>
        </w:rPr>
      </w:pPr>
      <w:r w:rsidRPr="00142677">
        <w:rPr>
          <w:rFonts w:ascii="Times New Roman" w:hAnsi="Times New Roman" w:cs="Times New Roman"/>
          <w:sz w:val="28"/>
          <w:szCs w:val="28"/>
          <w:lang w:val="en-US"/>
        </w:rPr>
        <w:t>13</w:t>
      </w:r>
      <w:r w:rsidR="008A7F45" w:rsidRPr="00142677">
        <w:rPr>
          <w:rFonts w:ascii="Times New Roman" w:hAnsi="Times New Roman" w:cs="Times New Roman"/>
          <w:sz w:val="28"/>
          <w:szCs w:val="28"/>
          <w:lang w:val="en-US"/>
        </w:rPr>
        <w:t>2</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Experimental study of chip formation during rotary-friction turning of parts type of rotation bodies from various materials</w:t>
      </w:r>
      <w:r w:rsidRPr="00142677">
        <w:rPr>
          <w:rFonts w:ascii="Times New Roman" w:hAnsi="Times New Roman" w:cs="Times New Roman"/>
          <w:sz w:val="28"/>
          <w:szCs w:val="28"/>
          <w:lang w:val="en-US"/>
        </w:rPr>
        <w:t xml:space="preserve"> / K. T. Sherov, A. Rakishev, B. N. Absadykov, M. R. Sikhimbayev, A. Esirkepov – DOI: 10.32014/2518-170X.233 // Series of Geology and Technical Sciences. – 2022. </w:t>
      </w:r>
      <w:proofErr w:type="gramStart"/>
      <w:r w:rsidRPr="00142677">
        <w:rPr>
          <w:rFonts w:ascii="Times New Roman" w:hAnsi="Times New Roman" w:cs="Times New Roman"/>
          <w:sz w:val="28"/>
          <w:szCs w:val="28"/>
          <w:lang w:val="en-US"/>
        </w:rPr>
        <w:t>– № 5.</w:t>
      </w:r>
      <w:proofErr w:type="gramEnd"/>
      <w:r w:rsidRPr="00142677">
        <w:rPr>
          <w:rFonts w:ascii="Times New Roman" w:hAnsi="Times New Roman" w:cs="Times New Roman"/>
          <w:sz w:val="28"/>
          <w:szCs w:val="28"/>
          <w:lang w:val="en-US"/>
        </w:rPr>
        <w:t xml:space="preserve"> – </w:t>
      </w:r>
      <w:proofErr w:type="gramStart"/>
      <w:r w:rsidRPr="00142677">
        <w:rPr>
          <w:rFonts w:ascii="Times New Roman" w:hAnsi="Times New Roman" w:cs="Times New Roman"/>
          <w:sz w:val="28"/>
          <w:szCs w:val="28"/>
        </w:rPr>
        <w:t>С</w:t>
      </w:r>
      <w:r w:rsidRPr="00142677">
        <w:rPr>
          <w:rFonts w:ascii="Times New Roman" w:hAnsi="Times New Roman" w:cs="Times New Roman"/>
          <w:sz w:val="28"/>
          <w:szCs w:val="28"/>
          <w:lang w:val="en-US"/>
        </w:rPr>
        <w:t>. 306</w:t>
      </w:r>
      <w:proofErr w:type="gramEnd"/>
      <w:r w:rsidRPr="00142677">
        <w:rPr>
          <w:rFonts w:ascii="Times New Roman" w:hAnsi="Times New Roman" w:cs="Times New Roman"/>
          <w:sz w:val="28"/>
          <w:szCs w:val="28"/>
          <w:lang w:val="en-US"/>
        </w:rPr>
        <w:t>–318.</w:t>
      </w:r>
    </w:p>
    <w:p w14:paraId="3116AF3F" w14:textId="003656D7" w:rsidR="00151C6E" w:rsidRPr="00142677" w:rsidRDefault="00151C6E" w:rsidP="005057A7">
      <w:pPr>
        <w:spacing w:after="0" w:line="240" w:lineRule="auto"/>
        <w:ind w:firstLine="567"/>
        <w:jc w:val="both"/>
        <w:rPr>
          <w:rFonts w:ascii="Times New Roman" w:eastAsia="Times New Roman" w:hAnsi="Times New Roman" w:cs="Times New Roman"/>
          <w:sz w:val="28"/>
          <w:szCs w:val="28"/>
          <w:lang w:eastAsia="ru-RU"/>
        </w:rPr>
      </w:pPr>
      <w:r w:rsidRPr="00142677">
        <w:rPr>
          <w:rFonts w:ascii="Times New Roman" w:hAnsi="Times New Roman" w:cs="Times New Roman"/>
          <w:sz w:val="28"/>
          <w:szCs w:val="28"/>
          <w:lang w:val="en-US"/>
        </w:rPr>
        <w:t>13</w:t>
      </w:r>
      <w:r w:rsidR="008A7F45" w:rsidRPr="00142677">
        <w:rPr>
          <w:rFonts w:ascii="Times New Roman" w:hAnsi="Times New Roman" w:cs="Times New Roman"/>
          <w:sz w:val="28"/>
          <w:szCs w:val="28"/>
          <w:lang w:val="en-US"/>
        </w:rPr>
        <w:t>3</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rPr>
        <w:t>Ракишев</w:t>
      </w:r>
      <w:r w:rsidRPr="00142677">
        <w:rPr>
          <w:rFonts w:ascii="Times New Roman" w:hAnsi="Times New Roman" w:cs="Times New Roman"/>
          <w:b/>
          <w:sz w:val="28"/>
          <w:szCs w:val="28"/>
          <w:lang w:val="en-US"/>
        </w:rPr>
        <w:t xml:space="preserve">, </w:t>
      </w:r>
      <w:r w:rsidRPr="00142677">
        <w:rPr>
          <w:rFonts w:ascii="Times New Roman" w:hAnsi="Times New Roman" w:cs="Times New Roman"/>
          <w:b/>
          <w:sz w:val="28"/>
          <w:szCs w:val="28"/>
        </w:rPr>
        <w:t>А</w:t>
      </w:r>
      <w:r w:rsidRPr="00142677">
        <w:rPr>
          <w:rFonts w:ascii="Times New Roman" w:hAnsi="Times New Roman" w:cs="Times New Roman"/>
          <w:b/>
          <w:sz w:val="28"/>
          <w:szCs w:val="28"/>
          <w:lang w:val="en-US"/>
        </w:rPr>
        <w:t xml:space="preserve">. </w:t>
      </w:r>
      <w:r w:rsidRPr="00142677">
        <w:rPr>
          <w:rFonts w:ascii="Times New Roman" w:hAnsi="Times New Roman" w:cs="Times New Roman"/>
          <w:b/>
          <w:sz w:val="28"/>
          <w:szCs w:val="28"/>
        </w:rPr>
        <w:t>К</w:t>
      </w:r>
      <w:r w:rsidRPr="00142677">
        <w:rPr>
          <w:rFonts w:ascii="Times New Roman" w:hAnsi="Times New Roman" w:cs="Times New Roman"/>
          <w:b/>
          <w:sz w:val="28"/>
          <w:szCs w:val="28"/>
          <w:lang w:val="en-US"/>
        </w:rPr>
        <w:t>.</w:t>
      </w:r>
      <w:r w:rsidRPr="00142677">
        <w:rPr>
          <w:rFonts w:ascii="Times New Roman" w:hAnsi="Times New Roman" w:cs="Times New Roman"/>
          <w:sz w:val="28"/>
          <w:szCs w:val="28"/>
          <w:lang w:val="en-US"/>
        </w:rPr>
        <w:t xml:space="preserve"> </w:t>
      </w:r>
      <w:r w:rsidRPr="00142677">
        <w:rPr>
          <w:rFonts w:ascii="Times New Roman" w:hAnsi="Times New Roman" w:cs="Times New Roman"/>
          <w:sz w:val="28"/>
          <w:szCs w:val="28"/>
        </w:rPr>
        <w:t>Ротациялық</w:t>
      </w:r>
      <w:r w:rsidRPr="00142677">
        <w:rPr>
          <w:rFonts w:ascii="Times New Roman" w:hAnsi="Times New Roman" w:cs="Times New Roman"/>
          <w:sz w:val="28"/>
          <w:szCs w:val="28"/>
          <w:lang w:val="en-US"/>
        </w:rPr>
        <w:t>-</w:t>
      </w:r>
      <w:r w:rsidRPr="00142677">
        <w:rPr>
          <w:rFonts w:ascii="Times New Roman" w:hAnsi="Times New Roman" w:cs="Times New Roman"/>
          <w:sz w:val="28"/>
          <w:szCs w:val="28"/>
        </w:rPr>
        <w:t>фрикциялық</w:t>
      </w:r>
      <w:r w:rsidRPr="00142677">
        <w:rPr>
          <w:rFonts w:ascii="Times New Roman" w:hAnsi="Times New Roman" w:cs="Times New Roman"/>
          <w:sz w:val="28"/>
          <w:szCs w:val="28"/>
          <w:lang w:val="en-US"/>
        </w:rPr>
        <w:t xml:space="preserve"> </w:t>
      </w:r>
      <w:r w:rsidRPr="00142677">
        <w:rPr>
          <w:rFonts w:ascii="Times New Roman" w:hAnsi="Times New Roman" w:cs="Times New Roman"/>
          <w:sz w:val="28"/>
          <w:szCs w:val="28"/>
        </w:rPr>
        <w:t>жону</w:t>
      </w:r>
      <w:r w:rsidRPr="00142677">
        <w:rPr>
          <w:rFonts w:ascii="Times New Roman" w:hAnsi="Times New Roman" w:cs="Times New Roman"/>
          <w:sz w:val="28"/>
          <w:szCs w:val="28"/>
          <w:lang w:val="en-US"/>
        </w:rPr>
        <w:t xml:space="preserve"> </w:t>
      </w:r>
      <w:r w:rsidRPr="00142677">
        <w:rPr>
          <w:rFonts w:ascii="Times New Roman" w:hAnsi="Times New Roman" w:cs="Times New Roman"/>
          <w:sz w:val="28"/>
          <w:szCs w:val="28"/>
        </w:rPr>
        <w:t>әдісін</w:t>
      </w:r>
      <w:r w:rsidRPr="00142677">
        <w:rPr>
          <w:rFonts w:ascii="Times New Roman" w:hAnsi="Times New Roman" w:cs="Times New Roman"/>
          <w:sz w:val="28"/>
          <w:szCs w:val="28"/>
          <w:lang w:val="en-US"/>
        </w:rPr>
        <w:t xml:space="preserve"> </w:t>
      </w:r>
      <w:r w:rsidRPr="00142677">
        <w:rPr>
          <w:rFonts w:ascii="Times New Roman" w:hAnsi="Times New Roman" w:cs="Times New Roman"/>
          <w:sz w:val="28"/>
          <w:szCs w:val="28"/>
        </w:rPr>
        <w:t>зерттеу</w:t>
      </w:r>
      <w:r w:rsidRPr="00142677">
        <w:rPr>
          <w:rFonts w:ascii="Times New Roman" w:hAnsi="Times New Roman" w:cs="Times New Roman"/>
          <w:sz w:val="28"/>
          <w:szCs w:val="28"/>
          <w:lang w:val="en-US"/>
        </w:rPr>
        <w:t xml:space="preserve"> </w:t>
      </w:r>
      <w:r w:rsidRPr="00142677">
        <w:rPr>
          <w:rFonts w:ascii="Times New Roman" w:hAnsi="Times New Roman" w:cs="Times New Roman"/>
          <w:sz w:val="28"/>
          <w:szCs w:val="28"/>
        </w:rPr>
        <w:t>және</w:t>
      </w:r>
      <w:r w:rsidRPr="00142677">
        <w:rPr>
          <w:rFonts w:ascii="Times New Roman" w:hAnsi="Times New Roman" w:cs="Times New Roman"/>
          <w:sz w:val="28"/>
          <w:szCs w:val="28"/>
          <w:lang w:val="en-US"/>
        </w:rPr>
        <w:t xml:space="preserve"> </w:t>
      </w:r>
      <w:proofErr w:type="gramStart"/>
      <w:r w:rsidRPr="00142677">
        <w:rPr>
          <w:rFonts w:ascii="Times New Roman" w:hAnsi="Times New Roman" w:cs="Times New Roman"/>
          <w:sz w:val="28"/>
          <w:szCs w:val="28"/>
        </w:rPr>
        <w:t>жетілдіру</w:t>
      </w:r>
      <w:r w:rsidRPr="00142677">
        <w:rPr>
          <w:rFonts w:ascii="Times New Roman" w:hAnsi="Times New Roman" w:cs="Times New Roman"/>
          <w:sz w:val="28"/>
          <w:szCs w:val="28"/>
          <w:lang w:val="en-US"/>
        </w:rPr>
        <w:t xml:space="preserve"> :</w:t>
      </w:r>
      <w:proofErr w:type="gramEnd"/>
      <w:r w:rsidRPr="00142677">
        <w:rPr>
          <w:rFonts w:ascii="Times New Roman" w:hAnsi="Times New Roman" w:cs="Times New Roman"/>
          <w:sz w:val="28"/>
          <w:szCs w:val="28"/>
          <w:lang w:val="en-US"/>
        </w:rPr>
        <w:t xml:space="preserve"> </w:t>
      </w:r>
      <w:r w:rsidRPr="00142677">
        <w:rPr>
          <w:rFonts w:ascii="Times New Roman" w:hAnsi="Times New Roman" w:cs="Times New Roman"/>
          <w:sz w:val="28"/>
          <w:szCs w:val="28"/>
        </w:rPr>
        <w:t>дис</w:t>
      </w:r>
      <w:r w:rsidRPr="00142677">
        <w:rPr>
          <w:rFonts w:ascii="Times New Roman" w:hAnsi="Times New Roman" w:cs="Times New Roman"/>
          <w:sz w:val="28"/>
          <w:szCs w:val="28"/>
          <w:lang w:val="en-US"/>
        </w:rPr>
        <w:t xml:space="preserve">. … </w:t>
      </w:r>
      <w:r w:rsidRPr="00142677">
        <w:rPr>
          <w:rFonts w:ascii="Times New Roman" w:hAnsi="Times New Roman" w:cs="Times New Roman"/>
          <w:sz w:val="28"/>
          <w:szCs w:val="28"/>
        </w:rPr>
        <w:t>PhD. – Карағанды, 2017. – 150 б.</w:t>
      </w:r>
    </w:p>
    <w:p w14:paraId="4E4DD017" w14:textId="5F62B5D6"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13</w:t>
      </w:r>
      <w:r w:rsidR="008A7F45" w:rsidRPr="00142677">
        <w:rPr>
          <w:rFonts w:ascii="Times New Roman" w:hAnsi="Times New Roman" w:cs="Times New Roman"/>
          <w:sz w:val="28"/>
          <w:szCs w:val="28"/>
        </w:rPr>
        <w:t>4</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Зарубицкий, Е. У.</w:t>
      </w:r>
      <w:r w:rsidRPr="00142677">
        <w:rPr>
          <w:rFonts w:ascii="Times New Roman" w:hAnsi="Times New Roman" w:cs="Times New Roman"/>
          <w:sz w:val="28"/>
          <w:szCs w:val="28"/>
        </w:rPr>
        <w:t xml:space="preserve"> Обработка плоскостей диском трения // Судостроение. – 1983. – № 10. – С. 39–40. </w:t>
      </w:r>
    </w:p>
    <w:p w14:paraId="1A34D1C8" w14:textId="77492FB9"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13</w:t>
      </w:r>
      <w:r w:rsidR="008A7F45" w:rsidRPr="00142677">
        <w:rPr>
          <w:rFonts w:ascii="Times New Roman" w:hAnsi="Times New Roman" w:cs="Times New Roman"/>
          <w:sz w:val="28"/>
          <w:szCs w:val="28"/>
        </w:rPr>
        <w:t>5</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Исследование силовых зависимостей при термофрикционной обработке ступенчатых плоскостей</w:t>
      </w:r>
      <w:r w:rsidRPr="00142677">
        <w:rPr>
          <w:rFonts w:ascii="Times New Roman" w:hAnsi="Times New Roman" w:cs="Times New Roman"/>
          <w:sz w:val="28"/>
          <w:szCs w:val="28"/>
        </w:rPr>
        <w:t xml:space="preserve"> / Е. У. Зарубицкий, Н. Н. Покинтелица, Т. П. Костина // Физические процессы при резании металлов</w:t>
      </w:r>
      <w:proofErr w:type="gramStart"/>
      <w:r w:rsidRPr="00142677">
        <w:rPr>
          <w:rFonts w:ascii="Times New Roman" w:hAnsi="Times New Roman" w:cs="Times New Roman"/>
          <w:sz w:val="28"/>
          <w:szCs w:val="28"/>
        </w:rPr>
        <w:t xml:space="preserve"> :</w:t>
      </w:r>
      <w:proofErr w:type="gramEnd"/>
      <w:r w:rsidRPr="00142677">
        <w:rPr>
          <w:rFonts w:ascii="Times New Roman" w:hAnsi="Times New Roman" w:cs="Times New Roman"/>
          <w:sz w:val="28"/>
          <w:szCs w:val="28"/>
        </w:rPr>
        <w:t xml:space="preserve"> сб. науч. тр. – Волгоград, 1988. – С. 43–46.</w:t>
      </w:r>
    </w:p>
    <w:p w14:paraId="7760ADCF" w14:textId="44F41069"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13</w:t>
      </w:r>
      <w:r w:rsidR="008A7F45" w:rsidRPr="00142677">
        <w:rPr>
          <w:rFonts w:ascii="Times New Roman" w:hAnsi="Times New Roman" w:cs="Times New Roman"/>
          <w:sz w:val="28"/>
          <w:szCs w:val="28"/>
        </w:rPr>
        <w:t>6</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Насад, Т. Г.</w:t>
      </w:r>
      <w:r w:rsidRPr="00142677">
        <w:rPr>
          <w:rFonts w:ascii="Times New Roman" w:hAnsi="Times New Roman" w:cs="Times New Roman"/>
          <w:sz w:val="28"/>
          <w:szCs w:val="28"/>
        </w:rPr>
        <w:t xml:space="preserve"> Высокоскоростная лезвийная обработка труднообрабатываемых материалов с дополнительными потоками энергии в зоне резания</w:t>
      </w:r>
      <w:proofErr w:type="gramStart"/>
      <w:r w:rsidRPr="00142677">
        <w:rPr>
          <w:rFonts w:ascii="Times New Roman" w:hAnsi="Times New Roman" w:cs="Times New Roman"/>
          <w:sz w:val="28"/>
          <w:szCs w:val="28"/>
        </w:rPr>
        <w:t xml:space="preserve"> :</w:t>
      </w:r>
      <w:proofErr w:type="gramEnd"/>
      <w:r w:rsidRPr="00142677">
        <w:rPr>
          <w:rFonts w:ascii="Times New Roman" w:hAnsi="Times New Roman" w:cs="Times New Roman"/>
          <w:sz w:val="28"/>
          <w:szCs w:val="28"/>
        </w:rPr>
        <w:t xml:space="preserve"> дис. … д-ра техн. наук. – Саратов, 2005. – 399 с.</w:t>
      </w:r>
    </w:p>
    <w:p w14:paraId="52F8DB54" w14:textId="78D2474F"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lastRenderedPageBreak/>
        <w:t>13</w:t>
      </w:r>
      <w:r w:rsidR="008A7F45" w:rsidRPr="00142677">
        <w:rPr>
          <w:rFonts w:ascii="Times New Roman" w:hAnsi="Times New Roman" w:cs="Times New Roman"/>
          <w:sz w:val="28"/>
          <w:szCs w:val="28"/>
        </w:rPr>
        <w:t>7</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Игнатьев, А. А.</w:t>
      </w:r>
      <w:r w:rsidRPr="00142677">
        <w:rPr>
          <w:rFonts w:ascii="Times New Roman" w:hAnsi="Times New Roman" w:cs="Times New Roman"/>
          <w:sz w:val="28"/>
          <w:szCs w:val="28"/>
        </w:rPr>
        <w:t xml:space="preserve"> Динамика высокоскоростного лезвийного резания с дополнительным фрикционным воздействием / А. А. Игнатьев, Т. Г. Насад // Динамика технологических систем : тр. 6-й междунар. науч</w:t>
      </w:r>
      <w:proofErr w:type="gramStart"/>
      <w:r w:rsidRPr="00142677">
        <w:rPr>
          <w:rFonts w:ascii="Times New Roman" w:hAnsi="Times New Roman" w:cs="Times New Roman"/>
          <w:sz w:val="28"/>
          <w:szCs w:val="28"/>
        </w:rPr>
        <w:t>.-</w:t>
      </w:r>
      <w:proofErr w:type="gramEnd"/>
      <w:r w:rsidRPr="00142677">
        <w:rPr>
          <w:rFonts w:ascii="Times New Roman" w:hAnsi="Times New Roman" w:cs="Times New Roman"/>
          <w:sz w:val="28"/>
          <w:szCs w:val="28"/>
        </w:rPr>
        <w:t>техн. конф. – Ростов-на-Дону</w:t>
      </w:r>
      <w:proofErr w:type="gramStart"/>
      <w:r w:rsidRPr="00142677">
        <w:rPr>
          <w:rFonts w:ascii="Times New Roman" w:hAnsi="Times New Roman" w:cs="Times New Roman"/>
          <w:sz w:val="28"/>
          <w:szCs w:val="28"/>
        </w:rPr>
        <w:t xml:space="preserve"> :</w:t>
      </w:r>
      <w:proofErr w:type="gramEnd"/>
      <w:r w:rsidRPr="00142677">
        <w:rPr>
          <w:rFonts w:ascii="Times New Roman" w:hAnsi="Times New Roman" w:cs="Times New Roman"/>
          <w:sz w:val="28"/>
          <w:szCs w:val="28"/>
        </w:rPr>
        <w:t xml:space="preserve"> Дон</w:t>
      </w:r>
      <w:proofErr w:type="gramStart"/>
      <w:r w:rsidRPr="00142677">
        <w:rPr>
          <w:rFonts w:ascii="Times New Roman" w:hAnsi="Times New Roman" w:cs="Times New Roman"/>
          <w:sz w:val="28"/>
          <w:szCs w:val="28"/>
        </w:rPr>
        <w:t>.</w:t>
      </w:r>
      <w:proofErr w:type="gramEnd"/>
      <w:r w:rsidRPr="00142677">
        <w:rPr>
          <w:rFonts w:ascii="Times New Roman" w:hAnsi="Times New Roman" w:cs="Times New Roman"/>
          <w:sz w:val="28"/>
          <w:szCs w:val="28"/>
        </w:rPr>
        <w:t xml:space="preserve"> </w:t>
      </w:r>
      <w:proofErr w:type="gramStart"/>
      <w:r w:rsidRPr="00142677">
        <w:rPr>
          <w:rFonts w:ascii="Times New Roman" w:hAnsi="Times New Roman" w:cs="Times New Roman"/>
          <w:sz w:val="28"/>
          <w:szCs w:val="28"/>
        </w:rPr>
        <w:t>г</w:t>
      </w:r>
      <w:proofErr w:type="gramEnd"/>
      <w:r w:rsidRPr="00142677">
        <w:rPr>
          <w:rFonts w:ascii="Times New Roman" w:hAnsi="Times New Roman" w:cs="Times New Roman"/>
          <w:sz w:val="28"/>
          <w:szCs w:val="28"/>
        </w:rPr>
        <w:t>ос. техн. ун-т, 2001. – Т. 3. – С. 12–16.</w:t>
      </w:r>
    </w:p>
    <w:p w14:paraId="30030C65" w14:textId="338CF9FC"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13</w:t>
      </w:r>
      <w:r w:rsidR="008A7F45" w:rsidRPr="00142677">
        <w:rPr>
          <w:rFonts w:ascii="Times New Roman" w:hAnsi="Times New Roman" w:cs="Times New Roman"/>
          <w:sz w:val="28"/>
          <w:szCs w:val="28"/>
        </w:rPr>
        <w:t>8</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Игнатьев, А. А.</w:t>
      </w:r>
      <w:r w:rsidRPr="00142677">
        <w:rPr>
          <w:rFonts w:ascii="Times New Roman" w:hAnsi="Times New Roman" w:cs="Times New Roman"/>
          <w:sz w:val="28"/>
          <w:szCs w:val="28"/>
        </w:rPr>
        <w:t xml:space="preserve"> Влияние динамических характеристик высокоскоростного резания с фрикционным нагревом на качество поверхности / А. А. Игнатьев, Т. Г. Насад // Станки и инструмент. – 2003. – № 8. – С. 36–39.</w:t>
      </w:r>
    </w:p>
    <w:p w14:paraId="7FFF4139" w14:textId="528DE5F1" w:rsidR="00151C6E" w:rsidRPr="00142677" w:rsidRDefault="00151C6E" w:rsidP="005057A7">
      <w:pPr>
        <w:tabs>
          <w:tab w:val="left" w:pos="4962"/>
          <w:tab w:val="left" w:pos="6663"/>
        </w:tabs>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1</w:t>
      </w:r>
      <w:r w:rsidR="00A26E5B" w:rsidRPr="00142677">
        <w:rPr>
          <w:rFonts w:ascii="Times New Roman" w:hAnsi="Times New Roman" w:cs="Times New Roman"/>
          <w:sz w:val="28"/>
          <w:szCs w:val="28"/>
          <w:lang w:val="en-US"/>
        </w:rPr>
        <w:t>3</w:t>
      </w:r>
      <w:r w:rsidR="008A7F45" w:rsidRPr="00142677">
        <w:rPr>
          <w:rFonts w:ascii="Times New Roman" w:hAnsi="Times New Roman" w:cs="Times New Roman"/>
          <w:sz w:val="28"/>
          <w:szCs w:val="28"/>
          <w:lang w:val="en-US"/>
        </w:rPr>
        <w:t>9</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Sherov, K. T.</w:t>
      </w:r>
      <w:r w:rsidRPr="00142677">
        <w:rPr>
          <w:rFonts w:ascii="Times New Roman" w:hAnsi="Times New Roman" w:cs="Times New Roman"/>
          <w:sz w:val="28"/>
          <w:szCs w:val="28"/>
          <w:lang w:val="en-US"/>
        </w:rPr>
        <w:t xml:space="preserve"> Experimental study of chip formation during rotary-friction turning of parts type of rotation bodies from various materials / K. T. Sherov, A. K. Rakishev, B. N. Absadykov [et al.]. // News of the National Academy of Sciences of the Republic of Kazakhstan. </w:t>
      </w:r>
      <w:proofErr w:type="gramStart"/>
      <w:r w:rsidRPr="00142677">
        <w:rPr>
          <w:rFonts w:ascii="Times New Roman" w:hAnsi="Times New Roman" w:cs="Times New Roman"/>
          <w:sz w:val="28"/>
          <w:szCs w:val="28"/>
          <w:lang w:val="en-US"/>
        </w:rPr>
        <w:t>Series of Geology and Technical Sciences.</w:t>
      </w:r>
      <w:proofErr w:type="gramEnd"/>
      <w:r w:rsidRPr="00142677">
        <w:rPr>
          <w:rFonts w:ascii="Times New Roman" w:hAnsi="Times New Roman" w:cs="Times New Roman"/>
          <w:sz w:val="28"/>
          <w:szCs w:val="28"/>
          <w:lang w:val="en-US"/>
        </w:rPr>
        <w:t xml:space="preserve"> – 2022. – Vol. 5(455). – P. 306–318.</w:t>
      </w:r>
    </w:p>
    <w:p w14:paraId="7E76334C" w14:textId="5C73A658" w:rsidR="00151C6E" w:rsidRPr="00142677" w:rsidRDefault="00151C6E" w:rsidP="005057A7">
      <w:pPr>
        <w:spacing w:after="0" w:line="240" w:lineRule="auto"/>
        <w:ind w:firstLine="567"/>
        <w:jc w:val="both"/>
        <w:rPr>
          <w:rFonts w:ascii="Times New Roman" w:hAnsi="Times New Roman" w:cs="Times New Roman"/>
          <w:sz w:val="28"/>
          <w:szCs w:val="28"/>
          <w:lang w:val="en-US"/>
        </w:rPr>
      </w:pPr>
      <w:proofErr w:type="gramStart"/>
      <w:r w:rsidRPr="00142677">
        <w:rPr>
          <w:rFonts w:ascii="Times New Roman" w:hAnsi="Times New Roman" w:cs="Times New Roman"/>
          <w:sz w:val="28"/>
          <w:szCs w:val="28"/>
          <w:lang w:val="en-US"/>
        </w:rPr>
        <w:t>1</w:t>
      </w:r>
      <w:r w:rsidR="008A7F45" w:rsidRPr="00142677">
        <w:rPr>
          <w:rFonts w:ascii="Times New Roman" w:hAnsi="Times New Roman" w:cs="Times New Roman"/>
          <w:sz w:val="28"/>
          <w:szCs w:val="28"/>
          <w:lang w:val="en-US"/>
        </w:rPr>
        <w:t>40</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Investigaton of the method of thermal friction turn-milling of high strength materials</w:t>
      </w:r>
      <w:r w:rsidRPr="00142677">
        <w:rPr>
          <w:rFonts w:ascii="Times New Roman" w:hAnsi="Times New Roman" w:cs="Times New Roman"/>
          <w:sz w:val="28"/>
          <w:szCs w:val="28"/>
          <w:lang w:val="en-US"/>
        </w:rPr>
        <w:t xml:space="preserve"> / K. Sherov, M. Mussayev, M. Usserbayev [et al.].</w:t>
      </w:r>
      <w:proofErr w:type="gramEnd"/>
      <w:r w:rsidRPr="00142677">
        <w:rPr>
          <w:rFonts w:ascii="Times New Roman" w:hAnsi="Times New Roman" w:cs="Times New Roman"/>
          <w:sz w:val="28"/>
          <w:szCs w:val="28"/>
          <w:lang w:val="en-US"/>
        </w:rPr>
        <w:t xml:space="preserve"> – DOI: 10.5937/jaes0-29546 // Journal of Applied Engineering Science. – 2022. – Vol. 20, No. 1. – P. 13–18.</w:t>
      </w:r>
    </w:p>
    <w:p w14:paraId="179AD3BD" w14:textId="264C2F9A"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14</w:t>
      </w:r>
      <w:r w:rsidR="008A7F45" w:rsidRPr="00142677">
        <w:rPr>
          <w:rFonts w:ascii="Times New Roman" w:hAnsi="Times New Roman" w:cs="Times New Roman"/>
          <w:sz w:val="28"/>
          <w:szCs w:val="28"/>
        </w:rPr>
        <w:t>1</w:t>
      </w:r>
      <w:r w:rsidRPr="00142677">
        <w:rPr>
          <w:rFonts w:ascii="Times New Roman" w:hAnsi="Times New Roman" w:cs="Times New Roman"/>
          <w:sz w:val="28"/>
          <w:szCs w:val="28"/>
        </w:rPr>
        <w:t xml:space="preserve"> </w:t>
      </w:r>
      <w:bookmarkStart w:id="31" w:name="_Hlk214284841"/>
      <w:r w:rsidRPr="00142677">
        <w:rPr>
          <w:rFonts w:ascii="Times New Roman" w:hAnsi="Times New Roman" w:cs="Times New Roman"/>
          <w:b/>
          <w:sz w:val="28"/>
          <w:szCs w:val="28"/>
        </w:rPr>
        <w:t>Ракишев, А. К.</w:t>
      </w:r>
      <w:r w:rsidRPr="00142677">
        <w:rPr>
          <w:rFonts w:ascii="Times New Roman" w:hAnsi="Times New Roman" w:cs="Times New Roman"/>
          <w:sz w:val="28"/>
          <w:szCs w:val="28"/>
        </w:rPr>
        <w:t xml:space="preserve"> </w:t>
      </w:r>
      <w:bookmarkEnd w:id="31"/>
      <w:r w:rsidRPr="00142677">
        <w:rPr>
          <w:rFonts w:ascii="Times New Roman" w:hAnsi="Times New Roman" w:cs="Times New Roman"/>
          <w:sz w:val="28"/>
          <w:szCs w:val="28"/>
        </w:rPr>
        <w:t>Компьютерное моделирование физических процессов в зоне резания при ротационно-фрикционном точении / А. К. Ракишев, К. Т. Шеров, Б. С. Доненбаев, Г. Таттимбек // Инновационные подходы в современной науке. – 2017. – № 9(9). – С. 123–130.</w:t>
      </w:r>
    </w:p>
    <w:p w14:paraId="29B9A725" w14:textId="2B29B061"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14</w:t>
      </w:r>
      <w:r w:rsidR="008A7F45" w:rsidRPr="00142677">
        <w:rPr>
          <w:rFonts w:ascii="Times New Roman" w:hAnsi="Times New Roman" w:cs="Times New Roman"/>
          <w:sz w:val="28"/>
          <w:szCs w:val="28"/>
          <w:lang w:val="en-US"/>
        </w:rPr>
        <w:t>2</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Rakishev, A.</w:t>
      </w:r>
      <w:r w:rsidRPr="00142677">
        <w:rPr>
          <w:rFonts w:ascii="Times New Roman" w:hAnsi="Times New Roman" w:cs="Times New Roman"/>
          <w:sz w:val="28"/>
          <w:szCs w:val="28"/>
          <w:lang w:val="en-US"/>
        </w:rPr>
        <w:t xml:space="preserve"> Studying the rigidity of parts of a rotational-frictional tool within NX CAE / A. Rakishev, K. Sherov, B. Donenbayev, N. Sovet // </w:t>
      </w:r>
      <w:r w:rsidRPr="00142677">
        <w:rPr>
          <w:rFonts w:ascii="Times New Roman" w:hAnsi="Times New Roman" w:cs="Times New Roman"/>
          <w:sz w:val="28"/>
          <w:szCs w:val="28"/>
        </w:rPr>
        <w:t>Наука</w:t>
      </w:r>
      <w:r w:rsidRPr="00142677">
        <w:rPr>
          <w:rFonts w:ascii="Times New Roman" w:hAnsi="Times New Roman" w:cs="Times New Roman"/>
          <w:sz w:val="28"/>
          <w:szCs w:val="28"/>
          <w:lang w:val="en-US"/>
        </w:rPr>
        <w:t xml:space="preserve"> </w:t>
      </w:r>
      <w:r w:rsidRPr="00142677">
        <w:rPr>
          <w:rFonts w:ascii="Times New Roman" w:hAnsi="Times New Roman" w:cs="Times New Roman"/>
          <w:sz w:val="28"/>
          <w:szCs w:val="28"/>
        </w:rPr>
        <w:t>и</w:t>
      </w:r>
      <w:r w:rsidRPr="00142677">
        <w:rPr>
          <w:rFonts w:ascii="Times New Roman" w:hAnsi="Times New Roman" w:cs="Times New Roman"/>
          <w:sz w:val="28"/>
          <w:szCs w:val="28"/>
          <w:lang w:val="en-US"/>
        </w:rPr>
        <w:t xml:space="preserve"> </w:t>
      </w:r>
      <w:r w:rsidRPr="00142677">
        <w:rPr>
          <w:rFonts w:ascii="Times New Roman" w:hAnsi="Times New Roman" w:cs="Times New Roman"/>
          <w:sz w:val="28"/>
          <w:szCs w:val="28"/>
        </w:rPr>
        <w:t>техника</w:t>
      </w:r>
      <w:r w:rsidRPr="00142677">
        <w:rPr>
          <w:rFonts w:ascii="Times New Roman" w:hAnsi="Times New Roman" w:cs="Times New Roman"/>
          <w:sz w:val="28"/>
          <w:szCs w:val="28"/>
          <w:lang w:val="en-US"/>
        </w:rPr>
        <w:t xml:space="preserve"> </w:t>
      </w:r>
      <w:r w:rsidRPr="00142677">
        <w:rPr>
          <w:rFonts w:ascii="Times New Roman" w:hAnsi="Times New Roman" w:cs="Times New Roman"/>
          <w:sz w:val="28"/>
          <w:szCs w:val="28"/>
        </w:rPr>
        <w:t>Казахстана</w:t>
      </w:r>
      <w:r w:rsidRPr="00142677">
        <w:rPr>
          <w:rFonts w:ascii="Times New Roman" w:hAnsi="Times New Roman" w:cs="Times New Roman"/>
          <w:sz w:val="28"/>
          <w:szCs w:val="28"/>
          <w:lang w:val="en-US"/>
        </w:rPr>
        <w:t xml:space="preserve">. – 2019. </w:t>
      </w:r>
      <w:proofErr w:type="gramStart"/>
      <w:r w:rsidRPr="00142677">
        <w:rPr>
          <w:rFonts w:ascii="Times New Roman" w:hAnsi="Times New Roman" w:cs="Times New Roman"/>
          <w:sz w:val="28"/>
          <w:szCs w:val="28"/>
          <w:lang w:val="en-US"/>
        </w:rPr>
        <w:t>– № 3.</w:t>
      </w:r>
      <w:proofErr w:type="gramEnd"/>
      <w:r w:rsidRPr="00142677">
        <w:rPr>
          <w:rFonts w:ascii="Times New Roman" w:hAnsi="Times New Roman" w:cs="Times New Roman"/>
          <w:sz w:val="28"/>
          <w:szCs w:val="28"/>
          <w:lang w:val="en-US"/>
        </w:rPr>
        <w:t xml:space="preserve"> – </w:t>
      </w:r>
      <w:proofErr w:type="gramStart"/>
      <w:r w:rsidRPr="00142677">
        <w:rPr>
          <w:rFonts w:ascii="Times New Roman" w:hAnsi="Times New Roman" w:cs="Times New Roman"/>
          <w:sz w:val="28"/>
          <w:szCs w:val="28"/>
        </w:rPr>
        <w:t>С</w:t>
      </w:r>
      <w:r w:rsidRPr="00142677">
        <w:rPr>
          <w:rFonts w:ascii="Times New Roman" w:hAnsi="Times New Roman" w:cs="Times New Roman"/>
          <w:sz w:val="28"/>
          <w:szCs w:val="28"/>
          <w:lang w:val="en-US"/>
        </w:rPr>
        <w:t>. 96</w:t>
      </w:r>
      <w:proofErr w:type="gramEnd"/>
      <w:r w:rsidRPr="00142677">
        <w:rPr>
          <w:rFonts w:ascii="Times New Roman" w:hAnsi="Times New Roman" w:cs="Times New Roman"/>
          <w:sz w:val="28"/>
          <w:szCs w:val="28"/>
          <w:lang w:val="en-US"/>
        </w:rPr>
        <w:t>–103.</w:t>
      </w:r>
    </w:p>
    <w:p w14:paraId="524DF3BB" w14:textId="7B6385D8"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14</w:t>
      </w:r>
      <w:r w:rsidR="008A7F45" w:rsidRPr="00142677">
        <w:rPr>
          <w:rFonts w:ascii="Times New Roman" w:hAnsi="Times New Roman" w:cs="Times New Roman"/>
          <w:sz w:val="28"/>
          <w:szCs w:val="28"/>
          <w:lang w:val="en-US"/>
        </w:rPr>
        <w:t>3</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Experimental research of rotational-and-frictional boring of big holes in large parts</w:t>
      </w:r>
      <w:r w:rsidRPr="00142677">
        <w:rPr>
          <w:rFonts w:ascii="Times New Roman" w:hAnsi="Times New Roman" w:cs="Times New Roman"/>
          <w:sz w:val="28"/>
          <w:szCs w:val="28"/>
          <w:lang w:val="en-US"/>
        </w:rPr>
        <w:t xml:space="preserve"> / B. Donenbayev, K. Sherov, M. Sikhimbayev, S. Ainabekova – DOI: 10.1515/jtam-2017-0018 // Journal of Theoretical and Applied Mechanics. – 2017. – Vol. 47, No. 4. – P. 23–36.</w:t>
      </w:r>
    </w:p>
    <w:p w14:paraId="138C3D1B" w14:textId="4CA222F4" w:rsidR="00151C6E" w:rsidRPr="00142677" w:rsidRDefault="00151C6E" w:rsidP="005057A7">
      <w:pPr>
        <w:spacing w:after="0" w:line="240" w:lineRule="auto"/>
        <w:ind w:firstLine="567"/>
        <w:jc w:val="both"/>
        <w:rPr>
          <w:rFonts w:ascii="Times New Roman" w:hAnsi="Times New Roman" w:cs="Times New Roman"/>
          <w:sz w:val="28"/>
          <w:szCs w:val="28"/>
          <w:lang w:val="en-US"/>
        </w:rPr>
      </w:pPr>
      <w:r w:rsidRPr="00142677">
        <w:rPr>
          <w:rFonts w:ascii="Times New Roman" w:hAnsi="Times New Roman" w:cs="Times New Roman"/>
          <w:sz w:val="28"/>
          <w:szCs w:val="28"/>
          <w:lang w:val="en-US"/>
        </w:rPr>
        <w:t>14</w:t>
      </w:r>
      <w:r w:rsidR="008A7F45" w:rsidRPr="00142677">
        <w:rPr>
          <w:rFonts w:ascii="Times New Roman" w:hAnsi="Times New Roman" w:cs="Times New Roman"/>
          <w:sz w:val="28"/>
          <w:szCs w:val="28"/>
          <w:lang w:val="en-US"/>
        </w:rPr>
        <w:t>4</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Investigation of the method of processing holes with a rotary cup cutter with surfacing</w:t>
      </w:r>
      <w:r w:rsidRPr="00142677">
        <w:rPr>
          <w:rFonts w:ascii="Times New Roman" w:hAnsi="Times New Roman" w:cs="Times New Roman"/>
          <w:sz w:val="28"/>
          <w:szCs w:val="28"/>
          <w:lang w:val="en-US"/>
        </w:rPr>
        <w:t xml:space="preserve"> / B. Donenbayev, K. Sherov, A. Mazdubay [et al.]. – DOI: 10.5937/jaes0-27504 // Journal of Applied Engineering Science. – 2021. – Vol. 19, No. 4. – P. 862–867.</w:t>
      </w:r>
    </w:p>
    <w:p w14:paraId="0610E511" w14:textId="0FE780D5" w:rsidR="00151C6E" w:rsidRPr="00142677" w:rsidRDefault="00151C6E" w:rsidP="005057A7">
      <w:pPr>
        <w:spacing w:after="0" w:line="240" w:lineRule="auto"/>
        <w:ind w:firstLine="567"/>
        <w:rPr>
          <w:rFonts w:ascii="Times New Roman" w:hAnsi="Times New Roman" w:cs="Times New Roman"/>
          <w:sz w:val="28"/>
          <w:szCs w:val="28"/>
        </w:rPr>
      </w:pPr>
      <w:r w:rsidRPr="00142677">
        <w:rPr>
          <w:rFonts w:ascii="Times New Roman" w:hAnsi="Times New Roman" w:cs="Times New Roman"/>
          <w:sz w:val="28"/>
          <w:szCs w:val="28"/>
        </w:rPr>
        <w:t>14</w:t>
      </w:r>
      <w:r w:rsidR="008A7F45" w:rsidRPr="00142677">
        <w:rPr>
          <w:rFonts w:ascii="Times New Roman" w:hAnsi="Times New Roman" w:cs="Times New Roman"/>
          <w:sz w:val="28"/>
          <w:szCs w:val="28"/>
        </w:rPr>
        <w:t>5</w:t>
      </w:r>
      <w:r w:rsidRPr="00142677">
        <w:rPr>
          <w:rFonts w:ascii="Times New Roman" w:hAnsi="Times New Roman" w:cs="Times New Roman"/>
          <w:sz w:val="28"/>
          <w:szCs w:val="28"/>
        </w:rPr>
        <w:t xml:space="preserve"> </w:t>
      </w:r>
      <w:bookmarkStart w:id="32" w:name="_Hlk214284529"/>
      <w:r w:rsidRPr="00142677">
        <w:rPr>
          <w:rFonts w:ascii="Times New Roman" w:hAnsi="Times New Roman" w:cs="Times New Roman"/>
          <w:b/>
          <w:sz w:val="28"/>
          <w:szCs w:val="28"/>
        </w:rPr>
        <w:t>Новосёлов, Ю. А.</w:t>
      </w:r>
      <w:bookmarkEnd w:id="32"/>
      <w:r w:rsidRPr="00142677">
        <w:rPr>
          <w:rFonts w:ascii="Times New Roman" w:hAnsi="Times New Roman" w:cs="Times New Roman"/>
          <w:sz w:val="28"/>
          <w:szCs w:val="28"/>
        </w:rPr>
        <w:t xml:space="preserve"> Прерывистое резание с переменным сечением срезаемого слоя (фрезеточение) / Ю. А. Новосёлов, Н. Н. Попок, // Машиностроение</w:t>
      </w:r>
      <w:proofErr w:type="gramStart"/>
      <w:r w:rsidRPr="00142677">
        <w:rPr>
          <w:rFonts w:ascii="Times New Roman" w:hAnsi="Times New Roman" w:cs="Times New Roman"/>
          <w:sz w:val="28"/>
          <w:szCs w:val="28"/>
        </w:rPr>
        <w:t xml:space="preserve"> :</w:t>
      </w:r>
      <w:proofErr w:type="gramEnd"/>
      <w:r w:rsidRPr="00142677">
        <w:rPr>
          <w:rFonts w:ascii="Times New Roman" w:hAnsi="Times New Roman" w:cs="Times New Roman"/>
          <w:sz w:val="28"/>
          <w:szCs w:val="28"/>
        </w:rPr>
        <w:t xml:space="preserve"> республиканский межведомственный сборник / Белорусский ордена Трудового Красного Знамени политехнический институт ; редкол.: П. И. Ящерицын (гл. ред.) [и др.]. – Минск</w:t>
      </w:r>
      <w:proofErr w:type="gramStart"/>
      <w:r w:rsidRPr="00142677">
        <w:rPr>
          <w:rFonts w:ascii="Times New Roman" w:hAnsi="Times New Roman" w:cs="Times New Roman"/>
          <w:sz w:val="28"/>
          <w:szCs w:val="28"/>
        </w:rPr>
        <w:t xml:space="preserve"> :</w:t>
      </w:r>
      <w:proofErr w:type="gramEnd"/>
      <w:r w:rsidRPr="00142677">
        <w:rPr>
          <w:rFonts w:ascii="Times New Roman" w:hAnsi="Times New Roman" w:cs="Times New Roman"/>
          <w:sz w:val="28"/>
          <w:szCs w:val="28"/>
        </w:rPr>
        <w:t xml:space="preserve"> Вышэйшая школа, 1979. – Вып. 3. – С. 129–132. </w:t>
      </w:r>
    </w:p>
    <w:p w14:paraId="51306FC0" w14:textId="7EC48F9F" w:rsidR="00151C6E" w:rsidRPr="00142677" w:rsidRDefault="00151C6E" w:rsidP="005057A7">
      <w:pPr>
        <w:spacing w:after="0" w:line="240" w:lineRule="auto"/>
        <w:ind w:firstLine="567"/>
        <w:rPr>
          <w:rFonts w:ascii="Times New Roman" w:hAnsi="Times New Roman" w:cs="Times New Roman"/>
          <w:sz w:val="28"/>
          <w:szCs w:val="28"/>
        </w:rPr>
      </w:pPr>
      <w:r w:rsidRPr="00142677">
        <w:rPr>
          <w:rFonts w:ascii="Times New Roman" w:hAnsi="Times New Roman" w:cs="Times New Roman"/>
          <w:sz w:val="28"/>
          <w:szCs w:val="28"/>
        </w:rPr>
        <w:t>14</w:t>
      </w:r>
      <w:r w:rsidR="008A7F45" w:rsidRPr="00142677">
        <w:rPr>
          <w:rFonts w:ascii="Times New Roman" w:hAnsi="Times New Roman" w:cs="Times New Roman"/>
          <w:sz w:val="28"/>
          <w:szCs w:val="28"/>
        </w:rPr>
        <w:t>6</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Обеспечение качества обработки валов из титановых сплавов методом высокоскоростного фрезерования и фрезоточения</w:t>
      </w:r>
      <w:r w:rsidRPr="00142677">
        <w:rPr>
          <w:rFonts w:ascii="Times New Roman" w:hAnsi="Times New Roman" w:cs="Times New Roman"/>
          <w:sz w:val="28"/>
          <w:szCs w:val="28"/>
        </w:rPr>
        <w:t xml:space="preserve"> / А. Н. Селиванов, Т. Г. Насад // Вестник Саратовского государственного технического университета. – 2010. – № 3(46). – С. 55–61. </w:t>
      </w:r>
    </w:p>
    <w:p w14:paraId="4A3C09E4" w14:textId="431FA242" w:rsidR="00151C6E" w:rsidRPr="00142677" w:rsidRDefault="00151C6E" w:rsidP="005057A7">
      <w:pPr>
        <w:spacing w:after="0" w:line="240" w:lineRule="auto"/>
        <w:ind w:firstLine="567"/>
        <w:rPr>
          <w:rFonts w:ascii="Times New Roman" w:hAnsi="Times New Roman" w:cs="Times New Roman"/>
          <w:sz w:val="28"/>
          <w:szCs w:val="28"/>
        </w:rPr>
      </w:pPr>
      <w:r w:rsidRPr="00142677">
        <w:rPr>
          <w:rFonts w:ascii="Times New Roman" w:hAnsi="Times New Roman" w:cs="Times New Roman"/>
          <w:sz w:val="28"/>
          <w:szCs w:val="28"/>
        </w:rPr>
        <w:t>14</w:t>
      </w:r>
      <w:r w:rsidR="008A7F45" w:rsidRPr="00142677">
        <w:rPr>
          <w:rFonts w:ascii="Times New Roman" w:hAnsi="Times New Roman" w:cs="Times New Roman"/>
          <w:sz w:val="28"/>
          <w:szCs w:val="28"/>
        </w:rPr>
        <w:t>7</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Особенности процессов высокоскоростного фрезерования сложнопрофильным инструментом при обработке алюминиевых сплавов и композиционных материалов</w:t>
      </w:r>
      <w:r w:rsidRPr="00142677">
        <w:rPr>
          <w:rFonts w:ascii="Times New Roman" w:hAnsi="Times New Roman" w:cs="Times New Roman"/>
          <w:sz w:val="28"/>
          <w:szCs w:val="28"/>
        </w:rPr>
        <w:t xml:space="preserve"> / М. С. Вакулин, Ю. И. Гордеев, В. Б. Ясинский, </w:t>
      </w:r>
      <w:r w:rsidRPr="00142677">
        <w:rPr>
          <w:rFonts w:ascii="Times New Roman" w:hAnsi="Times New Roman" w:cs="Times New Roman"/>
          <w:sz w:val="28"/>
          <w:szCs w:val="28"/>
        </w:rPr>
        <w:lastRenderedPageBreak/>
        <w:t>Н. Н. Савин, Д. В. Ардашев – DOI: 10.31772/2712-8970-2023-24-3-570-588 // Сибирский аэрокосмический журнал. – 2023. – Т. 24, № 3. – С. 570–588.</w:t>
      </w:r>
    </w:p>
    <w:p w14:paraId="7C54544E" w14:textId="6AF02F4E" w:rsidR="00151C6E" w:rsidRPr="00142677" w:rsidRDefault="00151C6E" w:rsidP="005057A7">
      <w:pPr>
        <w:spacing w:after="0" w:line="240" w:lineRule="auto"/>
        <w:ind w:firstLine="567"/>
        <w:rPr>
          <w:rFonts w:ascii="Times New Roman" w:hAnsi="Times New Roman" w:cs="Times New Roman"/>
          <w:sz w:val="28"/>
          <w:szCs w:val="28"/>
          <w:lang w:val="en-US"/>
        </w:rPr>
      </w:pPr>
      <w:r w:rsidRPr="00142677">
        <w:rPr>
          <w:rFonts w:ascii="Times New Roman" w:hAnsi="Times New Roman" w:cs="Times New Roman"/>
          <w:sz w:val="28"/>
          <w:szCs w:val="28"/>
          <w:lang w:val="en-US"/>
        </w:rPr>
        <w:t>1</w:t>
      </w:r>
      <w:r w:rsidR="008A7F45" w:rsidRPr="00142677">
        <w:rPr>
          <w:rFonts w:ascii="Times New Roman" w:hAnsi="Times New Roman" w:cs="Times New Roman"/>
          <w:sz w:val="28"/>
          <w:szCs w:val="28"/>
          <w:lang w:val="en-US"/>
        </w:rPr>
        <w:t>48</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Investigation of the method of thermal friction turn-milling of high strength materials</w:t>
      </w:r>
      <w:r w:rsidRPr="00142677">
        <w:rPr>
          <w:rFonts w:ascii="Times New Roman" w:hAnsi="Times New Roman" w:cs="Times New Roman"/>
          <w:sz w:val="28"/>
          <w:szCs w:val="28"/>
          <w:lang w:val="en-US"/>
        </w:rPr>
        <w:t xml:space="preserve"> / K. Sherov, M. Mussayev, M. Usserbayev, S. Magavin, N. Abisheva, N. Karsakova, I. Kuanov, Y. Bekzhanov, B. Myrzakhmet – DOI: 10.5937/jaes0-29546 // Journal of Applied Engineering Science. – 2022. – Vol. 20, No. 1. – P. 13–18.</w:t>
      </w:r>
    </w:p>
    <w:p w14:paraId="4A33246E" w14:textId="77A99511" w:rsidR="00151C6E" w:rsidRPr="00142677" w:rsidRDefault="00151C6E" w:rsidP="005057A7">
      <w:pPr>
        <w:spacing w:after="0" w:line="240" w:lineRule="auto"/>
        <w:ind w:firstLine="567"/>
        <w:rPr>
          <w:rFonts w:ascii="Times New Roman" w:hAnsi="Times New Roman" w:cs="Times New Roman"/>
          <w:sz w:val="28"/>
          <w:szCs w:val="28"/>
          <w:lang w:val="en-US"/>
        </w:rPr>
      </w:pPr>
      <w:r w:rsidRPr="00142677">
        <w:rPr>
          <w:rFonts w:ascii="Times New Roman" w:hAnsi="Times New Roman" w:cs="Times New Roman"/>
          <w:sz w:val="28"/>
          <w:szCs w:val="28"/>
          <w:lang w:val="en-US"/>
        </w:rPr>
        <w:t>1</w:t>
      </w:r>
      <w:r w:rsidR="00A26E5B" w:rsidRPr="00142677">
        <w:rPr>
          <w:rFonts w:ascii="Times New Roman" w:hAnsi="Times New Roman" w:cs="Times New Roman"/>
          <w:sz w:val="28"/>
          <w:szCs w:val="28"/>
          <w:lang w:val="en-US"/>
        </w:rPr>
        <w:t>4</w:t>
      </w:r>
      <w:r w:rsidR="008A7F45" w:rsidRPr="00142677">
        <w:rPr>
          <w:rFonts w:ascii="Times New Roman" w:hAnsi="Times New Roman" w:cs="Times New Roman"/>
          <w:sz w:val="28"/>
          <w:szCs w:val="28"/>
          <w:lang w:val="en-US"/>
        </w:rPr>
        <w:t>9</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Experimental study of turn-milling process using special friction mill made of steel HARDOX</w:t>
      </w:r>
      <w:r w:rsidRPr="00142677">
        <w:rPr>
          <w:rFonts w:ascii="Times New Roman" w:hAnsi="Times New Roman" w:cs="Times New Roman"/>
          <w:sz w:val="28"/>
          <w:szCs w:val="28"/>
          <w:lang w:val="en-US"/>
        </w:rPr>
        <w:t xml:space="preserve"> / K. Sherov, M. Sikhimbayev, M. Musayev [et al.]. // Metallurgical and Mining Industry. – 2016. </w:t>
      </w:r>
      <w:proofErr w:type="gramStart"/>
      <w:r w:rsidRPr="00142677">
        <w:rPr>
          <w:rFonts w:ascii="Times New Roman" w:hAnsi="Times New Roman" w:cs="Times New Roman"/>
          <w:sz w:val="28"/>
          <w:szCs w:val="28"/>
          <w:lang w:val="en-US"/>
        </w:rPr>
        <w:t>– No. 11.</w:t>
      </w:r>
      <w:proofErr w:type="gramEnd"/>
      <w:r w:rsidRPr="00142677">
        <w:rPr>
          <w:rFonts w:ascii="Times New Roman" w:hAnsi="Times New Roman" w:cs="Times New Roman"/>
          <w:sz w:val="28"/>
          <w:szCs w:val="28"/>
          <w:lang w:val="en-US"/>
        </w:rPr>
        <w:t xml:space="preserve"> – P. 52–59. </w:t>
      </w:r>
    </w:p>
    <w:p w14:paraId="27095F9D" w14:textId="1E724FF3" w:rsidR="00151C6E" w:rsidRPr="00142677" w:rsidRDefault="00151C6E" w:rsidP="005057A7">
      <w:pPr>
        <w:spacing w:after="0" w:line="240" w:lineRule="auto"/>
        <w:ind w:firstLine="567"/>
        <w:rPr>
          <w:rFonts w:ascii="Times New Roman" w:hAnsi="Times New Roman" w:cs="Times New Roman"/>
          <w:sz w:val="28"/>
          <w:szCs w:val="28"/>
          <w:lang w:val="en-US"/>
        </w:rPr>
      </w:pPr>
      <w:r w:rsidRPr="00142677">
        <w:rPr>
          <w:rFonts w:ascii="Times New Roman" w:hAnsi="Times New Roman" w:cs="Times New Roman"/>
          <w:sz w:val="28"/>
          <w:szCs w:val="28"/>
          <w:lang w:val="en-US"/>
        </w:rPr>
        <w:t>1</w:t>
      </w:r>
      <w:r w:rsidR="008A7F45" w:rsidRPr="00142677">
        <w:rPr>
          <w:rFonts w:ascii="Times New Roman" w:hAnsi="Times New Roman" w:cs="Times New Roman"/>
          <w:sz w:val="28"/>
          <w:szCs w:val="28"/>
          <w:lang w:val="en-US"/>
        </w:rPr>
        <w:t>50</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An overview of turn-milling technology</w:t>
      </w:r>
      <w:r w:rsidRPr="00142677">
        <w:rPr>
          <w:rFonts w:ascii="Times New Roman" w:hAnsi="Times New Roman" w:cs="Times New Roman"/>
          <w:sz w:val="28"/>
          <w:szCs w:val="28"/>
          <w:lang w:val="en-US"/>
        </w:rPr>
        <w:t xml:space="preserve"> / L. Zhu, Z. Jiang, J. Shi, C. Jin – DOI: 10.1007/s00170-015-7187-y // The International Journal of Advanced Manufacturing Technology. – 2015. – Vol. 81. – P. 493–505. </w:t>
      </w:r>
    </w:p>
    <w:p w14:paraId="2DA5C0BC" w14:textId="055C3707" w:rsidR="00151C6E" w:rsidRPr="00142677" w:rsidRDefault="00151C6E" w:rsidP="005057A7">
      <w:pPr>
        <w:spacing w:after="0" w:line="240" w:lineRule="auto"/>
        <w:ind w:firstLine="567"/>
        <w:rPr>
          <w:rFonts w:ascii="Times New Roman" w:hAnsi="Times New Roman" w:cs="Times New Roman"/>
          <w:sz w:val="28"/>
          <w:szCs w:val="28"/>
          <w:lang w:val="en-US"/>
        </w:rPr>
      </w:pPr>
      <w:r w:rsidRPr="00142677">
        <w:rPr>
          <w:rFonts w:ascii="Times New Roman" w:hAnsi="Times New Roman" w:cs="Times New Roman"/>
          <w:sz w:val="28"/>
          <w:szCs w:val="28"/>
          <w:lang w:val="en-US"/>
        </w:rPr>
        <w:t>15</w:t>
      </w:r>
      <w:r w:rsidR="008A7F45" w:rsidRPr="00142677">
        <w:rPr>
          <w:rFonts w:ascii="Times New Roman" w:hAnsi="Times New Roman" w:cs="Times New Roman"/>
          <w:sz w:val="28"/>
          <w:szCs w:val="28"/>
          <w:lang w:val="en-US"/>
        </w:rPr>
        <w:t>1</w:t>
      </w:r>
      <w:r w:rsidRPr="00142677">
        <w:rPr>
          <w:rFonts w:ascii="Times New Roman" w:hAnsi="Times New Roman" w:cs="Times New Roman"/>
          <w:sz w:val="28"/>
          <w:szCs w:val="28"/>
          <w:lang w:val="en-US"/>
        </w:rPr>
        <w:t xml:space="preserve"> </w:t>
      </w:r>
      <w:bookmarkStart w:id="33" w:name="_Hlk214283001"/>
      <w:r w:rsidRPr="00142677">
        <w:rPr>
          <w:rFonts w:ascii="Times New Roman" w:hAnsi="Times New Roman" w:cs="Times New Roman"/>
          <w:b/>
          <w:sz w:val="28"/>
          <w:szCs w:val="28"/>
          <w:lang w:val="en-US"/>
        </w:rPr>
        <w:t>Karaguzel, U.</w:t>
      </w:r>
      <w:bookmarkEnd w:id="33"/>
      <w:r w:rsidRPr="00142677">
        <w:rPr>
          <w:rFonts w:ascii="Times New Roman" w:hAnsi="Times New Roman" w:cs="Times New Roman"/>
          <w:sz w:val="28"/>
          <w:szCs w:val="28"/>
          <w:lang w:val="en-US"/>
        </w:rPr>
        <w:t xml:space="preserve"> Process modeling of turn-milling using analytical approach / U. Karaguzel, M. Bakkal, E. Budak – DOI: 10.1016/j.procir.2012.10.024 // Procedia CIRP. – 2012. – Vol. 4. – P. 131–139. </w:t>
      </w:r>
    </w:p>
    <w:p w14:paraId="4ADFB6B3" w14:textId="30F8BEB5" w:rsidR="00151C6E" w:rsidRPr="00142677" w:rsidRDefault="00151C6E" w:rsidP="005057A7">
      <w:pPr>
        <w:spacing w:after="0" w:line="240" w:lineRule="auto"/>
        <w:ind w:firstLine="567"/>
        <w:rPr>
          <w:rFonts w:ascii="Times New Roman" w:hAnsi="Times New Roman" w:cs="Times New Roman"/>
          <w:sz w:val="28"/>
          <w:szCs w:val="28"/>
          <w:lang w:val="en-US"/>
        </w:rPr>
      </w:pPr>
      <w:r w:rsidRPr="00142677">
        <w:rPr>
          <w:rFonts w:ascii="Times New Roman" w:hAnsi="Times New Roman" w:cs="Times New Roman"/>
          <w:sz w:val="28"/>
          <w:szCs w:val="28"/>
          <w:lang w:val="en-US"/>
        </w:rPr>
        <w:t>15</w:t>
      </w:r>
      <w:r w:rsidR="008A7F45" w:rsidRPr="00142677">
        <w:rPr>
          <w:rFonts w:ascii="Times New Roman" w:hAnsi="Times New Roman" w:cs="Times New Roman"/>
          <w:sz w:val="28"/>
          <w:szCs w:val="28"/>
          <w:lang w:val="en-US"/>
        </w:rPr>
        <w:t>2</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Experimental investigation and modelling of high-speed turn-milling of H13 tool steel: Surface roughness and tool wear</w:t>
      </w:r>
      <w:r w:rsidRPr="00142677">
        <w:rPr>
          <w:rFonts w:ascii="Times New Roman" w:hAnsi="Times New Roman" w:cs="Times New Roman"/>
          <w:sz w:val="28"/>
          <w:szCs w:val="28"/>
          <w:lang w:val="en-US"/>
        </w:rPr>
        <w:t xml:space="preserve"> / H. Ghorbani, B. Shi, H. Attia – DOI: 10.3390/lubricants13100444 // Lubricants. – 2025. – Vol. 13, No. 10. – Art. 444. </w:t>
      </w:r>
    </w:p>
    <w:p w14:paraId="0370D908" w14:textId="0083F338" w:rsidR="00151C6E" w:rsidRPr="00142677" w:rsidRDefault="00151C6E" w:rsidP="005057A7">
      <w:pPr>
        <w:spacing w:after="0" w:line="240" w:lineRule="auto"/>
        <w:ind w:firstLine="567"/>
        <w:rPr>
          <w:rFonts w:ascii="Times New Roman" w:hAnsi="Times New Roman" w:cs="Times New Roman"/>
          <w:sz w:val="28"/>
          <w:szCs w:val="28"/>
          <w:lang w:val="en-US"/>
        </w:rPr>
      </w:pPr>
      <w:r w:rsidRPr="00142677">
        <w:rPr>
          <w:rFonts w:ascii="Times New Roman" w:hAnsi="Times New Roman" w:cs="Times New Roman"/>
          <w:sz w:val="28"/>
          <w:szCs w:val="28"/>
          <w:lang w:val="en-US"/>
        </w:rPr>
        <w:t>15</w:t>
      </w:r>
      <w:r w:rsidR="008A7F45" w:rsidRPr="00142677">
        <w:rPr>
          <w:rFonts w:ascii="Times New Roman" w:hAnsi="Times New Roman" w:cs="Times New Roman"/>
          <w:sz w:val="28"/>
          <w:szCs w:val="28"/>
          <w:lang w:val="en-US"/>
        </w:rPr>
        <w:t>3</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Generation of friction-increasing surfaces by turn-milling</w:t>
      </w:r>
      <w:r w:rsidRPr="00142677">
        <w:rPr>
          <w:rFonts w:ascii="Times New Roman" w:hAnsi="Times New Roman" w:cs="Times New Roman"/>
          <w:sz w:val="28"/>
          <w:szCs w:val="28"/>
          <w:lang w:val="en-US"/>
        </w:rPr>
        <w:t xml:space="preserve"> / R. Funke, J. Schanner, A. Hasse, A. Schubert – DOI: 10.1016/j.jmapro.2022.05.047 // Journal of Manufacturing Processes. – 2022. – Vol. 80. – P. 504–514. </w:t>
      </w:r>
    </w:p>
    <w:p w14:paraId="1B42BFE1" w14:textId="3E833ACD" w:rsidR="00151C6E" w:rsidRPr="00142677" w:rsidRDefault="00151C6E" w:rsidP="005057A7">
      <w:pPr>
        <w:spacing w:after="0" w:line="240" w:lineRule="auto"/>
        <w:ind w:firstLine="567"/>
        <w:rPr>
          <w:rFonts w:ascii="Times New Roman" w:hAnsi="Times New Roman" w:cs="Times New Roman"/>
          <w:sz w:val="28"/>
          <w:szCs w:val="28"/>
          <w:lang w:val="en-US"/>
        </w:rPr>
      </w:pPr>
      <w:r w:rsidRPr="00142677">
        <w:rPr>
          <w:rFonts w:ascii="Times New Roman" w:hAnsi="Times New Roman" w:cs="Times New Roman"/>
          <w:sz w:val="28"/>
          <w:szCs w:val="28"/>
        </w:rPr>
        <w:t>15</w:t>
      </w:r>
      <w:r w:rsidR="008A7F45" w:rsidRPr="00142677">
        <w:rPr>
          <w:rFonts w:ascii="Times New Roman" w:hAnsi="Times New Roman" w:cs="Times New Roman"/>
          <w:sz w:val="28"/>
          <w:szCs w:val="28"/>
        </w:rPr>
        <w:t>4</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Исследование процесса самовращения сменных многогранных пластин при ротационном торцевом фрезеровании</w:t>
      </w:r>
      <w:r w:rsidRPr="00142677">
        <w:rPr>
          <w:rFonts w:ascii="Times New Roman" w:hAnsi="Times New Roman" w:cs="Times New Roman"/>
          <w:sz w:val="28"/>
          <w:szCs w:val="28"/>
        </w:rPr>
        <w:t xml:space="preserve"> / К. С. Мошков, М. П. Журавлёв, С. М. Дербенев, Д. М. Элькинд – DOI: 10.15593/2224-9877/2025.1.02 // Вестник ПНИПУ. Машиностроение</w:t>
      </w:r>
      <w:r w:rsidRPr="00142677">
        <w:rPr>
          <w:rFonts w:ascii="Times New Roman" w:hAnsi="Times New Roman" w:cs="Times New Roman"/>
          <w:sz w:val="28"/>
          <w:szCs w:val="28"/>
          <w:lang w:val="en-US"/>
        </w:rPr>
        <w:t xml:space="preserve">, </w:t>
      </w:r>
      <w:r w:rsidRPr="00142677">
        <w:rPr>
          <w:rFonts w:ascii="Times New Roman" w:hAnsi="Times New Roman" w:cs="Times New Roman"/>
          <w:sz w:val="28"/>
          <w:szCs w:val="28"/>
        </w:rPr>
        <w:t>материаловедение</w:t>
      </w:r>
      <w:r w:rsidRPr="00142677">
        <w:rPr>
          <w:rFonts w:ascii="Times New Roman" w:hAnsi="Times New Roman" w:cs="Times New Roman"/>
          <w:sz w:val="28"/>
          <w:szCs w:val="28"/>
          <w:lang w:val="en-US"/>
        </w:rPr>
        <w:t xml:space="preserve">. – 2025. – </w:t>
      </w:r>
      <w:r w:rsidRPr="00142677">
        <w:rPr>
          <w:rFonts w:ascii="Times New Roman" w:hAnsi="Times New Roman" w:cs="Times New Roman"/>
          <w:sz w:val="28"/>
          <w:szCs w:val="28"/>
        </w:rPr>
        <w:t>Т</w:t>
      </w:r>
      <w:r w:rsidRPr="00142677">
        <w:rPr>
          <w:rFonts w:ascii="Times New Roman" w:hAnsi="Times New Roman" w:cs="Times New Roman"/>
          <w:sz w:val="28"/>
          <w:szCs w:val="28"/>
          <w:lang w:val="en-US"/>
        </w:rPr>
        <w:t xml:space="preserve">. 27, № 1. – </w:t>
      </w:r>
      <w:r w:rsidRPr="00142677">
        <w:rPr>
          <w:rFonts w:ascii="Times New Roman" w:hAnsi="Times New Roman" w:cs="Times New Roman"/>
          <w:sz w:val="28"/>
          <w:szCs w:val="28"/>
        </w:rPr>
        <w:t>С</w:t>
      </w:r>
      <w:r w:rsidRPr="00142677">
        <w:rPr>
          <w:rFonts w:ascii="Times New Roman" w:hAnsi="Times New Roman" w:cs="Times New Roman"/>
          <w:sz w:val="28"/>
          <w:szCs w:val="28"/>
          <w:lang w:val="en-US"/>
        </w:rPr>
        <w:t>. 16–25.</w:t>
      </w:r>
    </w:p>
    <w:p w14:paraId="6AC7E883" w14:textId="2C82191C" w:rsidR="00151C6E" w:rsidRPr="00142677" w:rsidRDefault="00151C6E" w:rsidP="005057A7">
      <w:pPr>
        <w:spacing w:after="0" w:line="240" w:lineRule="auto"/>
        <w:ind w:firstLine="567"/>
        <w:rPr>
          <w:rFonts w:ascii="Times New Roman" w:hAnsi="Times New Roman" w:cs="Times New Roman"/>
          <w:sz w:val="28"/>
          <w:szCs w:val="28"/>
          <w:lang w:val="en-US"/>
        </w:rPr>
      </w:pPr>
      <w:r w:rsidRPr="00142677">
        <w:rPr>
          <w:rFonts w:ascii="Times New Roman" w:hAnsi="Times New Roman" w:cs="Times New Roman"/>
          <w:sz w:val="28"/>
          <w:szCs w:val="28"/>
          <w:lang w:val="en-US"/>
        </w:rPr>
        <w:t>15</w:t>
      </w:r>
      <w:r w:rsidR="008A7F45" w:rsidRPr="00142677">
        <w:rPr>
          <w:rFonts w:ascii="Times New Roman" w:hAnsi="Times New Roman" w:cs="Times New Roman"/>
          <w:sz w:val="28"/>
          <w:szCs w:val="28"/>
          <w:lang w:val="en-US"/>
        </w:rPr>
        <w:t>5</w:t>
      </w:r>
      <w:r w:rsidRPr="00142677">
        <w:rPr>
          <w:rFonts w:ascii="Times New Roman" w:hAnsi="Times New Roman" w:cs="Times New Roman"/>
          <w:sz w:val="28"/>
          <w:szCs w:val="28"/>
          <w:lang w:val="en-US"/>
        </w:rPr>
        <w:t xml:space="preserve"> </w:t>
      </w:r>
      <w:r w:rsidRPr="00142677">
        <w:rPr>
          <w:rFonts w:ascii="Times New Roman" w:hAnsi="Times New Roman" w:cs="Times New Roman"/>
          <w:b/>
          <w:sz w:val="28"/>
          <w:szCs w:val="28"/>
          <w:lang w:val="en-US"/>
        </w:rPr>
        <w:t>Research on cutting performance in high-speed milling of TC11 titanium alloy using self-propelled rotary milling cutters</w:t>
      </w:r>
      <w:r w:rsidRPr="00142677">
        <w:rPr>
          <w:rFonts w:ascii="Times New Roman" w:hAnsi="Times New Roman" w:cs="Times New Roman"/>
          <w:sz w:val="28"/>
          <w:szCs w:val="28"/>
          <w:lang w:val="en-US"/>
        </w:rPr>
        <w:t xml:space="preserve"> / Y. Lu, T. Chen – DOI: 10.1007/s00170-021-07592-4 // The International Journal of Advanced Manufacturing Technology. – 2021. – Vol. 116. – P. 2125–2135.</w:t>
      </w:r>
    </w:p>
    <w:p w14:paraId="122FD843" w14:textId="1B2BBE16"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15</w:t>
      </w:r>
      <w:r w:rsidR="008A7F45" w:rsidRPr="00142677">
        <w:rPr>
          <w:rFonts w:ascii="Times New Roman" w:hAnsi="Times New Roman" w:cs="Times New Roman"/>
          <w:sz w:val="28"/>
          <w:szCs w:val="28"/>
        </w:rPr>
        <w:t>6</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Патент № RU 191562 U1</w:t>
      </w:r>
      <w:r w:rsidRPr="00142677">
        <w:rPr>
          <w:rFonts w:ascii="Times New Roman" w:hAnsi="Times New Roman" w:cs="Times New Roman"/>
          <w:sz w:val="28"/>
          <w:szCs w:val="28"/>
        </w:rPr>
        <w:t xml:space="preserve"> Российская Федерация, МПК B23B 27/12 (2006.01). Ротационный самовращающийся резец: № 2019107632: заявл. 15.03.2019: опубл. 13.08.2019 / Железнов Г. С. – 5 с.: ил.</w:t>
      </w:r>
    </w:p>
    <w:p w14:paraId="2F8A2934" w14:textId="355A9C41"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w:t>
      </w:r>
      <w:r w:rsidR="00A26E5B" w:rsidRPr="00142677">
        <w:rPr>
          <w:rFonts w:ascii="Times New Roman" w:hAnsi="Times New Roman" w:cs="Times New Roman"/>
          <w:sz w:val="28"/>
          <w:szCs w:val="28"/>
        </w:rPr>
        <w:t>5</w:t>
      </w:r>
      <w:r w:rsidR="008A7F45" w:rsidRPr="00142677">
        <w:rPr>
          <w:rFonts w:ascii="Times New Roman" w:hAnsi="Times New Roman" w:cs="Times New Roman"/>
          <w:sz w:val="28"/>
          <w:szCs w:val="28"/>
        </w:rPr>
        <w:t>7</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Патент № RU 2 566 245 C1</w:t>
      </w:r>
      <w:r w:rsidRPr="00142677">
        <w:rPr>
          <w:rFonts w:ascii="Times New Roman" w:hAnsi="Times New Roman" w:cs="Times New Roman"/>
          <w:sz w:val="28"/>
          <w:szCs w:val="28"/>
        </w:rPr>
        <w:t xml:space="preserve"> Российская Федерация, МПК B23B 27/12 (2006.01). Ротационный резец: № 2014111411/02: заявл. 26.03.2014: опубл. 20.10.2015 / Рогов В. А., Рогова А. В., Никифорова Т. В. – 7 с.: ил.</w:t>
      </w:r>
    </w:p>
    <w:p w14:paraId="71F2BD5B" w14:textId="4BFDFC1A" w:rsidR="00151C6E" w:rsidRPr="00142677" w:rsidRDefault="00151C6E"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w:t>
      </w:r>
      <w:r w:rsidR="00A26E5B" w:rsidRPr="00142677">
        <w:rPr>
          <w:rFonts w:ascii="Times New Roman" w:hAnsi="Times New Roman" w:cs="Times New Roman"/>
          <w:sz w:val="28"/>
          <w:szCs w:val="28"/>
        </w:rPr>
        <w:t>58</w:t>
      </w:r>
      <w:r w:rsidRPr="00142677">
        <w:rPr>
          <w:rFonts w:ascii="Times New Roman" w:hAnsi="Times New Roman" w:cs="Times New Roman"/>
          <w:sz w:val="28"/>
          <w:szCs w:val="28"/>
        </w:rPr>
        <w:t xml:space="preserve"> </w:t>
      </w:r>
      <w:r w:rsidRPr="00142677">
        <w:rPr>
          <w:rFonts w:ascii="Times New Roman" w:hAnsi="Times New Roman" w:cs="Times New Roman"/>
          <w:b/>
          <w:sz w:val="28"/>
          <w:szCs w:val="28"/>
        </w:rPr>
        <w:t>Патент № SU 1 666 275 A1</w:t>
      </w:r>
      <w:r w:rsidRPr="00142677">
        <w:rPr>
          <w:rFonts w:ascii="Times New Roman" w:hAnsi="Times New Roman" w:cs="Times New Roman"/>
          <w:sz w:val="28"/>
          <w:szCs w:val="28"/>
        </w:rPr>
        <w:t xml:space="preserve"> Г</w:t>
      </w:r>
      <w:bookmarkStart w:id="34" w:name="_Hlk214390279"/>
      <w:r w:rsidRPr="00142677">
        <w:rPr>
          <w:rFonts w:ascii="Times New Roman" w:hAnsi="Times New Roman" w:cs="Times New Roman"/>
          <w:sz w:val="28"/>
          <w:szCs w:val="28"/>
        </w:rPr>
        <w:t>осударственный комитет по делам изобретений и открытий</w:t>
      </w:r>
      <w:bookmarkEnd w:id="34"/>
      <w:r w:rsidRPr="00142677">
        <w:rPr>
          <w:rFonts w:ascii="Times New Roman" w:hAnsi="Times New Roman" w:cs="Times New Roman"/>
          <w:sz w:val="28"/>
          <w:szCs w:val="28"/>
        </w:rPr>
        <w:t>, B 23 B 27/12. Ротационный резец: № 4660311/08: заявл. 07.03.1989: опубл. 30.07.1991 / Сталинский Д. В., Стукало Н. Н., Землянский В. А., Савран Г. В., Савран Ю. В., Калинин В. И., Бирман Г. Н. – 3 с.: ил.</w:t>
      </w:r>
    </w:p>
    <w:p w14:paraId="4628C4C8" w14:textId="7A3E262B" w:rsidR="00151C6E" w:rsidRPr="00142677" w:rsidRDefault="00A26E5B" w:rsidP="005057A7">
      <w:pPr>
        <w:spacing w:after="0" w:line="240" w:lineRule="auto"/>
        <w:ind w:firstLine="567"/>
        <w:jc w:val="both"/>
        <w:rPr>
          <w:rFonts w:ascii="Times New Roman" w:hAnsi="Times New Roman" w:cs="Times New Roman"/>
          <w:sz w:val="28"/>
          <w:szCs w:val="28"/>
          <w:lang w:val="en-US"/>
        </w:rPr>
      </w:pPr>
      <w:bookmarkStart w:id="35" w:name="_Hlk214953857"/>
      <w:r w:rsidRPr="00142677">
        <w:rPr>
          <w:rFonts w:ascii="Times New Roman" w:hAnsi="Times New Roman" w:cs="Times New Roman"/>
          <w:sz w:val="28"/>
          <w:szCs w:val="28"/>
        </w:rPr>
        <w:lastRenderedPageBreak/>
        <w:t>159</w:t>
      </w:r>
      <w:r w:rsidR="00151C6E" w:rsidRPr="00142677">
        <w:rPr>
          <w:rFonts w:ascii="Times New Roman" w:hAnsi="Times New Roman" w:cs="Times New Roman"/>
          <w:sz w:val="28"/>
          <w:szCs w:val="28"/>
        </w:rPr>
        <w:t xml:space="preserve"> </w:t>
      </w:r>
      <w:r w:rsidR="00151C6E" w:rsidRPr="00142677">
        <w:rPr>
          <w:rFonts w:ascii="Times New Roman" w:hAnsi="Times New Roman" w:cs="Times New Roman"/>
          <w:b/>
          <w:sz w:val="28"/>
          <w:szCs w:val="28"/>
        </w:rPr>
        <w:t>Патент № US 9 511 420 B2</w:t>
      </w:r>
      <w:r w:rsidR="00151C6E" w:rsidRPr="00142677">
        <w:rPr>
          <w:rFonts w:ascii="Times New Roman" w:hAnsi="Times New Roman" w:cs="Times New Roman"/>
          <w:sz w:val="28"/>
          <w:szCs w:val="28"/>
        </w:rPr>
        <w:t xml:space="preserve"> Соединённые Штаты Америки, МПК B23B 27/12; B23B 5/223; B23B 5/224. </w:t>
      </w:r>
      <w:r w:rsidR="00151C6E" w:rsidRPr="00142677">
        <w:rPr>
          <w:rFonts w:ascii="Times New Roman" w:hAnsi="Times New Roman" w:cs="Times New Roman"/>
          <w:sz w:val="28"/>
          <w:szCs w:val="28"/>
          <w:lang w:val="en-US"/>
        </w:rPr>
        <w:t xml:space="preserve">Self-propelled rotary tool: № </w:t>
      </w:r>
      <w:r w:rsidR="00151C6E" w:rsidRPr="00142677">
        <w:rPr>
          <w:rFonts w:ascii="Times New Roman" w:hAnsi="Times New Roman" w:cs="Times New Roman"/>
          <w:sz w:val="28"/>
          <w:szCs w:val="28"/>
        </w:rPr>
        <w:t>заявки</w:t>
      </w:r>
      <w:r w:rsidR="00151C6E" w:rsidRPr="00142677">
        <w:rPr>
          <w:rFonts w:ascii="Times New Roman" w:hAnsi="Times New Roman" w:cs="Times New Roman"/>
          <w:sz w:val="28"/>
          <w:szCs w:val="28"/>
          <w:lang w:val="en-US"/>
        </w:rPr>
        <w:t xml:space="preserve"> 14/124,469; </w:t>
      </w:r>
      <w:r w:rsidR="00151C6E" w:rsidRPr="00142677">
        <w:rPr>
          <w:rFonts w:ascii="Times New Roman" w:hAnsi="Times New Roman" w:cs="Times New Roman"/>
          <w:sz w:val="28"/>
          <w:szCs w:val="28"/>
        </w:rPr>
        <w:t>заявл</w:t>
      </w:r>
      <w:r w:rsidR="00151C6E" w:rsidRPr="00142677">
        <w:rPr>
          <w:rFonts w:ascii="Times New Roman" w:hAnsi="Times New Roman" w:cs="Times New Roman"/>
          <w:sz w:val="28"/>
          <w:szCs w:val="28"/>
          <w:lang w:val="en-US"/>
        </w:rPr>
        <w:t xml:space="preserve">. </w:t>
      </w:r>
      <w:proofErr w:type="gramStart"/>
      <w:r w:rsidR="00151C6E" w:rsidRPr="00142677">
        <w:rPr>
          <w:rFonts w:ascii="Times New Roman" w:hAnsi="Times New Roman" w:cs="Times New Roman"/>
          <w:sz w:val="28"/>
          <w:szCs w:val="28"/>
          <w:lang w:val="en-US"/>
        </w:rPr>
        <w:t xml:space="preserve">06.06.2012; </w:t>
      </w:r>
      <w:r w:rsidR="00151C6E" w:rsidRPr="00142677">
        <w:rPr>
          <w:rFonts w:ascii="Times New Roman" w:hAnsi="Times New Roman" w:cs="Times New Roman"/>
          <w:sz w:val="28"/>
          <w:szCs w:val="28"/>
        </w:rPr>
        <w:t>опубл</w:t>
      </w:r>
      <w:r w:rsidR="00151C6E" w:rsidRPr="00142677">
        <w:rPr>
          <w:rFonts w:ascii="Times New Roman" w:hAnsi="Times New Roman" w:cs="Times New Roman"/>
          <w:sz w:val="28"/>
          <w:szCs w:val="28"/>
          <w:lang w:val="en-US"/>
        </w:rPr>
        <w:t>.</w:t>
      </w:r>
      <w:proofErr w:type="gramEnd"/>
      <w:r w:rsidR="00151C6E" w:rsidRPr="00142677">
        <w:rPr>
          <w:rFonts w:ascii="Times New Roman" w:hAnsi="Times New Roman" w:cs="Times New Roman"/>
          <w:sz w:val="28"/>
          <w:szCs w:val="28"/>
          <w:lang w:val="en-US"/>
        </w:rPr>
        <w:t xml:space="preserve"> 06.12.2016 / Parker G. L., Kishawy H. A. – 38 </w:t>
      </w:r>
      <w:proofErr w:type="gramStart"/>
      <w:r w:rsidR="00151C6E" w:rsidRPr="00142677">
        <w:rPr>
          <w:rFonts w:ascii="Times New Roman" w:hAnsi="Times New Roman" w:cs="Times New Roman"/>
          <w:sz w:val="28"/>
          <w:szCs w:val="28"/>
        </w:rPr>
        <w:t>с</w:t>
      </w:r>
      <w:r w:rsidR="00151C6E" w:rsidRPr="00142677">
        <w:rPr>
          <w:rFonts w:ascii="Times New Roman" w:hAnsi="Times New Roman" w:cs="Times New Roman"/>
          <w:sz w:val="28"/>
          <w:szCs w:val="28"/>
          <w:lang w:val="en-US"/>
        </w:rPr>
        <w:t>.:</w:t>
      </w:r>
      <w:proofErr w:type="gramEnd"/>
      <w:r w:rsidR="00151C6E" w:rsidRPr="00142677">
        <w:rPr>
          <w:rFonts w:ascii="Times New Roman" w:hAnsi="Times New Roman" w:cs="Times New Roman"/>
          <w:sz w:val="28"/>
          <w:szCs w:val="28"/>
          <w:lang w:val="en-US"/>
        </w:rPr>
        <w:t xml:space="preserve"> </w:t>
      </w:r>
      <w:r w:rsidR="00151C6E" w:rsidRPr="00142677">
        <w:rPr>
          <w:rFonts w:ascii="Times New Roman" w:hAnsi="Times New Roman" w:cs="Times New Roman"/>
          <w:sz w:val="28"/>
          <w:szCs w:val="28"/>
        </w:rPr>
        <w:t>ил</w:t>
      </w:r>
      <w:r w:rsidR="00151C6E" w:rsidRPr="00142677">
        <w:rPr>
          <w:rFonts w:ascii="Times New Roman" w:hAnsi="Times New Roman" w:cs="Times New Roman"/>
          <w:sz w:val="28"/>
          <w:szCs w:val="28"/>
          <w:lang w:val="en-US"/>
        </w:rPr>
        <w:t>.</w:t>
      </w:r>
      <w:bookmarkEnd w:id="35"/>
    </w:p>
    <w:p w14:paraId="4119D617" w14:textId="65CEC933" w:rsidR="00151C6E" w:rsidRPr="00142677" w:rsidRDefault="00A26E5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160</w:t>
      </w:r>
      <w:r w:rsidR="00151C6E" w:rsidRPr="00142677">
        <w:rPr>
          <w:rFonts w:ascii="Times New Roman" w:hAnsi="Times New Roman" w:cs="Times New Roman"/>
          <w:sz w:val="28"/>
          <w:szCs w:val="28"/>
        </w:rPr>
        <w:t xml:space="preserve"> </w:t>
      </w:r>
      <w:r w:rsidR="00151C6E" w:rsidRPr="00142677">
        <w:rPr>
          <w:rFonts w:ascii="Times New Roman" w:hAnsi="Times New Roman" w:cs="Times New Roman"/>
          <w:b/>
          <w:sz w:val="28"/>
          <w:szCs w:val="28"/>
        </w:rPr>
        <w:t>Патент № KZ 36087</w:t>
      </w:r>
      <w:r w:rsidR="00151C6E" w:rsidRPr="00142677">
        <w:rPr>
          <w:rFonts w:ascii="Times New Roman" w:hAnsi="Times New Roman" w:cs="Times New Roman"/>
          <w:sz w:val="28"/>
          <w:szCs w:val="28"/>
        </w:rPr>
        <w:t xml:space="preserve"> Республика Казахстан. Ротационный безвершинный поворотный токарный резец со стружколомом: № 2021/0794.1: заявл. 27.12.2021: опубл. 10.02.2023 / Касенов А. Ж., Евтушенко Т. Л., Мусина Ж. К., Итыбаева Г. Т., Абишев К. К., Искакова Д. А., Янюшкин А. С.</w:t>
      </w:r>
    </w:p>
    <w:p w14:paraId="2FEAB9AF" w14:textId="65A93C9F" w:rsidR="006F6621" w:rsidRPr="00142677" w:rsidRDefault="00A26E5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161</w:t>
      </w:r>
      <w:r w:rsidR="006F6621" w:rsidRPr="00142677">
        <w:rPr>
          <w:rFonts w:ascii="Times New Roman" w:hAnsi="Times New Roman" w:cs="Times New Roman"/>
          <w:sz w:val="28"/>
          <w:szCs w:val="28"/>
        </w:rPr>
        <w:t xml:space="preserve"> </w:t>
      </w:r>
      <w:r w:rsidR="006F6621" w:rsidRPr="00142677">
        <w:rPr>
          <w:rFonts w:ascii="Times New Roman" w:hAnsi="Times New Roman" w:cs="Times New Roman"/>
          <w:b/>
          <w:sz w:val="28"/>
          <w:szCs w:val="28"/>
        </w:rPr>
        <w:t>Евтушенко Т. Л., Грубый С. В.</w:t>
      </w:r>
      <w:r w:rsidR="006F6621" w:rsidRPr="00142677">
        <w:rPr>
          <w:rFonts w:ascii="Times New Roman" w:hAnsi="Times New Roman" w:cs="Times New Roman"/>
          <w:sz w:val="28"/>
          <w:szCs w:val="28"/>
        </w:rPr>
        <w:t xml:space="preserve"> Геометрические параметры и составляющие силы для пластины режущей сменной круглой формы. [Электронный ресурс] // Всероссийская научно-техническая конференция «Студенческая научная весна: Машиностроительные технологии»: материалы конференции, 4–8 апреля 2022, Москва, МГТУ им. Н. Э. Баумана. – М.: ООО «КванторФорм», 2022. – URL: https://studvesna.ru?go=articles&amp;id=3330 (дата обращения: 21.02.2025).</w:t>
      </w:r>
    </w:p>
    <w:p w14:paraId="5AE23694" w14:textId="125831C6" w:rsidR="006F6621" w:rsidRPr="00142677" w:rsidRDefault="00A26E5B" w:rsidP="005057A7">
      <w:pPr>
        <w:tabs>
          <w:tab w:val="left" w:pos="360"/>
        </w:tabs>
        <w:spacing w:after="0" w:line="240" w:lineRule="auto"/>
        <w:ind w:firstLine="567"/>
        <w:jc w:val="both"/>
        <w:rPr>
          <w:rFonts w:ascii="Times New Roman" w:hAnsi="Times New Roman" w:cs="Times New Roman"/>
          <w:sz w:val="28"/>
          <w:szCs w:val="28"/>
          <w:shd w:val="clear" w:color="auto" w:fill="FBFBFB"/>
        </w:rPr>
      </w:pPr>
      <w:r w:rsidRPr="00142677">
        <w:rPr>
          <w:rFonts w:ascii="Times New Roman" w:hAnsi="Times New Roman" w:cs="Times New Roman"/>
          <w:sz w:val="28"/>
          <w:szCs w:val="28"/>
        </w:rPr>
        <w:t>16</w:t>
      </w:r>
      <w:r w:rsidR="008A7F45" w:rsidRPr="00142677">
        <w:rPr>
          <w:rFonts w:ascii="Times New Roman" w:hAnsi="Times New Roman" w:cs="Times New Roman"/>
          <w:sz w:val="28"/>
          <w:szCs w:val="28"/>
        </w:rPr>
        <w:t>2</w:t>
      </w:r>
      <w:r w:rsidR="006F6621" w:rsidRPr="00142677">
        <w:rPr>
          <w:rFonts w:ascii="Times New Roman" w:hAnsi="Times New Roman" w:cs="Times New Roman"/>
          <w:sz w:val="28"/>
          <w:szCs w:val="28"/>
          <w:shd w:val="clear" w:color="auto" w:fill="FBFBFB"/>
        </w:rPr>
        <w:t xml:space="preserve"> </w:t>
      </w:r>
      <w:r w:rsidR="006F6621" w:rsidRPr="00142677">
        <w:rPr>
          <w:rFonts w:ascii="Times New Roman" w:hAnsi="Times New Roman" w:cs="Times New Roman"/>
          <w:b/>
          <w:sz w:val="28"/>
          <w:szCs w:val="28"/>
          <w:shd w:val="clear" w:color="auto" w:fill="FBFBFB"/>
        </w:rPr>
        <w:t>Грубый С.В.</w:t>
      </w:r>
      <w:r w:rsidR="006F6621" w:rsidRPr="00142677">
        <w:rPr>
          <w:rFonts w:ascii="Times New Roman" w:hAnsi="Times New Roman" w:cs="Times New Roman"/>
          <w:sz w:val="28"/>
          <w:szCs w:val="28"/>
          <w:shd w:val="clear" w:color="auto" w:fill="FBFBFB"/>
        </w:rPr>
        <w:t xml:space="preserve"> Моделирование процесса резания твердосплавными и алмазными резцами</w:t>
      </w:r>
      <w:proofErr w:type="gramStart"/>
      <w:r w:rsidR="006F6621" w:rsidRPr="00142677">
        <w:rPr>
          <w:rFonts w:ascii="Times New Roman" w:hAnsi="Times New Roman" w:cs="Times New Roman"/>
          <w:sz w:val="28"/>
          <w:szCs w:val="28"/>
          <w:shd w:val="clear" w:color="auto" w:fill="FBFBFB"/>
        </w:rPr>
        <w:t xml:space="preserve"> :</w:t>
      </w:r>
      <w:proofErr w:type="gramEnd"/>
      <w:r w:rsidR="006F6621" w:rsidRPr="00142677">
        <w:rPr>
          <w:rFonts w:ascii="Times New Roman" w:hAnsi="Times New Roman" w:cs="Times New Roman"/>
          <w:sz w:val="28"/>
          <w:szCs w:val="28"/>
          <w:shd w:val="clear" w:color="auto" w:fill="FBFBFB"/>
        </w:rPr>
        <w:t xml:space="preserve"> учебное пособие. – М.: Изд-во МГТУ им. Н.Э. Баумана, 2010. – 107, c.</w:t>
      </w:r>
    </w:p>
    <w:p w14:paraId="3354BAF6" w14:textId="538FD598" w:rsidR="006F6621" w:rsidRPr="00142677" w:rsidRDefault="00A26E5B" w:rsidP="005057A7">
      <w:pPr>
        <w:tabs>
          <w:tab w:val="left" w:pos="360"/>
        </w:tabs>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16</w:t>
      </w:r>
      <w:r w:rsidR="008A7F45" w:rsidRPr="00142677">
        <w:rPr>
          <w:rFonts w:ascii="Times New Roman" w:hAnsi="Times New Roman" w:cs="Times New Roman"/>
          <w:sz w:val="28"/>
          <w:szCs w:val="28"/>
        </w:rPr>
        <w:t>3</w:t>
      </w:r>
      <w:r w:rsidRPr="00142677">
        <w:rPr>
          <w:rFonts w:ascii="Times New Roman" w:hAnsi="Times New Roman" w:cs="Times New Roman"/>
          <w:sz w:val="28"/>
          <w:szCs w:val="28"/>
        </w:rPr>
        <w:t xml:space="preserve"> </w:t>
      </w:r>
      <w:r w:rsidR="006F6621" w:rsidRPr="00142677">
        <w:rPr>
          <w:rFonts w:ascii="Times New Roman" w:hAnsi="Times New Roman" w:cs="Times New Roman"/>
          <w:b/>
          <w:sz w:val="28"/>
          <w:szCs w:val="28"/>
        </w:rPr>
        <w:t>Грубый С.В.</w:t>
      </w:r>
      <w:r w:rsidR="006F6621" w:rsidRPr="00142677">
        <w:rPr>
          <w:rFonts w:ascii="Times New Roman" w:hAnsi="Times New Roman" w:cs="Times New Roman"/>
          <w:sz w:val="28"/>
          <w:szCs w:val="28"/>
        </w:rPr>
        <w:t xml:space="preserve"> Расчет параметров и показателей процесса резания: учебное пособие / С.В. Грубый – Москва; Вологда: Инфра-Инженерия, 2020. – 192с.</w:t>
      </w:r>
    </w:p>
    <w:p w14:paraId="7B96E569" w14:textId="7954DCC3" w:rsidR="006F6621" w:rsidRPr="00142677" w:rsidRDefault="00A26E5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16</w:t>
      </w:r>
      <w:r w:rsidR="008A7F45" w:rsidRPr="00142677">
        <w:rPr>
          <w:rFonts w:ascii="Times New Roman" w:hAnsi="Times New Roman" w:cs="Times New Roman"/>
          <w:sz w:val="28"/>
          <w:szCs w:val="28"/>
        </w:rPr>
        <w:t>4</w:t>
      </w:r>
      <w:r w:rsidR="006F6621" w:rsidRPr="00142677">
        <w:rPr>
          <w:rFonts w:ascii="Times New Roman" w:hAnsi="Times New Roman" w:cs="Times New Roman"/>
          <w:sz w:val="28"/>
          <w:szCs w:val="28"/>
        </w:rPr>
        <w:t xml:space="preserve"> </w:t>
      </w:r>
      <w:r w:rsidR="006F6621" w:rsidRPr="00142677">
        <w:rPr>
          <w:rFonts w:ascii="Times New Roman" w:hAnsi="Times New Roman" w:cs="Times New Roman"/>
          <w:b/>
          <w:sz w:val="28"/>
          <w:szCs w:val="28"/>
        </w:rPr>
        <w:t>Землянский В. А.</w:t>
      </w:r>
      <w:r w:rsidR="006F6621" w:rsidRPr="00142677">
        <w:rPr>
          <w:rFonts w:ascii="Times New Roman" w:hAnsi="Times New Roman" w:cs="Times New Roman"/>
          <w:sz w:val="28"/>
          <w:szCs w:val="28"/>
        </w:rPr>
        <w:t xml:space="preserve"> Конструирование и эксплуатация инструментов с самовращающимися резцами</w:t>
      </w:r>
      <w:proofErr w:type="gramStart"/>
      <w:r w:rsidR="006F6621" w:rsidRPr="00142677">
        <w:rPr>
          <w:rFonts w:ascii="Times New Roman" w:hAnsi="Times New Roman" w:cs="Times New Roman"/>
          <w:sz w:val="28"/>
          <w:szCs w:val="28"/>
        </w:rPr>
        <w:t xml:space="preserve"> :</w:t>
      </w:r>
      <w:proofErr w:type="gramEnd"/>
      <w:r w:rsidR="006F6621" w:rsidRPr="00142677">
        <w:rPr>
          <w:rFonts w:ascii="Times New Roman" w:hAnsi="Times New Roman" w:cs="Times New Roman"/>
          <w:sz w:val="28"/>
          <w:szCs w:val="28"/>
        </w:rPr>
        <w:t xml:space="preserve"> конспект лекций / под ред. В. И. Абрамова. – Ростов-на-Дону</w:t>
      </w:r>
      <w:proofErr w:type="gramStart"/>
      <w:r w:rsidR="006F6621" w:rsidRPr="00142677">
        <w:rPr>
          <w:rFonts w:ascii="Times New Roman" w:hAnsi="Times New Roman" w:cs="Times New Roman"/>
          <w:sz w:val="28"/>
          <w:szCs w:val="28"/>
        </w:rPr>
        <w:t xml:space="preserve"> :</w:t>
      </w:r>
      <w:proofErr w:type="gramEnd"/>
      <w:r w:rsidR="006F6621" w:rsidRPr="00142677">
        <w:rPr>
          <w:rFonts w:ascii="Times New Roman" w:hAnsi="Times New Roman" w:cs="Times New Roman"/>
          <w:sz w:val="28"/>
          <w:szCs w:val="28"/>
        </w:rPr>
        <w:t xml:space="preserve"> ИПК Минсельхозмаша, 1984. – 67 с.</w:t>
      </w:r>
    </w:p>
    <w:p w14:paraId="7D190B1C" w14:textId="4C46C466" w:rsidR="007D0C99" w:rsidRPr="00142677" w:rsidRDefault="00A26E5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16</w:t>
      </w:r>
      <w:r w:rsidR="008A7F45" w:rsidRPr="00142677">
        <w:rPr>
          <w:rFonts w:ascii="Times New Roman" w:hAnsi="Times New Roman" w:cs="Times New Roman"/>
          <w:sz w:val="28"/>
          <w:szCs w:val="28"/>
        </w:rPr>
        <w:t>5</w:t>
      </w:r>
      <w:r w:rsidR="007D0C99" w:rsidRPr="00142677">
        <w:rPr>
          <w:rFonts w:ascii="Times New Roman" w:hAnsi="Times New Roman" w:cs="Times New Roman"/>
          <w:sz w:val="28"/>
          <w:szCs w:val="28"/>
        </w:rPr>
        <w:t xml:space="preserve"> </w:t>
      </w:r>
      <w:r w:rsidR="007D0C99" w:rsidRPr="00142677">
        <w:rPr>
          <w:rFonts w:ascii="Times New Roman" w:hAnsi="Times New Roman" w:cs="Times New Roman"/>
          <w:b/>
          <w:sz w:val="28"/>
          <w:szCs w:val="28"/>
        </w:rPr>
        <w:t>Луб Т.Л.,</w:t>
      </w:r>
      <w:r w:rsidR="007D0C99" w:rsidRPr="00142677">
        <w:rPr>
          <w:rFonts w:ascii="Times New Roman" w:hAnsi="Times New Roman" w:cs="Times New Roman"/>
          <w:sz w:val="28"/>
          <w:szCs w:val="28"/>
        </w:rPr>
        <w:t xml:space="preserve"> Мусина Ж. К., Деревягин С. И., Шумейко И. А., Ткачук А. А. Математическое моделирование процесса износа при ротационной обработке инструментом с самовращающейся кромкой // Наука и техника Казахстана. – Казахстан. – 2025. – № 1. – С. 128-142. – DOI: 10.48081/EOCX3643. – Печатный: 1680-9165, Электронный: 2788-8770.</w:t>
      </w:r>
    </w:p>
    <w:p w14:paraId="491DA60A" w14:textId="0243E383" w:rsidR="00577FB5" w:rsidRPr="00142677" w:rsidRDefault="00A26E5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16</w:t>
      </w:r>
      <w:r w:rsidR="008A7F45" w:rsidRPr="00142677">
        <w:rPr>
          <w:rFonts w:ascii="Times New Roman" w:hAnsi="Times New Roman" w:cs="Times New Roman"/>
          <w:sz w:val="28"/>
          <w:szCs w:val="28"/>
        </w:rPr>
        <w:t>6</w:t>
      </w:r>
      <w:r w:rsidR="00577FB5" w:rsidRPr="00142677">
        <w:rPr>
          <w:rFonts w:ascii="Times New Roman" w:hAnsi="Times New Roman" w:cs="Times New Roman"/>
          <w:sz w:val="28"/>
          <w:szCs w:val="28"/>
        </w:rPr>
        <w:t xml:space="preserve"> </w:t>
      </w:r>
      <w:r w:rsidR="00577FB5" w:rsidRPr="00142677">
        <w:rPr>
          <w:rFonts w:ascii="Times New Roman" w:hAnsi="Times New Roman" w:cs="Times New Roman"/>
          <w:b/>
          <w:sz w:val="28"/>
          <w:szCs w:val="28"/>
        </w:rPr>
        <w:t>Луб Т. Л.,</w:t>
      </w:r>
      <w:r w:rsidR="00577FB5" w:rsidRPr="00142677">
        <w:rPr>
          <w:rFonts w:ascii="Times New Roman" w:hAnsi="Times New Roman" w:cs="Times New Roman"/>
          <w:sz w:val="28"/>
          <w:szCs w:val="28"/>
        </w:rPr>
        <w:t xml:space="preserve"> Касенов А. Ж., Мусина Ж. К., Мусина Л. Р., Янюшкин А. С. Обоснование геометрических параметров режущей пластины ротационного безвершинного поворотного токарного резца // Наука и техника Казахстана. – Казахстан. – 2024. – № 2. – С. 106–111. – DOI: 10.48081/XCYF9793. – Печатный ISSN 1680-9165, электронный ISSN 2788-8770.</w:t>
      </w:r>
    </w:p>
    <w:p w14:paraId="44B055FA" w14:textId="0308F41B" w:rsidR="00577FB5" w:rsidRPr="00142677" w:rsidRDefault="00A26E5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16</w:t>
      </w:r>
      <w:r w:rsidR="008A7F45" w:rsidRPr="00142677">
        <w:rPr>
          <w:rFonts w:ascii="Times New Roman" w:hAnsi="Times New Roman" w:cs="Times New Roman"/>
          <w:sz w:val="28"/>
          <w:szCs w:val="28"/>
        </w:rPr>
        <w:t>7</w:t>
      </w:r>
      <w:r w:rsidR="00577FB5" w:rsidRPr="00142677">
        <w:rPr>
          <w:rFonts w:ascii="Times New Roman" w:hAnsi="Times New Roman" w:cs="Times New Roman"/>
          <w:sz w:val="28"/>
          <w:szCs w:val="28"/>
        </w:rPr>
        <w:t xml:space="preserve"> </w:t>
      </w:r>
      <w:r w:rsidR="00577FB5" w:rsidRPr="00142677">
        <w:rPr>
          <w:rFonts w:ascii="Times New Roman" w:hAnsi="Times New Roman" w:cs="Times New Roman"/>
          <w:b/>
          <w:sz w:val="28"/>
          <w:szCs w:val="28"/>
        </w:rPr>
        <w:t>Влияние режима резания при ротационном точении многогранными резцами на температурно-силовые характеристики формообразования</w:t>
      </w:r>
      <w:r w:rsidR="00577FB5" w:rsidRPr="00142677">
        <w:rPr>
          <w:rFonts w:ascii="Times New Roman" w:hAnsi="Times New Roman" w:cs="Times New Roman"/>
          <w:sz w:val="28"/>
          <w:szCs w:val="28"/>
        </w:rPr>
        <w:t xml:space="preserve"> / А. С. Бинчуров, Ю. И. Гордеев, В. Б. Ясинский [и др.] // Вестник машиностроения. – 2022. – № 2. – С. 74-79. – DOI 10.36652/0042-4633-2022-2-74-79.</w:t>
      </w:r>
      <w:r w:rsidR="00272FA5"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w:t>
      </w:r>
      <w:r w:rsidR="00272FA5"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EDN</w:t>
      </w:r>
      <w:r w:rsidR="00272FA5"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KARADU.</w:t>
      </w:r>
    </w:p>
    <w:p w14:paraId="3BDF2CB7" w14:textId="78F72594" w:rsidR="00577FB5" w:rsidRPr="00142677" w:rsidRDefault="00A26E5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16</w:t>
      </w:r>
      <w:r w:rsidR="008A7F45" w:rsidRPr="00142677">
        <w:rPr>
          <w:rFonts w:ascii="Times New Roman" w:hAnsi="Times New Roman" w:cs="Times New Roman"/>
          <w:sz w:val="28"/>
          <w:szCs w:val="28"/>
        </w:rPr>
        <w:t>8</w:t>
      </w:r>
      <w:r w:rsidR="00577FB5" w:rsidRPr="00142677">
        <w:rPr>
          <w:rFonts w:ascii="Times New Roman" w:hAnsi="Times New Roman" w:cs="Times New Roman"/>
          <w:sz w:val="28"/>
          <w:szCs w:val="28"/>
        </w:rPr>
        <w:t xml:space="preserve"> </w:t>
      </w:r>
      <w:r w:rsidR="00577FB5" w:rsidRPr="00142677">
        <w:rPr>
          <w:rFonts w:ascii="Times New Roman" w:hAnsi="Times New Roman" w:cs="Times New Roman"/>
          <w:b/>
          <w:sz w:val="28"/>
          <w:szCs w:val="28"/>
        </w:rPr>
        <w:t>Молочков, В. А.</w:t>
      </w:r>
      <w:r w:rsidR="00577FB5" w:rsidRPr="00142677">
        <w:rPr>
          <w:rFonts w:ascii="Times New Roman" w:hAnsi="Times New Roman" w:cs="Times New Roman"/>
          <w:sz w:val="28"/>
          <w:szCs w:val="28"/>
        </w:rPr>
        <w:t xml:space="preserve"> Повышение эффективности процесса точения винтовыми ротационными резцами</w:t>
      </w:r>
      <w:proofErr w:type="gramStart"/>
      <w:r w:rsidR="00577FB5" w:rsidRPr="00142677">
        <w:rPr>
          <w:rFonts w:ascii="Times New Roman" w:hAnsi="Times New Roman" w:cs="Times New Roman"/>
          <w:sz w:val="28"/>
          <w:szCs w:val="28"/>
        </w:rPr>
        <w:t xml:space="preserve"> :</w:t>
      </w:r>
      <w:proofErr w:type="gramEnd"/>
      <w:r w:rsidR="00577FB5" w:rsidRPr="00142677">
        <w:rPr>
          <w:rFonts w:ascii="Times New Roman" w:hAnsi="Times New Roman" w:cs="Times New Roman"/>
          <w:sz w:val="28"/>
          <w:szCs w:val="28"/>
        </w:rPr>
        <w:t xml:space="preserve"> специальность 05.03.01 : диссертация на соискание ученой степени кандидата технических наук / </w:t>
      </w:r>
      <w:r w:rsidR="00272FA5" w:rsidRPr="00142677">
        <w:rPr>
          <w:rFonts w:ascii="Times New Roman" w:hAnsi="Times New Roman" w:cs="Times New Roman"/>
          <w:sz w:val="28"/>
          <w:szCs w:val="28"/>
        </w:rPr>
        <w:t xml:space="preserve">В. А. </w:t>
      </w:r>
      <w:r w:rsidR="00577FB5" w:rsidRPr="00142677">
        <w:rPr>
          <w:rFonts w:ascii="Times New Roman" w:hAnsi="Times New Roman" w:cs="Times New Roman"/>
          <w:sz w:val="28"/>
          <w:szCs w:val="28"/>
        </w:rPr>
        <w:t>Молочков – Могилев,</w:t>
      </w:r>
      <w:r w:rsidR="00853D3D"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1984.</w:t>
      </w:r>
      <w:r w:rsidR="00853D3D"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w:t>
      </w:r>
      <w:r w:rsidR="00853D3D"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323</w:t>
      </w:r>
      <w:r w:rsidR="00853D3D"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с.</w:t>
      </w:r>
    </w:p>
    <w:p w14:paraId="7BC33A99" w14:textId="22D00DB5" w:rsidR="00577FB5" w:rsidRPr="00142677" w:rsidRDefault="00A26E5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lastRenderedPageBreak/>
        <w:t>1</w:t>
      </w:r>
      <w:r w:rsidR="008A7F45" w:rsidRPr="00142677">
        <w:rPr>
          <w:rFonts w:ascii="Times New Roman" w:hAnsi="Times New Roman" w:cs="Times New Roman"/>
          <w:sz w:val="28"/>
          <w:szCs w:val="28"/>
        </w:rPr>
        <w:t>69</w:t>
      </w:r>
      <w:r w:rsidR="00577FB5" w:rsidRPr="00142677">
        <w:rPr>
          <w:rFonts w:ascii="Times New Roman" w:hAnsi="Times New Roman" w:cs="Times New Roman"/>
          <w:sz w:val="28"/>
          <w:szCs w:val="28"/>
        </w:rPr>
        <w:t xml:space="preserve"> Hadzhiyski, P. Knives for rotary dies with variable geometry / P. Hadzhiyski // Проблемы машиностроения и автоматизации. – 2011. – No. 4.</w:t>
      </w:r>
      <w:r w:rsidR="00853D3D"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w:t>
      </w:r>
      <w:r w:rsidR="00853D3D"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P.</w:t>
      </w:r>
      <w:r w:rsidR="00853D3D"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131-135.</w:t>
      </w:r>
    </w:p>
    <w:p w14:paraId="0BAC02C9" w14:textId="052B7597" w:rsidR="00577FB5" w:rsidRPr="00142677" w:rsidRDefault="00A26E5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17</w:t>
      </w:r>
      <w:r w:rsidR="008A7F45" w:rsidRPr="00142677">
        <w:rPr>
          <w:rFonts w:ascii="Times New Roman" w:hAnsi="Times New Roman" w:cs="Times New Roman"/>
          <w:sz w:val="28"/>
          <w:szCs w:val="28"/>
        </w:rPr>
        <w:t>0</w:t>
      </w:r>
      <w:r w:rsidR="00577FB5" w:rsidRPr="00142677">
        <w:rPr>
          <w:rFonts w:ascii="Times New Roman" w:hAnsi="Times New Roman" w:cs="Times New Roman"/>
          <w:sz w:val="28"/>
          <w:szCs w:val="28"/>
        </w:rPr>
        <w:t xml:space="preserve"> Индаков, Н. С. Исследование метода ротационного точения многогранными резцами / Н. С. Индаков, А. С. Бинчуров // СТИН. – 2013. – №</w:t>
      </w:r>
      <w:r w:rsidR="00853D3D"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6.</w:t>
      </w:r>
      <w:r w:rsidR="00853D3D"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w:t>
      </w:r>
      <w:r w:rsidR="00853D3D"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С.</w:t>
      </w:r>
      <w:r w:rsidR="00853D3D"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21-24.</w:t>
      </w:r>
    </w:p>
    <w:p w14:paraId="60F38E97" w14:textId="2576A916" w:rsidR="00577FB5" w:rsidRPr="00142677" w:rsidRDefault="00A26E5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17</w:t>
      </w:r>
      <w:r w:rsidR="008A7F45" w:rsidRPr="00142677">
        <w:rPr>
          <w:rFonts w:ascii="Times New Roman" w:hAnsi="Times New Roman" w:cs="Times New Roman"/>
          <w:sz w:val="28"/>
          <w:szCs w:val="28"/>
        </w:rPr>
        <w:t>1</w:t>
      </w:r>
      <w:r w:rsidR="00577FB5" w:rsidRPr="00142677">
        <w:rPr>
          <w:rFonts w:ascii="Times New Roman" w:hAnsi="Times New Roman" w:cs="Times New Roman"/>
          <w:sz w:val="28"/>
          <w:szCs w:val="28"/>
        </w:rPr>
        <w:t xml:space="preserve"> Индаков, Н. С. Особенности ротационного точения многогранными резцами / Н. С. Индаков, А. С. Бинчуров // Вестник машиностроения. – 2013. – № 10.</w:t>
      </w:r>
      <w:r w:rsidR="00272FA5"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w:t>
      </w:r>
      <w:r w:rsidR="00272FA5"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С.</w:t>
      </w:r>
      <w:r w:rsidR="00272FA5"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56-58.</w:t>
      </w:r>
    </w:p>
    <w:p w14:paraId="213C3488" w14:textId="6F447865" w:rsidR="00577FB5" w:rsidRPr="00142677" w:rsidRDefault="00A26E5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17</w:t>
      </w:r>
      <w:r w:rsidR="008A7F45" w:rsidRPr="00142677">
        <w:rPr>
          <w:rFonts w:ascii="Times New Roman" w:hAnsi="Times New Roman" w:cs="Times New Roman"/>
          <w:sz w:val="28"/>
          <w:szCs w:val="28"/>
        </w:rPr>
        <w:t>2</w:t>
      </w:r>
      <w:r w:rsidR="00577FB5" w:rsidRPr="00142677">
        <w:rPr>
          <w:rFonts w:ascii="Times New Roman" w:hAnsi="Times New Roman" w:cs="Times New Roman"/>
          <w:sz w:val="28"/>
          <w:szCs w:val="28"/>
        </w:rPr>
        <w:t xml:space="preserve"> Евтушенко, Т. Л. Проблемы конструкций ротационных резцов при эксплуатации / Т. Л. Евтушенко, А. С. Янюшкин, А. Ж. Касенов // Инновационные технологии в машиностроении</w:t>
      </w:r>
      <w:proofErr w:type="gramStart"/>
      <w:r w:rsidR="00577FB5" w:rsidRPr="00142677">
        <w:rPr>
          <w:rFonts w:ascii="Times New Roman" w:hAnsi="Times New Roman" w:cs="Times New Roman"/>
          <w:sz w:val="28"/>
          <w:szCs w:val="28"/>
        </w:rPr>
        <w:t xml:space="preserve"> :</w:t>
      </w:r>
      <w:proofErr w:type="gramEnd"/>
      <w:r w:rsidR="00577FB5" w:rsidRPr="00142677">
        <w:rPr>
          <w:rFonts w:ascii="Times New Roman" w:hAnsi="Times New Roman" w:cs="Times New Roman"/>
          <w:sz w:val="28"/>
          <w:szCs w:val="28"/>
        </w:rPr>
        <w:t xml:space="preserve"> Сборник трудов XIII Международной научно-практической конференции, Юрга, 26–28 мая 2022 года. – Томск: Национальный исследовательский Томский политехнический университет, 2022.</w:t>
      </w:r>
      <w:r w:rsidR="00853D3D"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w:t>
      </w:r>
      <w:r w:rsidR="00853D3D"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С.</w:t>
      </w:r>
      <w:r w:rsidR="00853D3D"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17-19.</w:t>
      </w:r>
    </w:p>
    <w:p w14:paraId="1DB7F7D6" w14:textId="130CF219" w:rsidR="00577FB5" w:rsidRPr="00142677" w:rsidRDefault="00A26E5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17</w:t>
      </w:r>
      <w:r w:rsidR="008A7F45" w:rsidRPr="00142677">
        <w:rPr>
          <w:rFonts w:ascii="Times New Roman" w:hAnsi="Times New Roman" w:cs="Times New Roman"/>
          <w:sz w:val="28"/>
          <w:szCs w:val="28"/>
        </w:rPr>
        <w:t>3</w:t>
      </w:r>
      <w:r w:rsidR="00577FB5" w:rsidRPr="00142677">
        <w:rPr>
          <w:rFonts w:ascii="Times New Roman" w:hAnsi="Times New Roman" w:cs="Times New Roman"/>
          <w:sz w:val="28"/>
          <w:szCs w:val="28"/>
        </w:rPr>
        <w:t xml:space="preserve"> Анализ конструкций ротационных резцов / Т. Л. Евтушенко, А. Ж. Касенов, Ж. К. Мусина [и др.] // СТИН. – 2022. – № 11.</w:t>
      </w:r>
      <w:r w:rsidR="00853D3D"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w:t>
      </w:r>
      <w:r w:rsidR="00853D3D"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С.</w:t>
      </w:r>
      <w:r w:rsidR="00853D3D"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12-15.</w:t>
      </w:r>
    </w:p>
    <w:p w14:paraId="35AB8996" w14:textId="71BF186C" w:rsidR="00577FB5" w:rsidRPr="00142677" w:rsidRDefault="00A26E5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17</w:t>
      </w:r>
      <w:r w:rsidR="008A7F45" w:rsidRPr="00142677">
        <w:rPr>
          <w:rFonts w:ascii="Times New Roman" w:hAnsi="Times New Roman" w:cs="Times New Roman"/>
          <w:sz w:val="28"/>
          <w:szCs w:val="28"/>
        </w:rPr>
        <w:t>4</w:t>
      </w:r>
      <w:r w:rsidR="00577FB5" w:rsidRPr="00142677">
        <w:rPr>
          <w:rFonts w:ascii="Times New Roman" w:hAnsi="Times New Roman" w:cs="Times New Roman"/>
          <w:sz w:val="28"/>
          <w:szCs w:val="28"/>
        </w:rPr>
        <w:t xml:space="preserve"> Бычковский В.С., Филиппенко Н.Г., Попов С.И., Каргапольцев С.К. Исследование свойств и обрабатываемости сварных соединений комбинированным ротационным резцом со стружколомом // Современные технологии. Системный анализ. Моделирование. 2018. №1 (57). </w:t>
      </w:r>
    </w:p>
    <w:p w14:paraId="10CA05DA" w14:textId="134B9E45" w:rsidR="00577FB5" w:rsidRPr="00142677" w:rsidRDefault="00A26E5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17</w:t>
      </w:r>
      <w:r w:rsidR="008A7F45" w:rsidRPr="00142677">
        <w:rPr>
          <w:rFonts w:ascii="Times New Roman" w:hAnsi="Times New Roman" w:cs="Times New Roman"/>
          <w:sz w:val="28"/>
          <w:szCs w:val="28"/>
        </w:rPr>
        <w:t>5</w:t>
      </w:r>
      <w:r w:rsidR="00577FB5" w:rsidRPr="00142677">
        <w:rPr>
          <w:rFonts w:ascii="Times New Roman" w:hAnsi="Times New Roman" w:cs="Times New Roman"/>
          <w:sz w:val="28"/>
          <w:szCs w:val="28"/>
        </w:rPr>
        <w:t xml:space="preserve"> Грубый С.В. Расчет параметров стружкообразования и сил резания пластичных материалов.</w:t>
      </w:r>
      <w:r w:rsidR="00853D3D" w:rsidRPr="00142677">
        <w:rPr>
          <w:rFonts w:ascii="Times New Roman" w:hAnsi="Times New Roman" w:cs="Times New Roman"/>
          <w:sz w:val="28"/>
          <w:szCs w:val="28"/>
        </w:rPr>
        <w:t xml:space="preserve"> </w:t>
      </w:r>
      <w:r w:rsidR="00577FB5" w:rsidRPr="00142677">
        <w:rPr>
          <w:rFonts w:ascii="Times New Roman" w:hAnsi="Times New Roman" w:cs="Times New Roman"/>
          <w:sz w:val="28"/>
          <w:szCs w:val="28"/>
        </w:rPr>
        <w:t xml:space="preserve">// Машины и установки: проектирование, разработка и эксплуатация. 2017;(1):с. 25-37. </w:t>
      </w:r>
      <w:hyperlink r:id="rId347" w:tgtFrame="_blank" w:history="1">
        <w:r w:rsidR="00577FB5" w:rsidRPr="00142677">
          <w:rPr>
            <w:rStyle w:val="ad"/>
            <w:rFonts w:ascii="Times New Roman" w:hAnsi="Times New Roman" w:cs="Times New Roman"/>
            <w:color w:val="auto"/>
            <w:sz w:val="28"/>
            <w:szCs w:val="28"/>
          </w:rPr>
          <w:t>https://doi.org/10.24108/aplts.0117.0000058</w:t>
        </w:r>
      </w:hyperlink>
    </w:p>
    <w:p w14:paraId="314F452D" w14:textId="38D383BF" w:rsidR="00577FB5" w:rsidRPr="00142677" w:rsidRDefault="00A26E5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17</w:t>
      </w:r>
      <w:r w:rsidR="008A7F45" w:rsidRPr="00142677">
        <w:rPr>
          <w:rFonts w:ascii="Times New Roman" w:hAnsi="Times New Roman" w:cs="Times New Roman"/>
          <w:sz w:val="28"/>
          <w:szCs w:val="28"/>
        </w:rPr>
        <w:t>6</w:t>
      </w:r>
      <w:r w:rsidR="00577FB5" w:rsidRPr="00142677">
        <w:rPr>
          <w:rFonts w:ascii="Times New Roman" w:hAnsi="Times New Roman" w:cs="Times New Roman"/>
          <w:sz w:val="28"/>
          <w:szCs w:val="28"/>
        </w:rPr>
        <w:t xml:space="preserve"> Петровский, Э. А. Обеспечение </w:t>
      </w:r>
      <w:proofErr w:type="gramStart"/>
      <w:r w:rsidR="00577FB5" w:rsidRPr="00142677">
        <w:rPr>
          <w:rFonts w:ascii="Times New Roman" w:hAnsi="Times New Roman" w:cs="Times New Roman"/>
          <w:sz w:val="28"/>
          <w:szCs w:val="28"/>
        </w:rPr>
        <w:t>качества поверхностного слоя деталей подшипников скольжения</w:t>
      </w:r>
      <w:proofErr w:type="gramEnd"/>
      <w:r w:rsidR="00577FB5" w:rsidRPr="00142677">
        <w:rPr>
          <w:rFonts w:ascii="Times New Roman" w:hAnsi="Times New Roman" w:cs="Times New Roman"/>
          <w:sz w:val="28"/>
          <w:szCs w:val="28"/>
        </w:rPr>
        <w:t xml:space="preserve"> на основе планетарного точения / Э. А. Петровский, К. А. Башмур // Вестник машиностроения. – 2023. – № 10. – С. 873-876. – DOI 10.36652/0042-4633-2023-102-10-873-876.</w:t>
      </w:r>
    </w:p>
    <w:p w14:paraId="34D818B3" w14:textId="256F2107" w:rsidR="009D5189" w:rsidRPr="00142677" w:rsidRDefault="00A26E5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17</w:t>
      </w:r>
      <w:r w:rsidR="008A7F45" w:rsidRPr="00142677">
        <w:rPr>
          <w:rFonts w:ascii="Times New Roman" w:hAnsi="Times New Roman" w:cs="Times New Roman"/>
          <w:sz w:val="28"/>
          <w:szCs w:val="28"/>
        </w:rPr>
        <w:t>7</w:t>
      </w:r>
      <w:r w:rsidR="009D5189" w:rsidRPr="00142677">
        <w:rPr>
          <w:rFonts w:ascii="Times New Roman" w:hAnsi="Times New Roman" w:cs="Times New Roman"/>
          <w:sz w:val="28"/>
          <w:szCs w:val="28"/>
        </w:rPr>
        <w:t xml:space="preserve"> Типы подшипников – Малые подшипники – Радиально-упорные // SAMIP.ru. – URL: https://samip.ru/tipy-podshipnikov/malenkie-podshipniki/rad-upornye/ (дата обращения: 11.09.2025).</w:t>
      </w:r>
    </w:p>
    <w:p w14:paraId="1737149D" w14:textId="09B9C884" w:rsidR="00151C6E" w:rsidRPr="00142677" w:rsidRDefault="00A26E5B" w:rsidP="005057A7">
      <w:pPr>
        <w:spacing w:after="0" w:line="240" w:lineRule="auto"/>
        <w:ind w:firstLine="567"/>
        <w:jc w:val="both"/>
        <w:rPr>
          <w:rFonts w:ascii="Times New Roman" w:hAnsi="Times New Roman" w:cs="Times New Roman"/>
          <w:sz w:val="28"/>
        </w:rPr>
      </w:pPr>
      <w:r w:rsidRPr="00142677">
        <w:rPr>
          <w:rFonts w:ascii="Times New Roman" w:hAnsi="Times New Roman" w:cs="Times New Roman"/>
          <w:sz w:val="28"/>
        </w:rPr>
        <w:t>17</w:t>
      </w:r>
      <w:r w:rsidR="008A7F45" w:rsidRPr="00142677">
        <w:rPr>
          <w:rFonts w:ascii="Times New Roman" w:hAnsi="Times New Roman" w:cs="Times New Roman"/>
          <w:sz w:val="28"/>
        </w:rPr>
        <w:t>8</w:t>
      </w:r>
      <w:r w:rsidR="00151C6E" w:rsidRPr="00142677">
        <w:rPr>
          <w:rFonts w:ascii="Times New Roman" w:hAnsi="Times New Roman" w:cs="Times New Roman"/>
          <w:sz w:val="28"/>
        </w:rPr>
        <w:t xml:space="preserve"> Марочник алюминиевых сплавов АД</w:t>
      </w:r>
      <w:proofErr w:type="gramStart"/>
      <w:r w:rsidR="00151C6E" w:rsidRPr="00142677">
        <w:rPr>
          <w:rFonts w:ascii="Times New Roman" w:hAnsi="Times New Roman" w:cs="Times New Roman"/>
          <w:sz w:val="28"/>
        </w:rPr>
        <w:t>1</w:t>
      </w:r>
      <w:proofErr w:type="gramEnd"/>
      <w:r w:rsidR="00151C6E" w:rsidRPr="00142677">
        <w:rPr>
          <w:rFonts w:ascii="Times New Roman" w:hAnsi="Times New Roman" w:cs="Times New Roman"/>
          <w:sz w:val="28"/>
        </w:rPr>
        <w:t xml:space="preserve">, АД1М, АД1Н // Metalinox. – URL: </w:t>
      </w:r>
      <w:hyperlink r:id="rId348" w:history="1">
        <w:r w:rsidR="00151C6E" w:rsidRPr="00142677">
          <w:rPr>
            <w:rStyle w:val="ad"/>
            <w:rFonts w:ascii="Times New Roman" w:hAnsi="Times New Roman" w:cs="Times New Roman"/>
            <w:color w:val="auto"/>
            <w:sz w:val="28"/>
          </w:rPr>
          <w:t>https://metalinox.ru/marochnik-stali/alyuminiy-splav-alyuminiya/splavy-ad1-ad1m-ad1n/?ysclid=mhwzsjrtd1532878581</w:t>
        </w:r>
      </w:hyperlink>
      <w:r w:rsidR="00151C6E" w:rsidRPr="00142677">
        <w:rPr>
          <w:rFonts w:ascii="Times New Roman" w:hAnsi="Times New Roman" w:cs="Times New Roman"/>
          <w:sz w:val="28"/>
        </w:rPr>
        <w:t xml:space="preserve"> (дата обращения: 03.09.2025).</w:t>
      </w:r>
    </w:p>
    <w:p w14:paraId="371E7FDC" w14:textId="31B0F2A1" w:rsidR="00151C6E" w:rsidRPr="00142677" w:rsidRDefault="00A26E5B" w:rsidP="005057A7">
      <w:pPr>
        <w:spacing w:after="0" w:line="240" w:lineRule="auto"/>
        <w:ind w:firstLine="567"/>
        <w:jc w:val="both"/>
        <w:rPr>
          <w:rFonts w:ascii="Times New Roman" w:hAnsi="Times New Roman" w:cs="Times New Roman"/>
          <w:sz w:val="28"/>
        </w:rPr>
      </w:pPr>
      <w:r w:rsidRPr="00142677">
        <w:rPr>
          <w:rFonts w:ascii="Times New Roman" w:hAnsi="Times New Roman" w:cs="Times New Roman"/>
          <w:sz w:val="28"/>
        </w:rPr>
        <w:t>1</w:t>
      </w:r>
      <w:r w:rsidR="008A7F45" w:rsidRPr="00142677">
        <w:rPr>
          <w:rFonts w:ascii="Times New Roman" w:hAnsi="Times New Roman" w:cs="Times New Roman"/>
          <w:sz w:val="28"/>
        </w:rPr>
        <w:t>79</w:t>
      </w:r>
      <w:r w:rsidR="00151C6E" w:rsidRPr="00142677">
        <w:rPr>
          <w:rFonts w:ascii="Times New Roman" w:hAnsi="Times New Roman" w:cs="Times New Roman"/>
          <w:sz w:val="28"/>
        </w:rPr>
        <w:t xml:space="preserve"> Металлопрокат – марки алюминия технического: «Алюминий технический АД</w:t>
      </w:r>
      <w:proofErr w:type="gramStart"/>
      <w:r w:rsidR="00151C6E" w:rsidRPr="00142677">
        <w:rPr>
          <w:rFonts w:ascii="Times New Roman" w:hAnsi="Times New Roman" w:cs="Times New Roman"/>
          <w:sz w:val="28"/>
        </w:rPr>
        <w:t>1</w:t>
      </w:r>
      <w:proofErr w:type="gramEnd"/>
      <w:r w:rsidR="00151C6E" w:rsidRPr="00142677">
        <w:rPr>
          <w:rFonts w:ascii="Times New Roman" w:hAnsi="Times New Roman" w:cs="Times New Roman"/>
          <w:sz w:val="28"/>
        </w:rPr>
        <w:t xml:space="preserve">» // МеталлЭнергоХолдинг. – URL: </w:t>
      </w:r>
      <w:hyperlink r:id="rId349" w:history="1">
        <w:r w:rsidR="00151C6E" w:rsidRPr="00142677">
          <w:rPr>
            <w:rStyle w:val="ad"/>
            <w:rFonts w:ascii="Times New Roman" w:hAnsi="Times New Roman" w:cs="Times New Roman"/>
            <w:color w:val="auto"/>
            <w:sz w:val="28"/>
          </w:rPr>
          <w:t>https://metatorgkz.kz/marki-stali-i-splavy/aluminyi/alyuminiy_tekhnicheskiy/alyuminiy_tekhnicheskiy_ad1/</w:t>
        </w:r>
      </w:hyperlink>
      <w:r w:rsidR="00151C6E" w:rsidRPr="00142677">
        <w:rPr>
          <w:rFonts w:ascii="Times New Roman" w:hAnsi="Times New Roman" w:cs="Times New Roman"/>
          <w:sz w:val="28"/>
        </w:rPr>
        <w:t xml:space="preserve"> (дата обращения: 10.09.2025).</w:t>
      </w:r>
    </w:p>
    <w:p w14:paraId="281BF6F0" w14:textId="40D33645" w:rsidR="00151C6E" w:rsidRPr="00142677" w:rsidRDefault="00A26E5B" w:rsidP="005057A7">
      <w:pPr>
        <w:spacing w:after="0" w:line="240" w:lineRule="auto"/>
        <w:ind w:firstLine="567"/>
        <w:jc w:val="both"/>
        <w:rPr>
          <w:rFonts w:ascii="Times New Roman" w:hAnsi="Times New Roman" w:cs="Times New Roman"/>
          <w:sz w:val="28"/>
        </w:rPr>
      </w:pPr>
      <w:r w:rsidRPr="00142677">
        <w:rPr>
          <w:rFonts w:ascii="Times New Roman" w:hAnsi="Times New Roman" w:cs="Times New Roman"/>
          <w:sz w:val="28"/>
        </w:rPr>
        <w:t>1</w:t>
      </w:r>
      <w:r w:rsidR="00122C2B" w:rsidRPr="00142677">
        <w:rPr>
          <w:rFonts w:ascii="Times New Roman" w:hAnsi="Times New Roman" w:cs="Times New Roman"/>
          <w:sz w:val="28"/>
        </w:rPr>
        <w:t>80</w:t>
      </w:r>
      <w:r w:rsidR="00151C6E" w:rsidRPr="00142677">
        <w:rPr>
          <w:rFonts w:ascii="Times New Roman" w:hAnsi="Times New Roman" w:cs="Times New Roman"/>
          <w:sz w:val="28"/>
        </w:rPr>
        <w:t xml:space="preserve"> Алюминий марки АД</w:t>
      </w:r>
      <w:proofErr w:type="gramStart"/>
      <w:r w:rsidR="00151C6E" w:rsidRPr="00142677">
        <w:rPr>
          <w:rFonts w:ascii="Times New Roman" w:hAnsi="Times New Roman" w:cs="Times New Roman"/>
          <w:sz w:val="28"/>
        </w:rPr>
        <w:t>1</w:t>
      </w:r>
      <w:proofErr w:type="gramEnd"/>
      <w:r w:rsidR="00151C6E" w:rsidRPr="00142677">
        <w:rPr>
          <w:rFonts w:ascii="Times New Roman" w:hAnsi="Times New Roman" w:cs="Times New Roman"/>
          <w:sz w:val="28"/>
        </w:rPr>
        <w:t xml:space="preserve">: технический алюминий для широкого применения // ОборонСпецСплав. – URL: </w:t>
      </w:r>
      <w:hyperlink r:id="rId350" w:history="1">
        <w:r w:rsidR="00151C6E" w:rsidRPr="00142677">
          <w:rPr>
            <w:rStyle w:val="ad"/>
            <w:rFonts w:ascii="Times New Roman" w:hAnsi="Times New Roman" w:cs="Times New Roman"/>
            <w:color w:val="auto"/>
            <w:sz w:val="28"/>
          </w:rPr>
          <w:t>https://oboronspecsplav.ru/marochnik/alyuminiy-tekhnicheskiy/ad1/?ysclid=mhx05bukjf399411733</w:t>
        </w:r>
      </w:hyperlink>
      <w:r w:rsidR="00151C6E" w:rsidRPr="00142677">
        <w:rPr>
          <w:rFonts w:ascii="Times New Roman" w:hAnsi="Times New Roman" w:cs="Times New Roman"/>
          <w:sz w:val="28"/>
        </w:rPr>
        <w:t xml:space="preserve"> (дата обращения: 13.09.2025).</w:t>
      </w:r>
    </w:p>
    <w:p w14:paraId="53DD0AC3" w14:textId="2C0F832D" w:rsidR="00151C6E" w:rsidRPr="00142677" w:rsidRDefault="00A26E5B" w:rsidP="005057A7">
      <w:pPr>
        <w:spacing w:after="0" w:line="240" w:lineRule="auto"/>
        <w:ind w:firstLine="567"/>
        <w:jc w:val="both"/>
        <w:rPr>
          <w:rFonts w:ascii="Times New Roman" w:hAnsi="Times New Roman" w:cs="Times New Roman"/>
          <w:sz w:val="28"/>
        </w:rPr>
      </w:pPr>
      <w:r w:rsidRPr="00142677">
        <w:rPr>
          <w:rFonts w:ascii="Times New Roman" w:hAnsi="Times New Roman" w:cs="Times New Roman"/>
          <w:sz w:val="28"/>
        </w:rPr>
        <w:t>1</w:t>
      </w:r>
      <w:r w:rsidR="00122C2B" w:rsidRPr="00142677">
        <w:rPr>
          <w:rFonts w:ascii="Times New Roman" w:hAnsi="Times New Roman" w:cs="Times New Roman"/>
          <w:sz w:val="28"/>
        </w:rPr>
        <w:t>81</w:t>
      </w:r>
      <w:r w:rsidR="00151C6E" w:rsidRPr="00142677">
        <w:rPr>
          <w:rFonts w:ascii="Times New Roman" w:hAnsi="Times New Roman" w:cs="Times New Roman"/>
          <w:sz w:val="28"/>
        </w:rPr>
        <w:t xml:space="preserve"> Бронза БрАЖ9-4: характеристики, свойства и области применения // ОборонСпецСплав. – URL: </w:t>
      </w:r>
      <w:hyperlink r:id="rId351" w:history="1">
        <w:r w:rsidR="00151C6E" w:rsidRPr="00142677">
          <w:rPr>
            <w:rStyle w:val="ad"/>
            <w:rFonts w:ascii="Times New Roman" w:hAnsi="Times New Roman" w:cs="Times New Roman"/>
            <w:color w:val="auto"/>
            <w:sz w:val="28"/>
          </w:rPr>
          <w:t>https://oboronspecsplav.ru/marochnik/bronza-</w:t>
        </w:r>
        <w:r w:rsidR="00151C6E" w:rsidRPr="00142677">
          <w:rPr>
            <w:rStyle w:val="ad"/>
            <w:rFonts w:ascii="Times New Roman" w:hAnsi="Times New Roman" w:cs="Times New Roman"/>
            <w:color w:val="auto"/>
            <w:sz w:val="28"/>
          </w:rPr>
          <w:lastRenderedPageBreak/>
          <w:t>bezolovyannaya-obrabatyvaemaya-davleniem/brazh9-4/?ysclid=mhx0a8ueqe455321617</w:t>
        </w:r>
      </w:hyperlink>
      <w:r w:rsidR="00151C6E" w:rsidRPr="00142677">
        <w:rPr>
          <w:rFonts w:ascii="Times New Roman" w:hAnsi="Times New Roman" w:cs="Times New Roman"/>
          <w:sz w:val="28"/>
        </w:rPr>
        <w:t xml:space="preserve"> (дата обращения: 13.09.2025)</w:t>
      </w:r>
    </w:p>
    <w:p w14:paraId="61F2AFCF" w14:textId="20A1AD64" w:rsidR="00151C6E" w:rsidRPr="00142677" w:rsidRDefault="00A26E5B" w:rsidP="005057A7">
      <w:pPr>
        <w:spacing w:after="0" w:line="240" w:lineRule="auto"/>
        <w:ind w:firstLine="567"/>
        <w:jc w:val="both"/>
        <w:rPr>
          <w:rFonts w:ascii="Times New Roman" w:hAnsi="Times New Roman" w:cs="Times New Roman"/>
          <w:sz w:val="28"/>
        </w:rPr>
      </w:pPr>
      <w:r w:rsidRPr="00142677">
        <w:rPr>
          <w:rFonts w:ascii="Times New Roman" w:hAnsi="Times New Roman" w:cs="Times New Roman"/>
          <w:sz w:val="28"/>
        </w:rPr>
        <w:t>18</w:t>
      </w:r>
      <w:r w:rsidR="00122C2B" w:rsidRPr="00142677">
        <w:rPr>
          <w:rFonts w:ascii="Times New Roman" w:hAnsi="Times New Roman" w:cs="Times New Roman"/>
          <w:sz w:val="28"/>
        </w:rPr>
        <w:t>2</w:t>
      </w:r>
      <w:r w:rsidR="00151C6E" w:rsidRPr="00142677">
        <w:rPr>
          <w:rFonts w:ascii="Times New Roman" w:hAnsi="Times New Roman" w:cs="Times New Roman"/>
          <w:sz w:val="28"/>
        </w:rPr>
        <w:t xml:space="preserve"> Бронза алюминиевая БрАЖ9-4 // НПП ТрубТехАрматура. – URL: </w:t>
      </w:r>
      <w:hyperlink r:id="rId352" w:history="1">
        <w:r w:rsidR="00151C6E" w:rsidRPr="00142677">
          <w:rPr>
            <w:rStyle w:val="ad"/>
            <w:rFonts w:ascii="Times New Roman" w:hAnsi="Times New Roman" w:cs="Times New Roman"/>
            <w:color w:val="auto"/>
            <w:sz w:val="28"/>
          </w:rPr>
          <w:t>https://trubtekh.ru/mark/brazh9-4/?ysclid=mhx0g3lh4t791229652</w:t>
        </w:r>
      </w:hyperlink>
      <w:r w:rsidR="00151C6E" w:rsidRPr="00142677">
        <w:rPr>
          <w:rFonts w:ascii="Times New Roman" w:hAnsi="Times New Roman" w:cs="Times New Roman"/>
          <w:sz w:val="28"/>
        </w:rPr>
        <w:t xml:space="preserve"> (дата обращения: 28.08.2025)</w:t>
      </w:r>
    </w:p>
    <w:p w14:paraId="364F714A" w14:textId="01EFD949" w:rsidR="00151C6E" w:rsidRPr="00142677" w:rsidRDefault="00A26E5B" w:rsidP="005057A7">
      <w:pPr>
        <w:spacing w:after="0" w:line="240" w:lineRule="auto"/>
        <w:ind w:firstLine="567"/>
        <w:jc w:val="both"/>
        <w:rPr>
          <w:rFonts w:ascii="Times New Roman" w:hAnsi="Times New Roman" w:cs="Times New Roman"/>
          <w:sz w:val="28"/>
        </w:rPr>
      </w:pPr>
      <w:r w:rsidRPr="00142677">
        <w:rPr>
          <w:rFonts w:ascii="Times New Roman" w:hAnsi="Times New Roman" w:cs="Times New Roman"/>
          <w:sz w:val="28"/>
        </w:rPr>
        <w:t>18</w:t>
      </w:r>
      <w:r w:rsidR="00122C2B" w:rsidRPr="00142677">
        <w:rPr>
          <w:rFonts w:ascii="Times New Roman" w:hAnsi="Times New Roman" w:cs="Times New Roman"/>
          <w:sz w:val="28"/>
        </w:rPr>
        <w:t>3</w:t>
      </w:r>
      <w:r w:rsidR="00151C6E" w:rsidRPr="00142677">
        <w:rPr>
          <w:rFonts w:ascii="Times New Roman" w:hAnsi="Times New Roman" w:cs="Times New Roman"/>
          <w:sz w:val="28"/>
        </w:rPr>
        <w:t xml:space="preserve"> Свойства материала. Металлы цветные / Медь и медные сплавы / Бронзы разные. Марка: БрАЖ9-4 // PHP-Gears.ru. – URL: </w:t>
      </w:r>
      <w:hyperlink r:id="rId353" w:history="1">
        <w:r w:rsidR="00151C6E" w:rsidRPr="00142677">
          <w:rPr>
            <w:rStyle w:val="ad"/>
            <w:rFonts w:ascii="Times New Roman" w:hAnsi="Times New Roman" w:cs="Times New Roman"/>
            <w:color w:val="auto"/>
            <w:sz w:val="28"/>
          </w:rPr>
          <w:t>https://php-gears.ru/steel/props.php?x=0&amp;y=179</w:t>
        </w:r>
      </w:hyperlink>
      <w:r w:rsidR="00151C6E" w:rsidRPr="00142677">
        <w:rPr>
          <w:rFonts w:ascii="Times New Roman" w:hAnsi="Times New Roman" w:cs="Times New Roman"/>
          <w:sz w:val="28"/>
        </w:rPr>
        <w:t xml:space="preserve"> (дата обращения: 20.09.2025).</w:t>
      </w:r>
    </w:p>
    <w:p w14:paraId="20B9FC9A" w14:textId="76C6462F" w:rsidR="00151C6E" w:rsidRPr="00142677" w:rsidRDefault="00A26E5B" w:rsidP="005057A7">
      <w:pPr>
        <w:spacing w:after="0" w:line="240" w:lineRule="auto"/>
        <w:ind w:firstLine="567"/>
        <w:jc w:val="both"/>
        <w:rPr>
          <w:rFonts w:ascii="Times New Roman" w:hAnsi="Times New Roman" w:cs="Times New Roman"/>
          <w:sz w:val="28"/>
        </w:rPr>
      </w:pPr>
      <w:r w:rsidRPr="00142677">
        <w:rPr>
          <w:rFonts w:ascii="Times New Roman" w:hAnsi="Times New Roman" w:cs="Times New Roman"/>
          <w:sz w:val="28"/>
        </w:rPr>
        <w:t>18</w:t>
      </w:r>
      <w:r w:rsidR="00122C2B" w:rsidRPr="00142677">
        <w:rPr>
          <w:rFonts w:ascii="Times New Roman" w:hAnsi="Times New Roman" w:cs="Times New Roman"/>
          <w:sz w:val="28"/>
        </w:rPr>
        <w:t>4</w:t>
      </w:r>
      <w:r w:rsidR="00151C6E" w:rsidRPr="00142677">
        <w:rPr>
          <w:rFonts w:ascii="Times New Roman" w:hAnsi="Times New Roman" w:cs="Times New Roman"/>
          <w:sz w:val="28"/>
        </w:rPr>
        <w:t xml:space="preserve"> Сталь 3 – расшифровка, назначение, ГОСТ, сравнительные характеристики // Areal-Metal.ru. – URL: </w:t>
      </w:r>
      <w:hyperlink r:id="rId354" w:history="1">
        <w:r w:rsidR="00151C6E" w:rsidRPr="00142677">
          <w:rPr>
            <w:rStyle w:val="ad"/>
            <w:rFonts w:ascii="Times New Roman" w:hAnsi="Times New Roman" w:cs="Times New Roman"/>
            <w:color w:val="auto"/>
            <w:sz w:val="28"/>
          </w:rPr>
          <w:t>https://areal-metal.ru/spravka/stal-3-rasshifrovka-naznachenie-gost-sravnitelnye-harakteristiki?ysclid=mhx0o5ctsu44756262</w:t>
        </w:r>
      </w:hyperlink>
      <w:r w:rsidR="00151C6E" w:rsidRPr="00142677">
        <w:rPr>
          <w:rFonts w:ascii="Times New Roman" w:hAnsi="Times New Roman" w:cs="Times New Roman"/>
          <w:sz w:val="28"/>
        </w:rPr>
        <w:t xml:space="preserve"> (дата обращения: 23.09.2025).</w:t>
      </w:r>
    </w:p>
    <w:p w14:paraId="1A1C55D2" w14:textId="47B891FC" w:rsidR="00151C6E" w:rsidRPr="00142677" w:rsidRDefault="00A26E5B" w:rsidP="005057A7">
      <w:pPr>
        <w:spacing w:after="0" w:line="240" w:lineRule="auto"/>
        <w:ind w:firstLine="567"/>
        <w:jc w:val="both"/>
        <w:rPr>
          <w:rFonts w:ascii="Times New Roman" w:hAnsi="Times New Roman" w:cs="Times New Roman"/>
          <w:sz w:val="28"/>
        </w:rPr>
      </w:pPr>
      <w:r w:rsidRPr="00142677">
        <w:rPr>
          <w:rFonts w:ascii="Times New Roman" w:hAnsi="Times New Roman" w:cs="Times New Roman"/>
          <w:sz w:val="28"/>
        </w:rPr>
        <w:t>18</w:t>
      </w:r>
      <w:r w:rsidR="00122C2B" w:rsidRPr="00142677">
        <w:rPr>
          <w:rFonts w:ascii="Times New Roman" w:hAnsi="Times New Roman" w:cs="Times New Roman"/>
          <w:sz w:val="28"/>
        </w:rPr>
        <w:t>5</w:t>
      </w:r>
      <w:r w:rsidR="00151C6E" w:rsidRPr="00142677">
        <w:rPr>
          <w:rFonts w:ascii="Times New Roman" w:hAnsi="Times New Roman" w:cs="Times New Roman"/>
          <w:sz w:val="28"/>
        </w:rPr>
        <w:t xml:space="preserve"> Сталь СТ3: химический состав и свойства // TrustStal – URL: </w:t>
      </w:r>
      <w:hyperlink r:id="rId355" w:history="1">
        <w:r w:rsidR="00151C6E" w:rsidRPr="00142677">
          <w:rPr>
            <w:rStyle w:val="ad"/>
            <w:rFonts w:ascii="Times New Roman" w:hAnsi="Times New Roman" w:cs="Times New Roman"/>
            <w:color w:val="auto"/>
            <w:sz w:val="28"/>
          </w:rPr>
          <w:t>https://truststal.by/stati/55-stal-st3-khimicheskij-sostav-i-svojstva.html?ysclid=mhx0ubcds16014229</w:t>
        </w:r>
      </w:hyperlink>
      <w:r w:rsidR="00151C6E" w:rsidRPr="00142677">
        <w:rPr>
          <w:rFonts w:ascii="Times New Roman" w:hAnsi="Times New Roman" w:cs="Times New Roman"/>
          <w:sz w:val="28"/>
        </w:rPr>
        <w:t xml:space="preserve"> (дата обращения: 25.09.2025).</w:t>
      </w:r>
    </w:p>
    <w:p w14:paraId="4C1523C4" w14:textId="447E0A36" w:rsidR="00151C6E" w:rsidRPr="00142677" w:rsidRDefault="00A26E5B" w:rsidP="005057A7">
      <w:pPr>
        <w:spacing w:after="0" w:line="240" w:lineRule="auto"/>
        <w:ind w:firstLine="567"/>
        <w:jc w:val="both"/>
        <w:rPr>
          <w:rFonts w:ascii="Times New Roman" w:hAnsi="Times New Roman" w:cs="Times New Roman"/>
          <w:sz w:val="28"/>
        </w:rPr>
      </w:pPr>
      <w:r w:rsidRPr="00142677">
        <w:rPr>
          <w:rFonts w:ascii="Times New Roman" w:hAnsi="Times New Roman" w:cs="Times New Roman"/>
          <w:sz w:val="28"/>
        </w:rPr>
        <w:t>18</w:t>
      </w:r>
      <w:r w:rsidR="00122C2B" w:rsidRPr="00142677">
        <w:rPr>
          <w:rFonts w:ascii="Times New Roman" w:hAnsi="Times New Roman" w:cs="Times New Roman"/>
          <w:sz w:val="28"/>
        </w:rPr>
        <w:t>6</w:t>
      </w:r>
      <w:r w:rsidR="00151C6E" w:rsidRPr="00142677">
        <w:rPr>
          <w:rFonts w:ascii="Times New Roman" w:hAnsi="Times New Roman" w:cs="Times New Roman"/>
          <w:sz w:val="28"/>
        </w:rPr>
        <w:t xml:space="preserve"> Сталь 40Х – преимущества и недостатки материала, советы по свариванию, влияние химического состава // Areal-Metal.ru. – URL: </w:t>
      </w:r>
      <w:hyperlink r:id="rId356" w:history="1">
        <w:r w:rsidR="00151C6E" w:rsidRPr="00142677">
          <w:rPr>
            <w:rStyle w:val="ad"/>
            <w:rFonts w:ascii="Times New Roman" w:hAnsi="Times New Roman" w:cs="Times New Roman"/>
            <w:color w:val="auto"/>
            <w:sz w:val="28"/>
          </w:rPr>
          <w:t>https://areal-metal.ru/spravka/marka-stali-40h?ysclid=mhx13aoih7770621571</w:t>
        </w:r>
      </w:hyperlink>
      <w:r w:rsidR="00151C6E" w:rsidRPr="00142677">
        <w:rPr>
          <w:rFonts w:ascii="Times New Roman" w:hAnsi="Times New Roman" w:cs="Times New Roman"/>
          <w:sz w:val="28"/>
        </w:rPr>
        <w:t xml:space="preserve"> (дата обращения: 23.09.2025)</w:t>
      </w:r>
    </w:p>
    <w:p w14:paraId="620A052C" w14:textId="57FE08EC" w:rsidR="00151C6E" w:rsidRPr="00142677" w:rsidRDefault="00A26E5B" w:rsidP="005057A7">
      <w:pPr>
        <w:spacing w:after="0" w:line="240" w:lineRule="auto"/>
        <w:ind w:firstLine="567"/>
        <w:jc w:val="both"/>
        <w:rPr>
          <w:rFonts w:ascii="Times New Roman" w:hAnsi="Times New Roman" w:cs="Times New Roman"/>
          <w:sz w:val="28"/>
        </w:rPr>
      </w:pPr>
      <w:r w:rsidRPr="00142677">
        <w:rPr>
          <w:rFonts w:ascii="Times New Roman" w:hAnsi="Times New Roman" w:cs="Times New Roman"/>
          <w:sz w:val="28"/>
        </w:rPr>
        <w:t>18</w:t>
      </w:r>
      <w:r w:rsidR="00122C2B" w:rsidRPr="00142677">
        <w:rPr>
          <w:rFonts w:ascii="Times New Roman" w:hAnsi="Times New Roman" w:cs="Times New Roman"/>
          <w:sz w:val="28"/>
        </w:rPr>
        <w:t>7</w:t>
      </w:r>
      <w:r w:rsidR="00151C6E" w:rsidRPr="00142677">
        <w:rPr>
          <w:rFonts w:ascii="Times New Roman" w:hAnsi="Times New Roman" w:cs="Times New Roman"/>
          <w:sz w:val="28"/>
        </w:rPr>
        <w:t xml:space="preserve"> Сталь 40Х – расшифровка, характеристики, химический состав // GOODMET – URL: </w:t>
      </w:r>
      <w:hyperlink r:id="rId357" w:history="1">
        <w:r w:rsidR="00151C6E" w:rsidRPr="00142677">
          <w:rPr>
            <w:rStyle w:val="ad"/>
            <w:rFonts w:ascii="Times New Roman" w:hAnsi="Times New Roman" w:cs="Times New Roman"/>
            <w:color w:val="auto"/>
            <w:sz w:val="28"/>
          </w:rPr>
          <w:t>https://good-met.ru/info/articles/stal40h-rasshifrovka-harakteristiki-himicheskiy-sostav-1.html?ysclid=mhx16zuqvm254813252</w:t>
        </w:r>
      </w:hyperlink>
      <w:r w:rsidR="00151C6E" w:rsidRPr="00142677">
        <w:rPr>
          <w:rFonts w:ascii="Times New Roman" w:hAnsi="Times New Roman" w:cs="Times New Roman"/>
          <w:sz w:val="28"/>
        </w:rPr>
        <w:t xml:space="preserve"> (дата обращения: 27.09.2025)</w:t>
      </w:r>
    </w:p>
    <w:p w14:paraId="35754333" w14:textId="19C2868B" w:rsidR="00151C6E" w:rsidRPr="00142677" w:rsidRDefault="00A26E5B" w:rsidP="005057A7">
      <w:pPr>
        <w:spacing w:after="0" w:line="240" w:lineRule="auto"/>
        <w:ind w:firstLine="567"/>
        <w:jc w:val="both"/>
        <w:rPr>
          <w:rFonts w:ascii="Times New Roman" w:hAnsi="Times New Roman" w:cs="Times New Roman"/>
          <w:sz w:val="28"/>
        </w:rPr>
      </w:pPr>
      <w:r w:rsidRPr="00142677">
        <w:rPr>
          <w:rFonts w:ascii="Times New Roman" w:hAnsi="Times New Roman" w:cs="Times New Roman"/>
          <w:sz w:val="28"/>
        </w:rPr>
        <w:t>1</w:t>
      </w:r>
      <w:r w:rsidR="00122C2B" w:rsidRPr="00142677">
        <w:rPr>
          <w:rFonts w:ascii="Times New Roman" w:hAnsi="Times New Roman" w:cs="Times New Roman"/>
          <w:sz w:val="28"/>
        </w:rPr>
        <w:t>88</w:t>
      </w:r>
      <w:r w:rsidR="00151C6E" w:rsidRPr="00142677">
        <w:rPr>
          <w:rFonts w:ascii="Times New Roman" w:hAnsi="Times New Roman" w:cs="Times New Roman"/>
          <w:sz w:val="28"/>
        </w:rPr>
        <w:t xml:space="preserve"> Сталь 45 (ст45) </w:t>
      </w:r>
      <w:r w:rsidR="00822090" w:rsidRPr="00142677">
        <w:rPr>
          <w:rFonts w:ascii="Times New Roman" w:hAnsi="Times New Roman" w:cs="Times New Roman"/>
          <w:sz w:val="28"/>
        </w:rPr>
        <w:t>–</w:t>
      </w:r>
      <w:r w:rsidR="00151C6E" w:rsidRPr="00142677">
        <w:rPr>
          <w:rFonts w:ascii="Times New Roman" w:hAnsi="Times New Roman" w:cs="Times New Roman"/>
          <w:sz w:val="28"/>
        </w:rPr>
        <w:t xml:space="preserve"> характеристики, применение // МЕТАЛЛ LIFE – URL: </w:t>
      </w:r>
      <w:hyperlink r:id="rId358" w:history="1">
        <w:r w:rsidR="00151C6E" w:rsidRPr="00142677">
          <w:rPr>
            <w:rStyle w:val="ad"/>
            <w:rFonts w:ascii="Times New Roman" w:hAnsi="Times New Roman" w:cs="Times New Roman"/>
            <w:color w:val="auto"/>
            <w:sz w:val="28"/>
          </w:rPr>
          <w:t>https://metall.life/marochnik/stal-45</w:t>
        </w:r>
      </w:hyperlink>
      <w:r w:rsidR="00151C6E" w:rsidRPr="00142677">
        <w:rPr>
          <w:rFonts w:ascii="Times New Roman" w:hAnsi="Times New Roman" w:cs="Times New Roman"/>
          <w:sz w:val="28"/>
        </w:rPr>
        <w:t xml:space="preserve"> (дата обращения: 07.09.2025).</w:t>
      </w:r>
    </w:p>
    <w:p w14:paraId="6E9FC9AD" w14:textId="1496048C" w:rsidR="00151C6E" w:rsidRPr="00142677" w:rsidRDefault="00A26E5B" w:rsidP="005057A7">
      <w:pPr>
        <w:spacing w:after="0" w:line="240" w:lineRule="auto"/>
        <w:ind w:firstLine="567"/>
        <w:jc w:val="both"/>
        <w:rPr>
          <w:rFonts w:ascii="Times New Roman" w:hAnsi="Times New Roman" w:cs="Times New Roman"/>
          <w:sz w:val="28"/>
        </w:rPr>
      </w:pPr>
      <w:r w:rsidRPr="00142677">
        <w:rPr>
          <w:rFonts w:ascii="Times New Roman" w:hAnsi="Times New Roman" w:cs="Times New Roman"/>
          <w:sz w:val="28"/>
        </w:rPr>
        <w:t>1</w:t>
      </w:r>
      <w:r w:rsidR="00122C2B" w:rsidRPr="00142677">
        <w:rPr>
          <w:rFonts w:ascii="Times New Roman" w:hAnsi="Times New Roman" w:cs="Times New Roman"/>
          <w:sz w:val="28"/>
        </w:rPr>
        <w:t>89</w:t>
      </w:r>
      <w:r w:rsidR="00151C6E" w:rsidRPr="00142677">
        <w:rPr>
          <w:rFonts w:ascii="Times New Roman" w:hAnsi="Times New Roman" w:cs="Times New Roman"/>
          <w:sz w:val="28"/>
        </w:rPr>
        <w:t xml:space="preserve"> Сталь 45 – характеристики, расшифровка, свойства и применение // Металл ресурс – URL: </w:t>
      </w:r>
      <w:hyperlink r:id="rId359" w:history="1">
        <w:r w:rsidR="00151C6E" w:rsidRPr="00142677">
          <w:rPr>
            <w:rStyle w:val="ad"/>
            <w:rFonts w:ascii="Times New Roman" w:hAnsi="Times New Roman" w:cs="Times New Roman"/>
            <w:color w:val="auto"/>
            <w:sz w:val="28"/>
          </w:rPr>
          <w:t>https://www.gmzmetal.ru/blog/stal-45-harakteristiki-rasshifrovka-svoystva-i-primenenie?ysclid=mhx1b203r8615630720</w:t>
        </w:r>
      </w:hyperlink>
      <w:r w:rsidR="00151C6E" w:rsidRPr="00142677">
        <w:rPr>
          <w:rFonts w:ascii="Times New Roman" w:hAnsi="Times New Roman" w:cs="Times New Roman"/>
          <w:sz w:val="28"/>
        </w:rPr>
        <w:t xml:space="preserve"> (дата обращения: 18.09.2025).</w:t>
      </w:r>
    </w:p>
    <w:p w14:paraId="0308DD00" w14:textId="5B79FF56" w:rsidR="00151C6E" w:rsidRPr="00142677" w:rsidRDefault="00A26E5B" w:rsidP="005057A7">
      <w:pPr>
        <w:spacing w:after="0" w:line="240" w:lineRule="auto"/>
        <w:ind w:firstLine="567"/>
        <w:jc w:val="both"/>
        <w:rPr>
          <w:rFonts w:ascii="Times New Roman" w:hAnsi="Times New Roman" w:cs="Times New Roman"/>
          <w:sz w:val="28"/>
        </w:rPr>
      </w:pPr>
      <w:r w:rsidRPr="00142677">
        <w:rPr>
          <w:rFonts w:ascii="Times New Roman" w:hAnsi="Times New Roman" w:cs="Times New Roman"/>
          <w:sz w:val="28"/>
        </w:rPr>
        <w:t>19</w:t>
      </w:r>
      <w:r w:rsidR="00122C2B" w:rsidRPr="00142677">
        <w:rPr>
          <w:rFonts w:ascii="Times New Roman" w:hAnsi="Times New Roman" w:cs="Times New Roman"/>
          <w:sz w:val="28"/>
        </w:rPr>
        <w:t>0</w:t>
      </w:r>
      <w:r w:rsidR="00151C6E" w:rsidRPr="00142677">
        <w:rPr>
          <w:rFonts w:ascii="Times New Roman" w:hAnsi="Times New Roman" w:cs="Times New Roman"/>
          <w:sz w:val="28"/>
        </w:rPr>
        <w:t xml:space="preserve"> Справочник. Марка стали 45 </w:t>
      </w:r>
      <w:r w:rsidR="00822090" w:rsidRPr="00142677">
        <w:rPr>
          <w:rFonts w:ascii="Times New Roman" w:hAnsi="Times New Roman" w:cs="Times New Roman"/>
          <w:sz w:val="28"/>
        </w:rPr>
        <w:t>–</w:t>
      </w:r>
      <w:r w:rsidR="00151C6E" w:rsidRPr="00142677">
        <w:rPr>
          <w:rFonts w:ascii="Times New Roman" w:hAnsi="Times New Roman" w:cs="Times New Roman"/>
          <w:sz w:val="28"/>
        </w:rPr>
        <w:t xml:space="preserve"> справочник // СТАЛЬ ТРЕЙД. – URL: </w:t>
      </w:r>
      <w:hyperlink r:id="rId360" w:history="1">
        <w:r w:rsidR="00151C6E" w:rsidRPr="00142677">
          <w:rPr>
            <w:rStyle w:val="ad"/>
            <w:rFonts w:ascii="Times New Roman" w:hAnsi="Times New Roman" w:cs="Times New Roman"/>
            <w:color w:val="auto"/>
            <w:sz w:val="28"/>
          </w:rPr>
          <w:t>https://stizh.com/spravochnik/marka-stali-45?ysclid=mhx1fqlv19136482992</w:t>
        </w:r>
      </w:hyperlink>
      <w:r w:rsidR="00151C6E" w:rsidRPr="00142677">
        <w:rPr>
          <w:rFonts w:ascii="Times New Roman" w:hAnsi="Times New Roman" w:cs="Times New Roman"/>
          <w:sz w:val="28"/>
        </w:rPr>
        <w:t xml:space="preserve"> (дата обращения: 15.09.2025).</w:t>
      </w:r>
    </w:p>
    <w:p w14:paraId="0612F2BD" w14:textId="1B339574" w:rsidR="00151C6E" w:rsidRPr="00142677" w:rsidRDefault="00A26E5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rPr>
        <w:t>19</w:t>
      </w:r>
      <w:r w:rsidR="00122C2B" w:rsidRPr="00142677">
        <w:rPr>
          <w:rFonts w:ascii="Times New Roman" w:hAnsi="Times New Roman" w:cs="Times New Roman"/>
          <w:sz w:val="28"/>
        </w:rPr>
        <w:t>1</w:t>
      </w:r>
      <w:r w:rsidR="00151C6E" w:rsidRPr="00142677">
        <w:rPr>
          <w:rFonts w:ascii="Times New Roman" w:hAnsi="Times New Roman" w:cs="Times New Roman"/>
          <w:sz w:val="28"/>
        </w:rPr>
        <w:t xml:space="preserve"> Характеристика </w:t>
      </w:r>
      <w:r w:rsidR="00151C6E" w:rsidRPr="00142677">
        <w:rPr>
          <w:rFonts w:ascii="Times New Roman" w:hAnsi="Times New Roman" w:cs="Times New Roman"/>
          <w:sz w:val="28"/>
          <w:szCs w:val="28"/>
        </w:rPr>
        <w:t xml:space="preserve">материала Сталь 45 // </w:t>
      </w:r>
      <w:proofErr w:type="gramStart"/>
      <w:r w:rsidR="00151C6E" w:rsidRPr="00142677">
        <w:rPr>
          <w:rFonts w:ascii="Times New Roman" w:hAnsi="Times New Roman" w:cs="Times New Roman"/>
          <w:sz w:val="28"/>
          <w:szCs w:val="28"/>
        </w:rPr>
        <w:t>СПЕЦ</w:t>
      </w:r>
      <w:proofErr w:type="gramEnd"/>
      <w:r w:rsidR="00151C6E" w:rsidRPr="00142677">
        <w:rPr>
          <w:rFonts w:ascii="Times New Roman" w:hAnsi="Times New Roman" w:cs="Times New Roman"/>
          <w:sz w:val="28"/>
          <w:szCs w:val="28"/>
        </w:rPr>
        <w:t xml:space="preserve"> СПЛАВ – URL: </w:t>
      </w:r>
      <w:hyperlink r:id="rId361" w:history="1">
        <w:r w:rsidR="00151C6E" w:rsidRPr="00142677">
          <w:rPr>
            <w:rStyle w:val="ad"/>
            <w:rFonts w:ascii="Times New Roman" w:hAnsi="Times New Roman" w:cs="Times New Roman"/>
            <w:color w:val="auto"/>
            <w:sz w:val="28"/>
            <w:szCs w:val="28"/>
          </w:rPr>
          <w:t>https://specsplav.ru/marochnik-stalej/stal-45/</w:t>
        </w:r>
      </w:hyperlink>
      <w:r w:rsidR="00151C6E" w:rsidRPr="00142677">
        <w:rPr>
          <w:rFonts w:ascii="Times New Roman" w:hAnsi="Times New Roman" w:cs="Times New Roman"/>
          <w:sz w:val="28"/>
          <w:szCs w:val="28"/>
        </w:rPr>
        <w:t xml:space="preserve"> (дата обращения: 30.09.2025).</w:t>
      </w:r>
    </w:p>
    <w:p w14:paraId="6D338F97" w14:textId="08049054" w:rsidR="007058EB" w:rsidRPr="00142677" w:rsidRDefault="00A26E5B" w:rsidP="005057A7">
      <w:pPr>
        <w:spacing w:after="0" w:line="240" w:lineRule="auto"/>
        <w:ind w:firstLine="567"/>
        <w:jc w:val="both"/>
        <w:rPr>
          <w:rFonts w:ascii="Times New Roman" w:hAnsi="Times New Roman" w:cs="Times New Roman"/>
          <w:sz w:val="28"/>
          <w:szCs w:val="28"/>
        </w:rPr>
      </w:pPr>
      <w:r w:rsidRPr="00142677">
        <w:rPr>
          <w:rFonts w:ascii="Times New Roman" w:hAnsi="Times New Roman" w:cs="Times New Roman"/>
          <w:sz w:val="28"/>
          <w:szCs w:val="28"/>
        </w:rPr>
        <w:t>19</w:t>
      </w:r>
      <w:r w:rsidR="00122C2B" w:rsidRPr="00142677">
        <w:rPr>
          <w:rFonts w:ascii="Times New Roman" w:hAnsi="Times New Roman" w:cs="Times New Roman"/>
          <w:sz w:val="28"/>
          <w:szCs w:val="28"/>
        </w:rPr>
        <w:t>2</w:t>
      </w:r>
      <w:r w:rsidR="007058EB" w:rsidRPr="00142677">
        <w:rPr>
          <w:rFonts w:ascii="Times New Roman" w:hAnsi="Times New Roman" w:cs="Times New Roman"/>
          <w:sz w:val="28"/>
          <w:szCs w:val="28"/>
        </w:rPr>
        <w:t xml:space="preserve"> Экономика машиностроительного производства: учеб</w:t>
      </w:r>
      <w:proofErr w:type="gramStart"/>
      <w:r w:rsidR="007058EB" w:rsidRPr="00142677">
        <w:rPr>
          <w:rFonts w:ascii="Times New Roman" w:hAnsi="Times New Roman" w:cs="Times New Roman"/>
          <w:sz w:val="28"/>
          <w:szCs w:val="28"/>
        </w:rPr>
        <w:t>.</w:t>
      </w:r>
      <w:proofErr w:type="gramEnd"/>
      <w:r w:rsidR="007058EB" w:rsidRPr="00142677">
        <w:rPr>
          <w:rFonts w:ascii="Times New Roman" w:hAnsi="Times New Roman" w:cs="Times New Roman"/>
          <w:sz w:val="28"/>
          <w:szCs w:val="28"/>
        </w:rPr>
        <w:t xml:space="preserve"> </w:t>
      </w:r>
      <w:proofErr w:type="gramStart"/>
      <w:r w:rsidR="007058EB" w:rsidRPr="00142677">
        <w:rPr>
          <w:rFonts w:ascii="Times New Roman" w:hAnsi="Times New Roman" w:cs="Times New Roman"/>
          <w:sz w:val="28"/>
          <w:szCs w:val="28"/>
        </w:rPr>
        <w:t>п</w:t>
      </w:r>
      <w:proofErr w:type="gramEnd"/>
      <w:r w:rsidR="007058EB" w:rsidRPr="00142677">
        <w:rPr>
          <w:rFonts w:ascii="Times New Roman" w:hAnsi="Times New Roman" w:cs="Times New Roman"/>
          <w:sz w:val="28"/>
          <w:szCs w:val="28"/>
        </w:rPr>
        <w:t xml:space="preserve">особие / </w:t>
      </w:r>
      <w:hyperlink r:id="rId362" w:history="1">
        <w:r w:rsidR="007058EB" w:rsidRPr="00142677">
          <w:rPr>
            <w:rStyle w:val="ad"/>
            <w:rFonts w:ascii="Times New Roman" w:hAnsi="Times New Roman" w:cs="Times New Roman"/>
            <w:color w:val="auto"/>
            <w:sz w:val="28"/>
            <w:szCs w:val="28"/>
            <w:u w:val="none"/>
          </w:rPr>
          <w:t>В. А. Зайцев</w:t>
        </w:r>
      </w:hyperlink>
      <w:r w:rsidR="007058EB" w:rsidRPr="00142677">
        <w:rPr>
          <w:rFonts w:ascii="Times New Roman" w:hAnsi="Times New Roman" w:cs="Times New Roman"/>
          <w:sz w:val="28"/>
          <w:szCs w:val="28"/>
        </w:rPr>
        <w:t xml:space="preserve">, </w:t>
      </w:r>
      <w:hyperlink r:id="rId363" w:history="1">
        <w:r w:rsidR="007058EB" w:rsidRPr="00142677">
          <w:rPr>
            <w:rStyle w:val="ad"/>
            <w:rFonts w:ascii="Times New Roman" w:hAnsi="Times New Roman" w:cs="Times New Roman"/>
            <w:color w:val="auto"/>
            <w:sz w:val="28"/>
            <w:szCs w:val="28"/>
            <w:u w:val="none"/>
          </w:rPr>
          <w:t>Н. А. Поцелуева</w:t>
        </w:r>
      </w:hyperlink>
      <w:r w:rsidR="007058EB" w:rsidRPr="00142677">
        <w:rPr>
          <w:rFonts w:ascii="Times New Roman" w:hAnsi="Times New Roman" w:cs="Times New Roman"/>
          <w:sz w:val="28"/>
          <w:szCs w:val="28"/>
        </w:rPr>
        <w:t xml:space="preserve">, </w:t>
      </w:r>
      <w:hyperlink r:id="rId364" w:history="1">
        <w:r w:rsidR="007058EB" w:rsidRPr="00142677">
          <w:rPr>
            <w:rStyle w:val="ad"/>
            <w:rFonts w:ascii="Times New Roman" w:hAnsi="Times New Roman" w:cs="Times New Roman"/>
            <w:color w:val="auto"/>
            <w:sz w:val="28"/>
            <w:szCs w:val="28"/>
            <w:u w:val="none"/>
          </w:rPr>
          <w:t>Т. В. Дедешко</w:t>
        </w:r>
      </w:hyperlink>
      <w:r w:rsidR="007058EB" w:rsidRPr="00142677">
        <w:rPr>
          <w:rFonts w:ascii="Times New Roman" w:hAnsi="Times New Roman" w:cs="Times New Roman"/>
          <w:sz w:val="28"/>
          <w:szCs w:val="28"/>
        </w:rPr>
        <w:t xml:space="preserve">, </w:t>
      </w:r>
      <w:hyperlink r:id="rId365" w:history="1">
        <w:r w:rsidR="007058EB" w:rsidRPr="00142677">
          <w:rPr>
            <w:rStyle w:val="ad"/>
            <w:rFonts w:ascii="Times New Roman" w:hAnsi="Times New Roman" w:cs="Times New Roman"/>
            <w:color w:val="auto"/>
            <w:sz w:val="28"/>
            <w:szCs w:val="28"/>
            <w:u w:val="none"/>
          </w:rPr>
          <w:t>и др.</w:t>
        </w:r>
      </w:hyperlink>
      <w:r w:rsidR="007058EB" w:rsidRPr="00142677">
        <w:rPr>
          <w:rFonts w:ascii="Times New Roman" w:hAnsi="Times New Roman" w:cs="Times New Roman"/>
          <w:sz w:val="28"/>
          <w:szCs w:val="28"/>
        </w:rPr>
        <w:t xml:space="preserve">; Под ред. </w:t>
      </w:r>
      <w:hyperlink r:id="rId366" w:history="1">
        <w:r w:rsidR="007058EB" w:rsidRPr="00142677">
          <w:rPr>
            <w:rStyle w:val="ad"/>
            <w:rFonts w:ascii="Times New Roman" w:hAnsi="Times New Roman" w:cs="Times New Roman"/>
            <w:color w:val="auto"/>
            <w:sz w:val="28"/>
            <w:szCs w:val="28"/>
            <w:u w:val="none"/>
          </w:rPr>
          <w:t>О. Н. Герасиной</w:t>
        </w:r>
      </w:hyperlink>
      <w:r w:rsidR="007058EB" w:rsidRPr="00142677">
        <w:rPr>
          <w:rFonts w:ascii="Times New Roman" w:hAnsi="Times New Roman" w:cs="Times New Roman"/>
          <w:sz w:val="28"/>
          <w:szCs w:val="28"/>
        </w:rPr>
        <w:t>. – М.: МГИУ, 2007. – 127 с.</w:t>
      </w:r>
    </w:p>
    <w:p w14:paraId="278922E9" w14:textId="77777777" w:rsidR="007058EB" w:rsidRPr="00142677" w:rsidRDefault="007058EB" w:rsidP="005057A7">
      <w:pPr>
        <w:spacing w:after="0" w:line="240" w:lineRule="auto"/>
        <w:ind w:firstLine="567"/>
        <w:jc w:val="both"/>
        <w:rPr>
          <w:rFonts w:ascii="Times New Roman" w:hAnsi="Times New Roman" w:cs="Times New Roman"/>
          <w:sz w:val="28"/>
        </w:rPr>
      </w:pPr>
    </w:p>
    <w:p w14:paraId="5EF57B29" w14:textId="77777777" w:rsidR="002956D8" w:rsidRPr="00142677" w:rsidRDefault="002956D8" w:rsidP="005057A7">
      <w:pPr>
        <w:spacing w:after="0" w:line="240" w:lineRule="auto"/>
        <w:ind w:firstLine="567"/>
        <w:jc w:val="both"/>
        <w:rPr>
          <w:rFonts w:ascii="Times New Roman" w:hAnsi="Times New Roman" w:cs="Times New Roman"/>
          <w:sz w:val="28"/>
          <w:szCs w:val="28"/>
        </w:rPr>
        <w:sectPr w:rsidR="002956D8" w:rsidRPr="00142677" w:rsidSect="005A03F0">
          <w:footerReference w:type="default" r:id="rId367"/>
          <w:pgSz w:w="11906" w:h="16838"/>
          <w:pgMar w:top="1134" w:right="567" w:bottom="1134" w:left="1701" w:header="709" w:footer="709" w:gutter="0"/>
          <w:cols w:space="708"/>
          <w:docGrid w:linePitch="360"/>
        </w:sectPr>
      </w:pPr>
    </w:p>
    <w:p w14:paraId="0A82AB1D" w14:textId="77777777" w:rsidR="00CD4A2B" w:rsidRPr="00142677" w:rsidRDefault="002956D8" w:rsidP="005057A7">
      <w:pPr>
        <w:spacing w:after="0" w:line="240" w:lineRule="auto"/>
        <w:ind w:firstLine="567"/>
        <w:jc w:val="center"/>
        <w:rPr>
          <w:rFonts w:ascii="Times New Roman" w:hAnsi="Times New Roman" w:cs="Times New Roman"/>
          <w:b/>
          <w:sz w:val="28"/>
          <w:szCs w:val="28"/>
        </w:rPr>
      </w:pPr>
      <w:r w:rsidRPr="00142677">
        <w:rPr>
          <w:rFonts w:ascii="Times New Roman" w:hAnsi="Times New Roman" w:cs="Times New Roman"/>
          <w:b/>
          <w:sz w:val="28"/>
          <w:szCs w:val="28"/>
        </w:rPr>
        <w:lastRenderedPageBreak/>
        <w:t>Приложение</w:t>
      </w:r>
      <w:proofErr w:type="gramStart"/>
      <w:r w:rsidRPr="00142677">
        <w:rPr>
          <w:rFonts w:ascii="Times New Roman" w:hAnsi="Times New Roman" w:cs="Times New Roman"/>
          <w:b/>
          <w:sz w:val="28"/>
          <w:szCs w:val="28"/>
        </w:rPr>
        <w:t xml:space="preserve"> А</w:t>
      </w:r>
      <w:proofErr w:type="gramEnd"/>
    </w:p>
    <w:p w14:paraId="51EB3B7F" w14:textId="14D61628" w:rsidR="00715BC1" w:rsidRPr="00142677" w:rsidRDefault="00C36559" w:rsidP="005057A7">
      <w:pPr>
        <w:spacing w:after="0" w:line="240" w:lineRule="auto"/>
        <w:ind w:firstLine="567"/>
        <w:jc w:val="center"/>
        <w:rPr>
          <w:rFonts w:ascii="Times New Roman" w:hAnsi="Times New Roman" w:cs="Times New Roman"/>
          <w:b/>
          <w:sz w:val="28"/>
          <w:szCs w:val="28"/>
        </w:rPr>
      </w:pPr>
      <w:r w:rsidRPr="00142677">
        <w:rPr>
          <w:rFonts w:ascii="Times New Roman" w:hAnsi="Times New Roman" w:cs="Times New Roman"/>
          <w:b/>
          <w:sz w:val="28"/>
          <w:szCs w:val="28"/>
        </w:rPr>
        <w:t>Результаты патентного анализа по направлению диссертационного исследования</w:t>
      </w:r>
    </w:p>
    <w:p w14:paraId="4856474F" w14:textId="77777777" w:rsidR="00715BC1" w:rsidRPr="00142677" w:rsidRDefault="00715BC1" w:rsidP="005057A7">
      <w:pPr>
        <w:spacing w:after="0" w:line="240" w:lineRule="auto"/>
        <w:ind w:firstLine="567"/>
        <w:jc w:val="center"/>
        <w:rPr>
          <w:rFonts w:ascii="Times New Roman" w:hAnsi="Times New Roman" w:cs="Times New Roman"/>
          <w:sz w:val="28"/>
          <w:szCs w:val="28"/>
        </w:rPr>
      </w:pPr>
    </w:p>
    <w:tbl>
      <w:tblPr>
        <w:tblStyle w:val="a4"/>
        <w:tblW w:w="5000" w:type="pct"/>
        <w:tblLayout w:type="fixed"/>
        <w:tblCellMar>
          <w:left w:w="51" w:type="dxa"/>
          <w:right w:w="51" w:type="dxa"/>
        </w:tblCellMar>
        <w:tblLook w:val="04A0" w:firstRow="1" w:lastRow="0" w:firstColumn="1" w:lastColumn="0" w:noHBand="0" w:noVBand="1"/>
      </w:tblPr>
      <w:tblGrid>
        <w:gridCol w:w="338"/>
        <w:gridCol w:w="1556"/>
        <w:gridCol w:w="1559"/>
        <w:gridCol w:w="567"/>
        <w:gridCol w:w="711"/>
        <w:gridCol w:w="567"/>
        <w:gridCol w:w="566"/>
        <w:gridCol w:w="710"/>
        <w:gridCol w:w="566"/>
        <w:gridCol w:w="710"/>
        <w:gridCol w:w="423"/>
        <w:gridCol w:w="860"/>
        <w:gridCol w:w="566"/>
        <w:gridCol w:w="675"/>
        <w:gridCol w:w="602"/>
        <w:gridCol w:w="566"/>
        <w:gridCol w:w="546"/>
        <w:gridCol w:w="587"/>
        <w:gridCol w:w="569"/>
        <w:gridCol w:w="566"/>
        <w:gridCol w:w="566"/>
        <w:gridCol w:w="296"/>
      </w:tblGrid>
      <w:tr w:rsidR="00142677" w:rsidRPr="00142677" w14:paraId="4B200B42" w14:textId="77777777" w:rsidTr="00DE6072">
        <w:trPr>
          <w:tblHeader/>
        </w:trPr>
        <w:tc>
          <w:tcPr>
            <w:tcW w:w="115" w:type="pct"/>
          </w:tcPr>
          <w:p w14:paraId="30FA892D" w14:textId="77777777" w:rsidR="002956D8" w:rsidRPr="00142677" w:rsidRDefault="002956D8" w:rsidP="005057A7">
            <w:pPr>
              <w:rPr>
                <w:rFonts w:ascii="Times New Roman" w:hAnsi="Times New Roman" w:cs="Times New Roman"/>
                <w:sz w:val="20"/>
                <w:szCs w:val="20"/>
              </w:rPr>
            </w:pPr>
            <w:r w:rsidRPr="00142677">
              <w:rPr>
                <w:rFonts w:ascii="Times New Roman" w:hAnsi="Times New Roman" w:cs="Times New Roman"/>
                <w:sz w:val="20"/>
                <w:szCs w:val="20"/>
              </w:rPr>
              <w:t>№</w:t>
            </w:r>
          </w:p>
        </w:tc>
        <w:tc>
          <w:tcPr>
            <w:tcW w:w="530" w:type="pct"/>
          </w:tcPr>
          <w:p w14:paraId="166D5745" w14:textId="77777777" w:rsidR="002956D8" w:rsidRPr="00142677" w:rsidRDefault="002956D8" w:rsidP="005057A7">
            <w:pPr>
              <w:rPr>
                <w:rFonts w:ascii="Times New Roman" w:hAnsi="Times New Roman" w:cs="Times New Roman"/>
                <w:sz w:val="20"/>
                <w:szCs w:val="20"/>
              </w:rPr>
            </w:pPr>
            <w:r w:rsidRPr="00142677">
              <w:rPr>
                <w:rFonts w:ascii="Times New Roman" w:hAnsi="Times New Roman" w:cs="Times New Roman"/>
                <w:sz w:val="20"/>
                <w:szCs w:val="20"/>
              </w:rPr>
              <w:t>№ патента</w:t>
            </w:r>
          </w:p>
        </w:tc>
        <w:tc>
          <w:tcPr>
            <w:tcW w:w="531" w:type="pct"/>
          </w:tcPr>
          <w:p w14:paraId="7BB9B653" w14:textId="77777777" w:rsidR="002956D8" w:rsidRPr="00142677" w:rsidRDefault="002956D8" w:rsidP="005057A7">
            <w:pPr>
              <w:rPr>
                <w:rFonts w:ascii="Times New Roman" w:hAnsi="Times New Roman" w:cs="Times New Roman"/>
                <w:sz w:val="20"/>
                <w:szCs w:val="20"/>
              </w:rPr>
            </w:pPr>
            <w:r w:rsidRPr="00142677">
              <w:rPr>
                <w:rFonts w:ascii="Times New Roman" w:hAnsi="Times New Roman" w:cs="Times New Roman"/>
                <w:sz w:val="20"/>
                <w:szCs w:val="20"/>
              </w:rPr>
              <w:t>Автор</w:t>
            </w:r>
          </w:p>
        </w:tc>
        <w:tc>
          <w:tcPr>
            <w:tcW w:w="193" w:type="pct"/>
            <w:vAlign w:val="center"/>
          </w:tcPr>
          <w:p w14:paraId="1E947A34"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Год публ.</w:t>
            </w:r>
          </w:p>
        </w:tc>
        <w:tc>
          <w:tcPr>
            <w:tcW w:w="242" w:type="pct"/>
            <w:vAlign w:val="center"/>
          </w:tcPr>
          <w:p w14:paraId="4120CDAB"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Свр</w:t>
            </w:r>
          </w:p>
        </w:tc>
        <w:tc>
          <w:tcPr>
            <w:tcW w:w="193" w:type="pct"/>
            <w:vAlign w:val="center"/>
          </w:tcPr>
          <w:p w14:paraId="227EFC7A"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Пвр</w:t>
            </w:r>
          </w:p>
        </w:tc>
        <w:tc>
          <w:tcPr>
            <w:tcW w:w="193" w:type="pct"/>
            <w:vAlign w:val="center"/>
          </w:tcPr>
          <w:p w14:paraId="7CA8A89C"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ПФг</w:t>
            </w:r>
          </w:p>
        </w:tc>
        <w:tc>
          <w:tcPr>
            <w:tcW w:w="242" w:type="pct"/>
            <w:vAlign w:val="center"/>
          </w:tcPr>
          <w:p w14:paraId="6D597622"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НрПп</w:t>
            </w:r>
          </w:p>
        </w:tc>
        <w:tc>
          <w:tcPr>
            <w:tcW w:w="193" w:type="pct"/>
            <w:vAlign w:val="center"/>
          </w:tcPr>
          <w:p w14:paraId="1C15F429"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РПп</w:t>
            </w:r>
          </w:p>
        </w:tc>
        <w:tc>
          <w:tcPr>
            <w:tcW w:w="242" w:type="pct"/>
            <w:vAlign w:val="center"/>
          </w:tcPr>
          <w:p w14:paraId="11447B79"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Ксож</w:t>
            </w:r>
          </w:p>
        </w:tc>
        <w:tc>
          <w:tcPr>
            <w:tcW w:w="144" w:type="pct"/>
            <w:vAlign w:val="center"/>
          </w:tcPr>
          <w:p w14:paraId="0B419BBD"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Сл</w:t>
            </w:r>
          </w:p>
        </w:tc>
        <w:tc>
          <w:tcPr>
            <w:tcW w:w="293" w:type="pct"/>
            <w:vAlign w:val="center"/>
          </w:tcPr>
          <w:p w14:paraId="6F005FC6"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НКрп</w:t>
            </w:r>
          </w:p>
        </w:tc>
        <w:tc>
          <w:tcPr>
            <w:tcW w:w="193" w:type="pct"/>
            <w:vAlign w:val="center"/>
          </w:tcPr>
          <w:p w14:paraId="7C671F05"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ЗФрк</w:t>
            </w:r>
          </w:p>
        </w:tc>
        <w:tc>
          <w:tcPr>
            <w:tcW w:w="230" w:type="pct"/>
            <w:vAlign w:val="center"/>
          </w:tcPr>
          <w:p w14:paraId="1B1DF8D5"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СФрк</w:t>
            </w:r>
          </w:p>
        </w:tc>
        <w:tc>
          <w:tcPr>
            <w:tcW w:w="205" w:type="pct"/>
            <w:vAlign w:val="center"/>
          </w:tcPr>
          <w:p w14:paraId="67DFBA26"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ПФрк</w:t>
            </w:r>
          </w:p>
        </w:tc>
        <w:tc>
          <w:tcPr>
            <w:tcW w:w="193" w:type="pct"/>
            <w:vAlign w:val="center"/>
          </w:tcPr>
          <w:p w14:paraId="0CF53B8B"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Крп</w:t>
            </w:r>
          </w:p>
        </w:tc>
        <w:tc>
          <w:tcPr>
            <w:tcW w:w="186" w:type="pct"/>
            <w:vAlign w:val="center"/>
          </w:tcPr>
          <w:p w14:paraId="36FA0103"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Мрп</w:t>
            </w:r>
          </w:p>
        </w:tc>
        <w:tc>
          <w:tcPr>
            <w:tcW w:w="200" w:type="pct"/>
            <w:vAlign w:val="center"/>
          </w:tcPr>
          <w:p w14:paraId="3005AECD"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рпКП</w:t>
            </w:r>
          </w:p>
        </w:tc>
        <w:tc>
          <w:tcPr>
            <w:tcW w:w="194" w:type="pct"/>
            <w:vAlign w:val="center"/>
          </w:tcPr>
          <w:p w14:paraId="650FB8BA"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ПК</w:t>
            </w:r>
          </w:p>
        </w:tc>
        <w:tc>
          <w:tcPr>
            <w:tcW w:w="193" w:type="pct"/>
            <w:vAlign w:val="center"/>
          </w:tcPr>
          <w:p w14:paraId="272E91A3"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Пск</w:t>
            </w:r>
          </w:p>
        </w:tc>
        <w:tc>
          <w:tcPr>
            <w:tcW w:w="193" w:type="pct"/>
            <w:vAlign w:val="center"/>
          </w:tcPr>
          <w:p w14:paraId="4095DA6E"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КИП</w:t>
            </w:r>
          </w:p>
        </w:tc>
        <w:tc>
          <w:tcPr>
            <w:tcW w:w="101" w:type="pct"/>
            <w:vAlign w:val="center"/>
          </w:tcPr>
          <w:p w14:paraId="4FE97AFD" w14:textId="77777777" w:rsidR="002956D8" w:rsidRPr="00142677" w:rsidRDefault="002956D8" w:rsidP="005057A7">
            <w:pPr>
              <w:jc w:val="center"/>
              <w:rPr>
                <w:rFonts w:ascii="Times New Roman" w:hAnsi="Times New Roman" w:cs="Times New Roman"/>
                <w:sz w:val="20"/>
                <w:szCs w:val="20"/>
              </w:rPr>
            </w:pPr>
            <w:proofErr w:type="gramStart"/>
            <w:r w:rsidRPr="00142677">
              <w:rPr>
                <w:rFonts w:ascii="Times New Roman" w:hAnsi="Times New Roman" w:cs="Times New Roman"/>
                <w:sz w:val="20"/>
                <w:szCs w:val="20"/>
              </w:rPr>
              <w:t>Ш</w:t>
            </w:r>
            <w:proofErr w:type="gramEnd"/>
          </w:p>
        </w:tc>
      </w:tr>
      <w:tr w:rsidR="00142677" w:rsidRPr="00142677" w14:paraId="58267BD8" w14:textId="77777777" w:rsidTr="00DE6072">
        <w:tc>
          <w:tcPr>
            <w:tcW w:w="115" w:type="pct"/>
          </w:tcPr>
          <w:p w14:paraId="275CCA87" w14:textId="77777777" w:rsidR="002F7456" w:rsidRPr="00142677" w:rsidRDefault="002F7456" w:rsidP="005057A7">
            <w:pPr>
              <w:rPr>
                <w:rFonts w:ascii="Times New Roman" w:hAnsi="Times New Roman" w:cs="Times New Roman"/>
                <w:sz w:val="20"/>
                <w:szCs w:val="20"/>
              </w:rPr>
            </w:pPr>
            <w:r w:rsidRPr="00142677">
              <w:rPr>
                <w:rFonts w:ascii="Times New Roman" w:hAnsi="Times New Roman" w:cs="Times New Roman"/>
                <w:sz w:val="20"/>
                <w:szCs w:val="20"/>
              </w:rPr>
              <w:t>1</w:t>
            </w:r>
          </w:p>
        </w:tc>
        <w:tc>
          <w:tcPr>
            <w:tcW w:w="530" w:type="pct"/>
          </w:tcPr>
          <w:p w14:paraId="2DD277EF" w14:textId="77777777" w:rsidR="002F7456" w:rsidRPr="00142677" w:rsidRDefault="002F7456" w:rsidP="005057A7">
            <w:pPr>
              <w:rPr>
                <w:rFonts w:ascii="Times New Roman" w:hAnsi="Times New Roman" w:cs="Times New Roman"/>
                <w:sz w:val="20"/>
                <w:szCs w:val="20"/>
              </w:rPr>
            </w:pPr>
            <w:r w:rsidRPr="00142677">
              <w:rPr>
                <w:rFonts w:ascii="Times New Roman" w:hAnsi="Times New Roman" w:cs="Times New Roman"/>
                <w:sz w:val="20"/>
                <w:szCs w:val="20"/>
              </w:rPr>
              <w:t>KZ 36087</w:t>
            </w:r>
          </w:p>
          <w:p w14:paraId="7E4FCBF6"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Ротационный безвершинный поворотный токарный резец со стружколомом</w:t>
            </w:r>
          </w:p>
        </w:tc>
        <w:tc>
          <w:tcPr>
            <w:tcW w:w="531" w:type="pct"/>
          </w:tcPr>
          <w:p w14:paraId="565088CA" w14:textId="77777777" w:rsidR="002F7456" w:rsidRPr="00142677" w:rsidRDefault="002F7456" w:rsidP="005057A7">
            <w:pPr>
              <w:rPr>
                <w:rFonts w:ascii="Times New Roman" w:hAnsi="Times New Roman" w:cs="Times New Roman"/>
                <w:sz w:val="20"/>
                <w:szCs w:val="20"/>
              </w:rPr>
            </w:pPr>
            <w:r w:rsidRPr="00142677">
              <w:rPr>
                <w:rFonts w:ascii="Times New Roman" w:hAnsi="Times New Roman" w:cs="Times New Roman"/>
                <w:sz w:val="20"/>
                <w:szCs w:val="20"/>
              </w:rPr>
              <w:t>Касенов  А.Ж., Евтушенко Т.Л., Мусина Ж. К., Итыбаева Г.Т. Абишев К.К. Искакова Д.А. Янюшкин А.С.</w:t>
            </w:r>
          </w:p>
        </w:tc>
        <w:tc>
          <w:tcPr>
            <w:tcW w:w="193" w:type="pct"/>
            <w:vAlign w:val="center"/>
          </w:tcPr>
          <w:p w14:paraId="6A9C80ED" w14:textId="77777777" w:rsidR="002F7456" w:rsidRPr="00142677" w:rsidRDefault="002F7456" w:rsidP="005057A7">
            <w:pPr>
              <w:jc w:val="center"/>
              <w:rPr>
                <w:rFonts w:ascii="Times New Roman" w:hAnsi="Times New Roman" w:cs="Times New Roman"/>
                <w:sz w:val="20"/>
                <w:szCs w:val="20"/>
              </w:rPr>
            </w:pPr>
            <w:r w:rsidRPr="00142677">
              <w:rPr>
                <w:rFonts w:ascii="Times New Roman" w:hAnsi="Times New Roman" w:cs="Times New Roman"/>
                <w:sz w:val="20"/>
                <w:szCs w:val="20"/>
              </w:rPr>
              <w:t>2023</w:t>
            </w:r>
          </w:p>
        </w:tc>
        <w:tc>
          <w:tcPr>
            <w:tcW w:w="242" w:type="pct"/>
            <w:vAlign w:val="center"/>
          </w:tcPr>
          <w:p w14:paraId="110AF23F" w14:textId="77777777" w:rsidR="002F7456" w:rsidRPr="00142677" w:rsidRDefault="002F7456"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6BFC0ECF" w14:textId="77777777" w:rsidR="002F7456" w:rsidRPr="00142677" w:rsidRDefault="002F7456" w:rsidP="005057A7">
            <w:pPr>
              <w:jc w:val="center"/>
              <w:rPr>
                <w:rFonts w:ascii="Times New Roman" w:hAnsi="Times New Roman" w:cs="Times New Roman"/>
                <w:sz w:val="20"/>
                <w:szCs w:val="20"/>
              </w:rPr>
            </w:pPr>
          </w:p>
        </w:tc>
        <w:tc>
          <w:tcPr>
            <w:tcW w:w="193" w:type="pct"/>
            <w:vAlign w:val="center"/>
          </w:tcPr>
          <w:p w14:paraId="3FD116AE" w14:textId="77777777" w:rsidR="002F7456"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42" w:type="pct"/>
            <w:vAlign w:val="center"/>
          </w:tcPr>
          <w:p w14:paraId="535FF83D" w14:textId="77777777" w:rsidR="002F7456" w:rsidRPr="00142677" w:rsidRDefault="002F7456" w:rsidP="005057A7">
            <w:pPr>
              <w:jc w:val="center"/>
              <w:rPr>
                <w:rFonts w:ascii="Times New Roman" w:hAnsi="Times New Roman" w:cs="Times New Roman"/>
                <w:sz w:val="20"/>
                <w:szCs w:val="20"/>
              </w:rPr>
            </w:pPr>
          </w:p>
        </w:tc>
        <w:tc>
          <w:tcPr>
            <w:tcW w:w="193" w:type="pct"/>
            <w:vAlign w:val="center"/>
          </w:tcPr>
          <w:p w14:paraId="23C30CA3" w14:textId="77777777" w:rsidR="002F7456"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42" w:type="pct"/>
            <w:vAlign w:val="center"/>
          </w:tcPr>
          <w:p w14:paraId="0CC87FD7" w14:textId="77777777" w:rsidR="002F7456" w:rsidRPr="00142677" w:rsidRDefault="002F7456" w:rsidP="005057A7">
            <w:pPr>
              <w:jc w:val="center"/>
              <w:rPr>
                <w:rFonts w:ascii="Times New Roman" w:hAnsi="Times New Roman" w:cs="Times New Roman"/>
                <w:sz w:val="20"/>
                <w:szCs w:val="20"/>
              </w:rPr>
            </w:pPr>
          </w:p>
        </w:tc>
        <w:tc>
          <w:tcPr>
            <w:tcW w:w="144" w:type="pct"/>
            <w:vAlign w:val="center"/>
          </w:tcPr>
          <w:p w14:paraId="02DD1E8C" w14:textId="77777777" w:rsidR="002F7456"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93" w:type="pct"/>
            <w:vAlign w:val="center"/>
          </w:tcPr>
          <w:p w14:paraId="77E98040" w14:textId="77777777" w:rsidR="002F7456" w:rsidRPr="00142677" w:rsidRDefault="002F7456" w:rsidP="005057A7">
            <w:pPr>
              <w:jc w:val="center"/>
              <w:rPr>
                <w:rFonts w:ascii="Times New Roman" w:hAnsi="Times New Roman" w:cs="Times New Roman"/>
                <w:sz w:val="20"/>
                <w:szCs w:val="20"/>
              </w:rPr>
            </w:pPr>
          </w:p>
        </w:tc>
        <w:tc>
          <w:tcPr>
            <w:tcW w:w="193" w:type="pct"/>
            <w:vAlign w:val="center"/>
          </w:tcPr>
          <w:p w14:paraId="53EA1B93" w14:textId="77777777" w:rsidR="002F7456"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5730BEC7" w14:textId="77777777" w:rsidR="002F7456" w:rsidRPr="00142677" w:rsidRDefault="002F7456" w:rsidP="005057A7">
            <w:pPr>
              <w:jc w:val="center"/>
              <w:rPr>
                <w:rFonts w:ascii="Times New Roman" w:hAnsi="Times New Roman" w:cs="Times New Roman"/>
                <w:sz w:val="20"/>
                <w:szCs w:val="20"/>
              </w:rPr>
            </w:pPr>
          </w:p>
        </w:tc>
        <w:tc>
          <w:tcPr>
            <w:tcW w:w="205" w:type="pct"/>
            <w:vAlign w:val="center"/>
          </w:tcPr>
          <w:p w14:paraId="0413B31C" w14:textId="77777777" w:rsidR="002F7456" w:rsidRPr="00142677" w:rsidRDefault="002F7456" w:rsidP="005057A7">
            <w:pPr>
              <w:jc w:val="center"/>
              <w:rPr>
                <w:rFonts w:ascii="Times New Roman" w:hAnsi="Times New Roman" w:cs="Times New Roman"/>
                <w:sz w:val="20"/>
                <w:szCs w:val="20"/>
              </w:rPr>
            </w:pPr>
          </w:p>
        </w:tc>
        <w:tc>
          <w:tcPr>
            <w:tcW w:w="193" w:type="pct"/>
            <w:vAlign w:val="center"/>
          </w:tcPr>
          <w:p w14:paraId="02CAF259" w14:textId="77777777" w:rsidR="002F7456"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3EBFE426" w14:textId="77777777" w:rsidR="002F7456" w:rsidRPr="00142677" w:rsidRDefault="002F7456" w:rsidP="005057A7">
            <w:pPr>
              <w:jc w:val="center"/>
              <w:rPr>
                <w:rFonts w:ascii="Times New Roman" w:hAnsi="Times New Roman" w:cs="Times New Roman"/>
                <w:sz w:val="20"/>
                <w:szCs w:val="20"/>
              </w:rPr>
            </w:pPr>
          </w:p>
        </w:tc>
        <w:tc>
          <w:tcPr>
            <w:tcW w:w="200" w:type="pct"/>
            <w:vAlign w:val="center"/>
          </w:tcPr>
          <w:p w14:paraId="62A058E7" w14:textId="77777777" w:rsidR="002F7456" w:rsidRPr="00142677" w:rsidRDefault="002F7456" w:rsidP="005057A7">
            <w:pPr>
              <w:jc w:val="center"/>
              <w:rPr>
                <w:rFonts w:ascii="Times New Roman" w:hAnsi="Times New Roman" w:cs="Times New Roman"/>
                <w:sz w:val="20"/>
                <w:szCs w:val="20"/>
              </w:rPr>
            </w:pPr>
          </w:p>
        </w:tc>
        <w:tc>
          <w:tcPr>
            <w:tcW w:w="194" w:type="pct"/>
            <w:vAlign w:val="center"/>
          </w:tcPr>
          <w:p w14:paraId="3C7F7142" w14:textId="77777777" w:rsidR="002F7456"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028B491" w14:textId="77777777" w:rsidR="002F7456" w:rsidRPr="00142677" w:rsidRDefault="002F7456" w:rsidP="005057A7">
            <w:pPr>
              <w:jc w:val="center"/>
              <w:rPr>
                <w:rFonts w:ascii="Times New Roman" w:hAnsi="Times New Roman" w:cs="Times New Roman"/>
                <w:sz w:val="20"/>
                <w:szCs w:val="20"/>
              </w:rPr>
            </w:pPr>
          </w:p>
        </w:tc>
        <w:tc>
          <w:tcPr>
            <w:tcW w:w="193" w:type="pct"/>
            <w:vAlign w:val="center"/>
          </w:tcPr>
          <w:p w14:paraId="34A3CC02" w14:textId="77777777" w:rsidR="002F7456" w:rsidRPr="00142677" w:rsidRDefault="002F7456" w:rsidP="005057A7">
            <w:pPr>
              <w:jc w:val="center"/>
              <w:rPr>
                <w:rFonts w:ascii="Times New Roman" w:hAnsi="Times New Roman" w:cs="Times New Roman"/>
                <w:sz w:val="20"/>
                <w:szCs w:val="20"/>
              </w:rPr>
            </w:pPr>
          </w:p>
        </w:tc>
        <w:tc>
          <w:tcPr>
            <w:tcW w:w="101" w:type="pct"/>
            <w:vAlign w:val="center"/>
          </w:tcPr>
          <w:p w14:paraId="0AD63E73" w14:textId="77777777" w:rsidR="002F7456" w:rsidRPr="00142677" w:rsidRDefault="002F7456" w:rsidP="005057A7">
            <w:pPr>
              <w:jc w:val="center"/>
              <w:rPr>
                <w:rFonts w:ascii="Times New Roman" w:hAnsi="Times New Roman" w:cs="Times New Roman"/>
                <w:sz w:val="20"/>
                <w:szCs w:val="20"/>
              </w:rPr>
            </w:pPr>
          </w:p>
        </w:tc>
      </w:tr>
      <w:tr w:rsidR="00142677" w:rsidRPr="00142677" w14:paraId="703FEF49" w14:textId="77777777" w:rsidTr="00DE6072">
        <w:tc>
          <w:tcPr>
            <w:tcW w:w="115" w:type="pct"/>
          </w:tcPr>
          <w:p w14:paraId="576A04E7"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2</w:t>
            </w:r>
          </w:p>
        </w:tc>
        <w:tc>
          <w:tcPr>
            <w:tcW w:w="530" w:type="pct"/>
          </w:tcPr>
          <w:p w14:paraId="194B004A"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RU 191562 U1</w:t>
            </w:r>
          </w:p>
        </w:tc>
        <w:tc>
          <w:tcPr>
            <w:tcW w:w="531" w:type="pct"/>
          </w:tcPr>
          <w:p w14:paraId="6D56DFB6"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Железнов Г.С.</w:t>
            </w:r>
          </w:p>
        </w:tc>
        <w:tc>
          <w:tcPr>
            <w:tcW w:w="193" w:type="pct"/>
            <w:vAlign w:val="center"/>
          </w:tcPr>
          <w:p w14:paraId="38D1383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2019</w:t>
            </w:r>
          </w:p>
        </w:tc>
        <w:tc>
          <w:tcPr>
            <w:tcW w:w="242" w:type="pct"/>
            <w:vAlign w:val="center"/>
          </w:tcPr>
          <w:p w14:paraId="4D673E0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CC3390F"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870B5D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42" w:type="pct"/>
            <w:vAlign w:val="center"/>
          </w:tcPr>
          <w:p w14:paraId="56FDA8B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5C3E4E9E"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5D5AF0F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44" w:type="pct"/>
            <w:vAlign w:val="center"/>
          </w:tcPr>
          <w:p w14:paraId="04DA3CD3"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435C1403"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E789B1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33E3BA8C"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42784EDF"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C769BD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0D44CD30"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2380749E"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1206A47F"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3E16079"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83ECE9D" w14:textId="77777777" w:rsidR="00DE6072" w:rsidRPr="00142677" w:rsidRDefault="00DE6072" w:rsidP="005057A7">
            <w:pPr>
              <w:jc w:val="center"/>
              <w:rPr>
                <w:rFonts w:ascii="Times New Roman" w:hAnsi="Times New Roman" w:cs="Times New Roman"/>
                <w:sz w:val="20"/>
                <w:szCs w:val="20"/>
              </w:rPr>
            </w:pPr>
          </w:p>
        </w:tc>
        <w:tc>
          <w:tcPr>
            <w:tcW w:w="101" w:type="pct"/>
            <w:vAlign w:val="center"/>
          </w:tcPr>
          <w:p w14:paraId="3C89098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r>
      <w:tr w:rsidR="00142677" w:rsidRPr="00142677" w14:paraId="35B39156" w14:textId="77777777" w:rsidTr="00DE6072">
        <w:tc>
          <w:tcPr>
            <w:tcW w:w="115" w:type="pct"/>
          </w:tcPr>
          <w:p w14:paraId="5FCBC2E5"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3</w:t>
            </w:r>
          </w:p>
        </w:tc>
        <w:tc>
          <w:tcPr>
            <w:tcW w:w="530" w:type="pct"/>
          </w:tcPr>
          <w:p w14:paraId="2700C34E"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RU 2 685 824 C1</w:t>
            </w:r>
          </w:p>
        </w:tc>
        <w:tc>
          <w:tcPr>
            <w:tcW w:w="531" w:type="pct"/>
          </w:tcPr>
          <w:p w14:paraId="63514154"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Гордеев Ю.И.</w:t>
            </w:r>
          </w:p>
        </w:tc>
        <w:tc>
          <w:tcPr>
            <w:tcW w:w="193" w:type="pct"/>
            <w:vAlign w:val="center"/>
          </w:tcPr>
          <w:p w14:paraId="3F4423F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2019</w:t>
            </w:r>
          </w:p>
        </w:tc>
        <w:tc>
          <w:tcPr>
            <w:tcW w:w="242" w:type="pct"/>
            <w:vAlign w:val="center"/>
          </w:tcPr>
          <w:p w14:paraId="342546AD"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515234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66F8339C"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5AE0E46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0A81400"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4B13F4C7"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57A259A6"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0A56151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372E5E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09EA6F4A"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01BC2F58"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B71050F" w14:textId="77777777" w:rsidR="00DE6072" w:rsidRPr="00142677" w:rsidRDefault="00DE6072" w:rsidP="005057A7">
            <w:pPr>
              <w:jc w:val="center"/>
              <w:rPr>
                <w:rFonts w:ascii="Times New Roman" w:hAnsi="Times New Roman" w:cs="Times New Roman"/>
                <w:sz w:val="20"/>
                <w:szCs w:val="20"/>
              </w:rPr>
            </w:pPr>
          </w:p>
        </w:tc>
        <w:tc>
          <w:tcPr>
            <w:tcW w:w="186" w:type="pct"/>
            <w:vAlign w:val="center"/>
          </w:tcPr>
          <w:p w14:paraId="29DBCBD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+(3)</w:t>
            </w:r>
          </w:p>
        </w:tc>
        <w:tc>
          <w:tcPr>
            <w:tcW w:w="200" w:type="pct"/>
            <w:vAlign w:val="center"/>
          </w:tcPr>
          <w:p w14:paraId="7028F610"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6E74ABA9"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CEA694F"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7D6B95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2392116F" w14:textId="77777777" w:rsidR="00DE6072" w:rsidRPr="00142677" w:rsidRDefault="00DE6072" w:rsidP="005057A7">
            <w:pPr>
              <w:jc w:val="center"/>
              <w:rPr>
                <w:rFonts w:ascii="Times New Roman" w:hAnsi="Times New Roman" w:cs="Times New Roman"/>
                <w:sz w:val="20"/>
                <w:szCs w:val="20"/>
              </w:rPr>
            </w:pPr>
          </w:p>
        </w:tc>
      </w:tr>
      <w:tr w:rsidR="00142677" w:rsidRPr="00142677" w14:paraId="15A66D6A" w14:textId="77777777" w:rsidTr="00DE6072">
        <w:tc>
          <w:tcPr>
            <w:tcW w:w="115" w:type="pct"/>
          </w:tcPr>
          <w:p w14:paraId="44DB6B0E"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4</w:t>
            </w:r>
          </w:p>
        </w:tc>
        <w:tc>
          <w:tcPr>
            <w:tcW w:w="530" w:type="pct"/>
          </w:tcPr>
          <w:p w14:paraId="30A6D79F"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RU 169511 U1</w:t>
            </w:r>
          </w:p>
        </w:tc>
        <w:tc>
          <w:tcPr>
            <w:tcW w:w="531" w:type="pct"/>
          </w:tcPr>
          <w:p w14:paraId="0BAAB8F2"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Железнов Г.С.</w:t>
            </w:r>
          </w:p>
        </w:tc>
        <w:tc>
          <w:tcPr>
            <w:tcW w:w="193" w:type="pct"/>
            <w:vAlign w:val="center"/>
          </w:tcPr>
          <w:p w14:paraId="2F85C8A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2017</w:t>
            </w:r>
          </w:p>
        </w:tc>
        <w:tc>
          <w:tcPr>
            <w:tcW w:w="242" w:type="pct"/>
            <w:vAlign w:val="center"/>
          </w:tcPr>
          <w:p w14:paraId="3A6F4CA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5ADBFC3A"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468364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42" w:type="pct"/>
            <w:vAlign w:val="center"/>
          </w:tcPr>
          <w:p w14:paraId="6CF8242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68EDF02"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320DFB1C"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5D674187"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5D49C882"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29E15B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35B3FC4D"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54E2E253"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F11678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79BCF2DD"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60BE062A"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74FF5917"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309AD69"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54E57E8" w14:textId="77777777" w:rsidR="00DE6072" w:rsidRPr="00142677" w:rsidRDefault="00DE6072" w:rsidP="005057A7">
            <w:pPr>
              <w:jc w:val="center"/>
              <w:rPr>
                <w:rFonts w:ascii="Times New Roman" w:hAnsi="Times New Roman" w:cs="Times New Roman"/>
                <w:sz w:val="20"/>
                <w:szCs w:val="20"/>
              </w:rPr>
            </w:pPr>
          </w:p>
        </w:tc>
        <w:tc>
          <w:tcPr>
            <w:tcW w:w="101" w:type="pct"/>
            <w:vAlign w:val="center"/>
          </w:tcPr>
          <w:p w14:paraId="498F330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r>
      <w:tr w:rsidR="00142677" w:rsidRPr="00142677" w14:paraId="757E8494" w14:textId="77777777" w:rsidTr="00DE6072">
        <w:tc>
          <w:tcPr>
            <w:tcW w:w="115" w:type="pct"/>
          </w:tcPr>
          <w:p w14:paraId="2CC0405E"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5</w:t>
            </w:r>
          </w:p>
        </w:tc>
        <w:tc>
          <w:tcPr>
            <w:tcW w:w="530" w:type="pct"/>
          </w:tcPr>
          <w:p w14:paraId="66722D37"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RU 164937 U1</w:t>
            </w:r>
          </w:p>
        </w:tc>
        <w:tc>
          <w:tcPr>
            <w:tcW w:w="531" w:type="pct"/>
          </w:tcPr>
          <w:p w14:paraId="453D735E"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Сентякова Д.С.</w:t>
            </w:r>
          </w:p>
        </w:tc>
        <w:tc>
          <w:tcPr>
            <w:tcW w:w="193" w:type="pct"/>
            <w:vAlign w:val="center"/>
          </w:tcPr>
          <w:p w14:paraId="617FB59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2016</w:t>
            </w:r>
          </w:p>
        </w:tc>
        <w:tc>
          <w:tcPr>
            <w:tcW w:w="242" w:type="pct"/>
            <w:vAlign w:val="center"/>
          </w:tcPr>
          <w:p w14:paraId="7B653C09"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5BD269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747E82D6"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346E420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4E8E5BC"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75C21E2F"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330CD674"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0E8BF0D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29A333A3" w14:textId="77777777" w:rsidR="00DE6072" w:rsidRPr="00142677" w:rsidRDefault="00DE6072" w:rsidP="005057A7">
            <w:pPr>
              <w:jc w:val="center"/>
              <w:rPr>
                <w:rFonts w:ascii="Times New Roman" w:hAnsi="Times New Roman" w:cs="Times New Roman"/>
                <w:sz w:val="20"/>
                <w:szCs w:val="20"/>
              </w:rPr>
            </w:pPr>
          </w:p>
        </w:tc>
        <w:tc>
          <w:tcPr>
            <w:tcW w:w="230" w:type="pct"/>
            <w:vAlign w:val="center"/>
          </w:tcPr>
          <w:p w14:paraId="7500AB49"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35B7FCC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6E68BEBF" w14:textId="77777777" w:rsidR="00DE6072" w:rsidRPr="00142677" w:rsidRDefault="00DE6072" w:rsidP="005057A7">
            <w:pPr>
              <w:jc w:val="center"/>
              <w:rPr>
                <w:rFonts w:ascii="Times New Roman" w:hAnsi="Times New Roman" w:cs="Times New Roman"/>
                <w:sz w:val="20"/>
                <w:szCs w:val="20"/>
              </w:rPr>
            </w:pPr>
          </w:p>
        </w:tc>
        <w:tc>
          <w:tcPr>
            <w:tcW w:w="186" w:type="pct"/>
            <w:vAlign w:val="center"/>
          </w:tcPr>
          <w:p w14:paraId="436A9388"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6AAAA2D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4" w:type="pct"/>
            <w:vAlign w:val="center"/>
          </w:tcPr>
          <w:p w14:paraId="2F361B8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9CAC277"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293207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6150D815" w14:textId="77777777" w:rsidR="00DE6072" w:rsidRPr="00142677" w:rsidRDefault="00DE6072" w:rsidP="005057A7">
            <w:pPr>
              <w:jc w:val="center"/>
              <w:rPr>
                <w:rFonts w:ascii="Times New Roman" w:hAnsi="Times New Roman" w:cs="Times New Roman"/>
                <w:sz w:val="20"/>
                <w:szCs w:val="20"/>
              </w:rPr>
            </w:pPr>
          </w:p>
        </w:tc>
      </w:tr>
      <w:tr w:rsidR="00142677" w:rsidRPr="00142677" w14:paraId="28A9E599" w14:textId="77777777" w:rsidTr="00DE6072">
        <w:tc>
          <w:tcPr>
            <w:tcW w:w="115" w:type="pct"/>
          </w:tcPr>
          <w:p w14:paraId="11B128A4"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6</w:t>
            </w:r>
          </w:p>
        </w:tc>
        <w:tc>
          <w:tcPr>
            <w:tcW w:w="530" w:type="pct"/>
          </w:tcPr>
          <w:p w14:paraId="5470CD41"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RU 2014 111 411 A</w:t>
            </w:r>
          </w:p>
        </w:tc>
        <w:tc>
          <w:tcPr>
            <w:tcW w:w="531" w:type="pct"/>
          </w:tcPr>
          <w:p w14:paraId="067F20DE"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Рогов В.А.</w:t>
            </w:r>
          </w:p>
        </w:tc>
        <w:tc>
          <w:tcPr>
            <w:tcW w:w="193" w:type="pct"/>
            <w:vAlign w:val="center"/>
          </w:tcPr>
          <w:p w14:paraId="561C877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2015</w:t>
            </w:r>
          </w:p>
        </w:tc>
        <w:tc>
          <w:tcPr>
            <w:tcW w:w="242" w:type="pct"/>
            <w:vAlign w:val="center"/>
          </w:tcPr>
          <w:p w14:paraId="1F86B20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D67CA4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1C7A736"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43669CE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529E4566"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1CD94115"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55A2931A"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58F2296E"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D2C4AC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073CE09A"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45812B8B"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77044C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790BFCA7"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5BE89BDC"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05B0373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544403B7"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04F542D" w14:textId="77777777" w:rsidR="00DE6072" w:rsidRPr="00142677" w:rsidRDefault="00DE6072" w:rsidP="005057A7">
            <w:pPr>
              <w:jc w:val="center"/>
              <w:rPr>
                <w:rFonts w:ascii="Times New Roman" w:hAnsi="Times New Roman" w:cs="Times New Roman"/>
                <w:sz w:val="20"/>
                <w:szCs w:val="20"/>
              </w:rPr>
            </w:pPr>
          </w:p>
        </w:tc>
        <w:tc>
          <w:tcPr>
            <w:tcW w:w="101" w:type="pct"/>
            <w:vAlign w:val="center"/>
          </w:tcPr>
          <w:p w14:paraId="0E5D343E" w14:textId="77777777" w:rsidR="00DE6072" w:rsidRPr="00142677" w:rsidRDefault="00DE6072" w:rsidP="005057A7">
            <w:pPr>
              <w:jc w:val="center"/>
              <w:rPr>
                <w:rFonts w:ascii="Times New Roman" w:hAnsi="Times New Roman" w:cs="Times New Roman"/>
                <w:sz w:val="20"/>
                <w:szCs w:val="20"/>
              </w:rPr>
            </w:pPr>
          </w:p>
        </w:tc>
      </w:tr>
      <w:tr w:rsidR="00142677" w:rsidRPr="00142677" w14:paraId="05E9E648" w14:textId="77777777" w:rsidTr="00DE6072">
        <w:tc>
          <w:tcPr>
            <w:tcW w:w="115" w:type="pct"/>
          </w:tcPr>
          <w:p w14:paraId="18D9E578"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7</w:t>
            </w:r>
          </w:p>
        </w:tc>
        <w:tc>
          <w:tcPr>
            <w:tcW w:w="530" w:type="pct"/>
          </w:tcPr>
          <w:p w14:paraId="7A44D99F"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RU 2 566 245 C1</w:t>
            </w:r>
          </w:p>
        </w:tc>
        <w:tc>
          <w:tcPr>
            <w:tcW w:w="531" w:type="pct"/>
          </w:tcPr>
          <w:p w14:paraId="3E5DAF55"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Рогов В.А.</w:t>
            </w:r>
          </w:p>
        </w:tc>
        <w:tc>
          <w:tcPr>
            <w:tcW w:w="193" w:type="pct"/>
            <w:vAlign w:val="center"/>
          </w:tcPr>
          <w:p w14:paraId="2B1C3269"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2015</w:t>
            </w:r>
          </w:p>
        </w:tc>
        <w:tc>
          <w:tcPr>
            <w:tcW w:w="242" w:type="pct"/>
            <w:vAlign w:val="center"/>
          </w:tcPr>
          <w:p w14:paraId="73C6BA83"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29EE21A9"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F8E23CB"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7AFFDC9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44BE6F63"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58C3FD68"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71DD73D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93" w:type="pct"/>
            <w:vAlign w:val="center"/>
          </w:tcPr>
          <w:p w14:paraId="57B10E7D"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E85AB1A"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2901C82F"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44696E58"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BBAF37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6E1A2F35"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7D91F970"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641B412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4A09FE3"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1228BF4" w14:textId="77777777" w:rsidR="00DE6072" w:rsidRPr="00142677" w:rsidRDefault="00DE6072" w:rsidP="005057A7">
            <w:pPr>
              <w:jc w:val="center"/>
              <w:rPr>
                <w:rFonts w:ascii="Times New Roman" w:hAnsi="Times New Roman" w:cs="Times New Roman"/>
                <w:sz w:val="20"/>
                <w:szCs w:val="20"/>
              </w:rPr>
            </w:pPr>
          </w:p>
        </w:tc>
        <w:tc>
          <w:tcPr>
            <w:tcW w:w="101" w:type="pct"/>
            <w:vAlign w:val="center"/>
          </w:tcPr>
          <w:p w14:paraId="455FC3DE" w14:textId="77777777" w:rsidR="00DE6072" w:rsidRPr="00142677" w:rsidRDefault="00DE6072" w:rsidP="005057A7">
            <w:pPr>
              <w:jc w:val="center"/>
              <w:rPr>
                <w:rFonts w:ascii="Times New Roman" w:hAnsi="Times New Roman" w:cs="Times New Roman"/>
                <w:sz w:val="20"/>
                <w:szCs w:val="20"/>
              </w:rPr>
            </w:pPr>
          </w:p>
        </w:tc>
      </w:tr>
      <w:tr w:rsidR="00142677" w:rsidRPr="00142677" w14:paraId="22FC5FA0" w14:textId="77777777" w:rsidTr="00DE6072">
        <w:tc>
          <w:tcPr>
            <w:tcW w:w="115" w:type="pct"/>
          </w:tcPr>
          <w:p w14:paraId="79340855"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8</w:t>
            </w:r>
          </w:p>
        </w:tc>
        <w:tc>
          <w:tcPr>
            <w:tcW w:w="530" w:type="pct"/>
          </w:tcPr>
          <w:p w14:paraId="5C309D36"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1 054 999 A1</w:t>
            </w:r>
          </w:p>
        </w:tc>
        <w:tc>
          <w:tcPr>
            <w:tcW w:w="531" w:type="pct"/>
          </w:tcPr>
          <w:p w14:paraId="500C1607"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Борисенко А.В.</w:t>
            </w:r>
          </w:p>
        </w:tc>
        <w:tc>
          <w:tcPr>
            <w:tcW w:w="193" w:type="pct"/>
            <w:vAlign w:val="center"/>
          </w:tcPr>
          <w:p w14:paraId="7AB5FC9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2014</w:t>
            </w:r>
          </w:p>
        </w:tc>
        <w:tc>
          <w:tcPr>
            <w:tcW w:w="242" w:type="pct"/>
            <w:vAlign w:val="center"/>
          </w:tcPr>
          <w:p w14:paraId="32A7CB8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A36D293"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543952E1"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362D56C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46716B8"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01DF3F14"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6C839883"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0F7EC6EA"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DA1CA0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12CFA81D"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43711DE7"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594F7B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1EEF13CD"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54D7526C"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6381E6DA"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9822F70"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26280E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77F8E880" w14:textId="77777777" w:rsidR="00DE6072" w:rsidRPr="00142677" w:rsidRDefault="00DE6072" w:rsidP="005057A7">
            <w:pPr>
              <w:jc w:val="center"/>
              <w:rPr>
                <w:rFonts w:ascii="Times New Roman" w:hAnsi="Times New Roman" w:cs="Times New Roman"/>
                <w:sz w:val="20"/>
                <w:szCs w:val="20"/>
              </w:rPr>
            </w:pPr>
          </w:p>
        </w:tc>
      </w:tr>
      <w:tr w:rsidR="00142677" w:rsidRPr="00142677" w14:paraId="5F2BB4FF" w14:textId="77777777" w:rsidTr="00DE6072">
        <w:tc>
          <w:tcPr>
            <w:tcW w:w="115" w:type="pct"/>
          </w:tcPr>
          <w:p w14:paraId="46ED50F8"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9</w:t>
            </w:r>
          </w:p>
        </w:tc>
        <w:tc>
          <w:tcPr>
            <w:tcW w:w="530" w:type="pct"/>
          </w:tcPr>
          <w:p w14:paraId="19481DC0"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RU 142796 U1</w:t>
            </w:r>
          </w:p>
        </w:tc>
        <w:tc>
          <w:tcPr>
            <w:tcW w:w="531" w:type="pct"/>
          </w:tcPr>
          <w:p w14:paraId="7EAA188D"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Музафаров Р.С.</w:t>
            </w:r>
          </w:p>
        </w:tc>
        <w:tc>
          <w:tcPr>
            <w:tcW w:w="193" w:type="pct"/>
            <w:vAlign w:val="center"/>
          </w:tcPr>
          <w:p w14:paraId="5E7CD63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2014</w:t>
            </w:r>
          </w:p>
        </w:tc>
        <w:tc>
          <w:tcPr>
            <w:tcW w:w="242" w:type="pct"/>
            <w:vAlign w:val="center"/>
          </w:tcPr>
          <w:p w14:paraId="763261D4"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5DFF329"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7B802A28"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7EDE3E8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2F12E1DF"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026FED79"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1AF5FD0C"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69F970C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216874B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3F522B9B"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4E5FA9B5"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6FE5AC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26ED257D"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72C3F1CA"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4" w:type="pct"/>
            <w:vAlign w:val="center"/>
          </w:tcPr>
          <w:p w14:paraId="621FDA3A"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B03C90B"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B44B35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75A1E71A" w14:textId="77777777" w:rsidR="00DE6072" w:rsidRPr="00142677" w:rsidRDefault="00DE6072" w:rsidP="005057A7">
            <w:pPr>
              <w:jc w:val="center"/>
              <w:rPr>
                <w:rFonts w:ascii="Times New Roman" w:hAnsi="Times New Roman" w:cs="Times New Roman"/>
                <w:sz w:val="20"/>
                <w:szCs w:val="20"/>
              </w:rPr>
            </w:pPr>
          </w:p>
        </w:tc>
      </w:tr>
      <w:tr w:rsidR="00142677" w:rsidRPr="00142677" w14:paraId="79425B66" w14:textId="77777777" w:rsidTr="00DE6072">
        <w:tc>
          <w:tcPr>
            <w:tcW w:w="115" w:type="pct"/>
          </w:tcPr>
          <w:p w14:paraId="2ACB91D9"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10</w:t>
            </w:r>
          </w:p>
        </w:tc>
        <w:tc>
          <w:tcPr>
            <w:tcW w:w="530" w:type="pct"/>
          </w:tcPr>
          <w:p w14:paraId="5EA70B4B"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RU 2 463 130 C1</w:t>
            </w:r>
          </w:p>
        </w:tc>
        <w:tc>
          <w:tcPr>
            <w:tcW w:w="531" w:type="pct"/>
          </w:tcPr>
          <w:p w14:paraId="496937CD"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Индаков Н.С.</w:t>
            </w:r>
          </w:p>
        </w:tc>
        <w:tc>
          <w:tcPr>
            <w:tcW w:w="193" w:type="pct"/>
            <w:vAlign w:val="center"/>
          </w:tcPr>
          <w:p w14:paraId="648EA17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2012</w:t>
            </w:r>
          </w:p>
        </w:tc>
        <w:tc>
          <w:tcPr>
            <w:tcW w:w="242" w:type="pct"/>
            <w:vAlign w:val="center"/>
          </w:tcPr>
          <w:p w14:paraId="4ED544F2"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6C2D54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5B7CC4B5"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5C932B4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14EFD5E7"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4FEDBE9B"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6EB62948"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5D5A9B5A"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7806B09F" w14:textId="77777777" w:rsidR="00DE6072" w:rsidRPr="00142677" w:rsidRDefault="00DE6072" w:rsidP="005057A7">
            <w:pPr>
              <w:jc w:val="center"/>
              <w:rPr>
                <w:rFonts w:ascii="Times New Roman" w:hAnsi="Times New Roman" w:cs="Times New Roman"/>
                <w:sz w:val="20"/>
                <w:szCs w:val="20"/>
              </w:rPr>
            </w:pPr>
          </w:p>
        </w:tc>
        <w:tc>
          <w:tcPr>
            <w:tcW w:w="230" w:type="pct"/>
            <w:vAlign w:val="center"/>
          </w:tcPr>
          <w:p w14:paraId="33B2B74D"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6A2EE26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23B09D07" w14:textId="77777777" w:rsidR="00DE6072" w:rsidRPr="00142677" w:rsidRDefault="00DE6072" w:rsidP="005057A7">
            <w:pPr>
              <w:jc w:val="center"/>
              <w:rPr>
                <w:rFonts w:ascii="Times New Roman" w:hAnsi="Times New Roman" w:cs="Times New Roman"/>
                <w:sz w:val="20"/>
                <w:szCs w:val="20"/>
              </w:rPr>
            </w:pPr>
          </w:p>
        </w:tc>
        <w:tc>
          <w:tcPr>
            <w:tcW w:w="186" w:type="pct"/>
            <w:vAlign w:val="center"/>
          </w:tcPr>
          <w:p w14:paraId="4984E8F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+(3)</w:t>
            </w:r>
          </w:p>
        </w:tc>
        <w:tc>
          <w:tcPr>
            <w:tcW w:w="200" w:type="pct"/>
            <w:vAlign w:val="center"/>
          </w:tcPr>
          <w:p w14:paraId="0AE91F66"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2C664839"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AED8713"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563D1F9"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517B10DA" w14:textId="77777777" w:rsidR="00DE6072" w:rsidRPr="00142677" w:rsidRDefault="00DE6072" w:rsidP="005057A7">
            <w:pPr>
              <w:jc w:val="center"/>
              <w:rPr>
                <w:rFonts w:ascii="Times New Roman" w:hAnsi="Times New Roman" w:cs="Times New Roman"/>
                <w:sz w:val="20"/>
                <w:szCs w:val="20"/>
              </w:rPr>
            </w:pPr>
          </w:p>
        </w:tc>
      </w:tr>
      <w:tr w:rsidR="00142677" w:rsidRPr="00142677" w14:paraId="3D296072" w14:textId="77777777" w:rsidTr="00DE6072">
        <w:tc>
          <w:tcPr>
            <w:tcW w:w="115" w:type="pct"/>
          </w:tcPr>
          <w:p w14:paraId="01B960F4"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11</w:t>
            </w:r>
          </w:p>
        </w:tc>
        <w:tc>
          <w:tcPr>
            <w:tcW w:w="530" w:type="pct"/>
          </w:tcPr>
          <w:p w14:paraId="3FC91EB9"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RU 97955 U1</w:t>
            </w:r>
          </w:p>
        </w:tc>
        <w:tc>
          <w:tcPr>
            <w:tcW w:w="531" w:type="pct"/>
          </w:tcPr>
          <w:p w14:paraId="21AC6DE3"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Мкртчян А.Ф.</w:t>
            </w:r>
          </w:p>
        </w:tc>
        <w:tc>
          <w:tcPr>
            <w:tcW w:w="193" w:type="pct"/>
            <w:vAlign w:val="center"/>
          </w:tcPr>
          <w:p w14:paraId="6F005D4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2010</w:t>
            </w:r>
          </w:p>
        </w:tc>
        <w:tc>
          <w:tcPr>
            <w:tcW w:w="242" w:type="pct"/>
            <w:vAlign w:val="center"/>
          </w:tcPr>
          <w:p w14:paraId="7C0849E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507472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6340A9B5"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42BB7419"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2C61B9C7"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3C20C0D7"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4F92BEC3"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4BAD23B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4C3F29D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+(в)</w:t>
            </w:r>
          </w:p>
        </w:tc>
        <w:tc>
          <w:tcPr>
            <w:tcW w:w="230" w:type="pct"/>
            <w:vAlign w:val="center"/>
          </w:tcPr>
          <w:p w14:paraId="2E36316B"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7012B4CD"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8AF21FF" w14:textId="77777777" w:rsidR="00DE6072" w:rsidRPr="00142677" w:rsidRDefault="00DE6072" w:rsidP="005057A7">
            <w:pPr>
              <w:jc w:val="center"/>
              <w:rPr>
                <w:rFonts w:ascii="Times New Roman" w:hAnsi="Times New Roman" w:cs="Times New Roman"/>
                <w:sz w:val="20"/>
                <w:szCs w:val="20"/>
              </w:rPr>
            </w:pPr>
          </w:p>
        </w:tc>
        <w:tc>
          <w:tcPr>
            <w:tcW w:w="186" w:type="pct"/>
            <w:vAlign w:val="center"/>
          </w:tcPr>
          <w:p w14:paraId="11B8017E"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5B1DE7AF"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254E0529"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D28AE8A"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CBCCA4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51A835EB" w14:textId="77777777" w:rsidR="00DE6072" w:rsidRPr="00142677" w:rsidRDefault="00DE6072" w:rsidP="005057A7">
            <w:pPr>
              <w:jc w:val="center"/>
              <w:rPr>
                <w:rFonts w:ascii="Times New Roman" w:hAnsi="Times New Roman" w:cs="Times New Roman"/>
                <w:sz w:val="20"/>
                <w:szCs w:val="20"/>
              </w:rPr>
            </w:pPr>
          </w:p>
        </w:tc>
      </w:tr>
      <w:tr w:rsidR="00142677" w:rsidRPr="00142677" w14:paraId="278DD856" w14:textId="77777777" w:rsidTr="00DE6072">
        <w:tc>
          <w:tcPr>
            <w:tcW w:w="115" w:type="pct"/>
          </w:tcPr>
          <w:p w14:paraId="7765DAB7"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12</w:t>
            </w:r>
          </w:p>
        </w:tc>
        <w:tc>
          <w:tcPr>
            <w:tcW w:w="530" w:type="pct"/>
          </w:tcPr>
          <w:p w14:paraId="19848E80"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RU 94886 U1</w:t>
            </w:r>
          </w:p>
        </w:tc>
        <w:tc>
          <w:tcPr>
            <w:tcW w:w="531" w:type="pct"/>
          </w:tcPr>
          <w:p w14:paraId="0D5B8D42"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Лагунов В.А.</w:t>
            </w:r>
          </w:p>
        </w:tc>
        <w:tc>
          <w:tcPr>
            <w:tcW w:w="193" w:type="pct"/>
            <w:vAlign w:val="center"/>
          </w:tcPr>
          <w:p w14:paraId="0C46DEC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2010</w:t>
            </w:r>
          </w:p>
        </w:tc>
        <w:tc>
          <w:tcPr>
            <w:tcW w:w="242" w:type="pct"/>
            <w:vAlign w:val="center"/>
          </w:tcPr>
          <w:p w14:paraId="15DCCB1D"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268DD1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1BF5C499"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3E83D8E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63240B86"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78DB0112"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04C5173D"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181930D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19736BFE" w14:textId="77777777" w:rsidR="00DE6072" w:rsidRPr="00142677" w:rsidRDefault="00DE6072" w:rsidP="005057A7">
            <w:pPr>
              <w:jc w:val="center"/>
              <w:rPr>
                <w:rFonts w:ascii="Times New Roman" w:hAnsi="Times New Roman" w:cs="Times New Roman"/>
                <w:sz w:val="20"/>
                <w:szCs w:val="20"/>
              </w:rPr>
            </w:pPr>
          </w:p>
        </w:tc>
        <w:tc>
          <w:tcPr>
            <w:tcW w:w="230" w:type="pct"/>
            <w:vAlign w:val="center"/>
          </w:tcPr>
          <w:p w14:paraId="7C02B87A"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0F6C0BE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3F1209EB" w14:textId="77777777" w:rsidR="00DE6072" w:rsidRPr="00142677" w:rsidRDefault="00DE6072" w:rsidP="005057A7">
            <w:pPr>
              <w:jc w:val="center"/>
              <w:rPr>
                <w:rFonts w:ascii="Times New Roman" w:hAnsi="Times New Roman" w:cs="Times New Roman"/>
                <w:sz w:val="20"/>
                <w:szCs w:val="20"/>
              </w:rPr>
            </w:pPr>
          </w:p>
        </w:tc>
        <w:tc>
          <w:tcPr>
            <w:tcW w:w="186" w:type="pct"/>
            <w:vAlign w:val="center"/>
          </w:tcPr>
          <w:p w14:paraId="32134427"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282A667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4" w:type="pct"/>
            <w:vAlign w:val="center"/>
          </w:tcPr>
          <w:p w14:paraId="7DA96B9E"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79299C9"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E22AAE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1304506B" w14:textId="77777777" w:rsidR="00DE6072" w:rsidRPr="00142677" w:rsidRDefault="00DE6072" w:rsidP="005057A7">
            <w:pPr>
              <w:jc w:val="center"/>
              <w:rPr>
                <w:rFonts w:ascii="Times New Roman" w:hAnsi="Times New Roman" w:cs="Times New Roman"/>
                <w:sz w:val="20"/>
                <w:szCs w:val="20"/>
              </w:rPr>
            </w:pPr>
          </w:p>
        </w:tc>
      </w:tr>
      <w:tr w:rsidR="00142677" w:rsidRPr="00142677" w14:paraId="689610C9" w14:textId="77777777" w:rsidTr="00DE6072">
        <w:tc>
          <w:tcPr>
            <w:tcW w:w="115" w:type="pct"/>
          </w:tcPr>
          <w:p w14:paraId="07B12F51"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13</w:t>
            </w:r>
          </w:p>
        </w:tc>
        <w:tc>
          <w:tcPr>
            <w:tcW w:w="530" w:type="pct"/>
          </w:tcPr>
          <w:p w14:paraId="3370E243"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RU 2 393 065 C1</w:t>
            </w:r>
          </w:p>
        </w:tc>
        <w:tc>
          <w:tcPr>
            <w:tcW w:w="531" w:type="pct"/>
          </w:tcPr>
          <w:p w14:paraId="0CA4E1C9"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Лобусов А.В.</w:t>
            </w:r>
          </w:p>
        </w:tc>
        <w:tc>
          <w:tcPr>
            <w:tcW w:w="193" w:type="pct"/>
            <w:vAlign w:val="center"/>
          </w:tcPr>
          <w:p w14:paraId="2C768D6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2010</w:t>
            </w:r>
          </w:p>
        </w:tc>
        <w:tc>
          <w:tcPr>
            <w:tcW w:w="242" w:type="pct"/>
            <w:vAlign w:val="center"/>
          </w:tcPr>
          <w:p w14:paraId="5B1B506E"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1E965A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+Пер</w:t>
            </w:r>
          </w:p>
        </w:tc>
        <w:tc>
          <w:tcPr>
            <w:tcW w:w="193" w:type="pct"/>
            <w:vAlign w:val="center"/>
          </w:tcPr>
          <w:p w14:paraId="31ED7B68"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7EA4000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74A2C032"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22B4377A"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76C0F9CA"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643BBC9B"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2BF7AD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66D7B56F"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7C5859C8"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479548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1DAC9716"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012CEAE2"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333B82F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D1B4327"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9EBE7D9" w14:textId="77777777" w:rsidR="00DE6072" w:rsidRPr="00142677" w:rsidRDefault="00DE6072" w:rsidP="005057A7">
            <w:pPr>
              <w:jc w:val="center"/>
              <w:rPr>
                <w:rFonts w:ascii="Times New Roman" w:hAnsi="Times New Roman" w:cs="Times New Roman"/>
                <w:sz w:val="20"/>
                <w:szCs w:val="20"/>
              </w:rPr>
            </w:pPr>
          </w:p>
        </w:tc>
        <w:tc>
          <w:tcPr>
            <w:tcW w:w="101" w:type="pct"/>
            <w:vAlign w:val="center"/>
          </w:tcPr>
          <w:p w14:paraId="1A2A6CA1" w14:textId="77777777" w:rsidR="00DE6072" w:rsidRPr="00142677" w:rsidRDefault="00DE6072" w:rsidP="005057A7">
            <w:pPr>
              <w:jc w:val="center"/>
              <w:rPr>
                <w:rFonts w:ascii="Times New Roman" w:hAnsi="Times New Roman" w:cs="Times New Roman"/>
                <w:sz w:val="20"/>
                <w:szCs w:val="20"/>
              </w:rPr>
            </w:pPr>
          </w:p>
        </w:tc>
      </w:tr>
      <w:tr w:rsidR="00142677" w:rsidRPr="00142677" w14:paraId="29F25B88" w14:textId="77777777" w:rsidTr="00DE6072">
        <w:tc>
          <w:tcPr>
            <w:tcW w:w="115" w:type="pct"/>
          </w:tcPr>
          <w:p w14:paraId="600EE6FA" w14:textId="7D69DE8B"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1</w:t>
            </w:r>
            <w:r w:rsidR="00CB270A" w:rsidRPr="00142677">
              <w:rPr>
                <w:rFonts w:ascii="Times New Roman" w:hAnsi="Times New Roman" w:cs="Times New Roman"/>
                <w:sz w:val="20"/>
                <w:szCs w:val="20"/>
                <w:lang w:val="en-US"/>
              </w:rPr>
              <w:t>4</w:t>
            </w:r>
          </w:p>
        </w:tc>
        <w:tc>
          <w:tcPr>
            <w:tcW w:w="530" w:type="pct"/>
          </w:tcPr>
          <w:p w14:paraId="36BFFD9B" w14:textId="4AF6349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RU 2001 121</w:t>
            </w:r>
            <w:r w:rsidR="001A558C" w:rsidRPr="00142677">
              <w:rPr>
                <w:rFonts w:ascii="Times New Roman" w:hAnsi="Times New Roman" w:cs="Times New Roman"/>
                <w:sz w:val="20"/>
                <w:szCs w:val="20"/>
                <w:lang w:val="en-US"/>
              </w:rPr>
              <w:t xml:space="preserve"> </w:t>
            </w:r>
            <w:r w:rsidRPr="00142677">
              <w:rPr>
                <w:rFonts w:ascii="Times New Roman" w:hAnsi="Times New Roman" w:cs="Times New Roman"/>
                <w:sz w:val="20"/>
                <w:szCs w:val="20"/>
              </w:rPr>
              <w:t>519 A</w:t>
            </w:r>
          </w:p>
        </w:tc>
        <w:tc>
          <w:tcPr>
            <w:tcW w:w="531" w:type="pct"/>
          </w:tcPr>
          <w:p w14:paraId="7E70F5A7"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Степанов Ю.С.</w:t>
            </w:r>
          </w:p>
        </w:tc>
        <w:tc>
          <w:tcPr>
            <w:tcW w:w="193" w:type="pct"/>
            <w:vAlign w:val="center"/>
          </w:tcPr>
          <w:p w14:paraId="4E8CF969"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2005</w:t>
            </w:r>
          </w:p>
        </w:tc>
        <w:tc>
          <w:tcPr>
            <w:tcW w:w="242" w:type="pct"/>
            <w:vAlign w:val="center"/>
          </w:tcPr>
          <w:p w14:paraId="114900C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38B048CF"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DE5F79A"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5A58B6F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186F4040"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7F00A506"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56C7C5D9"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48FDFA9C"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284184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30A41AF5"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22AB079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64E01F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49AF4F94"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658CC697"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64AB8949"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23BEAE15"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5291911" w14:textId="77777777" w:rsidR="00DE6072" w:rsidRPr="00142677" w:rsidRDefault="00DE6072" w:rsidP="005057A7">
            <w:pPr>
              <w:jc w:val="center"/>
              <w:rPr>
                <w:rFonts w:ascii="Times New Roman" w:hAnsi="Times New Roman" w:cs="Times New Roman"/>
                <w:sz w:val="20"/>
                <w:szCs w:val="20"/>
              </w:rPr>
            </w:pPr>
          </w:p>
        </w:tc>
        <w:tc>
          <w:tcPr>
            <w:tcW w:w="101" w:type="pct"/>
            <w:vAlign w:val="center"/>
          </w:tcPr>
          <w:p w14:paraId="74B39F47" w14:textId="77777777" w:rsidR="00DE6072" w:rsidRPr="00142677" w:rsidRDefault="00DE6072" w:rsidP="005057A7">
            <w:pPr>
              <w:jc w:val="center"/>
              <w:rPr>
                <w:rFonts w:ascii="Times New Roman" w:hAnsi="Times New Roman" w:cs="Times New Roman"/>
                <w:sz w:val="20"/>
                <w:szCs w:val="20"/>
              </w:rPr>
            </w:pPr>
          </w:p>
        </w:tc>
      </w:tr>
      <w:tr w:rsidR="00142677" w:rsidRPr="00142677" w14:paraId="795DE010" w14:textId="77777777" w:rsidTr="00DE6072">
        <w:tc>
          <w:tcPr>
            <w:tcW w:w="115" w:type="pct"/>
          </w:tcPr>
          <w:p w14:paraId="51AE4A3F" w14:textId="6F9FE7D0"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1</w:t>
            </w:r>
            <w:r w:rsidR="00CB270A" w:rsidRPr="00142677">
              <w:rPr>
                <w:rFonts w:ascii="Times New Roman" w:hAnsi="Times New Roman" w:cs="Times New Roman"/>
                <w:sz w:val="20"/>
                <w:szCs w:val="20"/>
                <w:lang w:val="en-US"/>
              </w:rPr>
              <w:t>5</w:t>
            </w:r>
          </w:p>
        </w:tc>
        <w:tc>
          <w:tcPr>
            <w:tcW w:w="530" w:type="pct"/>
          </w:tcPr>
          <w:p w14:paraId="2663248F"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RU 2001 123 491 A</w:t>
            </w:r>
          </w:p>
        </w:tc>
        <w:tc>
          <w:tcPr>
            <w:tcW w:w="531" w:type="pct"/>
          </w:tcPr>
          <w:p w14:paraId="447E5B57"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Степанов Ю.С.</w:t>
            </w:r>
          </w:p>
        </w:tc>
        <w:tc>
          <w:tcPr>
            <w:tcW w:w="193" w:type="pct"/>
            <w:vAlign w:val="center"/>
          </w:tcPr>
          <w:p w14:paraId="3E82E6D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2003</w:t>
            </w:r>
          </w:p>
        </w:tc>
        <w:tc>
          <w:tcPr>
            <w:tcW w:w="242" w:type="pct"/>
            <w:vAlign w:val="center"/>
          </w:tcPr>
          <w:p w14:paraId="3EDE4522"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00EF55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8E67867"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0CA5B5A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4C367DEA"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61896754"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6F4DDBE0"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18F922D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p w14:paraId="28B9DBA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(абр.ч.)</w:t>
            </w:r>
          </w:p>
        </w:tc>
        <w:tc>
          <w:tcPr>
            <w:tcW w:w="193" w:type="pct"/>
            <w:vAlign w:val="center"/>
          </w:tcPr>
          <w:p w14:paraId="7D2BADAA"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0FB24E78"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467900E0"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B235C7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069EA822"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0FA4D99A"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423C93BB"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8FC3BE9"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F931E5A"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7A00522F" w14:textId="77777777" w:rsidR="00DE6072" w:rsidRPr="00142677" w:rsidRDefault="00DE6072" w:rsidP="005057A7">
            <w:pPr>
              <w:jc w:val="center"/>
              <w:rPr>
                <w:rFonts w:ascii="Times New Roman" w:hAnsi="Times New Roman" w:cs="Times New Roman"/>
                <w:sz w:val="20"/>
                <w:szCs w:val="20"/>
              </w:rPr>
            </w:pPr>
          </w:p>
        </w:tc>
      </w:tr>
      <w:tr w:rsidR="00142677" w:rsidRPr="00142677" w14:paraId="39B21D8B" w14:textId="77777777" w:rsidTr="00DE6072">
        <w:tc>
          <w:tcPr>
            <w:tcW w:w="115" w:type="pct"/>
          </w:tcPr>
          <w:p w14:paraId="2169C3EB" w14:textId="135BD2C7"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1</w:t>
            </w:r>
            <w:r w:rsidR="00CB270A" w:rsidRPr="00142677">
              <w:rPr>
                <w:rFonts w:ascii="Times New Roman" w:hAnsi="Times New Roman" w:cs="Times New Roman"/>
                <w:sz w:val="20"/>
                <w:szCs w:val="20"/>
                <w:lang w:val="en-US"/>
              </w:rPr>
              <w:t>6</w:t>
            </w:r>
          </w:p>
        </w:tc>
        <w:tc>
          <w:tcPr>
            <w:tcW w:w="530" w:type="pct"/>
          </w:tcPr>
          <w:p w14:paraId="718DDCD1"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RU 2 207 219 C2</w:t>
            </w:r>
          </w:p>
        </w:tc>
        <w:tc>
          <w:tcPr>
            <w:tcW w:w="531" w:type="pct"/>
          </w:tcPr>
          <w:p w14:paraId="6A5D44F2"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Степанов Ю.С.</w:t>
            </w:r>
          </w:p>
        </w:tc>
        <w:tc>
          <w:tcPr>
            <w:tcW w:w="193" w:type="pct"/>
            <w:vAlign w:val="center"/>
          </w:tcPr>
          <w:p w14:paraId="172ADE0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2003</w:t>
            </w:r>
          </w:p>
        </w:tc>
        <w:tc>
          <w:tcPr>
            <w:tcW w:w="242" w:type="pct"/>
            <w:vAlign w:val="center"/>
          </w:tcPr>
          <w:p w14:paraId="62951593"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C69907B"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8D87DA0"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34582CC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35BABD56"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57FE6D6C"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56B8B8A0"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078FBDA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p w14:paraId="306B55E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(абр.ч.)</w:t>
            </w:r>
          </w:p>
        </w:tc>
        <w:tc>
          <w:tcPr>
            <w:tcW w:w="193" w:type="pct"/>
            <w:vAlign w:val="center"/>
          </w:tcPr>
          <w:p w14:paraId="20CA8B02" w14:textId="77777777" w:rsidR="00DE6072" w:rsidRPr="00142677" w:rsidRDefault="00DE6072" w:rsidP="005057A7">
            <w:pPr>
              <w:jc w:val="center"/>
              <w:rPr>
                <w:rFonts w:ascii="Times New Roman" w:hAnsi="Times New Roman" w:cs="Times New Roman"/>
                <w:sz w:val="20"/>
                <w:szCs w:val="20"/>
              </w:rPr>
            </w:pPr>
          </w:p>
        </w:tc>
        <w:tc>
          <w:tcPr>
            <w:tcW w:w="230" w:type="pct"/>
            <w:vAlign w:val="center"/>
          </w:tcPr>
          <w:p w14:paraId="15437F48"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59769F6F"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6CF3A98" w14:textId="77777777" w:rsidR="00DE6072" w:rsidRPr="00142677" w:rsidRDefault="00DE6072" w:rsidP="005057A7">
            <w:pPr>
              <w:jc w:val="center"/>
              <w:rPr>
                <w:rFonts w:ascii="Times New Roman" w:hAnsi="Times New Roman" w:cs="Times New Roman"/>
                <w:sz w:val="20"/>
                <w:szCs w:val="20"/>
              </w:rPr>
            </w:pPr>
          </w:p>
        </w:tc>
        <w:tc>
          <w:tcPr>
            <w:tcW w:w="186" w:type="pct"/>
            <w:vAlign w:val="center"/>
          </w:tcPr>
          <w:p w14:paraId="4707A7D2"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0BBDEB86"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10012B0E"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7DD747B"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5CA5599"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5E4289EC" w14:textId="77777777" w:rsidR="00DE6072" w:rsidRPr="00142677" w:rsidRDefault="00DE6072" w:rsidP="005057A7">
            <w:pPr>
              <w:jc w:val="center"/>
              <w:rPr>
                <w:rFonts w:ascii="Times New Roman" w:hAnsi="Times New Roman" w:cs="Times New Roman"/>
                <w:sz w:val="20"/>
                <w:szCs w:val="20"/>
              </w:rPr>
            </w:pPr>
          </w:p>
        </w:tc>
      </w:tr>
      <w:tr w:rsidR="00142677" w:rsidRPr="00142677" w14:paraId="30E41784" w14:textId="77777777" w:rsidTr="00DE6072">
        <w:tc>
          <w:tcPr>
            <w:tcW w:w="115" w:type="pct"/>
          </w:tcPr>
          <w:p w14:paraId="01242C2D" w14:textId="772B8B54"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1</w:t>
            </w:r>
            <w:r w:rsidR="00CB270A" w:rsidRPr="00142677">
              <w:rPr>
                <w:rFonts w:ascii="Times New Roman" w:hAnsi="Times New Roman" w:cs="Times New Roman"/>
                <w:sz w:val="20"/>
                <w:szCs w:val="20"/>
                <w:lang w:val="en-US"/>
              </w:rPr>
              <w:t>7</w:t>
            </w:r>
          </w:p>
        </w:tc>
        <w:tc>
          <w:tcPr>
            <w:tcW w:w="530" w:type="pct"/>
          </w:tcPr>
          <w:p w14:paraId="63BF632F"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1 808 477 A1</w:t>
            </w:r>
          </w:p>
        </w:tc>
        <w:tc>
          <w:tcPr>
            <w:tcW w:w="531" w:type="pct"/>
          </w:tcPr>
          <w:p w14:paraId="404CDBB1"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Силин Н.С.</w:t>
            </w:r>
          </w:p>
        </w:tc>
        <w:tc>
          <w:tcPr>
            <w:tcW w:w="193" w:type="pct"/>
            <w:vAlign w:val="center"/>
          </w:tcPr>
          <w:p w14:paraId="5F94DD8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1993</w:t>
            </w:r>
          </w:p>
        </w:tc>
        <w:tc>
          <w:tcPr>
            <w:tcW w:w="242" w:type="pct"/>
            <w:vAlign w:val="center"/>
          </w:tcPr>
          <w:p w14:paraId="6D03882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3B8AAFD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28867CD"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5603131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4F01321A"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7BEBDEDE"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22D1D92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93" w:type="pct"/>
            <w:vAlign w:val="center"/>
          </w:tcPr>
          <w:p w14:paraId="67851D7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78C825B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315B9BE6"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227885DF"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4B4822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1BF19FE2"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1F8F5DCC"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5A0E138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691019A0"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9B40B6F" w14:textId="77777777" w:rsidR="00DE6072" w:rsidRPr="00142677" w:rsidRDefault="00DE6072" w:rsidP="005057A7">
            <w:pPr>
              <w:jc w:val="center"/>
              <w:rPr>
                <w:rFonts w:ascii="Times New Roman" w:hAnsi="Times New Roman" w:cs="Times New Roman"/>
                <w:sz w:val="20"/>
                <w:szCs w:val="20"/>
              </w:rPr>
            </w:pPr>
          </w:p>
        </w:tc>
        <w:tc>
          <w:tcPr>
            <w:tcW w:w="101" w:type="pct"/>
            <w:vAlign w:val="center"/>
          </w:tcPr>
          <w:p w14:paraId="7B2761E9" w14:textId="77777777" w:rsidR="00DE6072" w:rsidRPr="00142677" w:rsidRDefault="00DE6072" w:rsidP="005057A7">
            <w:pPr>
              <w:jc w:val="center"/>
              <w:rPr>
                <w:rFonts w:ascii="Times New Roman" w:hAnsi="Times New Roman" w:cs="Times New Roman"/>
                <w:sz w:val="20"/>
                <w:szCs w:val="20"/>
              </w:rPr>
            </w:pPr>
          </w:p>
        </w:tc>
      </w:tr>
      <w:tr w:rsidR="00142677" w:rsidRPr="00142677" w14:paraId="56B33D8C" w14:textId="77777777" w:rsidTr="00DE6072">
        <w:tc>
          <w:tcPr>
            <w:tcW w:w="115" w:type="pct"/>
          </w:tcPr>
          <w:p w14:paraId="3966DDC6" w14:textId="279612E9"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1</w:t>
            </w:r>
            <w:r w:rsidR="00CB270A" w:rsidRPr="00142677">
              <w:rPr>
                <w:rFonts w:ascii="Times New Roman" w:hAnsi="Times New Roman" w:cs="Times New Roman"/>
                <w:sz w:val="20"/>
                <w:szCs w:val="20"/>
                <w:lang w:val="en-US"/>
              </w:rPr>
              <w:t>8</w:t>
            </w:r>
          </w:p>
        </w:tc>
        <w:tc>
          <w:tcPr>
            <w:tcW w:w="530" w:type="pct"/>
          </w:tcPr>
          <w:p w14:paraId="3A56BEF6"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1 813 591 A1</w:t>
            </w:r>
          </w:p>
        </w:tc>
        <w:tc>
          <w:tcPr>
            <w:tcW w:w="531" w:type="pct"/>
          </w:tcPr>
          <w:p w14:paraId="2CE8A887"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Федоров В.Л.</w:t>
            </w:r>
          </w:p>
        </w:tc>
        <w:tc>
          <w:tcPr>
            <w:tcW w:w="193" w:type="pct"/>
            <w:vAlign w:val="center"/>
          </w:tcPr>
          <w:p w14:paraId="74960F9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1993</w:t>
            </w:r>
          </w:p>
        </w:tc>
        <w:tc>
          <w:tcPr>
            <w:tcW w:w="242" w:type="pct"/>
            <w:vAlign w:val="center"/>
          </w:tcPr>
          <w:p w14:paraId="3BE212AA"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6AF2DDBF"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231C800"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4AD252C9"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1BEB800"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0CA58D5A"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462C75C3"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32AE8FED"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DD4365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013566C6"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78B47233"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D8DF82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0A76C013"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08B357B2"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6338036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6E69785"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74FD01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1BEFB9AF" w14:textId="77777777" w:rsidR="00DE6072" w:rsidRPr="00142677" w:rsidRDefault="00DE6072" w:rsidP="005057A7">
            <w:pPr>
              <w:jc w:val="center"/>
              <w:rPr>
                <w:rFonts w:ascii="Times New Roman" w:hAnsi="Times New Roman" w:cs="Times New Roman"/>
                <w:sz w:val="20"/>
                <w:szCs w:val="20"/>
              </w:rPr>
            </w:pPr>
          </w:p>
        </w:tc>
      </w:tr>
      <w:tr w:rsidR="00142677" w:rsidRPr="00142677" w14:paraId="66A530BA" w14:textId="77777777" w:rsidTr="00DE6072">
        <w:tc>
          <w:tcPr>
            <w:tcW w:w="115" w:type="pct"/>
          </w:tcPr>
          <w:p w14:paraId="354D0EEF" w14:textId="5EC67430" w:rsidR="00DE6072" w:rsidRPr="00142677" w:rsidRDefault="00CB270A" w:rsidP="005057A7">
            <w:pPr>
              <w:rPr>
                <w:rFonts w:ascii="Times New Roman" w:hAnsi="Times New Roman" w:cs="Times New Roman"/>
                <w:sz w:val="20"/>
                <w:szCs w:val="20"/>
                <w:lang w:val="en-US"/>
              </w:rPr>
            </w:pPr>
            <w:r w:rsidRPr="00142677">
              <w:rPr>
                <w:rFonts w:ascii="Times New Roman" w:hAnsi="Times New Roman" w:cs="Times New Roman"/>
                <w:sz w:val="20"/>
                <w:szCs w:val="20"/>
                <w:lang w:val="en-US"/>
              </w:rPr>
              <w:t>19</w:t>
            </w:r>
          </w:p>
        </w:tc>
        <w:tc>
          <w:tcPr>
            <w:tcW w:w="530" w:type="pct"/>
          </w:tcPr>
          <w:p w14:paraId="6842AFF4"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1 808 476 A1</w:t>
            </w:r>
          </w:p>
        </w:tc>
        <w:tc>
          <w:tcPr>
            <w:tcW w:w="531" w:type="pct"/>
          </w:tcPr>
          <w:p w14:paraId="61650845"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Гик Л.А.</w:t>
            </w:r>
          </w:p>
        </w:tc>
        <w:tc>
          <w:tcPr>
            <w:tcW w:w="193" w:type="pct"/>
            <w:vAlign w:val="center"/>
          </w:tcPr>
          <w:p w14:paraId="7BFB16B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1993</w:t>
            </w:r>
          </w:p>
        </w:tc>
        <w:tc>
          <w:tcPr>
            <w:tcW w:w="242" w:type="pct"/>
            <w:vAlign w:val="center"/>
          </w:tcPr>
          <w:p w14:paraId="6AA3F1B4"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E7C644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751FC21E"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5E67004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30831FC7"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3166E9AA"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541EE677"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407C368D"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845987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20F6CD85"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37373B7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CF0F70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2341CD97"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2E78F1F9"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70E7A84F"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230CA27"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4C7D99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21F24747" w14:textId="77777777" w:rsidR="00DE6072" w:rsidRPr="00142677" w:rsidRDefault="00DE6072" w:rsidP="005057A7">
            <w:pPr>
              <w:jc w:val="center"/>
              <w:rPr>
                <w:rFonts w:ascii="Times New Roman" w:hAnsi="Times New Roman" w:cs="Times New Roman"/>
                <w:sz w:val="20"/>
                <w:szCs w:val="20"/>
              </w:rPr>
            </w:pPr>
          </w:p>
        </w:tc>
      </w:tr>
      <w:tr w:rsidR="00142677" w:rsidRPr="00142677" w14:paraId="085CF13A" w14:textId="77777777" w:rsidTr="00DE6072">
        <w:tc>
          <w:tcPr>
            <w:tcW w:w="115" w:type="pct"/>
          </w:tcPr>
          <w:p w14:paraId="6A4B49C7" w14:textId="64B8A57D"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2</w:t>
            </w:r>
            <w:r w:rsidR="00CB270A" w:rsidRPr="00142677">
              <w:rPr>
                <w:rFonts w:ascii="Times New Roman" w:hAnsi="Times New Roman" w:cs="Times New Roman"/>
                <w:sz w:val="20"/>
                <w:szCs w:val="20"/>
                <w:lang w:val="en-US"/>
              </w:rPr>
              <w:t>0</w:t>
            </w:r>
          </w:p>
        </w:tc>
        <w:tc>
          <w:tcPr>
            <w:tcW w:w="530" w:type="pct"/>
          </w:tcPr>
          <w:p w14:paraId="655A3AF2"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1 745 415 A1</w:t>
            </w:r>
          </w:p>
        </w:tc>
        <w:tc>
          <w:tcPr>
            <w:tcW w:w="531" w:type="pct"/>
          </w:tcPr>
          <w:p w14:paraId="51944615"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Денисенко В.И.</w:t>
            </w:r>
          </w:p>
        </w:tc>
        <w:tc>
          <w:tcPr>
            <w:tcW w:w="193" w:type="pct"/>
            <w:vAlign w:val="center"/>
          </w:tcPr>
          <w:p w14:paraId="40516A3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1992</w:t>
            </w:r>
          </w:p>
        </w:tc>
        <w:tc>
          <w:tcPr>
            <w:tcW w:w="242" w:type="pct"/>
            <w:vAlign w:val="center"/>
          </w:tcPr>
          <w:p w14:paraId="0E65CBD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72494ECB"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160A63B"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73D5C8D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6B880FFE"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5DDA67C0"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1ECB20EC"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71BAADF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p w14:paraId="21B19BDA"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(абр.ч.)</w:t>
            </w:r>
          </w:p>
        </w:tc>
        <w:tc>
          <w:tcPr>
            <w:tcW w:w="193" w:type="pct"/>
            <w:vAlign w:val="center"/>
          </w:tcPr>
          <w:p w14:paraId="35B4C50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72F848CE"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3A0DF2CF"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428BF4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6A3FA71D"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26FB01F1"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06863E7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71617E4"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59F716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60CF3624" w14:textId="77777777" w:rsidR="00DE6072" w:rsidRPr="00142677" w:rsidRDefault="00DE6072" w:rsidP="005057A7">
            <w:pPr>
              <w:jc w:val="center"/>
              <w:rPr>
                <w:rFonts w:ascii="Times New Roman" w:hAnsi="Times New Roman" w:cs="Times New Roman"/>
                <w:sz w:val="20"/>
                <w:szCs w:val="20"/>
              </w:rPr>
            </w:pPr>
          </w:p>
        </w:tc>
      </w:tr>
      <w:tr w:rsidR="00142677" w:rsidRPr="00142677" w14:paraId="4FE7D579" w14:textId="77777777" w:rsidTr="00DE6072">
        <w:tc>
          <w:tcPr>
            <w:tcW w:w="115" w:type="pct"/>
          </w:tcPr>
          <w:p w14:paraId="709EF1FE" w14:textId="2A74B486"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lastRenderedPageBreak/>
              <w:t>2</w:t>
            </w:r>
            <w:r w:rsidR="00CB270A" w:rsidRPr="00142677">
              <w:rPr>
                <w:rFonts w:ascii="Times New Roman" w:hAnsi="Times New Roman" w:cs="Times New Roman"/>
                <w:sz w:val="20"/>
                <w:szCs w:val="20"/>
                <w:lang w:val="en-US"/>
              </w:rPr>
              <w:t>1</w:t>
            </w:r>
          </w:p>
        </w:tc>
        <w:tc>
          <w:tcPr>
            <w:tcW w:w="530" w:type="pct"/>
          </w:tcPr>
          <w:p w14:paraId="1CB698C2"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1 715 508 A1</w:t>
            </w:r>
          </w:p>
        </w:tc>
        <w:tc>
          <w:tcPr>
            <w:tcW w:w="531" w:type="pct"/>
          </w:tcPr>
          <w:p w14:paraId="240F0B24"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Рогалев А.С.</w:t>
            </w:r>
          </w:p>
        </w:tc>
        <w:tc>
          <w:tcPr>
            <w:tcW w:w="193" w:type="pct"/>
            <w:vAlign w:val="center"/>
          </w:tcPr>
          <w:p w14:paraId="702B348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1992</w:t>
            </w:r>
          </w:p>
        </w:tc>
        <w:tc>
          <w:tcPr>
            <w:tcW w:w="242" w:type="pct"/>
            <w:vAlign w:val="center"/>
          </w:tcPr>
          <w:p w14:paraId="448BE23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4571F52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FD5BFB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42" w:type="pct"/>
            <w:vAlign w:val="center"/>
          </w:tcPr>
          <w:p w14:paraId="0628A953"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60F48076"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1EF10842"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1FD69A34"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06E688A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514EDE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1EF83141"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32865F22"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7FC70F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5A87B1B7"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22B99379"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445B4234"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C079609"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A13CC9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749D4187" w14:textId="77777777" w:rsidR="00DE6072" w:rsidRPr="00142677" w:rsidRDefault="00DE6072" w:rsidP="005057A7">
            <w:pPr>
              <w:jc w:val="center"/>
              <w:rPr>
                <w:rFonts w:ascii="Times New Roman" w:hAnsi="Times New Roman" w:cs="Times New Roman"/>
                <w:sz w:val="20"/>
                <w:szCs w:val="20"/>
              </w:rPr>
            </w:pPr>
          </w:p>
        </w:tc>
      </w:tr>
      <w:tr w:rsidR="00142677" w:rsidRPr="00142677" w14:paraId="2D909427" w14:textId="77777777" w:rsidTr="00DE6072">
        <w:tc>
          <w:tcPr>
            <w:tcW w:w="115" w:type="pct"/>
          </w:tcPr>
          <w:p w14:paraId="0BF55F7F" w14:textId="209230CA"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2</w:t>
            </w:r>
            <w:r w:rsidR="00CB270A" w:rsidRPr="00142677">
              <w:rPr>
                <w:rFonts w:ascii="Times New Roman" w:hAnsi="Times New Roman" w:cs="Times New Roman"/>
                <w:sz w:val="20"/>
                <w:szCs w:val="20"/>
                <w:lang w:val="en-US"/>
              </w:rPr>
              <w:t>2</w:t>
            </w:r>
          </w:p>
        </w:tc>
        <w:tc>
          <w:tcPr>
            <w:tcW w:w="530" w:type="pct"/>
          </w:tcPr>
          <w:p w14:paraId="5F5D4B20"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1 745 413 A1</w:t>
            </w:r>
          </w:p>
        </w:tc>
        <w:tc>
          <w:tcPr>
            <w:tcW w:w="531" w:type="pct"/>
          </w:tcPr>
          <w:p w14:paraId="1917E91D"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Шахнович Б.Я.</w:t>
            </w:r>
          </w:p>
        </w:tc>
        <w:tc>
          <w:tcPr>
            <w:tcW w:w="193" w:type="pct"/>
            <w:vAlign w:val="center"/>
          </w:tcPr>
          <w:p w14:paraId="4556B2E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1992</w:t>
            </w:r>
          </w:p>
        </w:tc>
        <w:tc>
          <w:tcPr>
            <w:tcW w:w="242" w:type="pct"/>
            <w:vAlign w:val="center"/>
          </w:tcPr>
          <w:p w14:paraId="2A196E8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2CB2167F"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715DDBA"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2CE80F6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5DA29171"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40B28566"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1BB482BB"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7708104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B64830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2A036F4C"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60D1829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08B955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65EE5864"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03C1F057"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422DDE52"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4B6C9C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367B6E7" w14:textId="77777777" w:rsidR="00DE6072" w:rsidRPr="00142677" w:rsidRDefault="00DE6072" w:rsidP="005057A7">
            <w:pPr>
              <w:jc w:val="center"/>
              <w:rPr>
                <w:rFonts w:ascii="Times New Roman" w:hAnsi="Times New Roman" w:cs="Times New Roman"/>
                <w:sz w:val="20"/>
                <w:szCs w:val="20"/>
              </w:rPr>
            </w:pPr>
          </w:p>
        </w:tc>
        <w:tc>
          <w:tcPr>
            <w:tcW w:w="101" w:type="pct"/>
            <w:vAlign w:val="center"/>
          </w:tcPr>
          <w:p w14:paraId="5CE08D1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r>
      <w:tr w:rsidR="00142677" w:rsidRPr="00142677" w14:paraId="6BF927EA" w14:textId="77777777" w:rsidTr="00DE6072">
        <w:tc>
          <w:tcPr>
            <w:tcW w:w="115" w:type="pct"/>
          </w:tcPr>
          <w:p w14:paraId="1E9060E1" w14:textId="2C0DC35F"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2</w:t>
            </w:r>
            <w:r w:rsidR="00CB270A" w:rsidRPr="00142677">
              <w:rPr>
                <w:rFonts w:ascii="Times New Roman" w:hAnsi="Times New Roman" w:cs="Times New Roman"/>
                <w:sz w:val="20"/>
                <w:szCs w:val="20"/>
                <w:lang w:val="en-US"/>
              </w:rPr>
              <w:t>3</w:t>
            </w:r>
          </w:p>
        </w:tc>
        <w:tc>
          <w:tcPr>
            <w:tcW w:w="530" w:type="pct"/>
          </w:tcPr>
          <w:p w14:paraId="23E160DF"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1 768 353 A1</w:t>
            </w:r>
          </w:p>
        </w:tc>
        <w:tc>
          <w:tcPr>
            <w:tcW w:w="531" w:type="pct"/>
          </w:tcPr>
          <w:p w14:paraId="184E0948"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Шатуров Г.Ф.</w:t>
            </w:r>
          </w:p>
        </w:tc>
        <w:tc>
          <w:tcPr>
            <w:tcW w:w="193" w:type="pct"/>
            <w:vAlign w:val="center"/>
          </w:tcPr>
          <w:p w14:paraId="04C6C07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1992</w:t>
            </w:r>
          </w:p>
        </w:tc>
        <w:tc>
          <w:tcPr>
            <w:tcW w:w="242" w:type="pct"/>
            <w:vAlign w:val="center"/>
          </w:tcPr>
          <w:p w14:paraId="57D2364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678F93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59FE82E2"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13EFFD4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78D388B1"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662FE596"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56878BED"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290FD42C"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F4B63F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6A47D01A"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60076490"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6A9D07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0BAF2B24"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5A16C99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4" w:type="pct"/>
            <w:vAlign w:val="center"/>
          </w:tcPr>
          <w:p w14:paraId="37415517"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06A3104"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4E7423D" w14:textId="77777777" w:rsidR="00DE6072" w:rsidRPr="00142677" w:rsidRDefault="00DE6072" w:rsidP="005057A7">
            <w:pPr>
              <w:jc w:val="center"/>
              <w:rPr>
                <w:rFonts w:ascii="Times New Roman" w:hAnsi="Times New Roman" w:cs="Times New Roman"/>
                <w:sz w:val="20"/>
                <w:szCs w:val="20"/>
              </w:rPr>
            </w:pPr>
          </w:p>
        </w:tc>
        <w:tc>
          <w:tcPr>
            <w:tcW w:w="101" w:type="pct"/>
            <w:vAlign w:val="center"/>
          </w:tcPr>
          <w:p w14:paraId="16E50B8F" w14:textId="77777777" w:rsidR="00DE6072" w:rsidRPr="00142677" w:rsidRDefault="00DE6072" w:rsidP="005057A7">
            <w:pPr>
              <w:jc w:val="center"/>
              <w:rPr>
                <w:rFonts w:ascii="Times New Roman" w:hAnsi="Times New Roman" w:cs="Times New Roman"/>
                <w:sz w:val="20"/>
                <w:szCs w:val="20"/>
              </w:rPr>
            </w:pPr>
          </w:p>
        </w:tc>
      </w:tr>
      <w:tr w:rsidR="00142677" w:rsidRPr="00142677" w14:paraId="79C72DCD" w14:textId="77777777" w:rsidTr="00DE6072">
        <w:tc>
          <w:tcPr>
            <w:tcW w:w="115" w:type="pct"/>
          </w:tcPr>
          <w:p w14:paraId="507D3A56" w14:textId="31379E34"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2</w:t>
            </w:r>
            <w:r w:rsidR="00CB270A" w:rsidRPr="00142677">
              <w:rPr>
                <w:rFonts w:ascii="Times New Roman" w:hAnsi="Times New Roman" w:cs="Times New Roman"/>
                <w:sz w:val="20"/>
                <w:szCs w:val="20"/>
                <w:lang w:val="en-US"/>
              </w:rPr>
              <w:t>4</w:t>
            </w:r>
          </w:p>
        </w:tc>
        <w:tc>
          <w:tcPr>
            <w:tcW w:w="530" w:type="pct"/>
          </w:tcPr>
          <w:p w14:paraId="6F33D8AB"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1 666 275 A1</w:t>
            </w:r>
          </w:p>
        </w:tc>
        <w:tc>
          <w:tcPr>
            <w:tcW w:w="531" w:type="pct"/>
          </w:tcPr>
          <w:p w14:paraId="330C19C0"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Сталинский Д.В.</w:t>
            </w:r>
          </w:p>
        </w:tc>
        <w:tc>
          <w:tcPr>
            <w:tcW w:w="193" w:type="pct"/>
            <w:vAlign w:val="center"/>
          </w:tcPr>
          <w:p w14:paraId="7244978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1991</w:t>
            </w:r>
          </w:p>
        </w:tc>
        <w:tc>
          <w:tcPr>
            <w:tcW w:w="242" w:type="pct"/>
            <w:vAlign w:val="center"/>
          </w:tcPr>
          <w:p w14:paraId="4C7588B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540A550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B6BEB9E"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663AE79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CD3418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42" w:type="pct"/>
            <w:vAlign w:val="center"/>
          </w:tcPr>
          <w:p w14:paraId="4F84CDCD"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34D80684"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5E7ED602"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2E505A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6717E72F"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1B0CE36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87C740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397D192C"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0F3B8FE5"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7B0BEEAC"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3D03C5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6A69E6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3117D15A" w14:textId="77777777" w:rsidR="00DE6072" w:rsidRPr="00142677" w:rsidRDefault="00DE6072" w:rsidP="005057A7">
            <w:pPr>
              <w:jc w:val="center"/>
              <w:rPr>
                <w:rFonts w:ascii="Times New Roman" w:hAnsi="Times New Roman" w:cs="Times New Roman"/>
                <w:sz w:val="20"/>
                <w:szCs w:val="20"/>
              </w:rPr>
            </w:pPr>
          </w:p>
        </w:tc>
      </w:tr>
      <w:tr w:rsidR="00142677" w:rsidRPr="00142677" w14:paraId="35FE8D4E" w14:textId="77777777" w:rsidTr="00DE6072">
        <w:tc>
          <w:tcPr>
            <w:tcW w:w="115" w:type="pct"/>
          </w:tcPr>
          <w:p w14:paraId="693515F2" w14:textId="15A55863"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2</w:t>
            </w:r>
            <w:r w:rsidR="00CB270A" w:rsidRPr="00142677">
              <w:rPr>
                <w:rFonts w:ascii="Times New Roman" w:hAnsi="Times New Roman" w:cs="Times New Roman"/>
                <w:sz w:val="20"/>
                <w:szCs w:val="20"/>
                <w:lang w:val="en-US"/>
              </w:rPr>
              <w:t>5</w:t>
            </w:r>
          </w:p>
        </w:tc>
        <w:tc>
          <w:tcPr>
            <w:tcW w:w="530" w:type="pct"/>
          </w:tcPr>
          <w:p w14:paraId="3497C426"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1 634 372 A1</w:t>
            </w:r>
          </w:p>
        </w:tc>
        <w:tc>
          <w:tcPr>
            <w:tcW w:w="531" w:type="pct"/>
          </w:tcPr>
          <w:p w14:paraId="3D4CBA79"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Фоминых В.В.</w:t>
            </w:r>
          </w:p>
        </w:tc>
        <w:tc>
          <w:tcPr>
            <w:tcW w:w="193" w:type="pct"/>
            <w:vAlign w:val="center"/>
          </w:tcPr>
          <w:p w14:paraId="439A9789"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1991</w:t>
            </w:r>
          </w:p>
        </w:tc>
        <w:tc>
          <w:tcPr>
            <w:tcW w:w="242" w:type="pct"/>
            <w:vAlign w:val="center"/>
          </w:tcPr>
          <w:p w14:paraId="1CB44BF9"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4BD343D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2DE1AF3"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1DBC8437"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42904B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42" w:type="pct"/>
            <w:vAlign w:val="center"/>
          </w:tcPr>
          <w:p w14:paraId="14A64C41"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4AC80B71"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776BBFDF"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BACB556" w14:textId="77777777" w:rsidR="00DE6072" w:rsidRPr="00142677" w:rsidRDefault="00DE6072" w:rsidP="005057A7">
            <w:pPr>
              <w:jc w:val="center"/>
              <w:rPr>
                <w:rFonts w:ascii="Times New Roman" w:hAnsi="Times New Roman" w:cs="Times New Roman"/>
                <w:sz w:val="20"/>
                <w:szCs w:val="20"/>
              </w:rPr>
            </w:pPr>
          </w:p>
        </w:tc>
        <w:tc>
          <w:tcPr>
            <w:tcW w:w="230" w:type="pct"/>
            <w:vAlign w:val="center"/>
          </w:tcPr>
          <w:p w14:paraId="2BB590AA"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05" w:type="pct"/>
            <w:vAlign w:val="center"/>
          </w:tcPr>
          <w:p w14:paraId="6F7B9D4D"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44E811D" w14:textId="77777777" w:rsidR="00DE6072" w:rsidRPr="00142677" w:rsidRDefault="00DE6072" w:rsidP="005057A7">
            <w:pPr>
              <w:jc w:val="center"/>
              <w:rPr>
                <w:rFonts w:ascii="Times New Roman" w:hAnsi="Times New Roman" w:cs="Times New Roman"/>
                <w:sz w:val="20"/>
                <w:szCs w:val="20"/>
              </w:rPr>
            </w:pPr>
          </w:p>
        </w:tc>
        <w:tc>
          <w:tcPr>
            <w:tcW w:w="186" w:type="pct"/>
            <w:vAlign w:val="center"/>
          </w:tcPr>
          <w:p w14:paraId="02BC3657"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097D6460"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2A807645"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D45F2CD"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F80607A"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1B01FAC8" w14:textId="77777777" w:rsidR="00DE6072" w:rsidRPr="00142677" w:rsidRDefault="00DE6072" w:rsidP="005057A7">
            <w:pPr>
              <w:jc w:val="center"/>
              <w:rPr>
                <w:rFonts w:ascii="Times New Roman" w:hAnsi="Times New Roman" w:cs="Times New Roman"/>
                <w:sz w:val="20"/>
                <w:szCs w:val="20"/>
              </w:rPr>
            </w:pPr>
          </w:p>
        </w:tc>
      </w:tr>
      <w:tr w:rsidR="00142677" w:rsidRPr="00142677" w14:paraId="34EB7111" w14:textId="77777777" w:rsidTr="00DE6072">
        <w:tc>
          <w:tcPr>
            <w:tcW w:w="115" w:type="pct"/>
          </w:tcPr>
          <w:p w14:paraId="017FC5D7" w14:textId="466EF8FE"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2</w:t>
            </w:r>
            <w:r w:rsidR="00CB270A" w:rsidRPr="00142677">
              <w:rPr>
                <w:rFonts w:ascii="Times New Roman" w:hAnsi="Times New Roman" w:cs="Times New Roman"/>
                <w:sz w:val="20"/>
                <w:szCs w:val="20"/>
                <w:lang w:val="en-US"/>
              </w:rPr>
              <w:t>6</w:t>
            </w:r>
          </w:p>
        </w:tc>
        <w:tc>
          <w:tcPr>
            <w:tcW w:w="530" w:type="pct"/>
          </w:tcPr>
          <w:p w14:paraId="1DD57278"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1 540 950 A1</w:t>
            </w:r>
          </w:p>
        </w:tc>
        <w:tc>
          <w:tcPr>
            <w:tcW w:w="531" w:type="pct"/>
          </w:tcPr>
          <w:p w14:paraId="20952343"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Живоглядов Н.И.</w:t>
            </w:r>
          </w:p>
        </w:tc>
        <w:tc>
          <w:tcPr>
            <w:tcW w:w="193" w:type="pct"/>
            <w:vAlign w:val="center"/>
          </w:tcPr>
          <w:p w14:paraId="1476932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1990</w:t>
            </w:r>
          </w:p>
        </w:tc>
        <w:tc>
          <w:tcPr>
            <w:tcW w:w="242" w:type="pct"/>
            <w:vAlign w:val="center"/>
          </w:tcPr>
          <w:p w14:paraId="23F7034A"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5645E2BE"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21885B3"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11CE112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2973BE16"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5850141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44" w:type="pct"/>
            <w:vAlign w:val="center"/>
          </w:tcPr>
          <w:p w14:paraId="131F250D"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2CDD18C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90C2E7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23601A9F"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38EA1BDB"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83B6F1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6B216041"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7A767F77"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2F050120"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E08FD1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9E16A36" w14:textId="77777777" w:rsidR="00DE6072" w:rsidRPr="00142677" w:rsidRDefault="00DE6072" w:rsidP="005057A7">
            <w:pPr>
              <w:jc w:val="center"/>
              <w:rPr>
                <w:rFonts w:ascii="Times New Roman" w:hAnsi="Times New Roman" w:cs="Times New Roman"/>
                <w:sz w:val="20"/>
                <w:szCs w:val="20"/>
              </w:rPr>
            </w:pPr>
            <w:proofErr w:type="gramStart"/>
            <w:r w:rsidRPr="00142677">
              <w:rPr>
                <w:rFonts w:ascii="Times New Roman" w:hAnsi="Times New Roman" w:cs="Times New Roman"/>
                <w:sz w:val="20"/>
                <w:szCs w:val="20"/>
              </w:rPr>
              <w:t>жид</w:t>
            </w:r>
            <w:proofErr w:type="gramEnd"/>
          </w:p>
        </w:tc>
        <w:tc>
          <w:tcPr>
            <w:tcW w:w="101" w:type="pct"/>
            <w:vAlign w:val="center"/>
          </w:tcPr>
          <w:p w14:paraId="07B48F55" w14:textId="77777777" w:rsidR="00DE6072" w:rsidRPr="00142677" w:rsidRDefault="00DE6072" w:rsidP="005057A7">
            <w:pPr>
              <w:jc w:val="center"/>
              <w:rPr>
                <w:rFonts w:ascii="Times New Roman" w:hAnsi="Times New Roman" w:cs="Times New Roman"/>
                <w:sz w:val="20"/>
                <w:szCs w:val="20"/>
              </w:rPr>
            </w:pPr>
          </w:p>
        </w:tc>
      </w:tr>
      <w:tr w:rsidR="00142677" w:rsidRPr="00142677" w14:paraId="1ED3B61B" w14:textId="77777777" w:rsidTr="00DE6072">
        <w:tc>
          <w:tcPr>
            <w:tcW w:w="115" w:type="pct"/>
          </w:tcPr>
          <w:p w14:paraId="475D7410" w14:textId="50481B65"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2</w:t>
            </w:r>
            <w:r w:rsidR="00CB270A" w:rsidRPr="00142677">
              <w:rPr>
                <w:rFonts w:ascii="Times New Roman" w:hAnsi="Times New Roman" w:cs="Times New Roman"/>
                <w:sz w:val="20"/>
                <w:szCs w:val="20"/>
                <w:lang w:val="en-US"/>
              </w:rPr>
              <w:t>7</w:t>
            </w:r>
          </w:p>
        </w:tc>
        <w:tc>
          <w:tcPr>
            <w:tcW w:w="530" w:type="pct"/>
          </w:tcPr>
          <w:p w14:paraId="673A7050"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1 458 089 A2</w:t>
            </w:r>
          </w:p>
        </w:tc>
        <w:tc>
          <w:tcPr>
            <w:tcW w:w="531" w:type="pct"/>
          </w:tcPr>
          <w:p w14:paraId="47F3997C"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Борисенко А.В.</w:t>
            </w:r>
          </w:p>
        </w:tc>
        <w:tc>
          <w:tcPr>
            <w:tcW w:w="193" w:type="pct"/>
            <w:vAlign w:val="center"/>
          </w:tcPr>
          <w:p w14:paraId="6753FD8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1989</w:t>
            </w:r>
          </w:p>
        </w:tc>
        <w:tc>
          <w:tcPr>
            <w:tcW w:w="242" w:type="pct"/>
            <w:vAlign w:val="center"/>
          </w:tcPr>
          <w:p w14:paraId="1C319822"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5A6086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3D9D05CD"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4BF44DA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76540B1B"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113B0C4A"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21532191"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0D3B7160"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C791E1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0D84CE6C"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3AEFCC3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C794E2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74B87D57"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64AD7BDF"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6E761138"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27F912C"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2F11A5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668BDE15" w14:textId="77777777" w:rsidR="00DE6072" w:rsidRPr="00142677" w:rsidRDefault="00DE6072" w:rsidP="005057A7">
            <w:pPr>
              <w:jc w:val="center"/>
              <w:rPr>
                <w:rFonts w:ascii="Times New Roman" w:hAnsi="Times New Roman" w:cs="Times New Roman"/>
                <w:sz w:val="20"/>
                <w:szCs w:val="20"/>
              </w:rPr>
            </w:pPr>
          </w:p>
        </w:tc>
      </w:tr>
      <w:tr w:rsidR="00142677" w:rsidRPr="00142677" w14:paraId="3DFC4E67" w14:textId="77777777" w:rsidTr="00DE6072">
        <w:tc>
          <w:tcPr>
            <w:tcW w:w="115" w:type="pct"/>
          </w:tcPr>
          <w:p w14:paraId="3AFDE18E" w14:textId="071FFC7C"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2</w:t>
            </w:r>
            <w:r w:rsidR="00CB270A" w:rsidRPr="00142677">
              <w:rPr>
                <w:rFonts w:ascii="Times New Roman" w:hAnsi="Times New Roman" w:cs="Times New Roman"/>
                <w:sz w:val="20"/>
                <w:szCs w:val="20"/>
                <w:lang w:val="en-US"/>
              </w:rPr>
              <w:t>8</w:t>
            </w:r>
          </w:p>
        </w:tc>
        <w:tc>
          <w:tcPr>
            <w:tcW w:w="530" w:type="pct"/>
          </w:tcPr>
          <w:p w14:paraId="38C2E3D2"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1 496 932 A1</w:t>
            </w:r>
          </w:p>
        </w:tc>
        <w:tc>
          <w:tcPr>
            <w:tcW w:w="531" w:type="pct"/>
          </w:tcPr>
          <w:p w14:paraId="27AAC3F6"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Моргунский Е.И.</w:t>
            </w:r>
          </w:p>
        </w:tc>
        <w:tc>
          <w:tcPr>
            <w:tcW w:w="193" w:type="pct"/>
            <w:vAlign w:val="center"/>
          </w:tcPr>
          <w:p w14:paraId="5D2C719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1989</w:t>
            </w:r>
          </w:p>
        </w:tc>
        <w:tc>
          <w:tcPr>
            <w:tcW w:w="242" w:type="pct"/>
            <w:vAlign w:val="center"/>
          </w:tcPr>
          <w:p w14:paraId="0D0E4A5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78465340"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CF4BD2E"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140A5C2A"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C7E718D"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49D71433"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44" w:type="pct"/>
            <w:vAlign w:val="center"/>
          </w:tcPr>
          <w:p w14:paraId="5B2ECA9B"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2D1F9399"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F6E0EA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2C34EDBE"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05915A09"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437ADB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5710F46A"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407D6EA9"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270B0F4E"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E56E8DE"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7307C1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3A1475E9" w14:textId="77777777" w:rsidR="00DE6072" w:rsidRPr="00142677" w:rsidRDefault="00DE6072" w:rsidP="005057A7">
            <w:pPr>
              <w:jc w:val="center"/>
              <w:rPr>
                <w:rFonts w:ascii="Times New Roman" w:hAnsi="Times New Roman" w:cs="Times New Roman"/>
                <w:sz w:val="20"/>
                <w:szCs w:val="20"/>
              </w:rPr>
            </w:pPr>
          </w:p>
        </w:tc>
      </w:tr>
      <w:tr w:rsidR="00142677" w:rsidRPr="00142677" w14:paraId="254D7D8B" w14:textId="77777777" w:rsidTr="00DE6072">
        <w:tc>
          <w:tcPr>
            <w:tcW w:w="115" w:type="pct"/>
          </w:tcPr>
          <w:p w14:paraId="13588855" w14:textId="6225377D" w:rsidR="00DE6072" w:rsidRPr="00142677" w:rsidRDefault="00CB270A" w:rsidP="005057A7">
            <w:pPr>
              <w:rPr>
                <w:rFonts w:ascii="Times New Roman" w:hAnsi="Times New Roman" w:cs="Times New Roman"/>
                <w:sz w:val="20"/>
                <w:szCs w:val="20"/>
                <w:lang w:val="en-US"/>
              </w:rPr>
            </w:pPr>
            <w:r w:rsidRPr="00142677">
              <w:rPr>
                <w:rFonts w:ascii="Times New Roman" w:hAnsi="Times New Roman" w:cs="Times New Roman"/>
                <w:sz w:val="20"/>
                <w:szCs w:val="20"/>
                <w:lang w:val="en-US"/>
              </w:rPr>
              <w:t>29</w:t>
            </w:r>
          </w:p>
        </w:tc>
        <w:tc>
          <w:tcPr>
            <w:tcW w:w="530" w:type="pct"/>
          </w:tcPr>
          <w:p w14:paraId="4672E039"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1 502 208 A1</w:t>
            </w:r>
          </w:p>
        </w:tc>
        <w:tc>
          <w:tcPr>
            <w:tcW w:w="531" w:type="pct"/>
          </w:tcPr>
          <w:p w14:paraId="4010BF27"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Борисенко А.В.</w:t>
            </w:r>
          </w:p>
        </w:tc>
        <w:tc>
          <w:tcPr>
            <w:tcW w:w="193" w:type="pct"/>
            <w:vAlign w:val="center"/>
          </w:tcPr>
          <w:p w14:paraId="5D8209D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1989</w:t>
            </w:r>
          </w:p>
        </w:tc>
        <w:tc>
          <w:tcPr>
            <w:tcW w:w="242" w:type="pct"/>
            <w:vAlign w:val="center"/>
          </w:tcPr>
          <w:p w14:paraId="60C072A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51FBE3BC"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75C866D"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439DE95A"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1C0DEECD"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5D8EDE6D"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4CF7DF07"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5C33EACE"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EC3C3D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473C00BE"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63F54E5D"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4CC41B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3B01F3F4"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54F8B5C0"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646165FB"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7924938"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20FA69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7D75A525" w14:textId="77777777" w:rsidR="00DE6072" w:rsidRPr="00142677" w:rsidRDefault="00DE6072" w:rsidP="005057A7">
            <w:pPr>
              <w:jc w:val="center"/>
              <w:rPr>
                <w:rFonts w:ascii="Times New Roman" w:hAnsi="Times New Roman" w:cs="Times New Roman"/>
                <w:sz w:val="20"/>
                <w:szCs w:val="20"/>
              </w:rPr>
            </w:pPr>
          </w:p>
        </w:tc>
      </w:tr>
      <w:tr w:rsidR="00142677" w:rsidRPr="00142677" w14:paraId="357B31A4" w14:textId="77777777" w:rsidTr="00DE6072">
        <w:tc>
          <w:tcPr>
            <w:tcW w:w="115" w:type="pct"/>
          </w:tcPr>
          <w:p w14:paraId="28D61623" w14:textId="38F0A85E"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3</w:t>
            </w:r>
            <w:r w:rsidR="00CB270A" w:rsidRPr="00142677">
              <w:rPr>
                <w:rFonts w:ascii="Times New Roman" w:hAnsi="Times New Roman" w:cs="Times New Roman"/>
                <w:sz w:val="20"/>
                <w:szCs w:val="20"/>
                <w:lang w:val="en-US"/>
              </w:rPr>
              <w:t>0</w:t>
            </w:r>
          </w:p>
        </w:tc>
        <w:tc>
          <w:tcPr>
            <w:tcW w:w="530" w:type="pct"/>
          </w:tcPr>
          <w:p w14:paraId="381C11FC"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1 445 862 A1</w:t>
            </w:r>
          </w:p>
        </w:tc>
        <w:tc>
          <w:tcPr>
            <w:tcW w:w="531" w:type="pct"/>
          </w:tcPr>
          <w:p w14:paraId="27EABF26"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Данилов В.А.</w:t>
            </w:r>
          </w:p>
        </w:tc>
        <w:tc>
          <w:tcPr>
            <w:tcW w:w="193" w:type="pct"/>
            <w:vAlign w:val="center"/>
          </w:tcPr>
          <w:p w14:paraId="73B3DD0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1988</w:t>
            </w:r>
          </w:p>
        </w:tc>
        <w:tc>
          <w:tcPr>
            <w:tcW w:w="242" w:type="pct"/>
            <w:vAlign w:val="center"/>
          </w:tcPr>
          <w:p w14:paraId="5633800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0C2893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12160D0C"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72FF3C9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44C3F4F3"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2C98D96F"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7EDA31EA"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13B9DFDD"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CCDCC8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5E2BDCBC"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53C0110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A59451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1DBCEC4F"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73C261D2"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032FAE4D"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73E80EF"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3E53D2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5C68A47D" w14:textId="77777777" w:rsidR="00DE6072" w:rsidRPr="00142677" w:rsidRDefault="00DE6072" w:rsidP="005057A7">
            <w:pPr>
              <w:jc w:val="center"/>
              <w:rPr>
                <w:rFonts w:ascii="Times New Roman" w:hAnsi="Times New Roman" w:cs="Times New Roman"/>
                <w:sz w:val="20"/>
                <w:szCs w:val="20"/>
              </w:rPr>
            </w:pPr>
          </w:p>
        </w:tc>
      </w:tr>
      <w:tr w:rsidR="00142677" w:rsidRPr="00142677" w14:paraId="5C278991" w14:textId="77777777" w:rsidTr="00DE6072">
        <w:tc>
          <w:tcPr>
            <w:tcW w:w="115" w:type="pct"/>
          </w:tcPr>
          <w:p w14:paraId="522C3F70" w14:textId="2DD026CE"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3</w:t>
            </w:r>
            <w:r w:rsidR="00CB270A" w:rsidRPr="00142677">
              <w:rPr>
                <w:rFonts w:ascii="Times New Roman" w:hAnsi="Times New Roman" w:cs="Times New Roman"/>
                <w:sz w:val="20"/>
                <w:szCs w:val="20"/>
                <w:lang w:val="en-US"/>
              </w:rPr>
              <w:t>1</w:t>
            </w:r>
          </w:p>
        </w:tc>
        <w:tc>
          <w:tcPr>
            <w:tcW w:w="530" w:type="pct"/>
          </w:tcPr>
          <w:p w14:paraId="068A83E2"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1 371 788 A1</w:t>
            </w:r>
          </w:p>
        </w:tc>
        <w:tc>
          <w:tcPr>
            <w:tcW w:w="531" w:type="pct"/>
          </w:tcPr>
          <w:p w14:paraId="0AF22090"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Шатуров Г.Ф.</w:t>
            </w:r>
          </w:p>
        </w:tc>
        <w:tc>
          <w:tcPr>
            <w:tcW w:w="193" w:type="pct"/>
            <w:vAlign w:val="center"/>
          </w:tcPr>
          <w:p w14:paraId="05D7F54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1988</w:t>
            </w:r>
          </w:p>
        </w:tc>
        <w:tc>
          <w:tcPr>
            <w:tcW w:w="242" w:type="pct"/>
            <w:vAlign w:val="center"/>
          </w:tcPr>
          <w:p w14:paraId="48E96AC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3DB220CC"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5A0F70A"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3B323F0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11A8EE40"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18C8C6A6"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69798706"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763DDE4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E850F4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11A6F2C7"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4CBC7EAE"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654B08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2A040FCB"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78DEAACC"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114B3BF7"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E481CEB"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F8A20F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711F630B" w14:textId="77777777" w:rsidR="00DE6072" w:rsidRPr="00142677" w:rsidRDefault="00DE6072" w:rsidP="005057A7">
            <w:pPr>
              <w:jc w:val="center"/>
              <w:rPr>
                <w:rFonts w:ascii="Times New Roman" w:hAnsi="Times New Roman" w:cs="Times New Roman"/>
                <w:sz w:val="20"/>
                <w:szCs w:val="20"/>
              </w:rPr>
            </w:pPr>
          </w:p>
        </w:tc>
      </w:tr>
      <w:tr w:rsidR="00142677" w:rsidRPr="00142677" w14:paraId="7E2760AD" w14:textId="77777777" w:rsidTr="00DE6072">
        <w:tc>
          <w:tcPr>
            <w:tcW w:w="115" w:type="pct"/>
          </w:tcPr>
          <w:p w14:paraId="73D56128" w14:textId="7527F447"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3</w:t>
            </w:r>
            <w:r w:rsidR="00CB270A" w:rsidRPr="00142677">
              <w:rPr>
                <w:rFonts w:ascii="Times New Roman" w:hAnsi="Times New Roman" w:cs="Times New Roman"/>
                <w:sz w:val="20"/>
                <w:szCs w:val="20"/>
                <w:lang w:val="en-US"/>
              </w:rPr>
              <w:t>2</w:t>
            </w:r>
          </w:p>
        </w:tc>
        <w:tc>
          <w:tcPr>
            <w:tcW w:w="530" w:type="pct"/>
          </w:tcPr>
          <w:p w14:paraId="5BFD216F"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1 366 304 A2</w:t>
            </w:r>
          </w:p>
        </w:tc>
        <w:tc>
          <w:tcPr>
            <w:tcW w:w="531" w:type="pct"/>
          </w:tcPr>
          <w:p w14:paraId="18F87A5D"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Данилов В.А.</w:t>
            </w:r>
          </w:p>
        </w:tc>
        <w:tc>
          <w:tcPr>
            <w:tcW w:w="193" w:type="pct"/>
            <w:vAlign w:val="center"/>
          </w:tcPr>
          <w:p w14:paraId="0F7B0FD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1988</w:t>
            </w:r>
          </w:p>
        </w:tc>
        <w:tc>
          <w:tcPr>
            <w:tcW w:w="242" w:type="pct"/>
            <w:vAlign w:val="center"/>
          </w:tcPr>
          <w:p w14:paraId="7F1C4F19"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C136CA9"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103C95E5"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7F4F277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AA9DFB1"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01F74CAA"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0744D48D"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769AE0F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2EB4657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59A574C0"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3B7CC084"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BF26ED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5E92A3EA"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3AA72D3D"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3A7F3FD9"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EC134A2"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50D0BA9"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30851FF2" w14:textId="77777777" w:rsidR="00DE6072" w:rsidRPr="00142677" w:rsidRDefault="00DE6072" w:rsidP="005057A7">
            <w:pPr>
              <w:jc w:val="center"/>
              <w:rPr>
                <w:rFonts w:ascii="Times New Roman" w:hAnsi="Times New Roman" w:cs="Times New Roman"/>
                <w:sz w:val="20"/>
                <w:szCs w:val="20"/>
              </w:rPr>
            </w:pPr>
          </w:p>
        </w:tc>
      </w:tr>
      <w:tr w:rsidR="00142677" w:rsidRPr="00142677" w14:paraId="3E2B9756" w14:textId="77777777" w:rsidTr="00DE6072">
        <w:tc>
          <w:tcPr>
            <w:tcW w:w="115" w:type="pct"/>
          </w:tcPr>
          <w:p w14:paraId="47B4BDEA" w14:textId="793C38E3"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3</w:t>
            </w:r>
            <w:r w:rsidR="00CB270A" w:rsidRPr="00142677">
              <w:rPr>
                <w:rFonts w:ascii="Times New Roman" w:hAnsi="Times New Roman" w:cs="Times New Roman"/>
                <w:sz w:val="20"/>
                <w:szCs w:val="20"/>
                <w:lang w:val="en-US"/>
              </w:rPr>
              <w:t>3</w:t>
            </w:r>
          </w:p>
        </w:tc>
        <w:tc>
          <w:tcPr>
            <w:tcW w:w="530" w:type="pct"/>
          </w:tcPr>
          <w:p w14:paraId="7BE69797"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1 297 997 A1</w:t>
            </w:r>
          </w:p>
        </w:tc>
        <w:tc>
          <w:tcPr>
            <w:tcW w:w="531" w:type="pct"/>
          </w:tcPr>
          <w:p w14:paraId="58527709"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Скворцов В.Н.</w:t>
            </w:r>
          </w:p>
        </w:tc>
        <w:tc>
          <w:tcPr>
            <w:tcW w:w="193" w:type="pct"/>
            <w:vAlign w:val="center"/>
          </w:tcPr>
          <w:p w14:paraId="6EAD85C9"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1987</w:t>
            </w:r>
          </w:p>
        </w:tc>
        <w:tc>
          <w:tcPr>
            <w:tcW w:w="242" w:type="pct"/>
            <w:vAlign w:val="center"/>
          </w:tcPr>
          <w:p w14:paraId="11F250F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1819627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0E301F7"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3FCF23F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8A2ABC5"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63A46886"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354AD338"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1295CC7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7D1786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5A05B1DB"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27850A9B"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5F4B34D" w14:textId="77777777" w:rsidR="00DE6072" w:rsidRPr="00142677" w:rsidRDefault="00DE6072" w:rsidP="005057A7">
            <w:pPr>
              <w:jc w:val="center"/>
              <w:rPr>
                <w:rFonts w:ascii="Times New Roman" w:hAnsi="Times New Roman" w:cs="Times New Roman"/>
                <w:sz w:val="20"/>
                <w:szCs w:val="20"/>
              </w:rPr>
            </w:pPr>
          </w:p>
        </w:tc>
        <w:tc>
          <w:tcPr>
            <w:tcW w:w="186" w:type="pct"/>
            <w:vAlign w:val="center"/>
          </w:tcPr>
          <w:p w14:paraId="078F666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00" w:type="pct"/>
            <w:vAlign w:val="center"/>
          </w:tcPr>
          <w:p w14:paraId="2357E6DE"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7E4092A2"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E4655B4"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B528FD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69640BF5" w14:textId="77777777" w:rsidR="00DE6072" w:rsidRPr="00142677" w:rsidRDefault="00DE6072" w:rsidP="005057A7">
            <w:pPr>
              <w:jc w:val="center"/>
              <w:rPr>
                <w:rFonts w:ascii="Times New Roman" w:hAnsi="Times New Roman" w:cs="Times New Roman"/>
                <w:sz w:val="20"/>
                <w:szCs w:val="20"/>
              </w:rPr>
            </w:pPr>
          </w:p>
        </w:tc>
      </w:tr>
      <w:tr w:rsidR="00142677" w:rsidRPr="00142677" w14:paraId="423EEB8F" w14:textId="77777777" w:rsidTr="00DE6072">
        <w:tc>
          <w:tcPr>
            <w:tcW w:w="115" w:type="pct"/>
          </w:tcPr>
          <w:p w14:paraId="29599636" w14:textId="5F8D6AAB"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3</w:t>
            </w:r>
            <w:r w:rsidR="00CB270A" w:rsidRPr="00142677">
              <w:rPr>
                <w:rFonts w:ascii="Times New Roman" w:hAnsi="Times New Roman" w:cs="Times New Roman"/>
                <w:sz w:val="20"/>
                <w:szCs w:val="20"/>
                <w:lang w:val="en-US"/>
              </w:rPr>
              <w:t>4</w:t>
            </w:r>
          </w:p>
        </w:tc>
        <w:tc>
          <w:tcPr>
            <w:tcW w:w="530" w:type="pct"/>
          </w:tcPr>
          <w:p w14:paraId="6CE45288"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1 323 241 A1</w:t>
            </w:r>
          </w:p>
        </w:tc>
        <w:tc>
          <w:tcPr>
            <w:tcW w:w="531" w:type="pct"/>
          </w:tcPr>
          <w:p w14:paraId="0E3F1F19"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Борисенко А.В.</w:t>
            </w:r>
          </w:p>
        </w:tc>
        <w:tc>
          <w:tcPr>
            <w:tcW w:w="193" w:type="pct"/>
            <w:vAlign w:val="center"/>
          </w:tcPr>
          <w:p w14:paraId="2698C6F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1987</w:t>
            </w:r>
          </w:p>
        </w:tc>
        <w:tc>
          <w:tcPr>
            <w:tcW w:w="242" w:type="pct"/>
            <w:vAlign w:val="center"/>
          </w:tcPr>
          <w:p w14:paraId="4E14E29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1246A3CA"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B062E6F"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77303F0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10EFB0B0"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565A1731"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5938A909"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6DB9B03C"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7AAD23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3F4ED7A7"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4EB3F570"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8DBA65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4D8A7ECD"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552F54B7"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13D1CCF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72B018EF"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8B96B6D" w14:textId="77777777" w:rsidR="00DE6072" w:rsidRPr="00142677" w:rsidRDefault="00DE6072" w:rsidP="005057A7">
            <w:pPr>
              <w:jc w:val="center"/>
              <w:rPr>
                <w:rFonts w:ascii="Times New Roman" w:hAnsi="Times New Roman" w:cs="Times New Roman"/>
                <w:sz w:val="20"/>
                <w:szCs w:val="20"/>
              </w:rPr>
            </w:pPr>
          </w:p>
        </w:tc>
        <w:tc>
          <w:tcPr>
            <w:tcW w:w="101" w:type="pct"/>
            <w:vAlign w:val="center"/>
          </w:tcPr>
          <w:p w14:paraId="2C5B364D" w14:textId="77777777" w:rsidR="00DE6072" w:rsidRPr="00142677" w:rsidRDefault="00DE6072" w:rsidP="005057A7">
            <w:pPr>
              <w:jc w:val="center"/>
              <w:rPr>
                <w:rFonts w:ascii="Times New Roman" w:hAnsi="Times New Roman" w:cs="Times New Roman"/>
                <w:sz w:val="20"/>
                <w:szCs w:val="20"/>
              </w:rPr>
            </w:pPr>
          </w:p>
        </w:tc>
      </w:tr>
      <w:tr w:rsidR="00142677" w:rsidRPr="00142677" w14:paraId="3C76DBA3" w14:textId="77777777" w:rsidTr="00DE6072">
        <w:tc>
          <w:tcPr>
            <w:tcW w:w="115" w:type="pct"/>
          </w:tcPr>
          <w:p w14:paraId="02DFA0A6" w14:textId="32EFEC95"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3</w:t>
            </w:r>
            <w:r w:rsidR="00CB270A" w:rsidRPr="00142677">
              <w:rPr>
                <w:rFonts w:ascii="Times New Roman" w:hAnsi="Times New Roman" w:cs="Times New Roman"/>
                <w:sz w:val="20"/>
                <w:szCs w:val="20"/>
                <w:lang w:val="en-US"/>
              </w:rPr>
              <w:t>5</w:t>
            </w:r>
          </w:p>
        </w:tc>
        <w:tc>
          <w:tcPr>
            <w:tcW w:w="530" w:type="pct"/>
          </w:tcPr>
          <w:p w14:paraId="5822AFA9"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1 098 141 A1</w:t>
            </w:r>
          </w:p>
        </w:tc>
        <w:tc>
          <w:tcPr>
            <w:tcW w:w="531" w:type="pct"/>
          </w:tcPr>
          <w:p w14:paraId="45B9B871"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Шатуров Г.Ф.</w:t>
            </w:r>
          </w:p>
        </w:tc>
        <w:tc>
          <w:tcPr>
            <w:tcW w:w="193" w:type="pct"/>
            <w:vAlign w:val="center"/>
          </w:tcPr>
          <w:p w14:paraId="00E5B3E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1987</w:t>
            </w:r>
          </w:p>
        </w:tc>
        <w:tc>
          <w:tcPr>
            <w:tcW w:w="242" w:type="pct"/>
            <w:vAlign w:val="center"/>
          </w:tcPr>
          <w:p w14:paraId="07343BA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79E1441E"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1FF1F0F"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435750C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7C1A879"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2B68F1D1"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741199D1"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6246DE49"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3CA7DF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1A50738F"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1B6DF93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4FE524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0BA82AF8"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4D851B26"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066F5D58"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95CB8F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75306D7C" w14:textId="77777777" w:rsidR="00DE6072" w:rsidRPr="00142677" w:rsidRDefault="00DE6072" w:rsidP="005057A7">
            <w:pPr>
              <w:jc w:val="center"/>
              <w:rPr>
                <w:rFonts w:ascii="Times New Roman" w:hAnsi="Times New Roman" w:cs="Times New Roman"/>
                <w:sz w:val="20"/>
                <w:szCs w:val="20"/>
              </w:rPr>
            </w:pPr>
          </w:p>
        </w:tc>
        <w:tc>
          <w:tcPr>
            <w:tcW w:w="101" w:type="pct"/>
            <w:vAlign w:val="center"/>
          </w:tcPr>
          <w:p w14:paraId="5DE53032" w14:textId="77777777" w:rsidR="00DE6072" w:rsidRPr="00142677" w:rsidRDefault="00DE6072" w:rsidP="005057A7">
            <w:pPr>
              <w:jc w:val="center"/>
              <w:rPr>
                <w:rFonts w:ascii="Times New Roman" w:hAnsi="Times New Roman" w:cs="Times New Roman"/>
                <w:sz w:val="20"/>
                <w:szCs w:val="20"/>
              </w:rPr>
            </w:pPr>
          </w:p>
        </w:tc>
      </w:tr>
      <w:tr w:rsidR="00142677" w:rsidRPr="00142677" w14:paraId="28047D8A" w14:textId="77777777" w:rsidTr="00DE6072">
        <w:tc>
          <w:tcPr>
            <w:tcW w:w="115" w:type="pct"/>
          </w:tcPr>
          <w:p w14:paraId="36D4BE27" w14:textId="604FA2C7"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3</w:t>
            </w:r>
            <w:r w:rsidR="00CB270A" w:rsidRPr="00142677">
              <w:rPr>
                <w:rFonts w:ascii="Times New Roman" w:hAnsi="Times New Roman" w:cs="Times New Roman"/>
                <w:sz w:val="20"/>
                <w:szCs w:val="20"/>
                <w:lang w:val="en-US"/>
              </w:rPr>
              <w:t>6</w:t>
            </w:r>
          </w:p>
        </w:tc>
        <w:tc>
          <w:tcPr>
            <w:tcW w:w="530" w:type="pct"/>
          </w:tcPr>
          <w:p w14:paraId="1A8FB204"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1 279 753 A1</w:t>
            </w:r>
          </w:p>
        </w:tc>
        <w:tc>
          <w:tcPr>
            <w:tcW w:w="531" w:type="pct"/>
          </w:tcPr>
          <w:p w14:paraId="15AD00BF"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Борисенко А.В.</w:t>
            </w:r>
          </w:p>
        </w:tc>
        <w:tc>
          <w:tcPr>
            <w:tcW w:w="193" w:type="pct"/>
            <w:vAlign w:val="center"/>
          </w:tcPr>
          <w:p w14:paraId="2902693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1986</w:t>
            </w:r>
          </w:p>
        </w:tc>
        <w:tc>
          <w:tcPr>
            <w:tcW w:w="242" w:type="pct"/>
            <w:vAlign w:val="center"/>
          </w:tcPr>
          <w:p w14:paraId="5C8A536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41AF08D0"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2F1DE57"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43EB941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3F9CD9CC"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7F5C3DB9"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10B8E183"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1FB02972"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432BF7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69E9571B"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37BF9D32"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CFE60B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55D0B58D"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42D1CC19"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058FA7D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73258A09"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22D734F" w14:textId="77777777" w:rsidR="00DE6072" w:rsidRPr="00142677" w:rsidRDefault="00DE6072" w:rsidP="005057A7">
            <w:pPr>
              <w:jc w:val="center"/>
              <w:rPr>
                <w:rFonts w:ascii="Times New Roman" w:hAnsi="Times New Roman" w:cs="Times New Roman"/>
                <w:sz w:val="20"/>
                <w:szCs w:val="20"/>
              </w:rPr>
            </w:pPr>
          </w:p>
        </w:tc>
        <w:tc>
          <w:tcPr>
            <w:tcW w:w="101" w:type="pct"/>
            <w:vAlign w:val="center"/>
          </w:tcPr>
          <w:p w14:paraId="24AD50E1" w14:textId="77777777" w:rsidR="00DE6072" w:rsidRPr="00142677" w:rsidRDefault="00DE6072" w:rsidP="005057A7">
            <w:pPr>
              <w:jc w:val="center"/>
              <w:rPr>
                <w:rFonts w:ascii="Times New Roman" w:hAnsi="Times New Roman" w:cs="Times New Roman"/>
                <w:sz w:val="20"/>
                <w:szCs w:val="20"/>
              </w:rPr>
            </w:pPr>
          </w:p>
        </w:tc>
      </w:tr>
      <w:tr w:rsidR="00142677" w:rsidRPr="00142677" w14:paraId="116DA0EA" w14:textId="77777777" w:rsidTr="00DE6072">
        <w:tc>
          <w:tcPr>
            <w:tcW w:w="115" w:type="pct"/>
          </w:tcPr>
          <w:p w14:paraId="4F50F1A5" w14:textId="179C281E"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3</w:t>
            </w:r>
            <w:r w:rsidR="00CB270A" w:rsidRPr="00142677">
              <w:rPr>
                <w:rFonts w:ascii="Times New Roman" w:hAnsi="Times New Roman" w:cs="Times New Roman"/>
                <w:sz w:val="20"/>
                <w:szCs w:val="20"/>
                <w:lang w:val="en-US"/>
              </w:rPr>
              <w:t>7</w:t>
            </w:r>
          </w:p>
        </w:tc>
        <w:tc>
          <w:tcPr>
            <w:tcW w:w="530" w:type="pct"/>
          </w:tcPr>
          <w:p w14:paraId="6F5330F6"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1 256 866 A1</w:t>
            </w:r>
          </w:p>
        </w:tc>
        <w:tc>
          <w:tcPr>
            <w:tcW w:w="531" w:type="pct"/>
          </w:tcPr>
          <w:p w14:paraId="658A4E64"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Шатуров Г.Ф.</w:t>
            </w:r>
          </w:p>
        </w:tc>
        <w:tc>
          <w:tcPr>
            <w:tcW w:w="193" w:type="pct"/>
            <w:vAlign w:val="center"/>
          </w:tcPr>
          <w:p w14:paraId="05EE4A7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1986</w:t>
            </w:r>
          </w:p>
        </w:tc>
        <w:tc>
          <w:tcPr>
            <w:tcW w:w="242" w:type="pct"/>
            <w:vAlign w:val="center"/>
          </w:tcPr>
          <w:p w14:paraId="21AA8B0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26A51577"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635425C"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643F8BE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74E60303"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370E86D9"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4357F6F1"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20A959AA"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BE187A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361D0028"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119BE21D"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43E356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01925841"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665067D0"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35AB8B3A"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11090E42"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374B9D1" w14:textId="77777777" w:rsidR="00DE6072" w:rsidRPr="00142677" w:rsidRDefault="00DE6072" w:rsidP="005057A7">
            <w:pPr>
              <w:jc w:val="center"/>
              <w:rPr>
                <w:rFonts w:ascii="Times New Roman" w:hAnsi="Times New Roman" w:cs="Times New Roman"/>
                <w:sz w:val="20"/>
                <w:szCs w:val="20"/>
              </w:rPr>
            </w:pPr>
          </w:p>
        </w:tc>
        <w:tc>
          <w:tcPr>
            <w:tcW w:w="101" w:type="pct"/>
            <w:vAlign w:val="center"/>
          </w:tcPr>
          <w:p w14:paraId="50095779" w14:textId="77777777" w:rsidR="00DE6072" w:rsidRPr="00142677" w:rsidRDefault="00DE6072" w:rsidP="005057A7">
            <w:pPr>
              <w:jc w:val="center"/>
              <w:rPr>
                <w:rFonts w:ascii="Times New Roman" w:hAnsi="Times New Roman" w:cs="Times New Roman"/>
                <w:sz w:val="20"/>
                <w:szCs w:val="20"/>
              </w:rPr>
            </w:pPr>
          </w:p>
        </w:tc>
      </w:tr>
      <w:tr w:rsidR="00142677" w:rsidRPr="00142677" w14:paraId="2D4346CA" w14:textId="77777777" w:rsidTr="00DE6072">
        <w:tc>
          <w:tcPr>
            <w:tcW w:w="115" w:type="pct"/>
          </w:tcPr>
          <w:p w14:paraId="35C2F053" w14:textId="2D5EF335"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3</w:t>
            </w:r>
            <w:r w:rsidR="00CB270A" w:rsidRPr="00142677">
              <w:rPr>
                <w:rFonts w:ascii="Times New Roman" w:hAnsi="Times New Roman" w:cs="Times New Roman"/>
                <w:sz w:val="20"/>
                <w:szCs w:val="20"/>
                <w:lang w:val="en-US"/>
              </w:rPr>
              <w:t>8</w:t>
            </w:r>
          </w:p>
        </w:tc>
        <w:tc>
          <w:tcPr>
            <w:tcW w:w="530" w:type="pct"/>
          </w:tcPr>
          <w:p w14:paraId="128A664A"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1 247 172 A1</w:t>
            </w:r>
          </w:p>
        </w:tc>
        <w:tc>
          <w:tcPr>
            <w:tcW w:w="531" w:type="pct"/>
          </w:tcPr>
          <w:p w14:paraId="6282D8F5"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Борисенко А.В.</w:t>
            </w:r>
          </w:p>
        </w:tc>
        <w:tc>
          <w:tcPr>
            <w:tcW w:w="193" w:type="pct"/>
            <w:vAlign w:val="center"/>
          </w:tcPr>
          <w:p w14:paraId="50CA120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1986</w:t>
            </w:r>
          </w:p>
        </w:tc>
        <w:tc>
          <w:tcPr>
            <w:tcW w:w="242" w:type="pct"/>
            <w:vAlign w:val="center"/>
          </w:tcPr>
          <w:p w14:paraId="7323A83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39F9D705"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0BAB0C2"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551BE96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2AD6EA78"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11EDB857"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67C5A4AA"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244AFD67"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BE8249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43D1B730"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5F6D7498"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51EC1F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0804C76D"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3A636322"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11DEF49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3159BAD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A60B0BA" w14:textId="77777777" w:rsidR="00DE6072" w:rsidRPr="00142677" w:rsidRDefault="00DE6072" w:rsidP="005057A7">
            <w:pPr>
              <w:jc w:val="center"/>
              <w:rPr>
                <w:rFonts w:ascii="Times New Roman" w:hAnsi="Times New Roman" w:cs="Times New Roman"/>
                <w:sz w:val="20"/>
                <w:szCs w:val="20"/>
              </w:rPr>
            </w:pPr>
          </w:p>
        </w:tc>
        <w:tc>
          <w:tcPr>
            <w:tcW w:w="101" w:type="pct"/>
            <w:vAlign w:val="center"/>
          </w:tcPr>
          <w:p w14:paraId="4A68B061" w14:textId="77777777" w:rsidR="00DE6072" w:rsidRPr="00142677" w:rsidRDefault="00DE6072" w:rsidP="005057A7">
            <w:pPr>
              <w:jc w:val="center"/>
              <w:rPr>
                <w:rFonts w:ascii="Times New Roman" w:hAnsi="Times New Roman" w:cs="Times New Roman"/>
                <w:sz w:val="20"/>
                <w:szCs w:val="20"/>
              </w:rPr>
            </w:pPr>
          </w:p>
        </w:tc>
      </w:tr>
      <w:tr w:rsidR="00142677" w:rsidRPr="00142677" w14:paraId="1841CF9F" w14:textId="77777777" w:rsidTr="00DE6072">
        <w:tc>
          <w:tcPr>
            <w:tcW w:w="115" w:type="pct"/>
          </w:tcPr>
          <w:p w14:paraId="08FF8D27" w14:textId="67DBC1BC" w:rsidR="00DE6072" w:rsidRPr="00142677" w:rsidRDefault="00CB270A" w:rsidP="005057A7">
            <w:pPr>
              <w:rPr>
                <w:rFonts w:ascii="Times New Roman" w:hAnsi="Times New Roman" w:cs="Times New Roman"/>
                <w:sz w:val="20"/>
                <w:szCs w:val="20"/>
                <w:lang w:val="en-US"/>
              </w:rPr>
            </w:pPr>
            <w:r w:rsidRPr="00142677">
              <w:rPr>
                <w:rFonts w:ascii="Times New Roman" w:hAnsi="Times New Roman" w:cs="Times New Roman"/>
                <w:sz w:val="20"/>
                <w:szCs w:val="20"/>
                <w:lang w:val="en-US"/>
              </w:rPr>
              <w:t>39</w:t>
            </w:r>
          </w:p>
        </w:tc>
        <w:tc>
          <w:tcPr>
            <w:tcW w:w="530" w:type="pct"/>
          </w:tcPr>
          <w:p w14:paraId="4ED6B582"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1 220 857 A1</w:t>
            </w:r>
          </w:p>
        </w:tc>
        <w:tc>
          <w:tcPr>
            <w:tcW w:w="531" w:type="pct"/>
          </w:tcPr>
          <w:p w14:paraId="1DFE19BD"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Данилов В.А.</w:t>
            </w:r>
          </w:p>
        </w:tc>
        <w:tc>
          <w:tcPr>
            <w:tcW w:w="193" w:type="pct"/>
            <w:vAlign w:val="center"/>
          </w:tcPr>
          <w:p w14:paraId="382E3583"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1986</w:t>
            </w:r>
          </w:p>
        </w:tc>
        <w:tc>
          <w:tcPr>
            <w:tcW w:w="242" w:type="pct"/>
            <w:vAlign w:val="center"/>
          </w:tcPr>
          <w:p w14:paraId="5FC7B1D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AFF4BDF"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F0E62A7"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65EBAD2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1D5EC78D"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581A34E7"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006C631B"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5922A679"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1595B7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7C1755B9"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26408475"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42645D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1B52DC18"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54D25005"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2354BEB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5251F5E"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C31050E" w14:textId="77777777" w:rsidR="00DE6072" w:rsidRPr="00142677" w:rsidRDefault="00DE6072" w:rsidP="005057A7">
            <w:pPr>
              <w:jc w:val="center"/>
              <w:rPr>
                <w:rFonts w:ascii="Times New Roman" w:hAnsi="Times New Roman" w:cs="Times New Roman"/>
                <w:sz w:val="20"/>
                <w:szCs w:val="20"/>
              </w:rPr>
            </w:pPr>
          </w:p>
        </w:tc>
        <w:tc>
          <w:tcPr>
            <w:tcW w:w="101" w:type="pct"/>
            <w:vAlign w:val="center"/>
          </w:tcPr>
          <w:p w14:paraId="7F9BD4DB" w14:textId="77777777" w:rsidR="00DE6072" w:rsidRPr="00142677" w:rsidRDefault="00DE6072" w:rsidP="005057A7">
            <w:pPr>
              <w:jc w:val="center"/>
              <w:rPr>
                <w:rFonts w:ascii="Times New Roman" w:hAnsi="Times New Roman" w:cs="Times New Roman"/>
                <w:sz w:val="20"/>
                <w:szCs w:val="20"/>
              </w:rPr>
            </w:pPr>
          </w:p>
        </w:tc>
      </w:tr>
      <w:tr w:rsidR="00142677" w:rsidRPr="00142677" w14:paraId="2BF57635" w14:textId="77777777" w:rsidTr="00DE6072">
        <w:tc>
          <w:tcPr>
            <w:tcW w:w="115" w:type="pct"/>
          </w:tcPr>
          <w:p w14:paraId="2FC6B631" w14:textId="5B2941C0"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4</w:t>
            </w:r>
            <w:r w:rsidR="00CB270A" w:rsidRPr="00142677">
              <w:rPr>
                <w:rFonts w:ascii="Times New Roman" w:hAnsi="Times New Roman" w:cs="Times New Roman"/>
                <w:sz w:val="20"/>
                <w:szCs w:val="20"/>
                <w:lang w:val="en-US"/>
              </w:rPr>
              <w:t>0</w:t>
            </w:r>
          </w:p>
        </w:tc>
        <w:tc>
          <w:tcPr>
            <w:tcW w:w="530" w:type="pct"/>
          </w:tcPr>
          <w:p w14:paraId="75484ED0"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1 171 220 A1</w:t>
            </w:r>
          </w:p>
        </w:tc>
        <w:tc>
          <w:tcPr>
            <w:tcW w:w="531" w:type="pct"/>
          </w:tcPr>
          <w:p w14:paraId="720479AB"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Смыслов В.И.</w:t>
            </w:r>
          </w:p>
        </w:tc>
        <w:tc>
          <w:tcPr>
            <w:tcW w:w="193" w:type="pct"/>
            <w:vAlign w:val="center"/>
          </w:tcPr>
          <w:p w14:paraId="30BC9BE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1985</w:t>
            </w:r>
          </w:p>
        </w:tc>
        <w:tc>
          <w:tcPr>
            <w:tcW w:w="242" w:type="pct"/>
            <w:vAlign w:val="center"/>
          </w:tcPr>
          <w:p w14:paraId="4EB6578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4448584A"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66FF9F5"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30D4F523"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74CCFDFA"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77385DD9"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48753BC0"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54822092"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F28697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6C63C230"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4A1DAD37"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F8AE18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3DFB1458"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64484A36"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4453D614"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F489CA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FAE6EE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61E1BBFB" w14:textId="77777777" w:rsidR="00DE6072" w:rsidRPr="00142677" w:rsidRDefault="00DE6072" w:rsidP="005057A7">
            <w:pPr>
              <w:jc w:val="center"/>
              <w:rPr>
                <w:rFonts w:ascii="Times New Roman" w:hAnsi="Times New Roman" w:cs="Times New Roman"/>
                <w:sz w:val="20"/>
                <w:szCs w:val="20"/>
              </w:rPr>
            </w:pPr>
          </w:p>
        </w:tc>
      </w:tr>
      <w:tr w:rsidR="00142677" w:rsidRPr="00142677" w14:paraId="211195D7" w14:textId="77777777" w:rsidTr="00DE6072">
        <w:tc>
          <w:tcPr>
            <w:tcW w:w="115" w:type="pct"/>
          </w:tcPr>
          <w:p w14:paraId="02C4A9EC" w14:textId="32704E29"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4</w:t>
            </w:r>
            <w:r w:rsidR="00CB270A" w:rsidRPr="00142677">
              <w:rPr>
                <w:rFonts w:ascii="Times New Roman" w:hAnsi="Times New Roman" w:cs="Times New Roman"/>
                <w:sz w:val="20"/>
                <w:szCs w:val="20"/>
                <w:lang w:val="en-US"/>
              </w:rPr>
              <w:t>1</w:t>
            </w:r>
          </w:p>
        </w:tc>
        <w:tc>
          <w:tcPr>
            <w:tcW w:w="530" w:type="pct"/>
          </w:tcPr>
          <w:p w14:paraId="4DB76DF8"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1 140 891 A1</w:t>
            </w:r>
          </w:p>
        </w:tc>
        <w:tc>
          <w:tcPr>
            <w:tcW w:w="531" w:type="pct"/>
          </w:tcPr>
          <w:p w14:paraId="11029585"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Скворцов В.Н.</w:t>
            </w:r>
          </w:p>
        </w:tc>
        <w:tc>
          <w:tcPr>
            <w:tcW w:w="193" w:type="pct"/>
            <w:vAlign w:val="center"/>
          </w:tcPr>
          <w:p w14:paraId="2B2ED24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1985</w:t>
            </w:r>
          </w:p>
        </w:tc>
        <w:tc>
          <w:tcPr>
            <w:tcW w:w="242" w:type="pct"/>
            <w:vAlign w:val="center"/>
          </w:tcPr>
          <w:p w14:paraId="3E46BCA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3ABFFCA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24B7B89"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54CF28C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2A5D78B9"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5EED1DC8"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499C73EC"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1217FEA7"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D90FEF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7E915F2E"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29FD5CAD"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7D9212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5FD9B9DF"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3EBC7EA6"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60536997"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B06A409"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8CFF9D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6DB0574A" w14:textId="77777777" w:rsidR="00DE6072" w:rsidRPr="00142677" w:rsidRDefault="00DE6072" w:rsidP="005057A7">
            <w:pPr>
              <w:jc w:val="center"/>
              <w:rPr>
                <w:rFonts w:ascii="Times New Roman" w:hAnsi="Times New Roman" w:cs="Times New Roman"/>
                <w:sz w:val="20"/>
                <w:szCs w:val="20"/>
              </w:rPr>
            </w:pPr>
          </w:p>
        </w:tc>
      </w:tr>
      <w:tr w:rsidR="00142677" w:rsidRPr="00142677" w14:paraId="3959DDD1" w14:textId="77777777" w:rsidTr="00DE6072">
        <w:tc>
          <w:tcPr>
            <w:tcW w:w="115" w:type="pct"/>
          </w:tcPr>
          <w:p w14:paraId="3AAE1892" w14:textId="77728E62"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4</w:t>
            </w:r>
            <w:r w:rsidR="00CB270A" w:rsidRPr="00142677">
              <w:rPr>
                <w:rFonts w:ascii="Times New Roman" w:hAnsi="Times New Roman" w:cs="Times New Roman"/>
                <w:sz w:val="20"/>
                <w:szCs w:val="20"/>
                <w:lang w:val="en-US"/>
              </w:rPr>
              <w:t>2</w:t>
            </w:r>
          </w:p>
        </w:tc>
        <w:tc>
          <w:tcPr>
            <w:tcW w:w="530" w:type="pct"/>
          </w:tcPr>
          <w:p w14:paraId="43F16D1C"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1 144 777 A1</w:t>
            </w:r>
          </w:p>
        </w:tc>
        <w:tc>
          <w:tcPr>
            <w:tcW w:w="531" w:type="pct"/>
          </w:tcPr>
          <w:p w14:paraId="1FF39D5F"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Данилов В.А.</w:t>
            </w:r>
          </w:p>
        </w:tc>
        <w:tc>
          <w:tcPr>
            <w:tcW w:w="193" w:type="pct"/>
            <w:vAlign w:val="center"/>
          </w:tcPr>
          <w:p w14:paraId="5FE902F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1985</w:t>
            </w:r>
          </w:p>
        </w:tc>
        <w:tc>
          <w:tcPr>
            <w:tcW w:w="242" w:type="pct"/>
            <w:vAlign w:val="center"/>
          </w:tcPr>
          <w:p w14:paraId="09232263"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23EAD7FB"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36C6B83"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71654453"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54FB05C8"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3D19BD92"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1F8A63CE"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1B23A08B"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0D2ABA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6D0FA6CA"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0C7E890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D5B658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665398CE"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3019F4DF"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6ED3E74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525C6795"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DFEA269" w14:textId="77777777" w:rsidR="00DE6072" w:rsidRPr="00142677" w:rsidRDefault="00DE6072" w:rsidP="005057A7">
            <w:pPr>
              <w:jc w:val="center"/>
              <w:rPr>
                <w:rFonts w:ascii="Times New Roman" w:hAnsi="Times New Roman" w:cs="Times New Roman"/>
                <w:sz w:val="20"/>
                <w:szCs w:val="20"/>
              </w:rPr>
            </w:pPr>
          </w:p>
        </w:tc>
        <w:tc>
          <w:tcPr>
            <w:tcW w:w="101" w:type="pct"/>
            <w:vAlign w:val="center"/>
          </w:tcPr>
          <w:p w14:paraId="6CA96378" w14:textId="77777777" w:rsidR="00DE6072" w:rsidRPr="00142677" w:rsidRDefault="00DE6072" w:rsidP="005057A7">
            <w:pPr>
              <w:jc w:val="center"/>
              <w:rPr>
                <w:rFonts w:ascii="Times New Roman" w:hAnsi="Times New Roman" w:cs="Times New Roman"/>
                <w:sz w:val="20"/>
                <w:szCs w:val="20"/>
              </w:rPr>
            </w:pPr>
          </w:p>
        </w:tc>
      </w:tr>
      <w:tr w:rsidR="00142677" w:rsidRPr="00142677" w14:paraId="565E1A95" w14:textId="77777777" w:rsidTr="00DE6072">
        <w:tc>
          <w:tcPr>
            <w:tcW w:w="115" w:type="pct"/>
          </w:tcPr>
          <w:p w14:paraId="479F7211" w14:textId="3B10D563"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4</w:t>
            </w:r>
            <w:r w:rsidR="00CB270A" w:rsidRPr="00142677">
              <w:rPr>
                <w:rFonts w:ascii="Times New Roman" w:hAnsi="Times New Roman" w:cs="Times New Roman"/>
                <w:sz w:val="20"/>
                <w:szCs w:val="20"/>
              </w:rPr>
              <w:t>3</w:t>
            </w:r>
          </w:p>
        </w:tc>
        <w:tc>
          <w:tcPr>
            <w:tcW w:w="530" w:type="pct"/>
          </w:tcPr>
          <w:p w14:paraId="4AE7D988"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1 135 089 A1</w:t>
            </w:r>
          </w:p>
        </w:tc>
        <w:tc>
          <w:tcPr>
            <w:tcW w:w="531" w:type="pct"/>
          </w:tcPr>
          <w:p w14:paraId="3B910AB4"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Шатуров Г.Ф.</w:t>
            </w:r>
          </w:p>
        </w:tc>
        <w:tc>
          <w:tcPr>
            <w:tcW w:w="193" w:type="pct"/>
            <w:vAlign w:val="center"/>
          </w:tcPr>
          <w:p w14:paraId="46545C2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1985</w:t>
            </w:r>
          </w:p>
        </w:tc>
        <w:tc>
          <w:tcPr>
            <w:tcW w:w="242" w:type="pct"/>
            <w:vAlign w:val="center"/>
          </w:tcPr>
          <w:p w14:paraId="2D5F356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389195D4"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42DA9D3"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26D8EC4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6AEC42F7"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04D1F745"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0607B729"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710A4FFF"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3ABDB0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62FD8875"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3368DB34"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8AE268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2C09755E"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01E86CF2"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4CA8329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BA8B66C"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26B449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283362B2" w14:textId="77777777" w:rsidR="00DE6072" w:rsidRPr="00142677" w:rsidRDefault="00DE6072" w:rsidP="005057A7">
            <w:pPr>
              <w:jc w:val="center"/>
              <w:rPr>
                <w:rFonts w:ascii="Times New Roman" w:hAnsi="Times New Roman" w:cs="Times New Roman"/>
                <w:sz w:val="20"/>
                <w:szCs w:val="20"/>
              </w:rPr>
            </w:pPr>
          </w:p>
        </w:tc>
      </w:tr>
      <w:tr w:rsidR="00142677" w:rsidRPr="00142677" w14:paraId="78E734C6" w14:textId="77777777" w:rsidTr="00DE6072">
        <w:tc>
          <w:tcPr>
            <w:tcW w:w="115" w:type="pct"/>
          </w:tcPr>
          <w:p w14:paraId="732EB0C0" w14:textId="4A616CDA"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4</w:t>
            </w:r>
            <w:r w:rsidR="00CB270A" w:rsidRPr="00142677">
              <w:rPr>
                <w:rFonts w:ascii="Times New Roman" w:hAnsi="Times New Roman" w:cs="Times New Roman"/>
                <w:sz w:val="20"/>
                <w:szCs w:val="20"/>
                <w:lang w:val="en-US"/>
              </w:rPr>
              <w:t>4</w:t>
            </w:r>
          </w:p>
        </w:tc>
        <w:tc>
          <w:tcPr>
            <w:tcW w:w="530" w:type="pct"/>
          </w:tcPr>
          <w:p w14:paraId="613FA1CB"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1 154 054 A2</w:t>
            </w:r>
          </w:p>
        </w:tc>
        <w:tc>
          <w:tcPr>
            <w:tcW w:w="531" w:type="pct"/>
          </w:tcPr>
          <w:p w14:paraId="612EE640"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Шатуров Г.Ф.</w:t>
            </w:r>
          </w:p>
        </w:tc>
        <w:tc>
          <w:tcPr>
            <w:tcW w:w="193" w:type="pct"/>
            <w:vAlign w:val="center"/>
          </w:tcPr>
          <w:p w14:paraId="5F44089A"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1985</w:t>
            </w:r>
          </w:p>
        </w:tc>
        <w:tc>
          <w:tcPr>
            <w:tcW w:w="242" w:type="pct"/>
            <w:vAlign w:val="center"/>
          </w:tcPr>
          <w:p w14:paraId="500AF69A"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4FA3590C"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89BF8CD"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22A4A95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2201326B"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22F7F51C"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1D82FC87"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451E9A37"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20EFB49"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53CAE80D"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2A350DF8"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065B55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68EB9B8E"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31BB9092"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03A5FFCB"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252BE8E"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B64FCB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3C3FDBFC" w14:textId="77777777" w:rsidR="00DE6072" w:rsidRPr="00142677" w:rsidRDefault="00DE6072" w:rsidP="005057A7">
            <w:pPr>
              <w:jc w:val="center"/>
              <w:rPr>
                <w:rFonts w:ascii="Times New Roman" w:hAnsi="Times New Roman" w:cs="Times New Roman"/>
                <w:sz w:val="20"/>
                <w:szCs w:val="20"/>
              </w:rPr>
            </w:pPr>
          </w:p>
        </w:tc>
      </w:tr>
      <w:tr w:rsidR="00142677" w:rsidRPr="00142677" w14:paraId="74B78AA3" w14:textId="77777777" w:rsidTr="00DE6072">
        <w:tc>
          <w:tcPr>
            <w:tcW w:w="115" w:type="pct"/>
          </w:tcPr>
          <w:p w14:paraId="58E09527" w14:textId="219B1E72"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4</w:t>
            </w:r>
            <w:r w:rsidR="00CB270A" w:rsidRPr="00142677">
              <w:rPr>
                <w:rFonts w:ascii="Times New Roman" w:hAnsi="Times New Roman" w:cs="Times New Roman"/>
                <w:sz w:val="20"/>
                <w:szCs w:val="20"/>
                <w:lang w:val="en-US"/>
              </w:rPr>
              <w:t>5</w:t>
            </w:r>
          </w:p>
        </w:tc>
        <w:tc>
          <w:tcPr>
            <w:tcW w:w="530" w:type="pct"/>
          </w:tcPr>
          <w:p w14:paraId="3AC6D182"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1 110 041 A2</w:t>
            </w:r>
          </w:p>
        </w:tc>
        <w:tc>
          <w:tcPr>
            <w:tcW w:w="531" w:type="pct"/>
          </w:tcPr>
          <w:p w14:paraId="786047FB"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Шатуров Г.Ф.</w:t>
            </w:r>
          </w:p>
        </w:tc>
        <w:tc>
          <w:tcPr>
            <w:tcW w:w="193" w:type="pct"/>
            <w:vAlign w:val="center"/>
          </w:tcPr>
          <w:p w14:paraId="20B66DA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1985</w:t>
            </w:r>
          </w:p>
        </w:tc>
        <w:tc>
          <w:tcPr>
            <w:tcW w:w="242" w:type="pct"/>
            <w:vAlign w:val="center"/>
          </w:tcPr>
          <w:p w14:paraId="1198A6A9"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283E6DD3"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E07F59D"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1266908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3C46FA1"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21FB3760"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3D882715"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2B5015D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3A6392D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1904BD2A"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65D9A82E"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A15E83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657986D3"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0236437E"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76C7EF65"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F37DF7D"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D85C19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1F61599C" w14:textId="77777777" w:rsidR="00DE6072" w:rsidRPr="00142677" w:rsidRDefault="00DE6072" w:rsidP="005057A7">
            <w:pPr>
              <w:jc w:val="center"/>
              <w:rPr>
                <w:rFonts w:ascii="Times New Roman" w:hAnsi="Times New Roman" w:cs="Times New Roman"/>
                <w:sz w:val="20"/>
                <w:szCs w:val="20"/>
              </w:rPr>
            </w:pPr>
          </w:p>
        </w:tc>
      </w:tr>
      <w:tr w:rsidR="00142677" w:rsidRPr="00142677" w14:paraId="1A9C6936" w14:textId="77777777" w:rsidTr="00DE6072">
        <w:tc>
          <w:tcPr>
            <w:tcW w:w="115" w:type="pct"/>
          </w:tcPr>
          <w:p w14:paraId="404E8EAB" w14:textId="2E89857F"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4</w:t>
            </w:r>
            <w:r w:rsidR="00CB270A" w:rsidRPr="00142677">
              <w:rPr>
                <w:rFonts w:ascii="Times New Roman" w:hAnsi="Times New Roman" w:cs="Times New Roman"/>
                <w:sz w:val="20"/>
                <w:szCs w:val="20"/>
                <w:lang w:val="en-US"/>
              </w:rPr>
              <w:t>6</w:t>
            </w:r>
          </w:p>
        </w:tc>
        <w:tc>
          <w:tcPr>
            <w:tcW w:w="530" w:type="pct"/>
          </w:tcPr>
          <w:p w14:paraId="20C40EEA"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1 136 891 A1</w:t>
            </w:r>
          </w:p>
        </w:tc>
        <w:tc>
          <w:tcPr>
            <w:tcW w:w="531" w:type="pct"/>
          </w:tcPr>
          <w:p w14:paraId="1C7CE3DA"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Шатуров Г.Ф.</w:t>
            </w:r>
          </w:p>
        </w:tc>
        <w:tc>
          <w:tcPr>
            <w:tcW w:w="193" w:type="pct"/>
            <w:vAlign w:val="center"/>
          </w:tcPr>
          <w:p w14:paraId="7E3DE88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1985</w:t>
            </w:r>
          </w:p>
        </w:tc>
        <w:tc>
          <w:tcPr>
            <w:tcW w:w="242" w:type="pct"/>
            <w:vAlign w:val="center"/>
          </w:tcPr>
          <w:p w14:paraId="280F589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6FC58984"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8397ACD"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2028C90A"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57B551CF"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62104F7C"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26C6275C"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1AE0A9B3"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37DAF12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65611BD5"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5975B7F5"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41F1C55" w14:textId="77777777" w:rsidR="00DE6072" w:rsidRPr="00142677" w:rsidRDefault="00DE6072" w:rsidP="005057A7">
            <w:pPr>
              <w:jc w:val="center"/>
              <w:rPr>
                <w:rFonts w:ascii="Times New Roman" w:hAnsi="Times New Roman" w:cs="Times New Roman"/>
                <w:sz w:val="20"/>
                <w:szCs w:val="20"/>
              </w:rPr>
            </w:pPr>
          </w:p>
        </w:tc>
        <w:tc>
          <w:tcPr>
            <w:tcW w:w="186" w:type="pct"/>
            <w:vAlign w:val="center"/>
          </w:tcPr>
          <w:p w14:paraId="088E92B1"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609E5169"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34A6236E"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4A9F738"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77E0B63"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6987D251" w14:textId="77777777" w:rsidR="00DE6072" w:rsidRPr="00142677" w:rsidRDefault="00DE6072" w:rsidP="005057A7">
            <w:pPr>
              <w:jc w:val="center"/>
              <w:rPr>
                <w:rFonts w:ascii="Times New Roman" w:hAnsi="Times New Roman" w:cs="Times New Roman"/>
                <w:sz w:val="20"/>
                <w:szCs w:val="20"/>
              </w:rPr>
            </w:pPr>
          </w:p>
        </w:tc>
      </w:tr>
      <w:tr w:rsidR="00142677" w:rsidRPr="00142677" w14:paraId="258D82C7" w14:textId="77777777" w:rsidTr="00DE6072">
        <w:tc>
          <w:tcPr>
            <w:tcW w:w="115" w:type="pct"/>
          </w:tcPr>
          <w:p w14:paraId="7D7CF2C9" w14:textId="7B12CC9D"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4</w:t>
            </w:r>
            <w:r w:rsidR="00CB270A" w:rsidRPr="00142677">
              <w:rPr>
                <w:rFonts w:ascii="Times New Roman" w:hAnsi="Times New Roman" w:cs="Times New Roman"/>
                <w:sz w:val="20"/>
                <w:szCs w:val="20"/>
                <w:lang w:val="en-US"/>
              </w:rPr>
              <w:t>7</w:t>
            </w:r>
          </w:p>
        </w:tc>
        <w:tc>
          <w:tcPr>
            <w:tcW w:w="530" w:type="pct"/>
          </w:tcPr>
          <w:p w14:paraId="3D7B15BC"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1 061 360 A1</w:t>
            </w:r>
          </w:p>
        </w:tc>
        <w:tc>
          <w:tcPr>
            <w:tcW w:w="531" w:type="pct"/>
          </w:tcPr>
          <w:p w14:paraId="35FDABEF"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Шатуров Г.Ф.</w:t>
            </w:r>
          </w:p>
        </w:tc>
        <w:tc>
          <w:tcPr>
            <w:tcW w:w="193" w:type="pct"/>
            <w:vAlign w:val="center"/>
          </w:tcPr>
          <w:p w14:paraId="5FB9B31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1985</w:t>
            </w:r>
          </w:p>
        </w:tc>
        <w:tc>
          <w:tcPr>
            <w:tcW w:w="242" w:type="pct"/>
            <w:vAlign w:val="center"/>
          </w:tcPr>
          <w:p w14:paraId="7219175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47A1E443"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8BEAEE4"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36481E6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7C3D48D"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7EBDEB5A"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56FADC7F"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70E9D74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55F4317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141A22C2"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49B42A5E"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FCA335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2B204641"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1034078E"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3712813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BF30DE4"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668BC8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4B15FCBC" w14:textId="77777777" w:rsidR="00DE6072" w:rsidRPr="00142677" w:rsidRDefault="00DE6072" w:rsidP="005057A7">
            <w:pPr>
              <w:jc w:val="center"/>
              <w:rPr>
                <w:rFonts w:ascii="Times New Roman" w:hAnsi="Times New Roman" w:cs="Times New Roman"/>
                <w:sz w:val="20"/>
                <w:szCs w:val="20"/>
              </w:rPr>
            </w:pPr>
          </w:p>
        </w:tc>
      </w:tr>
      <w:tr w:rsidR="00142677" w:rsidRPr="00142677" w14:paraId="51BFF854" w14:textId="77777777" w:rsidTr="00DE6072">
        <w:tc>
          <w:tcPr>
            <w:tcW w:w="115" w:type="pct"/>
          </w:tcPr>
          <w:p w14:paraId="40DED4E6" w14:textId="17F7419A"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4</w:t>
            </w:r>
            <w:r w:rsidR="00CB270A" w:rsidRPr="00142677">
              <w:rPr>
                <w:rFonts w:ascii="Times New Roman" w:hAnsi="Times New Roman" w:cs="Times New Roman"/>
                <w:sz w:val="20"/>
                <w:szCs w:val="20"/>
                <w:lang w:val="en-US"/>
              </w:rPr>
              <w:t>8</w:t>
            </w:r>
          </w:p>
        </w:tc>
        <w:tc>
          <w:tcPr>
            <w:tcW w:w="530" w:type="pct"/>
          </w:tcPr>
          <w:p w14:paraId="3F9A55C5"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1 123 174 A1</w:t>
            </w:r>
          </w:p>
        </w:tc>
        <w:tc>
          <w:tcPr>
            <w:tcW w:w="531" w:type="pct"/>
          </w:tcPr>
          <w:p w14:paraId="1ED934B8"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Шатуров Г.Ф.</w:t>
            </w:r>
          </w:p>
        </w:tc>
        <w:tc>
          <w:tcPr>
            <w:tcW w:w="193" w:type="pct"/>
            <w:vAlign w:val="center"/>
          </w:tcPr>
          <w:p w14:paraId="0DC83BA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1985</w:t>
            </w:r>
          </w:p>
        </w:tc>
        <w:tc>
          <w:tcPr>
            <w:tcW w:w="242" w:type="pct"/>
            <w:vAlign w:val="center"/>
          </w:tcPr>
          <w:p w14:paraId="55A45F9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1DF3DE0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F987E0B"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08282FE3"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8C1BA4F"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0B152DF0"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468FFD5F"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1CF7ED4C"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E57308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21EDCCE4"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3ADA077E"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95E3D3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0F6076E0"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02BD32D1"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2F531B52"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24BF6C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7460C0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35492292" w14:textId="77777777" w:rsidR="00DE6072" w:rsidRPr="00142677" w:rsidRDefault="00DE6072" w:rsidP="005057A7">
            <w:pPr>
              <w:jc w:val="center"/>
              <w:rPr>
                <w:rFonts w:ascii="Times New Roman" w:hAnsi="Times New Roman" w:cs="Times New Roman"/>
                <w:sz w:val="20"/>
                <w:szCs w:val="20"/>
              </w:rPr>
            </w:pPr>
          </w:p>
        </w:tc>
      </w:tr>
      <w:tr w:rsidR="00142677" w:rsidRPr="00142677" w14:paraId="68898180" w14:textId="77777777" w:rsidTr="00DE6072">
        <w:tc>
          <w:tcPr>
            <w:tcW w:w="115" w:type="pct"/>
          </w:tcPr>
          <w:p w14:paraId="4CA69EAF" w14:textId="4740E6D1" w:rsidR="00DE6072" w:rsidRPr="00142677" w:rsidRDefault="00CB270A" w:rsidP="005057A7">
            <w:pPr>
              <w:rPr>
                <w:rFonts w:ascii="Times New Roman" w:hAnsi="Times New Roman" w:cs="Times New Roman"/>
                <w:sz w:val="20"/>
                <w:szCs w:val="20"/>
                <w:lang w:val="en-US"/>
              </w:rPr>
            </w:pPr>
            <w:r w:rsidRPr="00142677">
              <w:rPr>
                <w:rFonts w:ascii="Times New Roman" w:hAnsi="Times New Roman" w:cs="Times New Roman"/>
                <w:sz w:val="20"/>
                <w:szCs w:val="20"/>
                <w:lang w:val="en-US"/>
              </w:rPr>
              <w:t>49</w:t>
            </w:r>
          </w:p>
        </w:tc>
        <w:tc>
          <w:tcPr>
            <w:tcW w:w="530" w:type="pct"/>
          </w:tcPr>
          <w:p w14:paraId="2F227631"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933274 A1</w:t>
            </w:r>
          </w:p>
        </w:tc>
        <w:tc>
          <w:tcPr>
            <w:tcW w:w="531" w:type="pct"/>
          </w:tcPr>
          <w:p w14:paraId="581D0EBD"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Ящерецын П.И.</w:t>
            </w:r>
          </w:p>
        </w:tc>
        <w:tc>
          <w:tcPr>
            <w:tcW w:w="193" w:type="pct"/>
            <w:vAlign w:val="center"/>
          </w:tcPr>
          <w:p w14:paraId="6DCB59C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1984</w:t>
            </w:r>
          </w:p>
        </w:tc>
        <w:tc>
          <w:tcPr>
            <w:tcW w:w="242" w:type="pct"/>
            <w:vAlign w:val="center"/>
          </w:tcPr>
          <w:p w14:paraId="2D40F1F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2F8EE772"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851D709"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42" w:type="pct"/>
            <w:vAlign w:val="center"/>
          </w:tcPr>
          <w:p w14:paraId="16B326D9"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71E61D9C"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240ACE27"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4D9377F9"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2D6E6213"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EB54BD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0C2B6840"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784B1D83"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4B8289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57FB2351"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5886C63F"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4570475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7F6D9005"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93B1198" w14:textId="77777777" w:rsidR="00DE6072" w:rsidRPr="00142677" w:rsidRDefault="00DE6072" w:rsidP="005057A7">
            <w:pPr>
              <w:jc w:val="center"/>
              <w:rPr>
                <w:rFonts w:ascii="Times New Roman" w:hAnsi="Times New Roman" w:cs="Times New Roman"/>
                <w:sz w:val="20"/>
                <w:szCs w:val="20"/>
              </w:rPr>
            </w:pPr>
          </w:p>
        </w:tc>
        <w:tc>
          <w:tcPr>
            <w:tcW w:w="101" w:type="pct"/>
            <w:vAlign w:val="center"/>
          </w:tcPr>
          <w:p w14:paraId="5A1EBEC5" w14:textId="77777777" w:rsidR="00DE6072" w:rsidRPr="00142677" w:rsidRDefault="00DE6072" w:rsidP="005057A7">
            <w:pPr>
              <w:jc w:val="center"/>
              <w:rPr>
                <w:rFonts w:ascii="Times New Roman" w:hAnsi="Times New Roman" w:cs="Times New Roman"/>
                <w:sz w:val="20"/>
                <w:szCs w:val="20"/>
              </w:rPr>
            </w:pPr>
          </w:p>
        </w:tc>
      </w:tr>
      <w:tr w:rsidR="00142677" w:rsidRPr="00142677" w14:paraId="7E2C3E7B" w14:textId="77777777" w:rsidTr="00DE6072">
        <w:tc>
          <w:tcPr>
            <w:tcW w:w="115" w:type="pct"/>
          </w:tcPr>
          <w:p w14:paraId="7E3A07F4" w14:textId="7D68F0BC"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5</w:t>
            </w:r>
            <w:r w:rsidR="00CB270A" w:rsidRPr="00142677">
              <w:rPr>
                <w:rFonts w:ascii="Times New Roman" w:hAnsi="Times New Roman" w:cs="Times New Roman"/>
                <w:sz w:val="20"/>
                <w:szCs w:val="20"/>
                <w:lang w:val="en-US"/>
              </w:rPr>
              <w:t>0</w:t>
            </w:r>
          </w:p>
        </w:tc>
        <w:tc>
          <w:tcPr>
            <w:tcW w:w="530" w:type="pct"/>
          </w:tcPr>
          <w:p w14:paraId="13501088"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1 100 048 A1</w:t>
            </w:r>
          </w:p>
        </w:tc>
        <w:tc>
          <w:tcPr>
            <w:tcW w:w="531" w:type="pct"/>
          </w:tcPr>
          <w:p w14:paraId="0196F2AC"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Шатуров Г.Ф.</w:t>
            </w:r>
          </w:p>
        </w:tc>
        <w:tc>
          <w:tcPr>
            <w:tcW w:w="193" w:type="pct"/>
            <w:vAlign w:val="center"/>
          </w:tcPr>
          <w:p w14:paraId="16E86BF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1984</w:t>
            </w:r>
          </w:p>
        </w:tc>
        <w:tc>
          <w:tcPr>
            <w:tcW w:w="242" w:type="pct"/>
            <w:vAlign w:val="center"/>
          </w:tcPr>
          <w:p w14:paraId="6D833833"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5E0FF4D3"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530214A"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4279D72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57406ACE"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5D4E4709"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1F081B2F"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150797AB"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F523A6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7098A0D1"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2A5E72BB"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4642CB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1213B4C8"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190B29C3"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5C4DCDCB"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FDCC82D"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3F8419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25F9E0A7" w14:textId="77777777" w:rsidR="00DE6072" w:rsidRPr="00142677" w:rsidRDefault="00DE6072" w:rsidP="005057A7">
            <w:pPr>
              <w:jc w:val="center"/>
              <w:rPr>
                <w:rFonts w:ascii="Times New Roman" w:hAnsi="Times New Roman" w:cs="Times New Roman"/>
                <w:sz w:val="20"/>
                <w:szCs w:val="20"/>
              </w:rPr>
            </w:pPr>
          </w:p>
        </w:tc>
      </w:tr>
      <w:tr w:rsidR="00142677" w:rsidRPr="00142677" w14:paraId="67EC3732" w14:textId="77777777" w:rsidTr="00DE6072">
        <w:tc>
          <w:tcPr>
            <w:tcW w:w="115" w:type="pct"/>
          </w:tcPr>
          <w:p w14:paraId="0265F065" w14:textId="1642AB79"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5</w:t>
            </w:r>
            <w:r w:rsidR="00CB270A" w:rsidRPr="00142677">
              <w:rPr>
                <w:rFonts w:ascii="Times New Roman" w:hAnsi="Times New Roman" w:cs="Times New Roman"/>
                <w:sz w:val="20"/>
                <w:szCs w:val="20"/>
                <w:lang w:val="en-US"/>
              </w:rPr>
              <w:t>1</w:t>
            </w:r>
          </w:p>
        </w:tc>
        <w:tc>
          <w:tcPr>
            <w:tcW w:w="530" w:type="pct"/>
          </w:tcPr>
          <w:p w14:paraId="1BC401F9"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794886 A1</w:t>
            </w:r>
          </w:p>
        </w:tc>
        <w:tc>
          <w:tcPr>
            <w:tcW w:w="531" w:type="pct"/>
          </w:tcPr>
          <w:p w14:paraId="498C788A"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Сидоренко В.А.</w:t>
            </w:r>
          </w:p>
        </w:tc>
        <w:tc>
          <w:tcPr>
            <w:tcW w:w="193" w:type="pct"/>
            <w:vAlign w:val="center"/>
          </w:tcPr>
          <w:p w14:paraId="2CF910C3"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1984</w:t>
            </w:r>
          </w:p>
        </w:tc>
        <w:tc>
          <w:tcPr>
            <w:tcW w:w="242" w:type="pct"/>
            <w:vAlign w:val="center"/>
          </w:tcPr>
          <w:p w14:paraId="6A04DF6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57FA8492"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0BCCA4D"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25A9D014"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7EA05C83"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690A1834"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434F8497"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5C9E7ECD"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773788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33E3CF20"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458DD0AC"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C8B2C5A"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323158AE"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2A23D8EA"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3C454A59"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941FACB"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33F1C03"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27223F89" w14:textId="77777777" w:rsidR="00DE6072" w:rsidRPr="00142677" w:rsidRDefault="00DE6072" w:rsidP="005057A7">
            <w:pPr>
              <w:jc w:val="center"/>
              <w:rPr>
                <w:rFonts w:ascii="Times New Roman" w:hAnsi="Times New Roman" w:cs="Times New Roman"/>
                <w:sz w:val="20"/>
                <w:szCs w:val="20"/>
              </w:rPr>
            </w:pPr>
          </w:p>
        </w:tc>
      </w:tr>
      <w:tr w:rsidR="00142677" w:rsidRPr="00142677" w14:paraId="06388310" w14:textId="77777777" w:rsidTr="00DE6072">
        <w:tc>
          <w:tcPr>
            <w:tcW w:w="115" w:type="pct"/>
          </w:tcPr>
          <w:p w14:paraId="6C0E747E" w14:textId="696E004F"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5</w:t>
            </w:r>
            <w:r w:rsidR="00CB270A" w:rsidRPr="00142677">
              <w:rPr>
                <w:rFonts w:ascii="Times New Roman" w:hAnsi="Times New Roman" w:cs="Times New Roman"/>
                <w:sz w:val="20"/>
                <w:szCs w:val="20"/>
              </w:rPr>
              <w:t>2</w:t>
            </w:r>
          </w:p>
        </w:tc>
        <w:tc>
          <w:tcPr>
            <w:tcW w:w="530" w:type="pct"/>
          </w:tcPr>
          <w:p w14:paraId="0198053B"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1 060 319 A1</w:t>
            </w:r>
          </w:p>
        </w:tc>
        <w:tc>
          <w:tcPr>
            <w:tcW w:w="531" w:type="pct"/>
          </w:tcPr>
          <w:p w14:paraId="400D5ADC"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Скворцов В.Н.</w:t>
            </w:r>
          </w:p>
        </w:tc>
        <w:tc>
          <w:tcPr>
            <w:tcW w:w="193" w:type="pct"/>
            <w:vAlign w:val="center"/>
          </w:tcPr>
          <w:p w14:paraId="5B638D2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1983</w:t>
            </w:r>
          </w:p>
        </w:tc>
        <w:tc>
          <w:tcPr>
            <w:tcW w:w="242" w:type="pct"/>
            <w:vAlign w:val="center"/>
          </w:tcPr>
          <w:p w14:paraId="1529FCD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6D47887"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0209907"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1D9B6E0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6ED9874A"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2A282648"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6151707F"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0C5597E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AB10B4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050A6987"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7B7F2580"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7CE87F3"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29425736"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7118759A"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52647D9F"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4340D28"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BE9B3EA"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1FA7DF91" w14:textId="77777777" w:rsidR="00DE6072" w:rsidRPr="00142677" w:rsidRDefault="00DE6072" w:rsidP="005057A7">
            <w:pPr>
              <w:jc w:val="center"/>
              <w:rPr>
                <w:rFonts w:ascii="Times New Roman" w:hAnsi="Times New Roman" w:cs="Times New Roman"/>
                <w:sz w:val="20"/>
                <w:szCs w:val="20"/>
              </w:rPr>
            </w:pPr>
          </w:p>
        </w:tc>
      </w:tr>
      <w:tr w:rsidR="00142677" w:rsidRPr="00142677" w14:paraId="3D7D2202" w14:textId="77777777" w:rsidTr="00DE6072">
        <w:tc>
          <w:tcPr>
            <w:tcW w:w="115" w:type="pct"/>
          </w:tcPr>
          <w:p w14:paraId="4108B7EE" w14:textId="1FFE119A"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5</w:t>
            </w:r>
            <w:r w:rsidR="00CB270A" w:rsidRPr="00142677">
              <w:rPr>
                <w:rFonts w:ascii="Times New Roman" w:hAnsi="Times New Roman" w:cs="Times New Roman"/>
                <w:sz w:val="20"/>
                <w:szCs w:val="20"/>
                <w:lang w:val="en-US"/>
              </w:rPr>
              <w:t>3</w:t>
            </w:r>
          </w:p>
        </w:tc>
        <w:tc>
          <w:tcPr>
            <w:tcW w:w="530" w:type="pct"/>
          </w:tcPr>
          <w:p w14:paraId="06850B5E"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948547 A2</w:t>
            </w:r>
          </w:p>
        </w:tc>
        <w:tc>
          <w:tcPr>
            <w:tcW w:w="531" w:type="pct"/>
          </w:tcPr>
          <w:p w14:paraId="3911C9D3"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Шатуров Г.Ф.</w:t>
            </w:r>
          </w:p>
        </w:tc>
        <w:tc>
          <w:tcPr>
            <w:tcW w:w="193" w:type="pct"/>
            <w:vAlign w:val="center"/>
          </w:tcPr>
          <w:p w14:paraId="7A7871B9"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1982</w:t>
            </w:r>
          </w:p>
        </w:tc>
        <w:tc>
          <w:tcPr>
            <w:tcW w:w="242" w:type="pct"/>
            <w:vAlign w:val="center"/>
          </w:tcPr>
          <w:p w14:paraId="79AFD0B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68E82A0B"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DA1CF2C"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3395A96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F905C70"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3036F8E0"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47F66817"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5304157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5EB871A3" w14:textId="77777777" w:rsidR="00DE6072" w:rsidRPr="00142677" w:rsidRDefault="00DE6072" w:rsidP="005057A7">
            <w:pPr>
              <w:jc w:val="center"/>
              <w:rPr>
                <w:rFonts w:ascii="Times New Roman" w:hAnsi="Times New Roman" w:cs="Times New Roman"/>
                <w:sz w:val="20"/>
                <w:szCs w:val="20"/>
              </w:rPr>
            </w:pPr>
          </w:p>
        </w:tc>
        <w:tc>
          <w:tcPr>
            <w:tcW w:w="230" w:type="pct"/>
            <w:vAlign w:val="center"/>
          </w:tcPr>
          <w:p w14:paraId="64EC5A4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05" w:type="pct"/>
            <w:vAlign w:val="center"/>
          </w:tcPr>
          <w:p w14:paraId="5A50040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AB736CA" w14:textId="77777777" w:rsidR="00DE6072" w:rsidRPr="00142677" w:rsidRDefault="00DE6072" w:rsidP="005057A7">
            <w:pPr>
              <w:jc w:val="center"/>
              <w:rPr>
                <w:rFonts w:ascii="Times New Roman" w:hAnsi="Times New Roman" w:cs="Times New Roman"/>
                <w:sz w:val="20"/>
                <w:szCs w:val="20"/>
              </w:rPr>
            </w:pPr>
          </w:p>
        </w:tc>
        <w:tc>
          <w:tcPr>
            <w:tcW w:w="186" w:type="pct"/>
            <w:vAlign w:val="center"/>
          </w:tcPr>
          <w:p w14:paraId="71BDD0B3"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19FC63C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4" w:type="pct"/>
            <w:vAlign w:val="center"/>
          </w:tcPr>
          <w:p w14:paraId="028BBF5B"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638AA2D"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6E548F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252CA9DC" w14:textId="77777777" w:rsidR="00DE6072" w:rsidRPr="00142677" w:rsidRDefault="00DE6072" w:rsidP="005057A7">
            <w:pPr>
              <w:jc w:val="center"/>
              <w:rPr>
                <w:rFonts w:ascii="Times New Roman" w:hAnsi="Times New Roman" w:cs="Times New Roman"/>
                <w:sz w:val="20"/>
                <w:szCs w:val="20"/>
              </w:rPr>
            </w:pPr>
          </w:p>
        </w:tc>
      </w:tr>
      <w:tr w:rsidR="00142677" w:rsidRPr="00142677" w14:paraId="6080782F" w14:textId="77777777" w:rsidTr="00DE6072">
        <w:tc>
          <w:tcPr>
            <w:tcW w:w="115" w:type="pct"/>
          </w:tcPr>
          <w:p w14:paraId="048E6C57" w14:textId="28832FD4"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lastRenderedPageBreak/>
              <w:t>5</w:t>
            </w:r>
            <w:r w:rsidR="00CB270A" w:rsidRPr="00142677">
              <w:rPr>
                <w:rFonts w:ascii="Times New Roman" w:hAnsi="Times New Roman" w:cs="Times New Roman"/>
                <w:sz w:val="20"/>
                <w:szCs w:val="20"/>
                <w:lang w:val="en-US"/>
              </w:rPr>
              <w:t>4</w:t>
            </w:r>
          </w:p>
        </w:tc>
        <w:tc>
          <w:tcPr>
            <w:tcW w:w="530" w:type="pct"/>
          </w:tcPr>
          <w:p w14:paraId="66DEEF43"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917948 A1</w:t>
            </w:r>
          </w:p>
        </w:tc>
        <w:tc>
          <w:tcPr>
            <w:tcW w:w="531" w:type="pct"/>
          </w:tcPr>
          <w:p w14:paraId="118DDD3F" w14:textId="77777777" w:rsidR="00DE6072" w:rsidRPr="00142677" w:rsidRDefault="00DE6072" w:rsidP="005057A7">
            <w:pPr>
              <w:rPr>
                <w:rFonts w:ascii="Times New Roman" w:hAnsi="Times New Roman" w:cs="Times New Roman"/>
                <w:sz w:val="20"/>
                <w:szCs w:val="20"/>
              </w:rPr>
            </w:pPr>
            <w:proofErr w:type="gramStart"/>
            <w:r w:rsidRPr="00142677">
              <w:rPr>
                <w:rFonts w:ascii="Times New Roman" w:hAnsi="Times New Roman" w:cs="Times New Roman"/>
                <w:sz w:val="20"/>
                <w:szCs w:val="20"/>
              </w:rPr>
              <w:t>Коновалов</w:t>
            </w:r>
            <w:proofErr w:type="gramEnd"/>
            <w:r w:rsidRPr="00142677">
              <w:rPr>
                <w:rFonts w:ascii="Times New Roman" w:hAnsi="Times New Roman" w:cs="Times New Roman"/>
                <w:sz w:val="20"/>
                <w:szCs w:val="20"/>
              </w:rPr>
              <w:t xml:space="preserve"> Е.Г.</w:t>
            </w:r>
          </w:p>
        </w:tc>
        <w:tc>
          <w:tcPr>
            <w:tcW w:w="193" w:type="pct"/>
            <w:vAlign w:val="center"/>
          </w:tcPr>
          <w:p w14:paraId="0A6D6FB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1982</w:t>
            </w:r>
          </w:p>
        </w:tc>
        <w:tc>
          <w:tcPr>
            <w:tcW w:w="242" w:type="pct"/>
            <w:vAlign w:val="center"/>
          </w:tcPr>
          <w:p w14:paraId="23627673"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366E68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+(уз)</w:t>
            </w:r>
          </w:p>
        </w:tc>
        <w:tc>
          <w:tcPr>
            <w:tcW w:w="193" w:type="pct"/>
            <w:vAlign w:val="center"/>
          </w:tcPr>
          <w:p w14:paraId="6DA5BCB3"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0A45171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17929A5B"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6E384ADB"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009C9D70"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1350782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11D447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2AD72F61"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1C415E4A"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2CB080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11FEB24B"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730AB19C"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7C4CA55E"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370FAC4"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050EF2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7BF426C6" w14:textId="77777777" w:rsidR="00DE6072" w:rsidRPr="00142677" w:rsidRDefault="00DE6072" w:rsidP="005057A7">
            <w:pPr>
              <w:jc w:val="center"/>
              <w:rPr>
                <w:rFonts w:ascii="Times New Roman" w:hAnsi="Times New Roman" w:cs="Times New Roman"/>
                <w:sz w:val="20"/>
                <w:szCs w:val="20"/>
              </w:rPr>
            </w:pPr>
          </w:p>
        </w:tc>
      </w:tr>
      <w:tr w:rsidR="00142677" w:rsidRPr="00142677" w14:paraId="0C72C540" w14:textId="77777777" w:rsidTr="00DE6072">
        <w:tc>
          <w:tcPr>
            <w:tcW w:w="115" w:type="pct"/>
          </w:tcPr>
          <w:p w14:paraId="3B8F7F76" w14:textId="3A5F76F1"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5</w:t>
            </w:r>
            <w:r w:rsidR="00CB270A" w:rsidRPr="00142677">
              <w:rPr>
                <w:rFonts w:ascii="Times New Roman" w:hAnsi="Times New Roman" w:cs="Times New Roman"/>
                <w:sz w:val="20"/>
                <w:szCs w:val="20"/>
                <w:lang w:val="en-US"/>
              </w:rPr>
              <w:t>5</w:t>
            </w:r>
          </w:p>
        </w:tc>
        <w:tc>
          <w:tcPr>
            <w:tcW w:w="530" w:type="pct"/>
          </w:tcPr>
          <w:p w14:paraId="0B19AA49"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848151 A1</w:t>
            </w:r>
          </w:p>
        </w:tc>
        <w:tc>
          <w:tcPr>
            <w:tcW w:w="531" w:type="pct"/>
          </w:tcPr>
          <w:p w14:paraId="72A672E1"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Мартыненко В.А.</w:t>
            </w:r>
          </w:p>
        </w:tc>
        <w:tc>
          <w:tcPr>
            <w:tcW w:w="193" w:type="pct"/>
            <w:vAlign w:val="center"/>
          </w:tcPr>
          <w:p w14:paraId="7692231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1981</w:t>
            </w:r>
          </w:p>
        </w:tc>
        <w:tc>
          <w:tcPr>
            <w:tcW w:w="242" w:type="pct"/>
            <w:vAlign w:val="center"/>
          </w:tcPr>
          <w:p w14:paraId="5F580A6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4F95144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5379401"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6035A44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04EC47A9"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7785C847"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62613A3C"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4704061C"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06B32B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2B86834F"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626830D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2265D7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24DD818B"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60BF7202"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2B859FA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049A25A"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3E63FB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13284F31" w14:textId="77777777" w:rsidR="00DE6072" w:rsidRPr="00142677" w:rsidRDefault="00DE6072" w:rsidP="005057A7">
            <w:pPr>
              <w:jc w:val="center"/>
              <w:rPr>
                <w:rFonts w:ascii="Times New Roman" w:hAnsi="Times New Roman" w:cs="Times New Roman"/>
                <w:sz w:val="20"/>
                <w:szCs w:val="20"/>
              </w:rPr>
            </w:pPr>
          </w:p>
        </w:tc>
      </w:tr>
      <w:tr w:rsidR="00142677" w:rsidRPr="00142677" w14:paraId="24630A65" w14:textId="77777777" w:rsidTr="00DE6072">
        <w:tc>
          <w:tcPr>
            <w:tcW w:w="115" w:type="pct"/>
          </w:tcPr>
          <w:p w14:paraId="2A05CF70" w14:textId="19EBEBA4"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5</w:t>
            </w:r>
            <w:r w:rsidR="00CB270A" w:rsidRPr="00142677">
              <w:rPr>
                <w:rFonts w:ascii="Times New Roman" w:hAnsi="Times New Roman" w:cs="Times New Roman"/>
                <w:sz w:val="20"/>
                <w:szCs w:val="20"/>
                <w:lang w:val="en-US"/>
              </w:rPr>
              <w:t>6</w:t>
            </w:r>
          </w:p>
        </w:tc>
        <w:tc>
          <w:tcPr>
            <w:tcW w:w="530" w:type="pct"/>
          </w:tcPr>
          <w:p w14:paraId="3BF3D574"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863194 A1</w:t>
            </w:r>
          </w:p>
        </w:tc>
        <w:tc>
          <w:tcPr>
            <w:tcW w:w="531" w:type="pct"/>
          </w:tcPr>
          <w:p w14:paraId="14508DD9"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Ящерецын П.И.</w:t>
            </w:r>
          </w:p>
        </w:tc>
        <w:tc>
          <w:tcPr>
            <w:tcW w:w="193" w:type="pct"/>
            <w:vAlign w:val="center"/>
          </w:tcPr>
          <w:p w14:paraId="715E74FA"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1981</w:t>
            </w:r>
          </w:p>
        </w:tc>
        <w:tc>
          <w:tcPr>
            <w:tcW w:w="242" w:type="pct"/>
            <w:vAlign w:val="center"/>
          </w:tcPr>
          <w:p w14:paraId="4FBA8F09"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430E1B9E"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F4663F4"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1A753C2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1E91FDC3"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61C0E7E5"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408D3606"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045E6B5C"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549607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5B06B056"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2AA7BDCB"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028D37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394530FB"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2E74E23B"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5517B983"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A34CCC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69FCCC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5B7EA3E9" w14:textId="77777777" w:rsidR="00DE6072" w:rsidRPr="00142677" w:rsidRDefault="00DE6072" w:rsidP="005057A7">
            <w:pPr>
              <w:jc w:val="center"/>
              <w:rPr>
                <w:rFonts w:ascii="Times New Roman" w:hAnsi="Times New Roman" w:cs="Times New Roman"/>
                <w:sz w:val="20"/>
                <w:szCs w:val="20"/>
              </w:rPr>
            </w:pPr>
          </w:p>
        </w:tc>
      </w:tr>
      <w:tr w:rsidR="00142677" w:rsidRPr="00142677" w14:paraId="0AA46BD6" w14:textId="77777777" w:rsidTr="00DE6072">
        <w:tc>
          <w:tcPr>
            <w:tcW w:w="115" w:type="pct"/>
          </w:tcPr>
          <w:p w14:paraId="06929BFD" w14:textId="5CFDABD3"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5</w:t>
            </w:r>
            <w:r w:rsidR="00CB270A" w:rsidRPr="00142677">
              <w:rPr>
                <w:rFonts w:ascii="Times New Roman" w:hAnsi="Times New Roman" w:cs="Times New Roman"/>
                <w:sz w:val="20"/>
                <w:szCs w:val="20"/>
                <w:lang w:val="en-US"/>
              </w:rPr>
              <w:t>7</w:t>
            </w:r>
          </w:p>
        </w:tc>
        <w:tc>
          <w:tcPr>
            <w:tcW w:w="530" w:type="pct"/>
          </w:tcPr>
          <w:p w14:paraId="4176DD7A"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846117 A1</w:t>
            </w:r>
          </w:p>
        </w:tc>
        <w:tc>
          <w:tcPr>
            <w:tcW w:w="531" w:type="pct"/>
          </w:tcPr>
          <w:p w14:paraId="081B5D60"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Гик Л.А.</w:t>
            </w:r>
          </w:p>
        </w:tc>
        <w:tc>
          <w:tcPr>
            <w:tcW w:w="193" w:type="pct"/>
            <w:vAlign w:val="center"/>
          </w:tcPr>
          <w:p w14:paraId="1CD9ED5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1981</w:t>
            </w:r>
          </w:p>
        </w:tc>
        <w:tc>
          <w:tcPr>
            <w:tcW w:w="242" w:type="pct"/>
            <w:vAlign w:val="center"/>
          </w:tcPr>
          <w:p w14:paraId="6F73D92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4A5FB617"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4D97E46"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36CE2F2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1EF4B2D5"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2C7D54EB"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5F2F9668"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3FAA083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790A3085" w14:textId="77777777" w:rsidR="00DE6072" w:rsidRPr="00142677" w:rsidRDefault="00DE6072" w:rsidP="005057A7">
            <w:pPr>
              <w:jc w:val="center"/>
              <w:rPr>
                <w:rFonts w:ascii="Times New Roman" w:hAnsi="Times New Roman" w:cs="Times New Roman"/>
                <w:sz w:val="20"/>
                <w:szCs w:val="20"/>
              </w:rPr>
            </w:pPr>
          </w:p>
        </w:tc>
        <w:tc>
          <w:tcPr>
            <w:tcW w:w="230" w:type="pct"/>
            <w:vAlign w:val="center"/>
          </w:tcPr>
          <w:p w14:paraId="16F458E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05" w:type="pct"/>
            <w:vAlign w:val="center"/>
          </w:tcPr>
          <w:p w14:paraId="37034FB0"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514EE81" w14:textId="77777777" w:rsidR="00DE6072" w:rsidRPr="00142677" w:rsidRDefault="00DE6072" w:rsidP="005057A7">
            <w:pPr>
              <w:jc w:val="center"/>
              <w:rPr>
                <w:rFonts w:ascii="Times New Roman" w:hAnsi="Times New Roman" w:cs="Times New Roman"/>
                <w:sz w:val="20"/>
                <w:szCs w:val="20"/>
              </w:rPr>
            </w:pPr>
          </w:p>
        </w:tc>
        <w:tc>
          <w:tcPr>
            <w:tcW w:w="186" w:type="pct"/>
            <w:vAlign w:val="center"/>
          </w:tcPr>
          <w:p w14:paraId="5F0E7CFD"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49DDE39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4" w:type="pct"/>
            <w:vAlign w:val="center"/>
          </w:tcPr>
          <w:p w14:paraId="6071882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E8107A5"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70F501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61801B4E" w14:textId="77777777" w:rsidR="00DE6072" w:rsidRPr="00142677" w:rsidRDefault="00DE6072" w:rsidP="005057A7">
            <w:pPr>
              <w:jc w:val="center"/>
              <w:rPr>
                <w:rFonts w:ascii="Times New Roman" w:hAnsi="Times New Roman" w:cs="Times New Roman"/>
                <w:sz w:val="20"/>
                <w:szCs w:val="20"/>
              </w:rPr>
            </w:pPr>
          </w:p>
        </w:tc>
      </w:tr>
      <w:tr w:rsidR="00142677" w:rsidRPr="00142677" w14:paraId="7452829C" w14:textId="77777777" w:rsidTr="00DE6072">
        <w:tc>
          <w:tcPr>
            <w:tcW w:w="115" w:type="pct"/>
          </w:tcPr>
          <w:p w14:paraId="60C9A4D1" w14:textId="74EBBE26"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5</w:t>
            </w:r>
            <w:r w:rsidR="00CB270A" w:rsidRPr="00142677">
              <w:rPr>
                <w:rFonts w:ascii="Times New Roman" w:hAnsi="Times New Roman" w:cs="Times New Roman"/>
                <w:sz w:val="20"/>
                <w:szCs w:val="20"/>
                <w:lang w:val="en-US"/>
              </w:rPr>
              <w:t>8</w:t>
            </w:r>
          </w:p>
        </w:tc>
        <w:tc>
          <w:tcPr>
            <w:tcW w:w="530" w:type="pct"/>
          </w:tcPr>
          <w:p w14:paraId="32C4C8FB"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730483 A1</w:t>
            </w:r>
          </w:p>
        </w:tc>
        <w:tc>
          <w:tcPr>
            <w:tcW w:w="531" w:type="pct"/>
          </w:tcPr>
          <w:p w14:paraId="425F23F8"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Прохоров Е.В.</w:t>
            </w:r>
          </w:p>
        </w:tc>
        <w:tc>
          <w:tcPr>
            <w:tcW w:w="193" w:type="pct"/>
            <w:vAlign w:val="center"/>
          </w:tcPr>
          <w:p w14:paraId="56F3B25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1980</w:t>
            </w:r>
          </w:p>
        </w:tc>
        <w:tc>
          <w:tcPr>
            <w:tcW w:w="242" w:type="pct"/>
            <w:vAlign w:val="center"/>
          </w:tcPr>
          <w:p w14:paraId="5E0CA35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25E4341A"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EAF92F3"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70A5556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11C97A07"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795B27E5"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391675BA"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2DAF2C0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438B8A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7F10834E"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378A40B8"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DE1B693"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6725F62C"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3661EED8"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6614ADC8"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25BBF4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54C5D6AA" w14:textId="77777777" w:rsidR="00DE6072" w:rsidRPr="00142677" w:rsidRDefault="00DE6072" w:rsidP="005057A7">
            <w:pPr>
              <w:jc w:val="center"/>
              <w:rPr>
                <w:rFonts w:ascii="Times New Roman" w:hAnsi="Times New Roman" w:cs="Times New Roman"/>
                <w:sz w:val="20"/>
                <w:szCs w:val="20"/>
              </w:rPr>
            </w:pPr>
          </w:p>
        </w:tc>
        <w:tc>
          <w:tcPr>
            <w:tcW w:w="101" w:type="pct"/>
            <w:vAlign w:val="center"/>
          </w:tcPr>
          <w:p w14:paraId="44C929B9" w14:textId="77777777" w:rsidR="00DE6072" w:rsidRPr="00142677" w:rsidRDefault="00DE6072" w:rsidP="005057A7">
            <w:pPr>
              <w:jc w:val="center"/>
              <w:rPr>
                <w:rFonts w:ascii="Times New Roman" w:hAnsi="Times New Roman" w:cs="Times New Roman"/>
                <w:sz w:val="20"/>
                <w:szCs w:val="20"/>
              </w:rPr>
            </w:pPr>
          </w:p>
        </w:tc>
      </w:tr>
      <w:tr w:rsidR="00142677" w:rsidRPr="00142677" w14:paraId="51CA740C" w14:textId="77777777" w:rsidTr="00DE6072">
        <w:tc>
          <w:tcPr>
            <w:tcW w:w="115" w:type="pct"/>
          </w:tcPr>
          <w:p w14:paraId="1C6983CC" w14:textId="28F914C2" w:rsidR="00DE6072" w:rsidRPr="00142677" w:rsidRDefault="00CB270A" w:rsidP="005057A7">
            <w:pPr>
              <w:rPr>
                <w:rFonts w:ascii="Times New Roman" w:hAnsi="Times New Roman" w:cs="Times New Roman"/>
                <w:sz w:val="20"/>
                <w:szCs w:val="20"/>
                <w:lang w:val="en-US"/>
              </w:rPr>
            </w:pPr>
            <w:r w:rsidRPr="00142677">
              <w:rPr>
                <w:rFonts w:ascii="Times New Roman" w:hAnsi="Times New Roman" w:cs="Times New Roman"/>
                <w:sz w:val="20"/>
                <w:szCs w:val="20"/>
                <w:lang w:val="en-US"/>
              </w:rPr>
              <w:t>59</w:t>
            </w:r>
          </w:p>
        </w:tc>
        <w:tc>
          <w:tcPr>
            <w:tcW w:w="530" w:type="pct"/>
          </w:tcPr>
          <w:p w14:paraId="16F1FCF5"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649507 A1</w:t>
            </w:r>
          </w:p>
        </w:tc>
        <w:tc>
          <w:tcPr>
            <w:tcW w:w="531" w:type="pct"/>
          </w:tcPr>
          <w:p w14:paraId="5C82004B"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Ковалев В.И.</w:t>
            </w:r>
          </w:p>
        </w:tc>
        <w:tc>
          <w:tcPr>
            <w:tcW w:w="193" w:type="pct"/>
            <w:vAlign w:val="center"/>
          </w:tcPr>
          <w:p w14:paraId="02522D6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1979</w:t>
            </w:r>
          </w:p>
        </w:tc>
        <w:tc>
          <w:tcPr>
            <w:tcW w:w="242" w:type="pct"/>
            <w:vAlign w:val="center"/>
          </w:tcPr>
          <w:p w14:paraId="25A5122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48B52E9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9C85274"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45102DE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18BE5AED"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59B305AC"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43ED6D94"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0691954B"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A191F83"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50DAA015"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6E3C2802"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4D7C18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342801A1"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7DD3500E"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2EB32FBC"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B3B0282"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1DC0C7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41D63560" w14:textId="77777777" w:rsidR="00DE6072" w:rsidRPr="00142677" w:rsidRDefault="00DE6072" w:rsidP="005057A7">
            <w:pPr>
              <w:jc w:val="center"/>
              <w:rPr>
                <w:rFonts w:ascii="Times New Roman" w:hAnsi="Times New Roman" w:cs="Times New Roman"/>
                <w:sz w:val="20"/>
                <w:szCs w:val="20"/>
              </w:rPr>
            </w:pPr>
          </w:p>
        </w:tc>
      </w:tr>
      <w:tr w:rsidR="00142677" w:rsidRPr="00142677" w14:paraId="04EC2A0A" w14:textId="77777777" w:rsidTr="00DE6072">
        <w:tc>
          <w:tcPr>
            <w:tcW w:w="115" w:type="pct"/>
          </w:tcPr>
          <w:p w14:paraId="5ED2D7D5" w14:textId="0AEC6121" w:rsidR="00DE6072" w:rsidRPr="00142677" w:rsidRDefault="00CB270A" w:rsidP="005057A7">
            <w:pPr>
              <w:rPr>
                <w:rFonts w:ascii="Times New Roman" w:hAnsi="Times New Roman" w:cs="Times New Roman"/>
                <w:sz w:val="20"/>
                <w:szCs w:val="20"/>
                <w:lang w:val="en-US"/>
              </w:rPr>
            </w:pPr>
            <w:r w:rsidRPr="00142677">
              <w:rPr>
                <w:rFonts w:ascii="Times New Roman" w:hAnsi="Times New Roman" w:cs="Times New Roman"/>
                <w:sz w:val="20"/>
                <w:szCs w:val="20"/>
                <w:lang w:val="en-US"/>
              </w:rPr>
              <w:t>60</w:t>
            </w:r>
          </w:p>
        </w:tc>
        <w:tc>
          <w:tcPr>
            <w:tcW w:w="530" w:type="pct"/>
          </w:tcPr>
          <w:p w14:paraId="59AF00A9"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598701 A1</w:t>
            </w:r>
          </w:p>
        </w:tc>
        <w:tc>
          <w:tcPr>
            <w:tcW w:w="531" w:type="pct"/>
          </w:tcPr>
          <w:p w14:paraId="29B93E05"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Вишнев Н.В.</w:t>
            </w:r>
          </w:p>
        </w:tc>
        <w:tc>
          <w:tcPr>
            <w:tcW w:w="193" w:type="pct"/>
            <w:vAlign w:val="center"/>
          </w:tcPr>
          <w:p w14:paraId="428D0B80"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1978</w:t>
            </w:r>
          </w:p>
        </w:tc>
        <w:tc>
          <w:tcPr>
            <w:tcW w:w="242" w:type="pct"/>
            <w:vAlign w:val="center"/>
          </w:tcPr>
          <w:p w14:paraId="37FF047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4D5C2B3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3F1D356"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4F45709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35FD55B4"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52CDB61A"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38CFE9E0"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1B4BF578"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C14ADD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505D3817"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233DAC4A"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00755D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04760E54"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4010567A"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4DD2555F"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921E93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4FBC1C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09470735" w14:textId="77777777" w:rsidR="00DE6072" w:rsidRPr="00142677" w:rsidRDefault="00DE6072" w:rsidP="005057A7">
            <w:pPr>
              <w:jc w:val="center"/>
              <w:rPr>
                <w:rFonts w:ascii="Times New Roman" w:hAnsi="Times New Roman" w:cs="Times New Roman"/>
                <w:sz w:val="20"/>
                <w:szCs w:val="20"/>
              </w:rPr>
            </w:pPr>
          </w:p>
        </w:tc>
      </w:tr>
      <w:tr w:rsidR="00142677" w:rsidRPr="00142677" w14:paraId="4F2A7062" w14:textId="77777777" w:rsidTr="00DE6072">
        <w:tc>
          <w:tcPr>
            <w:tcW w:w="115" w:type="pct"/>
          </w:tcPr>
          <w:p w14:paraId="7315746E" w14:textId="06D2EE8B"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6</w:t>
            </w:r>
            <w:r w:rsidR="00CB270A" w:rsidRPr="00142677">
              <w:rPr>
                <w:rFonts w:ascii="Times New Roman" w:hAnsi="Times New Roman" w:cs="Times New Roman"/>
                <w:sz w:val="20"/>
                <w:szCs w:val="20"/>
                <w:lang w:val="en-US"/>
              </w:rPr>
              <w:t>1</w:t>
            </w:r>
          </w:p>
        </w:tc>
        <w:tc>
          <w:tcPr>
            <w:tcW w:w="530" w:type="pct"/>
          </w:tcPr>
          <w:p w14:paraId="1920A603"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607660 A1</w:t>
            </w:r>
          </w:p>
        </w:tc>
        <w:tc>
          <w:tcPr>
            <w:tcW w:w="531" w:type="pct"/>
          </w:tcPr>
          <w:p w14:paraId="148D72EC"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Тютюник В.В.</w:t>
            </w:r>
          </w:p>
        </w:tc>
        <w:tc>
          <w:tcPr>
            <w:tcW w:w="193" w:type="pct"/>
            <w:vAlign w:val="center"/>
          </w:tcPr>
          <w:p w14:paraId="117E7332"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1978</w:t>
            </w:r>
          </w:p>
        </w:tc>
        <w:tc>
          <w:tcPr>
            <w:tcW w:w="242" w:type="pct"/>
            <w:vAlign w:val="center"/>
          </w:tcPr>
          <w:p w14:paraId="3B16062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56F5E5F8"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32844DF6"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18AF9B4E"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23E5B702"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3EAA9FFE"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32C8AC11"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577DC504"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0EFC172D"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7811E253"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61248735"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163DC3C"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7F04DDC8"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78BD48C0"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109CDAC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C819C7E"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35D8150" w14:textId="77777777" w:rsidR="00DE6072" w:rsidRPr="00142677" w:rsidRDefault="00DE6072" w:rsidP="005057A7">
            <w:pPr>
              <w:jc w:val="center"/>
              <w:rPr>
                <w:rFonts w:ascii="Times New Roman" w:hAnsi="Times New Roman" w:cs="Times New Roman"/>
                <w:sz w:val="20"/>
                <w:szCs w:val="20"/>
              </w:rPr>
            </w:pPr>
          </w:p>
        </w:tc>
        <w:tc>
          <w:tcPr>
            <w:tcW w:w="101" w:type="pct"/>
            <w:vAlign w:val="center"/>
          </w:tcPr>
          <w:p w14:paraId="7536B77F"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r>
      <w:tr w:rsidR="00142677" w:rsidRPr="00142677" w14:paraId="3FC040DE" w14:textId="77777777" w:rsidTr="00DE6072">
        <w:tc>
          <w:tcPr>
            <w:tcW w:w="115" w:type="pct"/>
          </w:tcPr>
          <w:p w14:paraId="2A263326" w14:textId="16361CB8"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6</w:t>
            </w:r>
            <w:r w:rsidR="00CB270A" w:rsidRPr="00142677">
              <w:rPr>
                <w:rFonts w:ascii="Times New Roman" w:hAnsi="Times New Roman" w:cs="Times New Roman"/>
                <w:sz w:val="20"/>
                <w:szCs w:val="20"/>
                <w:lang w:val="en-US"/>
              </w:rPr>
              <w:t>2</w:t>
            </w:r>
          </w:p>
        </w:tc>
        <w:tc>
          <w:tcPr>
            <w:tcW w:w="530" w:type="pct"/>
          </w:tcPr>
          <w:p w14:paraId="16850097"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523761 A1</w:t>
            </w:r>
          </w:p>
        </w:tc>
        <w:tc>
          <w:tcPr>
            <w:tcW w:w="531" w:type="pct"/>
          </w:tcPr>
          <w:p w14:paraId="077454C9"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Мокроносов Е.Д.</w:t>
            </w:r>
          </w:p>
        </w:tc>
        <w:tc>
          <w:tcPr>
            <w:tcW w:w="193" w:type="pct"/>
            <w:vAlign w:val="center"/>
          </w:tcPr>
          <w:p w14:paraId="14E551C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1976</w:t>
            </w:r>
          </w:p>
        </w:tc>
        <w:tc>
          <w:tcPr>
            <w:tcW w:w="242" w:type="pct"/>
            <w:vAlign w:val="center"/>
          </w:tcPr>
          <w:p w14:paraId="3C7EFFF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6F2E2A79"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920674E"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4B28053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595CB558"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54A5CACF"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776238DE"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0E2C9C6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6078E9B7" w14:textId="77777777" w:rsidR="00DE6072" w:rsidRPr="00142677" w:rsidRDefault="00DE6072" w:rsidP="005057A7">
            <w:pPr>
              <w:jc w:val="center"/>
              <w:rPr>
                <w:rFonts w:ascii="Times New Roman" w:hAnsi="Times New Roman" w:cs="Times New Roman"/>
                <w:sz w:val="20"/>
                <w:szCs w:val="20"/>
              </w:rPr>
            </w:pPr>
          </w:p>
        </w:tc>
        <w:tc>
          <w:tcPr>
            <w:tcW w:w="230" w:type="pct"/>
            <w:vAlign w:val="center"/>
          </w:tcPr>
          <w:p w14:paraId="19AB0A91"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51C12488"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9A356A9" w14:textId="77777777" w:rsidR="00DE6072" w:rsidRPr="00142677" w:rsidRDefault="00DE6072" w:rsidP="005057A7">
            <w:pPr>
              <w:jc w:val="center"/>
              <w:rPr>
                <w:rFonts w:ascii="Times New Roman" w:hAnsi="Times New Roman" w:cs="Times New Roman"/>
                <w:sz w:val="20"/>
                <w:szCs w:val="20"/>
              </w:rPr>
            </w:pPr>
          </w:p>
        </w:tc>
        <w:tc>
          <w:tcPr>
            <w:tcW w:w="186" w:type="pct"/>
            <w:vAlign w:val="center"/>
          </w:tcPr>
          <w:p w14:paraId="0A4088C2"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68CB3B96"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4" w:type="pct"/>
            <w:vAlign w:val="center"/>
          </w:tcPr>
          <w:p w14:paraId="57B9E3C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1640D8E"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4668C64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3C8B1C0F" w14:textId="77777777" w:rsidR="00DE6072" w:rsidRPr="00142677" w:rsidRDefault="00DE6072" w:rsidP="005057A7">
            <w:pPr>
              <w:jc w:val="center"/>
              <w:rPr>
                <w:rFonts w:ascii="Times New Roman" w:hAnsi="Times New Roman" w:cs="Times New Roman"/>
                <w:sz w:val="20"/>
                <w:szCs w:val="20"/>
              </w:rPr>
            </w:pPr>
          </w:p>
        </w:tc>
      </w:tr>
      <w:tr w:rsidR="00142677" w:rsidRPr="00142677" w14:paraId="44B53128" w14:textId="77777777" w:rsidTr="00DE6072">
        <w:tc>
          <w:tcPr>
            <w:tcW w:w="115" w:type="pct"/>
          </w:tcPr>
          <w:p w14:paraId="4D85612F" w14:textId="3DB61DE3" w:rsidR="00DE6072"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6</w:t>
            </w:r>
            <w:r w:rsidR="00CB270A" w:rsidRPr="00142677">
              <w:rPr>
                <w:rFonts w:ascii="Times New Roman" w:hAnsi="Times New Roman" w:cs="Times New Roman"/>
                <w:sz w:val="20"/>
                <w:szCs w:val="20"/>
                <w:lang w:val="en-US"/>
              </w:rPr>
              <w:t>3</w:t>
            </w:r>
          </w:p>
        </w:tc>
        <w:tc>
          <w:tcPr>
            <w:tcW w:w="530" w:type="pct"/>
          </w:tcPr>
          <w:p w14:paraId="10EE2E6E" w14:textId="77777777" w:rsidR="00DE6072" w:rsidRPr="00142677" w:rsidRDefault="00DE6072" w:rsidP="005057A7">
            <w:pPr>
              <w:rPr>
                <w:rFonts w:ascii="Times New Roman" w:hAnsi="Times New Roman" w:cs="Times New Roman"/>
                <w:sz w:val="20"/>
                <w:szCs w:val="20"/>
              </w:rPr>
            </w:pPr>
            <w:r w:rsidRPr="00142677">
              <w:rPr>
                <w:rFonts w:ascii="Times New Roman" w:hAnsi="Times New Roman" w:cs="Times New Roman"/>
                <w:sz w:val="20"/>
                <w:szCs w:val="20"/>
              </w:rPr>
              <w:t>SU 450648 A1</w:t>
            </w:r>
          </w:p>
        </w:tc>
        <w:tc>
          <w:tcPr>
            <w:tcW w:w="531" w:type="pct"/>
          </w:tcPr>
          <w:p w14:paraId="1C77EA16" w14:textId="77777777" w:rsidR="00DE6072" w:rsidRPr="00142677" w:rsidRDefault="00DE6072" w:rsidP="005057A7">
            <w:pPr>
              <w:rPr>
                <w:rFonts w:ascii="Times New Roman" w:hAnsi="Times New Roman" w:cs="Times New Roman"/>
                <w:sz w:val="20"/>
                <w:szCs w:val="20"/>
              </w:rPr>
            </w:pPr>
            <w:proofErr w:type="gramStart"/>
            <w:r w:rsidRPr="00142677">
              <w:rPr>
                <w:rFonts w:ascii="Times New Roman" w:hAnsi="Times New Roman" w:cs="Times New Roman"/>
                <w:sz w:val="20"/>
                <w:szCs w:val="20"/>
              </w:rPr>
              <w:t>Коновалов</w:t>
            </w:r>
            <w:proofErr w:type="gramEnd"/>
            <w:r w:rsidRPr="00142677">
              <w:rPr>
                <w:rFonts w:ascii="Times New Roman" w:hAnsi="Times New Roman" w:cs="Times New Roman"/>
                <w:sz w:val="20"/>
                <w:szCs w:val="20"/>
              </w:rPr>
              <w:t xml:space="preserve"> Е.Г.</w:t>
            </w:r>
          </w:p>
        </w:tc>
        <w:tc>
          <w:tcPr>
            <w:tcW w:w="193" w:type="pct"/>
            <w:vAlign w:val="center"/>
          </w:tcPr>
          <w:p w14:paraId="3F5C0357"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1974</w:t>
            </w:r>
          </w:p>
        </w:tc>
        <w:tc>
          <w:tcPr>
            <w:tcW w:w="242" w:type="pct"/>
            <w:vAlign w:val="center"/>
          </w:tcPr>
          <w:p w14:paraId="47F9070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378FA35C"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1C7AD804"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2FBDD1E5"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2029F9C3" w14:textId="77777777" w:rsidR="00DE6072" w:rsidRPr="00142677" w:rsidRDefault="00DE6072" w:rsidP="005057A7">
            <w:pPr>
              <w:jc w:val="center"/>
              <w:rPr>
                <w:rFonts w:ascii="Times New Roman" w:hAnsi="Times New Roman" w:cs="Times New Roman"/>
                <w:sz w:val="20"/>
                <w:szCs w:val="20"/>
              </w:rPr>
            </w:pPr>
          </w:p>
        </w:tc>
        <w:tc>
          <w:tcPr>
            <w:tcW w:w="242" w:type="pct"/>
            <w:vAlign w:val="center"/>
          </w:tcPr>
          <w:p w14:paraId="055F70D4" w14:textId="77777777" w:rsidR="00DE6072" w:rsidRPr="00142677" w:rsidRDefault="00DE6072" w:rsidP="005057A7">
            <w:pPr>
              <w:jc w:val="center"/>
              <w:rPr>
                <w:rFonts w:ascii="Times New Roman" w:hAnsi="Times New Roman" w:cs="Times New Roman"/>
                <w:sz w:val="20"/>
                <w:szCs w:val="20"/>
              </w:rPr>
            </w:pPr>
          </w:p>
        </w:tc>
        <w:tc>
          <w:tcPr>
            <w:tcW w:w="144" w:type="pct"/>
            <w:vAlign w:val="center"/>
          </w:tcPr>
          <w:p w14:paraId="39783754" w14:textId="77777777" w:rsidR="00DE6072" w:rsidRPr="00142677" w:rsidRDefault="00DE6072" w:rsidP="005057A7">
            <w:pPr>
              <w:jc w:val="center"/>
              <w:rPr>
                <w:rFonts w:ascii="Times New Roman" w:hAnsi="Times New Roman" w:cs="Times New Roman"/>
                <w:sz w:val="20"/>
                <w:szCs w:val="20"/>
              </w:rPr>
            </w:pPr>
          </w:p>
        </w:tc>
        <w:tc>
          <w:tcPr>
            <w:tcW w:w="293" w:type="pct"/>
            <w:vAlign w:val="center"/>
          </w:tcPr>
          <w:p w14:paraId="53EF61D6"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21894428"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2A087E36" w14:textId="77777777" w:rsidR="00DE6072" w:rsidRPr="00142677" w:rsidRDefault="00DE6072" w:rsidP="005057A7">
            <w:pPr>
              <w:jc w:val="center"/>
              <w:rPr>
                <w:rFonts w:ascii="Times New Roman" w:hAnsi="Times New Roman" w:cs="Times New Roman"/>
                <w:sz w:val="20"/>
                <w:szCs w:val="20"/>
              </w:rPr>
            </w:pPr>
          </w:p>
        </w:tc>
        <w:tc>
          <w:tcPr>
            <w:tcW w:w="205" w:type="pct"/>
            <w:vAlign w:val="center"/>
          </w:tcPr>
          <w:p w14:paraId="22DEA2A1"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5211B921"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0CF7FB23" w14:textId="77777777" w:rsidR="00DE6072" w:rsidRPr="00142677" w:rsidRDefault="00DE6072" w:rsidP="005057A7">
            <w:pPr>
              <w:jc w:val="center"/>
              <w:rPr>
                <w:rFonts w:ascii="Times New Roman" w:hAnsi="Times New Roman" w:cs="Times New Roman"/>
                <w:sz w:val="20"/>
                <w:szCs w:val="20"/>
              </w:rPr>
            </w:pPr>
          </w:p>
        </w:tc>
        <w:tc>
          <w:tcPr>
            <w:tcW w:w="200" w:type="pct"/>
            <w:vAlign w:val="center"/>
          </w:tcPr>
          <w:p w14:paraId="206A2085" w14:textId="77777777" w:rsidR="00DE6072" w:rsidRPr="00142677" w:rsidRDefault="00DE6072" w:rsidP="005057A7">
            <w:pPr>
              <w:jc w:val="center"/>
              <w:rPr>
                <w:rFonts w:ascii="Times New Roman" w:hAnsi="Times New Roman" w:cs="Times New Roman"/>
                <w:sz w:val="20"/>
                <w:szCs w:val="20"/>
              </w:rPr>
            </w:pPr>
          </w:p>
        </w:tc>
        <w:tc>
          <w:tcPr>
            <w:tcW w:w="194" w:type="pct"/>
            <w:vAlign w:val="center"/>
          </w:tcPr>
          <w:p w14:paraId="226E47A4"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7BBF1054" w14:textId="77777777" w:rsidR="00DE6072" w:rsidRPr="00142677" w:rsidRDefault="00DE6072" w:rsidP="005057A7">
            <w:pPr>
              <w:jc w:val="center"/>
              <w:rPr>
                <w:rFonts w:ascii="Times New Roman" w:hAnsi="Times New Roman" w:cs="Times New Roman"/>
                <w:sz w:val="20"/>
                <w:szCs w:val="20"/>
              </w:rPr>
            </w:pPr>
          </w:p>
        </w:tc>
        <w:tc>
          <w:tcPr>
            <w:tcW w:w="193" w:type="pct"/>
            <w:vAlign w:val="center"/>
          </w:tcPr>
          <w:p w14:paraId="6BE257BB" w14:textId="77777777" w:rsidR="00DE6072" w:rsidRPr="00142677" w:rsidRDefault="00DE6072"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654C8C74" w14:textId="77777777" w:rsidR="00DE6072" w:rsidRPr="00142677" w:rsidRDefault="00DE6072" w:rsidP="005057A7">
            <w:pPr>
              <w:jc w:val="center"/>
              <w:rPr>
                <w:rFonts w:ascii="Times New Roman" w:hAnsi="Times New Roman" w:cs="Times New Roman"/>
                <w:sz w:val="20"/>
                <w:szCs w:val="20"/>
              </w:rPr>
            </w:pPr>
          </w:p>
        </w:tc>
      </w:tr>
      <w:tr w:rsidR="00142677" w:rsidRPr="00142677" w14:paraId="28F8C0E6" w14:textId="77777777" w:rsidTr="00DE6072">
        <w:tc>
          <w:tcPr>
            <w:tcW w:w="115" w:type="pct"/>
          </w:tcPr>
          <w:p w14:paraId="762B9E66" w14:textId="6B49FC5D" w:rsidR="002956D8" w:rsidRPr="00142677" w:rsidRDefault="00DE6072" w:rsidP="005057A7">
            <w:pPr>
              <w:rPr>
                <w:rFonts w:ascii="Times New Roman" w:hAnsi="Times New Roman" w:cs="Times New Roman"/>
                <w:sz w:val="20"/>
                <w:szCs w:val="20"/>
                <w:lang w:val="en-US"/>
              </w:rPr>
            </w:pPr>
            <w:r w:rsidRPr="00142677">
              <w:rPr>
                <w:rFonts w:ascii="Times New Roman" w:hAnsi="Times New Roman" w:cs="Times New Roman"/>
                <w:sz w:val="20"/>
                <w:szCs w:val="20"/>
              </w:rPr>
              <w:t>6</w:t>
            </w:r>
            <w:r w:rsidR="00CB270A" w:rsidRPr="00142677">
              <w:rPr>
                <w:rFonts w:ascii="Times New Roman" w:hAnsi="Times New Roman" w:cs="Times New Roman"/>
                <w:sz w:val="20"/>
                <w:szCs w:val="20"/>
              </w:rPr>
              <w:t>4</w:t>
            </w:r>
          </w:p>
        </w:tc>
        <w:tc>
          <w:tcPr>
            <w:tcW w:w="530" w:type="pct"/>
          </w:tcPr>
          <w:p w14:paraId="0268AB37" w14:textId="77777777" w:rsidR="002956D8" w:rsidRPr="00142677" w:rsidRDefault="002956D8" w:rsidP="005057A7">
            <w:pPr>
              <w:rPr>
                <w:rFonts w:ascii="Times New Roman" w:hAnsi="Times New Roman" w:cs="Times New Roman"/>
                <w:sz w:val="20"/>
                <w:szCs w:val="20"/>
              </w:rPr>
            </w:pPr>
            <w:r w:rsidRPr="00142677">
              <w:rPr>
                <w:rFonts w:ascii="Times New Roman" w:hAnsi="Times New Roman" w:cs="Times New Roman"/>
                <w:sz w:val="20"/>
                <w:szCs w:val="20"/>
              </w:rPr>
              <w:t>SU 450647 A</w:t>
            </w:r>
          </w:p>
        </w:tc>
        <w:tc>
          <w:tcPr>
            <w:tcW w:w="531" w:type="pct"/>
          </w:tcPr>
          <w:p w14:paraId="047D0FB6" w14:textId="77777777" w:rsidR="002956D8" w:rsidRPr="00142677" w:rsidRDefault="002956D8" w:rsidP="005057A7">
            <w:pPr>
              <w:rPr>
                <w:rFonts w:ascii="Times New Roman" w:hAnsi="Times New Roman" w:cs="Times New Roman"/>
                <w:sz w:val="20"/>
                <w:szCs w:val="20"/>
              </w:rPr>
            </w:pPr>
            <w:proofErr w:type="gramStart"/>
            <w:r w:rsidRPr="00142677">
              <w:rPr>
                <w:rFonts w:ascii="Times New Roman" w:hAnsi="Times New Roman" w:cs="Times New Roman"/>
                <w:sz w:val="20"/>
                <w:szCs w:val="20"/>
              </w:rPr>
              <w:t>Коновалов</w:t>
            </w:r>
            <w:proofErr w:type="gramEnd"/>
            <w:r w:rsidRPr="00142677">
              <w:rPr>
                <w:rFonts w:ascii="Times New Roman" w:hAnsi="Times New Roman" w:cs="Times New Roman"/>
                <w:sz w:val="20"/>
                <w:szCs w:val="20"/>
              </w:rPr>
              <w:t xml:space="preserve"> Е.Г.</w:t>
            </w:r>
          </w:p>
        </w:tc>
        <w:tc>
          <w:tcPr>
            <w:tcW w:w="193" w:type="pct"/>
            <w:vAlign w:val="center"/>
          </w:tcPr>
          <w:p w14:paraId="4CD06B79"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1974</w:t>
            </w:r>
          </w:p>
        </w:tc>
        <w:tc>
          <w:tcPr>
            <w:tcW w:w="242" w:type="pct"/>
            <w:vAlign w:val="center"/>
          </w:tcPr>
          <w:p w14:paraId="72B7CDD2"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105FF025" w14:textId="77777777" w:rsidR="002956D8" w:rsidRPr="00142677" w:rsidRDefault="002956D8" w:rsidP="005057A7">
            <w:pPr>
              <w:jc w:val="center"/>
              <w:rPr>
                <w:rFonts w:ascii="Times New Roman" w:hAnsi="Times New Roman" w:cs="Times New Roman"/>
                <w:sz w:val="20"/>
                <w:szCs w:val="20"/>
              </w:rPr>
            </w:pPr>
          </w:p>
        </w:tc>
        <w:tc>
          <w:tcPr>
            <w:tcW w:w="193" w:type="pct"/>
            <w:vAlign w:val="center"/>
          </w:tcPr>
          <w:p w14:paraId="4B8C82D9" w14:textId="77777777" w:rsidR="002956D8" w:rsidRPr="00142677" w:rsidRDefault="002956D8" w:rsidP="005057A7">
            <w:pPr>
              <w:jc w:val="center"/>
              <w:rPr>
                <w:rFonts w:ascii="Times New Roman" w:hAnsi="Times New Roman" w:cs="Times New Roman"/>
                <w:sz w:val="20"/>
                <w:szCs w:val="20"/>
              </w:rPr>
            </w:pPr>
          </w:p>
        </w:tc>
        <w:tc>
          <w:tcPr>
            <w:tcW w:w="242" w:type="pct"/>
            <w:vAlign w:val="center"/>
          </w:tcPr>
          <w:p w14:paraId="68849CA4"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93" w:type="pct"/>
            <w:vAlign w:val="center"/>
          </w:tcPr>
          <w:p w14:paraId="427A294D" w14:textId="77777777" w:rsidR="002956D8" w:rsidRPr="00142677" w:rsidRDefault="002956D8" w:rsidP="005057A7">
            <w:pPr>
              <w:jc w:val="center"/>
              <w:rPr>
                <w:rFonts w:ascii="Times New Roman" w:hAnsi="Times New Roman" w:cs="Times New Roman"/>
                <w:sz w:val="20"/>
                <w:szCs w:val="20"/>
              </w:rPr>
            </w:pPr>
          </w:p>
        </w:tc>
        <w:tc>
          <w:tcPr>
            <w:tcW w:w="242" w:type="pct"/>
            <w:vAlign w:val="center"/>
          </w:tcPr>
          <w:p w14:paraId="638F5420" w14:textId="77777777" w:rsidR="002956D8" w:rsidRPr="00142677" w:rsidRDefault="002956D8" w:rsidP="005057A7">
            <w:pPr>
              <w:jc w:val="center"/>
              <w:rPr>
                <w:rFonts w:ascii="Times New Roman" w:hAnsi="Times New Roman" w:cs="Times New Roman"/>
                <w:sz w:val="20"/>
                <w:szCs w:val="20"/>
              </w:rPr>
            </w:pPr>
          </w:p>
        </w:tc>
        <w:tc>
          <w:tcPr>
            <w:tcW w:w="144" w:type="pct"/>
            <w:vAlign w:val="center"/>
          </w:tcPr>
          <w:p w14:paraId="0C9B31B6" w14:textId="77777777" w:rsidR="002956D8" w:rsidRPr="00142677" w:rsidRDefault="002956D8" w:rsidP="005057A7">
            <w:pPr>
              <w:jc w:val="center"/>
              <w:rPr>
                <w:rFonts w:ascii="Times New Roman" w:hAnsi="Times New Roman" w:cs="Times New Roman"/>
                <w:sz w:val="20"/>
                <w:szCs w:val="20"/>
              </w:rPr>
            </w:pPr>
          </w:p>
        </w:tc>
        <w:tc>
          <w:tcPr>
            <w:tcW w:w="293" w:type="pct"/>
            <w:vAlign w:val="center"/>
          </w:tcPr>
          <w:p w14:paraId="38CEBDAD" w14:textId="77777777" w:rsidR="002956D8" w:rsidRPr="00142677" w:rsidRDefault="002956D8" w:rsidP="005057A7">
            <w:pPr>
              <w:jc w:val="center"/>
              <w:rPr>
                <w:rFonts w:ascii="Times New Roman" w:hAnsi="Times New Roman" w:cs="Times New Roman"/>
                <w:sz w:val="20"/>
                <w:szCs w:val="20"/>
              </w:rPr>
            </w:pPr>
          </w:p>
        </w:tc>
        <w:tc>
          <w:tcPr>
            <w:tcW w:w="193" w:type="pct"/>
            <w:vAlign w:val="center"/>
          </w:tcPr>
          <w:p w14:paraId="6E4F7647"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230" w:type="pct"/>
            <w:vAlign w:val="center"/>
          </w:tcPr>
          <w:p w14:paraId="7979793A" w14:textId="77777777" w:rsidR="002956D8" w:rsidRPr="00142677" w:rsidRDefault="002956D8" w:rsidP="005057A7">
            <w:pPr>
              <w:jc w:val="center"/>
              <w:rPr>
                <w:rFonts w:ascii="Times New Roman" w:hAnsi="Times New Roman" w:cs="Times New Roman"/>
                <w:sz w:val="20"/>
                <w:szCs w:val="20"/>
              </w:rPr>
            </w:pPr>
          </w:p>
        </w:tc>
        <w:tc>
          <w:tcPr>
            <w:tcW w:w="205" w:type="pct"/>
            <w:vAlign w:val="center"/>
          </w:tcPr>
          <w:p w14:paraId="442C9497" w14:textId="77777777" w:rsidR="002956D8" w:rsidRPr="00142677" w:rsidRDefault="002956D8" w:rsidP="005057A7">
            <w:pPr>
              <w:jc w:val="center"/>
              <w:rPr>
                <w:rFonts w:ascii="Times New Roman" w:hAnsi="Times New Roman" w:cs="Times New Roman"/>
                <w:sz w:val="20"/>
                <w:szCs w:val="20"/>
              </w:rPr>
            </w:pPr>
          </w:p>
        </w:tc>
        <w:tc>
          <w:tcPr>
            <w:tcW w:w="193" w:type="pct"/>
            <w:vAlign w:val="center"/>
          </w:tcPr>
          <w:p w14:paraId="7D4D3BB2"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86" w:type="pct"/>
            <w:vAlign w:val="center"/>
          </w:tcPr>
          <w:p w14:paraId="16F80983" w14:textId="77777777" w:rsidR="002956D8" w:rsidRPr="00142677" w:rsidRDefault="002956D8" w:rsidP="005057A7">
            <w:pPr>
              <w:jc w:val="center"/>
              <w:rPr>
                <w:rFonts w:ascii="Times New Roman" w:hAnsi="Times New Roman" w:cs="Times New Roman"/>
                <w:sz w:val="20"/>
                <w:szCs w:val="20"/>
              </w:rPr>
            </w:pPr>
          </w:p>
        </w:tc>
        <w:tc>
          <w:tcPr>
            <w:tcW w:w="200" w:type="pct"/>
            <w:vAlign w:val="center"/>
          </w:tcPr>
          <w:p w14:paraId="4491A528" w14:textId="77777777" w:rsidR="002956D8" w:rsidRPr="00142677" w:rsidRDefault="002956D8" w:rsidP="005057A7">
            <w:pPr>
              <w:jc w:val="center"/>
              <w:rPr>
                <w:rFonts w:ascii="Times New Roman" w:hAnsi="Times New Roman" w:cs="Times New Roman"/>
                <w:sz w:val="20"/>
                <w:szCs w:val="20"/>
              </w:rPr>
            </w:pPr>
          </w:p>
        </w:tc>
        <w:tc>
          <w:tcPr>
            <w:tcW w:w="194" w:type="pct"/>
            <w:vAlign w:val="center"/>
          </w:tcPr>
          <w:p w14:paraId="2279BCB6" w14:textId="77777777" w:rsidR="002956D8" w:rsidRPr="00142677" w:rsidRDefault="002956D8" w:rsidP="005057A7">
            <w:pPr>
              <w:jc w:val="center"/>
              <w:rPr>
                <w:rFonts w:ascii="Times New Roman" w:hAnsi="Times New Roman" w:cs="Times New Roman"/>
                <w:sz w:val="20"/>
                <w:szCs w:val="20"/>
              </w:rPr>
            </w:pPr>
          </w:p>
        </w:tc>
        <w:tc>
          <w:tcPr>
            <w:tcW w:w="193" w:type="pct"/>
            <w:vAlign w:val="center"/>
          </w:tcPr>
          <w:p w14:paraId="3349490A" w14:textId="77777777" w:rsidR="002956D8" w:rsidRPr="00142677" w:rsidRDefault="002956D8" w:rsidP="005057A7">
            <w:pPr>
              <w:jc w:val="center"/>
              <w:rPr>
                <w:rFonts w:ascii="Times New Roman" w:hAnsi="Times New Roman" w:cs="Times New Roman"/>
                <w:sz w:val="20"/>
                <w:szCs w:val="20"/>
              </w:rPr>
            </w:pPr>
          </w:p>
        </w:tc>
        <w:tc>
          <w:tcPr>
            <w:tcW w:w="193" w:type="pct"/>
            <w:vAlign w:val="center"/>
          </w:tcPr>
          <w:p w14:paraId="1D83E3F2" w14:textId="77777777" w:rsidR="002956D8" w:rsidRPr="00142677" w:rsidRDefault="002956D8" w:rsidP="005057A7">
            <w:pPr>
              <w:jc w:val="center"/>
              <w:rPr>
                <w:rFonts w:ascii="Times New Roman" w:hAnsi="Times New Roman" w:cs="Times New Roman"/>
                <w:sz w:val="20"/>
                <w:szCs w:val="20"/>
              </w:rPr>
            </w:pPr>
            <w:r w:rsidRPr="00142677">
              <w:rPr>
                <w:rFonts w:ascii="Times New Roman" w:hAnsi="Times New Roman" w:cs="Times New Roman"/>
                <w:sz w:val="20"/>
                <w:szCs w:val="20"/>
              </w:rPr>
              <w:t>+</w:t>
            </w:r>
          </w:p>
        </w:tc>
        <w:tc>
          <w:tcPr>
            <w:tcW w:w="101" w:type="pct"/>
            <w:vAlign w:val="center"/>
          </w:tcPr>
          <w:p w14:paraId="67CC7030" w14:textId="77777777" w:rsidR="002956D8" w:rsidRPr="00142677" w:rsidRDefault="002956D8" w:rsidP="005057A7">
            <w:pPr>
              <w:jc w:val="center"/>
              <w:rPr>
                <w:rFonts w:ascii="Times New Roman" w:hAnsi="Times New Roman" w:cs="Times New Roman"/>
                <w:sz w:val="20"/>
                <w:szCs w:val="20"/>
              </w:rPr>
            </w:pPr>
          </w:p>
        </w:tc>
      </w:tr>
    </w:tbl>
    <w:p w14:paraId="6A0CFAC3" w14:textId="1794DBA7" w:rsidR="001A558C" w:rsidRPr="00142677" w:rsidRDefault="00715BC1" w:rsidP="005057A7">
      <w:pPr>
        <w:spacing w:after="0" w:line="240" w:lineRule="auto"/>
        <w:ind w:firstLine="567"/>
        <w:jc w:val="both"/>
        <w:rPr>
          <w:rFonts w:ascii="Times New Roman" w:hAnsi="Times New Roman" w:cs="Times New Roman"/>
          <w:sz w:val="20"/>
          <w:szCs w:val="20"/>
        </w:rPr>
      </w:pPr>
      <w:r w:rsidRPr="00142677">
        <w:rPr>
          <w:rFonts w:ascii="Times New Roman" w:hAnsi="Times New Roman" w:cs="Times New Roman"/>
          <w:sz w:val="20"/>
          <w:szCs w:val="20"/>
        </w:rPr>
        <w:t>Примечание: Свр – самовращение режущей пластины;  Пвр – принудительное вращение режущей пластины (пер – периодическое, уз - ультразвук);  ПФг – П-образная форма головки резца; НрПп – нерегулируемый поворот режущей пластины; РПп – регулируемый поворот режущей пластины; Ксож – наличие каналов для отвода СОЖ; Сл – наличие стружколома; НКрп – Наличие конструктивных особенностей в режущей пластинке (арб</w:t>
      </w:r>
      <w:proofErr w:type="gramStart"/>
      <w:r w:rsidRPr="00142677">
        <w:rPr>
          <w:rFonts w:ascii="Times New Roman" w:hAnsi="Times New Roman" w:cs="Times New Roman"/>
          <w:sz w:val="20"/>
          <w:szCs w:val="20"/>
        </w:rPr>
        <w:t>.ч</w:t>
      </w:r>
      <w:proofErr w:type="gramEnd"/>
      <w:r w:rsidRPr="00142677">
        <w:rPr>
          <w:rFonts w:ascii="Times New Roman" w:hAnsi="Times New Roman" w:cs="Times New Roman"/>
          <w:sz w:val="20"/>
          <w:szCs w:val="20"/>
        </w:rPr>
        <w:t>. – наличие аброзивно-алмазной части);  ЗФрк – замкнутая форма режущей кромки (в скобках «в» – волнистый); СФрк – спиральная форма режущей кромки; ПФрк – прерывистая форма режущей кромки; Крп – круглая режущая пластина; Мрп – многогранная режущая пластина (в скобках указано количество граней); рпКП – режущая пластина с канавками и прорезями; ПК – подшипники качения; ПС</w:t>
      </w:r>
      <w:proofErr w:type="gramStart"/>
      <w:r w:rsidRPr="00142677">
        <w:rPr>
          <w:rFonts w:ascii="Times New Roman" w:hAnsi="Times New Roman" w:cs="Times New Roman"/>
          <w:sz w:val="20"/>
          <w:szCs w:val="20"/>
        </w:rPr>
        <w:t>к-</w:t>
      </w:r>
      <w:proofErr w:type="gramEnd"/>
      <w:r w:rsidRPr="00142677">
        <w:rPr>
          <w:rFonts w:ascii="Times New Roman" w:hAnsi="Times New Roman" w:cs="Times New Roman"/>
          <w:sz w:val="20"/>
          <w:szCs w:val="20"/>
        </w:rPr>
        <w:t xml:space="preserve"> подшипники скольжения; КИП- комбинированное использование подшипников (жид – использование жидкости для вращения); Ш – шары.</w:t>
      </w:r>
    </w:p>
    <w:p w14:paraId="44BB65D7" w14:textId="77777777" w:rsidR="001A558C" w:rsidRPr="00142677" w:rsidRDefault="001A558C" w:rsidP="005057A7">
      <w:pPr>
        <w:spacing w:after="0"/>
        <w:rPr>
          <w:rFonts w:ascii="Times New Roman" w:hAnsi="Times New Roman" w:cs="Times New Roman"/>
          <w:sz w:val="20"/>
          <w:szCs w:val="20"/>
        </w:rPr>
      </w:pPr>
      <w:r w:rsidRPr="00142677">
        <w:rPr>
          <w:rFonts w:ascii="Times New Roman" w:hAnsi="Times New Roman" w:cs="Times New Roman"/>
          <w:sz w:val="20"/>
          <w:szCs w:val="20"/>
        </w:rPr>
        <w:br w:type="page"/>
      </w:r>
    </w:p>
    <w:p w14:paraId="296BE6B9" w14:textId="2D6008D6"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lastRenderedPageBreak/>
        <w:t xml:space="preserve">1 </w:t>
      </w:r>
      <w:r w:rsidR="00C36559" w:rsidRPr="00142677">
        <w:rPr>
          <w:rFonts w:ascii="Times New Roman" w:hAnsi="Times New Roman" w:cs="Times New Roman"/>
          <w:sz w:val="24"/>
          <w:szCs w:val="24"/>
        </w:rPr>
        <w:t xml:space="preserve">Патент № </w:t>
      </w:r>
      <w:r w:rsidR="00C36559" w:rsidRPr="00142677">
        <w:rPr>
          <w:rFonts w:ascii="Times New Roman" w:hAnsi="Times New Roman" w:cs="Times New Roman"/>
          <w:sz w:val="24"/>
          <w:szCs w:val="24"/>
          <w:lang w:val="en-US"/>
        </w:rPr>
        <w:t>KZ</w:t>
      </w:r>
      <w:r w:rsidR="00C36559" w:rsidRPr="00142677">
        <w:rPr>
          <w:rFonts w:ascii="Times New Roman" w:hAnsi="Times New Roman" w:cs="Times New Roman"/>
          <w:sz w:val="24"/>
          <w:szCs w:val="24"/>
        </w:rPr>
        <w:t xml:space="preserve"> 36087 Республика Казахстан. Ротационный безвершинный поворотный токарный резец со стружколомом: № 2021/0794.1: заявл. 27.12.2021: опубл. 10.02.2023 / Касенов А. Ж., Евтушенко Т. Л., Мусина Ж. К., Итыбаева Г. Т., Абишев К. К., Искакова Д. А., Янюшкин А. С.</w:t>
      </w:r>
    </w:p>
    <w:p w14:paraId="2AAF349D" w14:textId="378AD1A7" w:rsidR="001A558C" w:rsidRPr="00142677" w:rsidRDefault="00CB270A"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2</w:t>
      </w:r>
      <w:r w:rsidR="001A558C" w:rsidRPr="00142677">
        <w:rPr>
          <w:rFonts w:ascii="Times New Roman" w:hAnsi="Times New Roman" w:cs="Times New Roman"/>
          <w:sz w:val="24"/>
          <w:szCs w:val="24"/>
        </w:rPr>
        <w:t xml:space="preserve"> Патент № RU 191562 U1 Российская Федерация, МПК B23B 27/12 (2006.01). Ротационный самовращающийся резец: № 2019107632: заявл. 15.03.2019: опубл. 13.08.2019 / Железнов Г. С. У. – 5 с.: ил.</w:t>
      </w:r>
    </w:p>
    <w:p w14:paraId="1E8242C7" w14:textId="1D0955F0" w:rsidR="001A558C" w:rsidRPr="00142677" w:rsidRDefault="00CB270A"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3</w:t>
      </w:r>
      <w:r w:rsidR="001A558C" w:rsidRPr="00142677">
        <w:rPr>
          <w:rFonts w:ascii="Times New Roman" w:hAnsi="Times New Roman" w:cs="Times New Roman"/>
          <w:sz w:val="24"/>
          <w:szCs w:val="24"/>
        </w:rPr>
        <w:t xml:space="preserve"> Патент № RU 2 685 824 C1 Российская Федерация, МПК B23B 27/12 (2006.01). Резец для ротационного точения: № 2018129347: заявл. 09.08.2018: опубл. 23.04.2019 / Гордеев Ю. И., Ясинский В. Б., Бинчуров А. С. У. – 15 с.: ил.</w:t>
      </w:r>
    </w:p>
    <w:p w14:paraId="06489AAC" w14:textId="51EAF5FF" w:rsidR="001A558C" w:rsidRPr="00142677" w:rsidRDefault="00CB270A"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4</w:t>
      </w:r>
      <w:r w:rsidR="001A558C" w:rsidRPr="00142677">
        <w:rPr>
          <w:rFonts w:ascii="Times New Roman" w:hAnsi="Times New Roman" w:cs="Times New Roman"/>
          <w:sz w:val="24"/>
          <w:szCs w:val="24"/>
        </w:rPr>
        <w:t xml:space="preserve"> Патент № RU 169511 U1 Российская Федерация, МПК B23B 27/12 (2006.01). Ротационный самовращающийся резец: № 2016135179: заявл. 29.08.2016: опубл. 21.03.2017 / Железнов Г. С. У. – 1 с.: ил.</w:t>
      </w:r>
    </w:p>
    <w:p w14:paraId="2A626BD0" w14:textId="247E45F6" w:rsidR="001A558C" w:rsidRPr="00142677" w:rsidRDefault="00CB270A"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5</w:t>
      </w:r>
      <w:r w:rsidR="001A558C" w:rsidRPr="00142677">
        <w:rPr>
          <w:rFonts w:ascii="Times New Roman" w:hAnsi="Times New Roman" w:cs="Times New Roman"/>
          <w:sz w:val="24"/>
          <w:szCs w:val="24"/>
        </w:rPr>
        <w:t xml:space="preserve"> Патент № RU 164937 U1 Российская Федерация, МПК B23B 27/12 (2006.01). Резец для обработки гуммированных валов: № 2015151157/02: заявл. 27.11.2015: опубл. 27.09.2016 / Сентякова Д. С., Музафаров Р. С., Габдуллин М. Р. У. – 2 с.: ил.</w:t>
      </w:r>
    </w:p>
    <w:p w14:paraId="1CCECE4D" w14:textId="3361649B" w:rsidR="001A558C" w:rsidRPr="00142677" w:rsidRDefault="00CB270A"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6</w:t>
      </w:r>
      <w:r w:rsidR="001A558C" w:rsidRPr="00142677">
        <w:rPr>
          <w:rFonts w:ascii="Times New Roman" w:hAnsi="Times New Roman" w:cs="Times New Roman"/>
          <w:sz w:val="24"/>
          <w:szCs w:val="24"/>
        </w:rPr>
        <w:t xml:space="preserve"> Патент № RU 2014 111 411 A Российская Федерация, МПК B23B 27/12 (2006.01). Ротационный резец: № 2014111411/02: заявл. 26.03.2014: опубл. 10.10.2015 / Рогов В. А., Рогова А. В., Никифорова Т. В. У. – 1 с.: ил.</w:t>
      </w:r>
    </w:p>
    <w:p w14:paraId="44CD1B3E" w14:textId="2BDBD234" w:rsidR="001A558C" w:rsidRPr="00142677" w:rsidRDefault="00CB270A"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7</w:t>
      </w:r>
      <w:r w:rsidR="001A558C" w:rsidRPr="00142677">
        <w:rPr>
          <w:rFonts w:ascii="Times New Roman" w:hAnsi="Times New Roman" w:cs="Times New Roman"/>
          <w:sz w:val="24"/>
          <w:szCs w:val="24"/>
        </w:rPr>
        <w:t xml:space="preserve"> Патент № RU 2 566 245 C1 Российская Федерация, МПК B23B 27/12 (2006.01). Ротационный резец: № 2014111411/02: заявл. 26.03.2014: опубл. 20.10.2015 / Рогов В. А., Рогова А. В., Никифорова Т. В. У. – 7 с.: ил.</w:t>
      </w:r>
    </w:p>
    <w:p w14:paraId="0B9AE701" w14:textId="672FA9CC" w:rsidR="001A558C" w:rsidRPr="00142677" w:rsidRDefault="00CB270A"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8</w:t>
      </w:r>
      <w:r w:rsidR="001A558C" w:rsidRPr="00142677">
        <w:rPr>
          <w:rFonts w:ascii="Times New Roman" w:hAnsi="Times New Roman" w:cs="Times New Roman"/>
          <w:sz w:val="24"/>
          <w:szCs w:val="24"/>
        </w:rPr>
        <w:t xml:space="preserve"> Патент № SU 1 054 999 A1 Государственный комитет по делам изобретений и открытий, МПК B23B 27/12 (2006.01). Ротационный резец: № 3373355/08: заявл. 30.12.1981: опубл. 10.01.2014 / Борисенко А. В., Лебедев В. Я. У. – 1 с.: ил.</w:t>
      </w:r>
    </w:p>
    <w:p w14:paraId="509CBDCC" w14:textId="395FB10D" w:rsidR="001A558C" w:rsidRPr="00142677" w:rsidRDefault="00CB270A"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9</w:t>
      </w:r>
      <w:r w:rsidR="001A558C" w:rsidRPr="00142677">
        <w:rPr>
          <w:rFonts w:ascii="Times New Roman" w:hAnsi="Times New Roman" w:cs="Times New Roman"/>
          <w:sz w:val="24"/>
          <w:szCs w:val="24"/>
        </w:rPr>
        <w:t xml:space="preserve"> Патент № RU 142796 U1 Российская Федерация, МПК B23B 27/12 (2006.01). Резец: № 2014109932/02: заявл. 14.03.2014: опубл. 10.07.2014 / Музафаров Р. С., Мкртчян А. Ф., Сентякова Д. С. У. – 1 с.: ил.</w:t>
      </w:r>
    </w:p>
    <w:p w14:paraId="282A09F0" w14:textId="4F00A6D6" w:rsidR="001A558C" w:rsidRPr="00142677" w:rsidRDefault="00CB270A"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10</w:t>
      </w:r>
      <w:r w:rsidR="001A558C" w:rsidRPr="00142677">
        <w:rPr>
          <w:rFonts w:ascii="Times New Roman" w:hAnsi="Times New Roman" w:cs="Times New Roman"/>
          <w:sz w:val="24"/>
          <w:szCs w:val="24"/>
        </w:rPr>
        <w:t xml:space="preserve"> Патент № RU 2 463 130 C1 Российская Федерация, МПК B23B 27/12 (2006.01). Ротационный резец: № 2011128910/02: заявл. 12.07.2011: опубл. 10.10.2012 / Индаков Н. С., Гордеев Ю. И., Бинчуров А. С. У. – 9 с.: ил.</w:t>
      </w:r>
    </w:p>
    <w:p w14:paraId="6FCBF2F5" w14:textId="00F1001B"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1</w:t>
      </w:r>
      <w:r w:rsidR="00CB270A" w:rsidRPr="00142677">
        <w:rPr>
          <w:rFonts w:ascii="Times New Roman" w:hAnsi="Times New Roman" w:cs="Times New Roman"/>
          <w:sz w:val="24"/>
          <w:szCs w:val="24"/>
        </w:rPr>
        <w:t>1</w:t>
      </w:r>
      <w:r w:rsidRPr="00142677">
        <w:rPr>
          <w:rFonts w:ascii="Times New Roman" w:hAnsi="Times New Roman" w:cs="Times New Roman"/>
          <w:sz w:val="24"/>
          <w:szCs w:val="24"/>
        </w:rPr>
        <w:t xml:space="preserve"> Патент № RU 97955 U1 Российская Федерация, МПК B23B 27/12 (2006.01). Ротационный резец: 2010117814/02: заявл. 04.05.2010: опубл. 27.09.2010 / Мкртчян А. Ф., Музафаров Р. С. У. – 1 с.: ил.</w:t>
      </w:r>
    </w:p>
    <w:p w14:paraId="7E3498BC" w14:textId="1901EB33"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1</w:t>
      </w:r>
      <w:r w:rsidR="00CB270A" w:rsidRPr="00142677">
        <w:rPr>
          <w:rFonts w:ascii="Times New Roman" w:hAnsi="Times New Roman" w:cs="Times New Roman"/>
          <w:sz w:val="24"/>
          <w:szCs w:val="24"/>
        </w:rPr>
        <w:t>2</w:t>
      </w:r>
      <w:r w:rsidRPr="00142677">
        <w:rPr>
          <w:rFonts w:ascii="Times New Roman" w:hAnsi="Times New Roman" w:cs="Times New Roman"/>
          <w:sz w:val="24"/>
          <w:szCs w:val="24"/>
        </w:rPr>
        <w:t xml:space="preserve"> Патент № RU 94886 U1 Российская Федерация, МПК B23B 27/12 (2006.01). Ротационный чашечный резец: 2010105018/22: заявл. 12.02.2010: опубл. 10.06.2010 / Лагунов В. А., Мкртчян А. Ф., Музафаров Р. С. У. – 1 с.: ил.</w:t>
      </w:r>
    </w:p>
    <w:p w14:paraId="42D46EB1" w14:textId="5C80C4FE"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1</w:t>
      </w:r>
      <w:r w:rsidR="00CB270A" w:rsidRPr="00142677">
        <w:rPr>
          <w:rFonts w:ascii="Times New Roman" w:hAnsi="Times New Roman" w:cs="Times New Roman"/>
          <w:sz w:val="24"/>
          <w:szCs w:val="24"/>
        </w:rPr>
        <w:t>3</w:t>
      </w:r>
      <w:r w:rsidRPr="00142677">
        <w:rPr>
          <w:rFonts w:ascii="Times New Roman" w:hAnsi="Times New Roman" w:cs="Times New Roman"/>
          <w:sz w:val="24"/>
          <w:szCs w:val="24"/>
        </w:rPr>
        <w:t xml:space="preserve"> Патент № RU 2 393 065 C1 Российская Федерация, МПК B23B 27/12 (2006.01). Виброротационный резец: 2009107480/02: заявл. 02.03.2009: опубл. 27.06.2010 / Лобусов А. В. У. – 7 с.: ил.</w:t>
      </w:r>
    </w:p>
    <w:p w14:paraId="6AA742A8" w14:textId="4F9BF87E"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1</w:t>
      </w:r>
      <w:r w:rsidR="00CB270A" w:rsidRPr="00142677">
        <w:rPr>
          <w:rFonts w:ascii="Times New Roman" w:hAnsi="Times New Roman" w:cs="Times New Roman"/>
          <w:sz w:val="24"/>
          <w:szCs w:val="24"/>
        </w:rPr>
        <w:t>4</w:t>
      </w:r>
      <w:r w:rsidRPr="00142677">
        <w:rPr>
          <w:rFonts w:ascii="Times New Roman" w:hAnsi="Times New Roman" w:cs="Times New Roman"/>
          <w:sz w:val="24"/>
          <w:szCs w:val="24"/>
        </w:rPr>
        <w:t xml:space="preserve"> Патент № RU 2001 121 519 A Российская Федерация, МПК B 23 B 27/12. Самовращающийся ротационный резец: 2001121519/02: заявл. 31.07.2001: опубл. 20.01.2005 / Степанов Ю. С., Афанасьев Б. И., Бородин В. В., Фомин Д. С. У. – 1 с.: ил.</w:t>
      </w:r>
    </w:p>
    <w:p w14:paraId="2DB51660" w14:textId="5BB0178F"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1</w:t>
      </w:r>
      <w:r w:rsidR="00CB270A" w:rsidRPr="00142677">
        <w:rPr>
          <w:rFonts w:ascii="Times New Roman" w:hAnsi="Times New Roman" w:cs="Times New Roman"/>
          <w:sz w:val="24"/>
          <w:szCs w:val="24"/>
        </w:rPr>
        <w:t>5</w:t>
      </w:r>
      <w:r w:rsidRPr="00142677">
        <w:rPr>
          <w:rFonts w:ascii="Times New Roman" w:hAnsi="Times New Roman" w:cs="Times New Roman"/>
          <w:sz w:val="24"/>
          <w:szCs w:val="24"/>
        </w:rPr>
        <w:t xml:space="preserve"> Патент № RU 2001 123 491 A Российская Федерация, МПК B 23 B 27/12. Ротационный комбинированный резец: 2001123491/02: заявл. 21.08.2001: опубл. 27.05.2003 / Степанов Ю. С., Афанасьев Б. И., Бородин В. В., Фомин Д. С. – 1 с.: ил.</w:t>
      </w:r>
    </w:p>
    <w:p w14:paraId="17283792" w14:textId="35AAC271"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lastRenderedPageBreak/>
        <w:t>1</w:t>
      </w:r>
      <w:r w:rsidR="00CB270A" w:rsidRPr="00142677">
        <w:rPr>
          <w:rFonts w:ascii="Times New Roman" w:hAnsi="Times New Roman" w:cs="Times New Roman"/>
          <w:sz w:val="24"/>
          <w:szCs w:val="24"/>
        </w:rPr>
        <w:t>6</w:t>
      </w:r>
      <w:r w:rsidRPr="00142677">
        <w:rPr>
          <w:rFonts w:ascii="Times New Roman" w:hAnsi="Times New Roman" w:cs="Times New Roman"/>
          <w:sz w:val="24"/>
          <w:szCs w:val="24"/>
        </w:rPr>
        <w:t xml:space="preserve"> Патент № RU 2 207 219 C2 Российская Федерация, МПК B 23 B 27/12. </w:t>
      </w:r>
      <w:proofErr w:type="gramStart"/>
      <w:r w:rsidRPr="00142677">
        <w:rPr>
          <w:rFonts w:ascii="Times New Roman" w:hAnsi="Times New Roman" w:cs="Times New Roman"/>
          <w:sz w:val="24"/>
          <w:szCs w:val="24"/>
        </w:rPr>
        <w:t>Po</w:t>
      </w:r>
      <w:proofErr w:type="gramEnd"/>
      <w:r w:rsidRPr="00142677">
        <w:rPr>
          <w:rFonts w:ascii="Times New Roman" w:hAnsi="Times New Roman" w:cs="Times New Roman"/>
          <w:sz w:val="24"/>
          <w:szCs w:val="24"/>
        </w:rPr>
        <w:t>тaционный комбинированный резец: 2001123491/02: заявл. 21.08.2001: опубл. 27.06.2003 / Степанов Ю.С., Афанасьев Б.И., Бородин В.В., Фомин Д.С У. – 10 с.: ил.</w:t>
      </w:r>
    </w:p>
    <w:p w14:paraId="7CE89595" w14:textId="521FA075"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1</w:t>
      </w:r>
      <w:r w:rsidR="00CB270A" w:rsidRPr="00142677">
        <w:rPr>
          <w:rFonts w:ascii="Times New Roman" w:hAnsi="Times New Roman" w:cs="Times New Roman"/>
          <w:sz w:val="24"/>
          <w:szCs w:val="24"/>
        </w:rPr>
        <w:t>7</w:t>
      </w:r>
      <w:r w:rsidRPr="00142677">
        <w:rPr>
          <w:rFonts w:ascii="Times New Roman" w:hAnsi="Times New Roman" w:cs="Times New Roman"/>
          <w:sz w:val="24"/>
          <w:szCs w:val="24"/>
        </w:rPr>
        <w:t xml:space="preserve"> Патент № SU 1 808 477 A1 Государственный комитет по делам изобретений и открытий, B 23 B 27/12. Ротационный резец: № 4954234/08: заявл. 24.06.1991: опубл. 15.04.1993 / Силин Н. С., Силин В. Н., Сторчевой В. В. У. – 3 с.: ил.</w:t>
      </w:r>
    </w:p>
    <w:p w14:paraId="01BF6227" w14:textId="2D256A50"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1</w:t>
      </w:r>
      <w:r w:rsidR="00CB270A" w:rsidRPr="00142677">
        <w:rPr>
          <w:rFonts w:ascii="Times New Roman" w:hAnsi="Times New Roman" w:cs="Times New Roman"/>
          <w:sz w:val="24"/>
          <w:szCs w:val="24"/>
        </w:rPr>
        <w:t>8</w:t>
      </w:r>
      <w:r w:rsidRPr="00142677">
        <w:rPr>
          <w:rFonts w:ascii="Times New Roman" w:hAnsi="Times New Roman" w:cs="Times New Roman"/>
          <w:sz w:val="24"/>
          <w:szCs w:val="24"/>
        </w:rPr>
        <w:t xml:space="preserve"> Патент № SU 1 813 591 A1 Государственный комитет по делам изобретений и открытий, B 23 B 27/12. Ротационный резец: № 4944622/08: заявл. 13.06.1991: опубл. 07.05.1993 / Федоров В. Л. У. – 2 с.: ил.</w:t>
      </w:r>
    </w:p>
    <w:p w14:paraId="262530BC" w14:textId="4845827D"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1</w:t>
      </w:r>
      <w:r w:rsidR="00CB270A" w:rsidRPr="00142677">
        <w:rPr>
          <w:rFonts w:ascii="Times New Roman" w:hAnsi="Times New Roman" w:cs="Times New Roman"/>
          <w:sz w:val="24"/>
          <w:szCs w:val="24"/>
        </w:rPr>
        <w:t>9</w:t>
      </w:r>
      <w:r w:rsidRPr="00142677">
        <w:rPr>
          <w:rFonts w:ascii="Times New Roman" w:hAnsi="Times New Roman" w:cs="Times New Roman"/>
          <w:sz w:val="24"/>
          <w:szCs w:val="24"/>
        </w:rPr>
        <w:t xml:space="preserve"> Патент № SU 1 808 476 A1 Государственный комитет по делам изобретений и открытий, B 23 B 27/12. Резец: № 4273992/08: заявл. 01.07.1987: опубл. 15.04.1993 / Гик Л. А. У. – 2 с.: ил.</w:t>
      </w:r>
    </w:p>
    <w:p w14:paraId="7BCB6979" w14:textId="76DF8A51" w:rsidR="001A558C" w:rsidRPr="00142677" w:rsidRDefault="00CB270A"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20</w:t>
      </w:r>
      <w:r w:rsidR="001A558C" w:rsidRPr="00142677">
        <w:rPr>
          <w:rFonts w:ascii="Times New Roman" w:hAnsi="Times New Roman" w:cs="Times New Roman"/>
          <w:sz w:val="24"/>
          <w:szCs w:val="24"/>
        </w:rPr>
        <w:t xml:space="preserve"> Патент № SU 1 745 415 A1 Государственный комитет по делам изобретений и открытий, B 23 B 27/12. Резец для ротационного резания: № 4835677/08: заявл. 08.06.1990: опубл. 07.07.1992 / Денисенко В. И., Благовещенская Н. А. У. – 3 с.: ил.</w:t>
      </w:r>
    </w:p>
    <w:p w14:paraId="459A3B3F" w14:textId="0306416E"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2</w:t>
      </w:r>
      <w:r w:rsidR="00CB270A" w:rsidRPr="00142677">
        <w:rPr>
          <w:rFonts w:ascii="Times New Roman" w:hAnsi="Times New Roman" w:cs="Times New Roman"/>
          <w:sz w:val="24"/>
          <w:szCs w:val="24"/>
        </w:rPr>
        <w:t>1</w:t>
      </w:r>
      <w:r w:rsidRPr="00142677">
        <w:rPr>
          <w:rFonts w:ascii="Times New Roman" w:hAnsi="Times New Roman" w:cs="Times New Roman"/>
          <w:sz w:val="24"/>
          <w:szCs w:val="24"/>
        </w:rPr>
        <w:t xml:space="preserve"> Патент № SU 1 715 508 A1 Государственный комитет по делам изобретений и открытий, B 23 B 27/12, B 23 Q 11/02. Ротационный резец: № 4794415/08: заявл. 27.11.1989: опубл. 29.02.1992 / Рогалев А. С., Сидоров В. Н., Понкрашкин К. Б. У. – 3 с.: ил.</w:t>
      </w:r>
    </w:p>
    <w:p w14:paraId="48DFB621" w14:textId="7325EF9D"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2</w:t>
      </w:r>
      <w:r w:rsidR="00CB270A" w:rsidRPr="00142677">
        <w:rPr>
          <w:rFonts w:ascii="Times New Roman" w:hAnsi="Times New Roman" w:cs="Times New Roman"/>
          <w:sz w:val="24"/>
          <w:szCs w:val="24"/>
        </w:rPr>
        <w:t>2</w:t>
      </w:r>
      <w:r w:rsidRPr="00142677">
        <w:rPr>
          <w:rFonts w:ascii="Times New Roman" w:hAnsi="Times New Roman" w:cs="Times New Roman"/>
          <w:sz w:val="24"/>
          <w:szCs w:val="24"/>
        </w:rPr>
        <w:t xml:space="preserve"> Патент № SU 1 745 413 A1 Государственный комитет по делам изобретений и открытий, B 23 B 27/12. Ротационный резец: № 4778677/08: заявл. 27.11.1989: опубл. 07.07.1992 / Шахнович Б. Я., Милентьев А. Ю. У. – 3 с.: ил.</w:t>
      </w:r>
    </w:p>
    <w:p w14:paraId="495AEC73" w14:textId="1A5F38D9"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2</w:t>
      </w:r>
      <w:r w:rsidR="00CB270A" w:rsidRPr="00142677">
        <w:rPr>
          <w:rFonts w:ascii="Times New Roman" w:hAnsi="Times New Roman" w:cs="Times New Roman"/>
          <w:sz w:val="24"/>
          <w:szCs w:val="24"/>
        </w:rPr>
        <w:t>3</w:t>
      </w:r>
      <w:r w:rsidRPr="00142677">
        <w:rPr>
          <w:rFonts w:ascii="Times New Roman" w:hAnsi="Times New Roman" w:cs="Times New Roman"/>
          <w:sz w:val="24"/>
          <w:szCs w:val="24"/>
        </w:rPr>
        <w:t xml:space="preserve"> Патент № SU 1 768 353 A1 Государственный комитет по делам изобретений и открытий, B 23 B 27/12, B 23 Q 11/02. Приводной ротационный резец: № 4359228/08: заявл. 06.01.1988: опубл. 15.10.1992 / Шатуров Г. Ф., Бухтилов А. С., Логвин В. А. У. – 4 с.: ил.</w:t>
      </w:r>
    </w:p>
    <w:p w14:paraId="402DD729" w14:textId="7DF8E9F1"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2</w:t>
      </w:r>
      <w:r w:rsidR="00CB270A" w:rsidRPr="00142677">
        <w:rPr>
          <w:rFonts w:ascii="Times New Roman" w:hAnsi="Times New Roman" w:cs="Times New Roman"/>
          <w:sz w:val="24"/>
          <w:szCs w:val="24"/>
        </w:rPr>
        <w:t>4</w:t>
      </w:r>
      <w:r w:rsidRPr="00142677">
        <w:rPr>
          <w:rFonts w:ascii="Times New Roman" w:hAnsi="Times New Roman" w:cs="Times New Roman"/>
          <w:sz w:val="24"/>
          <w:szCs w:val="24"/>
        </w:rPr>
        <w:t xml:space="preserve"> Патент № SU 1 666 275 A1 Государственный комитет по делам изобретений и открытий, B 23 B 27/12. Ротационный резец: № 4660311/08: заявл. 07.03.1989: опубл. 30.07.1991 / Сталинский Д. В., Стукало Н. Н., Землянский В. А., Савран Г. В., Савран Ю. В., Калинин В. И., Бирман Г. Н. У. – 3 с.: ил.</w:t>
      </w:r>
    </w:p>
    <w:p w14:paraId="39A42280" w14:textId="46733DF0"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2</w:t>
      </w:r>
      <w:r w:rsidR="00CB270A" w:rsidRPr="00142677">
        <w:rPr>
          <w:rFonts w:ascii="Times New Roman" w:hAnsi="Times New Roman" w:cs="Times New Roman"/>
          <w:sz w:val="24"/>
          <w:szCs w:val="24"/>
        </w:rPr>
        <w:t>5</w:t>
      </w:r>
      <w:r w:rsidRPr="00142677">
        <w:rPr>
          <w:rFonts w:ascii="Times New Roman" w:hAnsi="Times New Roman" w:cs="Times New Roman"/>
          <w:sz w:val="24"/>
          <w:szCs w:val="24"/>
        </w:rPr>
        <w:t xml:space="preserve"> Патент № SU 1 634 372 A1 Государственный комитет по делам изобретений и открытий, B 23 B 27/12. Ротационный резец: № 4648810/08: заявл. 12.12.1988: опубл. 15.03.1991 / Фоминых В. В., Седельников А. И., Флаксман А. Л. У. – 6 с.: ил.</w:t>
      </w:r>
    </w:p>
    <w:p w14:paraId="68CC63D6" w14:textId="2079658E"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2</w:t>
      </w:r>
      <w:r w:rsidR="00CB270A" w:rsidRPr="00142677">
        <w:rPr>
          <w:rFonts w:ascii="Times New Roman" w:hAnsi="Times New Roman" w:cs="Times New Roman"/>
          <w:sz w:val="24"/>
          <w:szCs w:val="24"/>
        </w:rPr>
        <w:t>6</w:t>
      </w:r>
      <w:r w:rsidRPr="00142677">
        <w:rPr>
          <w:rFonts w:ascii="Times New Roman" w:hAnsi="Times New Roman" w:cs="Times New Roman"/>
          <w:sz w:val="24"/>
          <w:szCs w:val="24"/>
        </w:rPr>
        <w:t xml:space="preserve"> Патент № SU 1 540 950 A1 Государственный комитет по делам изобретений и открытий, B 23 B 27/12. Ротационный резец: № 4363584/31-08: заявл. 12.01.1988: опубл. 07.02.1990 / Живоглядов Н. И., Черненко О. С., Чернов А. И. У. – 2 с.: ил.</w:t>
      </w:r>
    </w:p>
    <w:p w14:paraId="041EF2B2" w14:textId="7FA3E447"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2</w:t>
      </w:r>
      <w:r w:rsidR="00CB270A" w:rsidRPr="00142677">
        <w:rPr>
          <w:rFonts w:ascii="Times New Roman" w:hAnsi="Times New Roman" w:cs="Times New Roman"/>
          <w:sz w:val="24"/>
          <w:szCs w:val="24"/>
        </w:rPr>
        <w:t>7</w:t>
      </w:r>
      <w:r w:rsidRPr="00142677">
        <w:rPr>
          <w:rFonts w:ascii="Times New Roman" w:hAnsi="Times New Roman" w:cs="Times New Roman"/>
          <w:sz w:val="24"/>
          <w:szCs w:val="24"/>
        </w:rPr>
        <w:t xml:space="preserve"> Патент № SU 1 458 089 A2 Государственный комитет по делам изобретений и открытий, B 23 B 27/12. Ротационный резец: № 4261184/31-03: заявл. 11.06.1987: опубл. 15.02.1989 / Борисенко А. В., Лебедев В. Я., Мелехин Ю. В., Подрезенков В. В. У. – 4 с.: ил.</w:t>
      </w:r>
    </w:p>
    <w:p w14:paraId="325143FF" w14:textId="46BB51DE"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2</w:t>
      </w:r>
      <w:r w:rsidR="00CB270A" w:rsidRPr="00142677">
        <w:rPr>
          <w:rFonts w:ascii="Times New Roman" w:hAnsi="Times New Roman" w:cs="Times New Roman"/>
          <w:sz w:val="24"/>
          <w:szCs w:val="24"/>
        </w:rPr>
        <w:t>8</w:t>
      </w:r>
      <w:r w:rsidRPr="00142677">
        <w:rPr>
          <w:rFonts w:ascii="Times New Roman" w:hAnsi="Times New Roman" w:cs="Times New Roman"/>
          <w:sz w:val="24"/>
          <w:szCs w:val="24"/>
        </w:rPr>
        <w:t xml:space="preserve"> Патент № SU 1 496 932 A1 Государственный комитет по делам изобретений и открытий, B 23 B 27/12. Ротационный резец: № 4197732/31-08: заявл. 16.02.1987: опубл. 30.07.1989 / Моргунский Е. И. У. – 2 с.: ил.</w:t>
      </w:r>
    </w:p>
    <w:p w14:paraId="72AA635A" w14:textId="175C1EC4"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2</w:t>
      </w:r>
      <w:r w:rsidR="00CB270A" w:rsidRPr="00142677">
        <w:rPr>
          <w:rFonts w:ascii="Times New Roman" w:hAnsi="Times New Roman" w:cs="Times New Roman"/>
          <w:sz w:val="24"/>
          <w:szCs w:val="24"/>
        </w:rPr>
        <w:t>9</w:t>
      </w:r>
      <w:r w:rsidRPr="00142677">
        <w:rPr>
          <w:rFonts w:ascii="Times New Roman" w:hAnsi="Times New Roman" w:cs="Times New Roman"/>
          <w:sz w:val="24"/>
          <w:szCs w:val="24"/>
        </w:rPr>
        <w:t xml:space="preserve"> Патент № SU 1 502 208 A1 Государственный комитет по делам изобретений и открытий, B 23 B 27/12. Ротационный резец: № 3615759/25-08: заявл. 08.07.1983: опубл. 23.08.1989 / Борисенко А. В., Подрезенков В. В. У. – 2 с.: ил.</w:t>
      </w:r>
    </w:p>
    <w:p w14:paraId="0DB26C1C" w14:textId="2BA7CF3E" w:rsidR="001A558C" w:rsidRPr="00142677" w:rsidRDefault="00CB270A"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30</w:t>
      </w:r>
      <w:r w:rsidR="001A558C" w:rsidRPr="00142677">
        <w:rPr>
          <w:rFonts w:ascii="Times New Roman" w:hAnsi="Times New Roman" w:cs="Times New Roman"/>
          <w:sz w:val="24"/>
          <w:szCs w:val="24"/>
        </w:rPr>
        <w:t xml:space="preserve"> Патент № SU 1 445 862 A1 Государственный комитет по делам изобретений и открытий, B 23 B 27/12. Ротационный резец: № 4246984/31-08: заявл. 20.05.1987: опубл. 32.12.1988 / Данилов В. А., Терентьев В. А., Сопиков И. Я. У. – 2 с.: ил.</w:t>
      </w:r>
    </w:p>
    <w:p w14:paraId="10EA1DC1" w14:textId="54A29885"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lastRenderedPageBreak/>
        <w:t>3</w:t>
      </w:r>
      <w:r w:rsidR="00CB270A" w:rsidRPr="00142677">
        <w:rPr>
          <w:rFonts w:ascii="Times New Roman" w:hAnsi="Times New Roman" w:cs="Times New Roman"/>
          <w:sz w:val="24"/>
          <w:szCs w:val="24"/>
        </w:rPr>
        <w:t>1</w:t>
      </w:r>
      <w:r w:rsidRPr="00142677">
        <w:rPr>
          <w:rFonts w:ascii="Times New Roman" w:hAnsi="Times New Roman" w:cs="Times New Roman"/>
          <w:sz w:val="24"/>
          <w:szCs w:val="24"/>
        </w:rPr>
        <w:t xml:space="preserve"> Патент № SU 1 371 788 A1 Государственный комитет по делам изобретений и открытий, B 23 B 27/12. Ротационный резец: № 4111708/31-08: заявл. 10.06.1986: опубл. 07.02.1988 / Шатуров Г. Ф., Поздняков Л. П., Басов И. Д. У. – 3 с.: ил.</w:t>
      </w:r>
    </w:p>
    <w:p w14:paraId="008435B5" w14:textId="3B449C6B"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3</w:t>
      </w:r>
      <w:r w:rsidR="00CB270A" w:rsidRPr="00142677">
        <w:rPr>
          <w:rFonts w:ascii="Times New Roman" w:hAnsi="Times New Roman" w:cs="Times New Roman"/>
          <w:sz w:val="24"/>
          <w:szCs w:val="24"/>
        </w:rPr>
        <w:t>2</w:t>
      </w:r>
      <w:r w:rsidRPr="00142677">
        <w:rPr>
          <w:rFonts w:ascii="Times New Roman" w:hAnsi="Times New Roman" w:cs="Times New Roman"/>
          <w:sz w:val="24"/>
          <w:szCs w:val="24"/>
        </w:rPr>
        <w:t xml:space="preserve"> Патент № SU 1 366 304 A2 Государственный комитет по делам изобретений и открытий, B 23 B 27/12. Ротационный чашечный резец: № 4049159/31-08: заявл. 04.04.1986: опубл. 15.01.1988 / Данилов В. А. У. – 3 с.: ил.</w:t>
      </w:r>
    </w:p>
    <w:p w14:paraId="6B0D03E5" w14:textId="4FAD4B46"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3</w:t>
      </w:r>
      <w:r w:rsidR="00CB270A" w:rsidRPr="00142677">
        <w:rPr>
          <w:rFonts w:ascii="Times New Roman" w:hAnsi="Times New Roman" w:cs="Times New Roman"/>
          <w:sz w:val="24"/>
          <w:szCs w:val="24"/>
        </w:rPr>
        <w:t>3</w:t>
      </w:r>
      <w:r w:rsidRPr="00142677">
        <w:rPr>
          <w:rFonts w:ascii="Times New Roman" w:hAnsi="Times New Roman" w:cs="Times New Roman"/>
          <w:sz w:val="24"/>
          <w:szCs w:val="24"/>
        </w:rPr>
        <w:t xml:space="preserve"> Патент № SU 1 297 997 A1 Государственный комитет по делам изобретений и открытий, B 23 B 27/12. Режущая пластина ротационного резца: № 3928465/25-08: заявл. 17.07.1985: опубл. 23.03.1987 / Скворцов В. Н. У. – 2 с.: ил.</w:t>
      </w:r>
    </w:p>
    <w:p w14:paraId="6D5B494C" w14:textId="14AB24D5"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3</w:t>
      </w:r>
      <w:r w:rsidR="00CB270A" w:rsidRPr="00142677">
        <w:rPr>
          <w:rFonts w:ascii="Times New Roman" w:hAnsi="Times New Roman" w:cs="Times New Roman"/>
          <w:sz w:val="24"/>
          <w:szCs w:val="24"/>
        </w:rPr>
        <w:t>4</w:t>
      </w:r>
      <w:r w:rsidRPr="00142677">
        <w:rPr>
          <w:rFonts w:ascii="Times New Roman" w:hAnsi="Times New Roman" w:cs="Times New Roman"/>
          <w:sz w:val="24"/>
          <w:szCs w:val="24"/>
        </w:rPr>
        <w:t xml:space="preserve"> Патент № SU 1 323 241 A1 Государственный комитет по делам изобретений и открытий, B 23 B 27/12. Ротационный резец: № 3837092/31-08: заявл. 07.01.1985: опубл. 15.07.1981 / Борисенко А. В., Лебедев В. Я., Подрезенков В. В. У. – 3 с.: ил.</w:t>
      </w:r>
    </w:p>
    <w:p w14:paraId="6217DD92" w14:textId="0A1509DF"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3</w:t>
      </w:r>
      <w:r w:rsidR="00CB270A" w:rsidRPr="00142677">
        <w:rPr>
          <w:rFonts w:ascii="Times New Roman" w:hAnsi="Times New Roman" w:cs="Times New Roman"/>
          <w:sz w:val="24"/>
          <w:szCs w:val="24"/>
        </w:rPr>
        <w:t>5</w:t>
      </w:r>
      <w:r w:rsidRPr="00142677">
        <w:rPr>
          <w:rFonts w:ascii="Times New Roman" w:hAnsi="Times New Roman" w:cs="Times New Roman"/>
          <w:sz w:val="24"/>
          <w:szCs w:val="24"/>
        </w:rPr>
        <w:t xml:space="preserve"> Патент № SU 1 098 141 A1 Государственный комитет по делам изобретений и открытий, B 23 B 27/12. Ротационный резец: № 3435509/25-08: заявл. 12.05.1982: опубл. 15.12.1987 / Шатуров Г. Ф., Бухтилов А. С., Басов И. Д. У. – 4 с.: ил.</w:t>
      </w:r>
    </w:p>
    <w:p w14:paraId="489C18B5" w14:textId="7D9CF725"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3</w:t>
      </w:r>
      <w:r w:rsidR="00CB270A" w:rsidRPr="00142677">
        <w:rPr>
          <w:rFonts w:ascii="Times New Roman" w:hAnsi="Times New Roman" w:cs="Times New Roman"/>
          <w:sz w:val="24"/>
          <w:szCs w:val="24"/>
        </w:rPr>
        <w:t>6</w:t>
      </w:r>
      <w:r w:rsidRPr="00142677">
        <w:rPr>
          <w:rFonts w:ascii="Times New Roman" w:hAnsi="Times New Roman" w:cs="Times New Roman"/>
          <w:sz w:val="24"/>
          <w:szCs w:val="24"/>
        </w:rPr>
        <w:t xml:space="preserve"> Патент № SU 1 279 753 A1 Государственный комитет по делам изобретений и открытий, B 23 B 27/12. Ротационный резец: № 3916071/31-08: заявл. 22.04.1985: опубл. 30.12.1986 / Борисенко А. В., Лебедев В. Я., Мелехин Ю. В., Подрезенков В. В. У. – 3 с.: ил.</w:t>
      </w:r>
    </w:p>
    <w:p w14:paraId="276CBC76" w14:textId="7E872964"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3</w:t>
      </w:r>
      <w:r w:rsidR="00CB270A" w:rsidRPr="00142677">
        <w:rPr>
          <w:rFonts w:ascii="Times New Roman" w:hAnsi="Times New Roman" w:cs="Times New Roman"/>
          <w:sz w:val="24"/>
          <w:szCs w:val="24"/>
        </w:rPr>
        <w:t>7</w:t>
      </w:r>
      <w:r w:rsidRPr="00142677">
        <w:rPr>
          <w:rFonts w:ascii="Times New Roman" w:hAnsi="Times New Roman" w:cs="Times New Roman"/>
          <w:sz w:val="24"/>
          <w:szCs w:val="24"/>
        </w:rPr>
        <w:t xml:space="preserve"> Патент № SU 1 256 866 A1 Государственный комитет по делам изобретений и открытий, B 23 B 27/16. Режущий элемент ротационного резца: № 3872298/25-08: заявл. 26.03.1985: опубл. 15.09.1986 / Шатуров Г. Ф., Слесаренко С. В., Бухтилов А. С., Апраксин С. В. У. – 4 с.: ил.</w:t>
      </w:r>
    </w:p>
    <w:p w14:paraId="1186B324" w14:textId="51FE6843"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3</w:t>
      </w:r>
      <w:r w:rsidR="00CB270A" w:rsidRPr="00142677">
        <w:rPr>
          <w:rFonts w:ascii="Times New Roman" w:hAnsi="Times New Roman" w:cs="Times New Roman"/>
          <w:sz w:val="24"/>
          <w:szCs w:val="24"/>
        </w:rPr>
        <w:t>8</w:t>
      </w:r>
      <w:r w:rsidRPr="00142677">
        <w:rPr>
          <w:rFonts w:ascii="Times New Roman" w:hAnsi="Times New Roman" w:cs="Times New Roman"/>
          <w:sz w:val="24"/>
          <w:szCs w:val="24"/>
        </w:rPr>
        <w:t xml:space="preserve"> Патент № SU 1 247 172 A1 Государственный комитет по делам изобретений и открытий, B 23 B 27/12. Ротационный резец: № 3836830/25-08: заявл. 07.01.1985: опубл. 30.07.1986 / Борисенко А. В., Лебедев В. Я., Подрезенков В. В. У. – 2 с.: ил.</w:t>
      </w:r>
    </w:p>
    <w:p w14:paraId="77932F5C" w14:textId="24344D57"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3</w:t>
      </w:r>
      <w:r w:rsidR="00CB270A" w:rsidRPr="00142677">
        <w:rPr>
          <w:rFonts w:ascii="Times New Roman" w:hAnsi="Times New Roman" w:cs="Times New Roman"/>
          <w:sz w:val="24"/>
          <w:szCs w:val="24"/>
        </w:rPr>
        <w:t>9</w:t>
      </w:r>
      <w:r w:rsidRPr="00142677">
        <w:rPr>
          <w:rFonts w:ascii="Times New Roman" w:hAnsi="Times New Roman" w:cs="Times New Roman"/>
          <w:sz w:val="24"/>
          <w:szCs w:val="24"/>
        </w:rPr>
        <w:t xml:space="preserve"> Патент № SU 1 220 857 A1 Государственный комитет по делам изобретений и открытий, B 23 B 27/12. Ротационный резец: № 3808081/25-08: заявл. 31.10.1984: опубл. 30.03.1986 / Данилов В. А., Терентьев В. А. У. – 2 с.: ил.</w:t>
      </w:r>
    </w:p>
    <w:p w14:paraId="648CE0F8" w14:textId="4C4F54F1" w:rsidR="001A558C" w:rsidRPr="00142677" w:rsidRDefault="00CB270A"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40</w:t>
      </w:r>
      <w:r w:rsidR="001A558C" w:rsidRPr="00142677">
        <w:rPr>
          <w:rFonts w:ascii="Times New Roman" w:hAnsi="Times New Roman" w:cs="Times New Roman"/>
          <w:sz w:val="24"/>
          <w:szCs w:val="24"/>
        </w:rPr>
        <w:t xml:space="preserve"> Патент № SU 1 171 220 A1 Государственный комитет по делам изобретений и открытий, B 23 B 27/12. Ротационный резец: № 3715304/25-08: заявл. 27.03.1984: опубл. 07.08.1985 / Смыслов В. И., Голиков А. П., Миноранский В. К., Добровольский В. С., Сидоров В. Н., Рогалев А. С. У. – 3 с.: ил.</w:t>
      </w:r>
    </w:p>
    <w:p w14:paraId="0B9F7060" w14:textId="685DD72E"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4</w:t>
      </w:r>
      <w:r w:rsidR="00CB270A" w:rsidRPr="00142677">
        <w:rPr>
          <w:rFonts w:ascii="Times New Roman" w:hAnsi="Times New Roman" w:cs="Times New Roman"/>
          <w:sz w:val="24"/>
          <w:szCs w:val="24"/>
        </w:rPr>
        <w:t>1</w:t>
      </w:r>
      <w:r w:rsidRPr="00142677">
        <w:rPr>
          <w:rFonts w:ascii="Times New Roman" w:hAnsi="Times New Roman" w:cs="Times New Roman"/>
          <w:sz w:val="24"/>
          <w:szCs w:val="24"/>
        </w:rPr>
        <w:t xml:space="preserve"> Патент № SU 1 140 891 A1 Государственный комитет по делам изобретений и открытий, B 23 B 27/12. Ротационный резец: № 3658822/25-08: заявл. 03.11.1983: опубл. 23.02.1985 / Скворцов В. Н. У. – 4 с.: ил.</w:t>
      </w:r>
    </w:p>
    <w:p w14:paraId="7EA6C406" w14:textId="02CDDDAF"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4</w:t>
      </w:r>
      <w:r w:rsidR="00CB270A" w:rsidRPr="00142677">
        <w:rPr>
          <w:rFonts w:ascii="Times New Roman" w:hAnsi="Times New Roman" w:cs="Times New Roman"/>
          <w:sz w:val="24"/>
          <w:szCs w:val="24"/>
        </w:rPr>
        <w:t>2</w:t>
      </w:r>
      <w:r w:rsidRPr="00142677">
        <w:rPr>
          <w:rFonts w:ascii="Times New Roman" w:hAnsi="Times New Roman" w:cs="Times New Roman"/>
          <w:sz w:val="24"/>
          <w:szCs w:val="24"/>
        </w:rPr>
        <w:t xml:space="preserve"> Патент № SU 1 144 777 A1 Государственный комитет по делам изобретений и открытий, B 23 B 27/12. Ротационный резец: № 3657208/25-08: заявл. 31.10.1983: опубл. 15.03.1985 / Данилов В. А., Терентьев В. А. У. – 2 с.: ил.</w:t>
      </w:r>
    </w:p>
    <w:p w14:paraId="5EBB2060" w14:textId="4F52433F"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4</w:t>
      </w:r>
      <w:r w:rsidR="00CB270A" w:rsidRPr="00142677">
        <w:rPr>
          <w:rFonts w:ascii="Times New Roman" w:hAnsi="Times New Roman" w:cs="Times New Roman"/>
          <w:sz w:val="24"/>
          <w:szCs w:val="24"/>
        </w:rPr>
        <w:t>3</w:t>
      </w:r>
      <w:r w:rsidRPr="00142677">
        <w:rPr>
          <w:rFonts w:ascii="Times New Roman" w:hAnsi="Times New Roman" w:cs="Times New Roman"/>
          <w:sz w:val="24"/>
          <w:szCs w:val="24"/>
        </w:rPr>
        <w:t xml:space="preserve"> Патент № SU 1 135 089 A1 Государственный комитет по делам изобретений и открытий, B 23 B 27/12. Ротационный резец: № 3501801/25-08: заявл. 28.10.1982: опубл. 30.11.1985 / Шатуров Г. Ф. У. – 3 с.: ил.</w:t>
      </w:r>
    </w:p>
    <w:p w14:paraId="4BD5E900" w14:textId="409056A6"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4</w:t>
      </w:r>
      <w:r w:rsidR="00CB270A" w:rsidRPr="00142677">
        <w:rPr>
          <w:rFonts w:ascii="Times New Roman" w:hAnsi="Times New Roman" w:cs="Times New Roman"/>
          <w:sz w:val="24"/>
          <w:szCs w:val="24"/>
        </w:rPr>
        <w:t>4</w:t>
      </w:r>
      <w:r w:rsidRPr="00142677">
        <w:rPr>
          <w:rFonts w:ascii="Times New Roman" w:hAnsi="Times New Roman" w:cs="Times New Roman"/>
          <w:sz w:val="24"/>
          <w:szCs w:val="24"/>
        </w:rPr>
        <w:t xml:space="preserve"> Патент № SU 1 154 054 A2 Государственный комитет по делам изобретений и открытий, B 23 B 27/12. Ротационный резец: № 3458292/25-08: заявл. 28.06.1982: опубл. 07.05.1985 / Шатуров Г. Ф., Надвиков А. М., Поздняков Л. П., Кожевников А. С. У. – 3 с.: ил.</w:t>
      </w:r>
    </w:p>
    <w:p w14:paraId="685894F1" w14:textId="7C09570D"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4</w:t>
      </w:r>
      <w:r w:rsidR="00CB270A" w:rsidRPr="00142677">
        <w:rPr>
          <w:rFonts w:ascii="Times New Roman" w:hAnsi="Times New Roman" w:cs="Times New Roman"/>
          <w:sz w:val="24"/>
          <w:szCs w:val="24"/>
        </w:rPr>
        <w:t>5</w:t>
      </w:r>
      <w:r w:rsidRPr="00142677">
        <w:rPr>
          <w:rFonts w:ascii="Times New Roman" w:hAnsi="Times New Roman" w:cs="Times New Roman"/>
          <w:sz w:val="24"/>
          <w:szCs w:val="24"/>
        </w:rPr>
        <w:t xml:space="preserve"> Патент № SU 1 110 041 A2 Государственный комитет по делам изобретений и открытий, B 23 B 27/22. Ротационный чашечный резец: № 3447727/25-08: заявл. 07.06.1982: опубл. 15.10.1985 / Шатуров Г. Ф. У. – 4 с.: ил.</w:t>
      </w:r>
    </w:p>
    <w:p w14:paraId="2956C9A1" w14:textId="413CB783"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lastRenderedPageBreak/>
        <w:t>4</w:t>
      </w:r>
      <w:r w:rsidR="00C36559" w:rsidRPr="00142677">
        <w:rPr>
          <w:rFonts w:ascii="Times New Roman" w:hAnsi="Times New Roman" w:cs="Times New Roman"/>
          <w:sz w:val="24"/>
          <w:szCs w:val="24"/>
        </w:rPr>
        <w:t>6</w:t>
      </w:r>
      <w:r w:rsidRPr="00142677">
        <w:rPr>
          <w:rFonts w:ascii="Times New Roman" w:hAnsi="Times New Roman" w:cs="Times New Roman"/>
          <w:sz w:val="24"/>
          <w:szCs w:val="24"/>
        </w:rPr>
        <w:t xml:space="preserve"> Патент № SU 1 136 891 A1 Государственный комитет по делам изобретений и открытий, B 23 B 27/12. Режущий элемент ротационного резца: № 3227335/25-08: заявл. 30.12.1980: опубл. 30.01.1985 / Шатуров Г. Ф., Малявко С. С., Слесаренко С. В., Дубов В. А., Апраксин С. В., Кошкин Н. Н. У. – 3 с.: ил.</w:t>
      </w:r>
    </w:p>
    <w:p w14:paraId="0181E46F" w14:textId="5D06CABA"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4</w:t>
      </w:r>
      <w:r w:rsidR="00C36559" w:rsidRPr="00142677">
        <w:rPr>
          <w:rFonts w:ascii="Times New Roman" w:hAnsi="Times New Roman" w:cs="Times New Roman"/>
          <w:sz w:val="24"/>
          <w:szCs w:val="24"/>
        </w:rPr>
        <w:t>7</w:t>
      </w:r>
      <w:r w:rsidRPr="00142677">
        <w:rPr>
          <w:rFonts w:ascii="Times New Roman" w:hAnsi="Times New Roman" w:cs="Times New Roman"/>
          <w:sz w:val="24"/>
          <w:szCs w:val="24"/>
        </w:rPr>
        <w:t xml:space="preserve"> Патент № SU 1 061 360 A1 Государственный комитет по делам изобретений и открытий, B 23 B 27/12. Ротационный чашечный резец: № 3004735/25-08: заявл. 17.11.1980: опубл. 15.10.1985 / Шатуров Г. Ф. У. – 4 с.: ил.</w:t>
      </w:r>
    </w:p>
    <w:p w14:paraId="6F25199D" w14:textId="49302D2B"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4</w:t>
      </w:r>
      <w:r w:rsidR="00C36559" w:rsidRPr="00142677">
        <w:rPr>
          <w:rFonts w:ascii="Times New Roman" w:hAnsi="Times New Roman" w:cs="Times New Roman"/>
          <w:sz w:val="24"/>
          <w:szCs w:val="24"/>
        </w:rPr>
        <w:t>8</w:t>
      </w:r>
      <w:r w:rsidRPr="00142677">
        <w:rPr>
          <w:rFonts w:ascii="Times New Roman" w:hAnsi="Times New Roman" w:cs="Times New Roman"/>
          <w:sz w:val="24"/>
          <w:szCs w:val="24"/>
        </w:rPr>
        <w:t xml:space="preserve"> Патент № SU 1 123 174 A1 Государственный комитет по делам изобретений и открытий, B 23 B 27/12. Ротационный резец: № 3004733/25-08: заявл. 17.11.1980: опубл. 15.10.1985 / Шатуров Г. Ф., Малявко С. С. У. – 4 с.: ил.</w:t>
      </w:r>
    </w:p>
    <w:p w14:paraId="7D548B14" w14:textId="6940B52F"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4</w:t>
      </w:r>
      <w:r w:rsidR="00C36559" w:rsidRPr="00142677">
        <w:rPr>
          <w:rFonts w:ascii="Times New Roman" w:hAnsi="Times New Roman" w:cs="Times New Roman"/>
          <w:sz w:val="24"/>
          <w:szCs w:val="24"/>
        </w:rPr>
        <w:t>9</w:t>
      </w:r>
      <w:r w:rsidRPr="00142677">
        <w:rPr>
          <w:rFonts w:ascii="Times New Roman" w:hAnsi="Times New Roman" w:cs="Times New Roman"/>
          <w:sz w:val="24"/>
          <w:szCs w:val="24"/>
        </w:rPr>
        <w:t xml:space="preserve"> Патент № SU 933274 A1 Государственный комитет по делам изобретений и открытий, B 23 B 27/12, B 23 B 1/00. Ротационный резец: № 2965150/25-08: заявл. 28.05.1980: опубл. 23.04.84 / Ящерицын П. И., Шатуров Г. Ф., Малявко С. С. У. – 3 с.: ил.</w:t>
      </w:r>
    </w:p>
    <w:p w14:paraId="2F686AFD" w14:textId="1B1F6F96" w:rsidR="001A558C" w:rsidRPr="00142677" w:rsidRDefault="00C36559"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50</w:t>
      </w:r>
      <w:r w:rsidR="001A558C" w:rsidRPr="00142677">
        <w:rPr>
          <w:rFonts w:ascii="Times New Roman" w:hAnsi="Times New Roman" w:cs="Times New Roman"/>
          <w:sz w:val="24"/>
          <w:szCs w:val="24"/>
        </w:rPr>
        <w:t xml:space="preserve"> Патент № SU 1 100 048 A1 Государственный комитет по делам изобретений и открытий, B 23 B 27/12. Ротационный резец: № 2915927/25-08: заявл. 28.04.1980: опубл. 30.06.1984 / Шатуров Г. Ф., Малявко С. С. У. – 6 с.: ил.</w:t>
      </w:r>
    </w:p>
    <w:p w14:paraId="53DD34F7" w14:textId="061104AD"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5</w:t>
      </w:r>
      <w:r w:rsidR="00C36559" w:rsidRPr="00142677">
        <w:rPr>
          <w:rFonts w:ascii="Times New Roman" w:hAnsi="Times New Roman" w:cs="Times New Roman"/>
          <w:sz w:val="24"/>
          <w:szCs w:val="24"/>
        </w:rPr>
        <w:t>1</w:t>
      </w:r>
      <w:r w:rsidRPr="00142677">
        <w:rPr>
          <w:rFonts w:ascii="Times New Roman" w:hAnsi="Times New Roman" w:cs="Times New Roman"/>
          <w:sz w:val="24"/>
          <w:szCs w:val="24"/>
        </w:rPr>
        <w:t xml:space="preserve"> Патент № SU 794886 A1 Государственный комитет по делам изобретений и открытий, B 23 B 27/22, B 23 B 27/12. Вращающийся чашечный резец: № 2512868/25-08: заявл. 25.07.1977: опубл. 30.11.1984 / Сидоренко В. А., Плотников В. А., Вишнев Н. В., Росса Э. К., Волков А. Т. У. – 2 с.: ил.</w:t>
      </w:r>
    </w:p>
    <w:p w14:paraId="6845C564" w14:textId="047EF6D4"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5</w:t>
      </w:r>
      <w:r w:rsidR="00C36559" w:rsidRPr="00142677">
        <w:rPr>
          <w:rFonts w:ascii="Times New Roman" w:hAnsi="Times New Roman" w:cs="Times New Roman"/>
          <w:sz w:val="24"/>
          <w:szCs w:val="24"/>
        </w:rPr>
        <w:t>2</w:t>
      </w:r>
      <w:r w:rsidRPr="00142677">
        <w:rPr>
          <w:rFonts w:ascii="Times New Roman" w:hAnsi="Times New Roman" w:cs="Times New Roman"/>
          <w:sz w:val="24"/>
          <w:szCs w:val="24"/>
        </w:rPr>
        <w:t xml:space="preserve"> Патент № SU 1 060 319 A1 Государственный комитет по делам изобретений и открытий, B 23 B 27/12. Ротационный резец: № 3439351/25-08: заявл. 18.05.1982: опубл. 15.12.1983 / Скворцов В. Н. У. – 3 с.: ил.</w:t>
      </w:r>
    </w:p>
    <w:p w14:paraId="57B2691D" w14:textId="5EACD0BE"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5</w:t>
      </w:r>
      <w:r w:rsidR="00C36559" w:rsidRPr="00142677">
        <w:rPr>
          <w:rFonts w:ascii="Times New Roman" w:hAnsi="Times New Roman" w:cs="Times New Roman"/>
          <w:sz w:val="24"/>
          <w:szCs w:val="24"/>
        </w:rPr>
        <w:t>3</w:t>
      </w:r>
      <w:r w:rsidRPr="00142677">
        <w:rPr>
          <w:rFonts w:ascii="Times New Roman" w:hAnsi="Times New Roman" w:cs="Times New Roman"/>
          <w:sz w:val="24"/>
          <w:szCs w:val="24"/>
        </w:rPr>
        <w:t xml:space="preserve"> Патент № SU 948547 A2 Государственный комитет по делам изобретений и открытий, B 23 B 27/22. Резец: № 3246812/25-08: заявл. 12.02.1981: опубл. 07.08.1982 / Шатуров Г. Ф., Малявко С. С., Старовойтов В. К., Войтов В. В. У. – 3 с.: ил.</w:t>
      </w:r>
    </w:p>
    <w:p w14:paraId="72776AED" w14:textId="36850AFE"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5</w:t>
      </w:r>
      <w:r w:rsidR="00C36559" w:rsidRPr="00142677">
        <w:rPr>
          <w:rFonts w:ascii="Times New Roman" w:hAnsi="Times New Roman" w:cs="Times New Roman"/>
          <w:sz w:val="24"/>
          <w:szCs w:val="24"/>
        </w:rPr>
        <w:t>4</w:t>
      </w:r>
      <w:r w:rsidRPr="00142677">
        <w:rPr>
          <w:rFonts w:ascii="Times New Roman" w:hAnsi="Times New Roman" w:cs="Times New Roman"/>
          <w:sz w:val="24"/>
          <w:szCs w:val="24"/>
        </w:rPr>
        <w:t xml:space="preserve"> Патент № SU 917948 A1 Государственный комитет по делам изобретений и открытий, B 23 B 37/00, B 06 B 3/00. Ротационный ультразвуковой резец: № 1925562/25-08: заявл. 04.06.1973: опубл. 07.04.1982 / </w:t>
      </w:r>
      <w:proofErr w:type="gramStart"/>
      <w:r w:rsidRPr="00142677">
        <w:rPr>
          <w:rFonts w:ascii="Times New Roman" w:hAnsi="Times New Roman" w:cs="Times New Roman"/>
          <w:sz w:val="24"/>
          <w:szCs w:val="24"/>
        </w:rPr>
        <w:t>Коновалов</w:t>
      </w:r>
      <w:proofErr w:type="gramEnd"/>
      <w:r w:rsidRPr="00142677">
        <w:rPr>
          <w:rFonts w:ascii="Times New Roman" w:hAnsi="Times New Roman" w:cs="Times New Roman"/>
          <w:sz w:val="24"/>
          <w:szCs w:val="24"/>
        </w:rPr>
        <w:t xml:space="preserve"> Е. Г., Федорцев В. А., Каленкович Н. И. У. – 3 с.: ил.</w:t>
      </w:r>
    </w:p>
    <w:p w14:paraId="6A4E0DCA" w14:textId="0742D04C"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5</w:t>
      </w:r>
      <w:r w:rsidR="00C36559" w:rsidRPr="00142677">
        <w:rPr>
          <w:rFonts w:ascii="Times New Roman" w:hAnsi="Times New Roman" w:cs="Times New Roman"/>
          <w:sz w:val="24"/>
          <w:szCs w:val="24"/>
        </w:rPr>
        <w:t>5</w:t>
      </w:r>
      <w:r w:rsidRPr="00142677">
        <w:rPr>
          <w:rFonts w:ascii="Times New Roman" w:hAnsi="Times New Roman" w:cs="Times New Roman"/>
          <w:sz w:val="24"/>
          <w:szCs w:val="24"/>
        </w:rPr>
        <w:t xml:space="preserve"> Патент № SU 848151 A1 Государственный комитет по делам изобретений и открытий, B 23 B 27/12. Самовращающийся резец: № 2801236/25-08: заявл. 23.07.1979: опубл. 23.07.1981 / Мартыненко В. А. У. – 3 с.: ил.</w:t>
      </w:r>
    </w:p>
    <w:p w14:paraId="4F73FCC9" w14:textId="3F5C305A"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5</w:t>
      </w:r>
      <w:r w:rsidR="00C36559" w:rsidRPr="00142677">
        <w:rPr>
          <w:rFonts w:ascii="Times New Roman" w:hAnsi="Times New Roman" w:cs="Times New Roman"/>
          <w:sz w:val="24"/>
          <w:szCs w:val="24"/>
        </w:rPr>
        <w:t>6</w:t>
      </w:r>
      <w:r w:rsidRPr="00142677">
        <w:rPr>
          <w:rFonts w:ascii="Times New Roman" w:hAnsi="Times New Roman" w:cs="Times New Roman"/>
          <w:sz w:val="24"/>
          <w:szCs w:val="24"/>
        </w:rPr>
        <w:t xml:space="preserve"> Патент № SU 863194 A1 Государственный комитет по делам изобретений и открытий, B 23 B 27/12, B 06 B 3/00. Ротационный резец: № 2705698/25-08: заявл. 08.01.1979: опубл. 15.09.1981 / Ящерицын П. И., Борисенко А. В., Сидоренко В. А., Клубович В. В., Басенок Г. С. У. – 3 с.: ил.</w:t>
      </w:r>
    </w:p>
    <w:p w14:paraId="2FB59545" w14:textId="7A179526"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5</w:t>
      </w:r>
      <w:r w:rsidR="00C36559" w:rsidRPr="00142677">
        <w:rPr>
          <w:rFonts w:ascii="Times New Roman" w:hAnsi="Times New Roman" w:cs="Times New Roman"/>
          <w:sz w:val="24"/>
          <w:szCs w:val="24"/>
        </w:rPr>
        <w:t>7</w:t>
      </w:r>
      <w:r w:rsidRPr="00142677">
        <w:rPr>
          <w:rFonts w:ascii="Times New Roman" w:hAnsi="Times New Roman" w:cs="Times New Roman"/>
          <w:sz w:val="24"/>
          <w:szCs w:val="24"/>
        </w:rPr>
        <w:t xml:space="preserve"> Патент № SU 846117 A1 Государственный комитет по делам изобретений и открытий, B 23 B 27/12. Ротационный резец: № 2538888/25-08: заявл. 01.11.1977: опубл. 15.07.1981 / Гик Л. А., Виленский Б. И. У. – 2 с.: ил.</w:t>
      </w:r>
    </w:p>
    <w:p w14:paraId="642C4145" w14:textId="2430EEDC"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5</w:t>
      </w:r>
      <w:r w:rsidR="00C36559" w:rsidRPr="00142677">
        <w:rPr>
          <w:rFonts w:ascii="Times New Roman" w:hAnsi="Times New Roman" w:cs="Times New Roman"/>
          <w:sz w:val="24"/>
          <w:szCs w:val="24"/>
        </w:rPr>
        <w:t>8</w:t>
      </w:r>
      <w:r w:rsidRPr="00142677">
        <w:rPr>
          <w:rFonts w:ascii="Times New Roman" w:hAnsi="Times New Roman" w:cs="Times New Roman"/>
          <w:sz w:val="24"/>
          <w:szCs w:val="24"/>
        </w:rPr>
        <w:t xml:space="preserve"> Патент № SU 730483 A1 Государственный комитет по делам изобретений и открытий, B 23 B 27/12. Ротационный резец: № 2664984/25-08: заявл. 18.09.1978: опубл. 30.04.1980 / Прохоров Е. В., Ситко В. Г. У. – 3 с.: ил.</w:t>
      </w:r>
    </w:p>
    <w:p w14:paraId="10D0DFAB" w14:textId="615AF383"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lastRenderedPageBreak/>
        <w:t>5</w:t>
      </w:r>
      <w:r w:rsidR="00C36559" w:rsidRPr="00142677">
        <w:rPr>
          <w:rFonts w:ascii="Times New Roman" w:hAnsi="Times New Roman" w:cs="Times New Roman"/>
          <w:sz w:val="24"/>
          <w:szCs w:val="24"/>
        </w:rPr>
        <w:t>9</w:t>
      </w:r>
      <w:r w:rsidRPr="00142677">
        <w:rPr>
          <w:rFonts w:ascii="Times New Roman" w:hAnsi="Times New Roman" w:cs="Times New Roman"/>
          <w:sz w:val="24"/>
          <w:szCs w:val="24"/>
        </w:rPr>
        <w:t xml:space="preserve"> Патент № SU 649507 A1 Государственный комитет по делам изобретений и открытий, B 23 B 27/12, 621.9.025(088.8). Устройство для ротационного резания: № 2488627/25-08: заявл. 25.05.1977: опубл. 28.02.1979 / Ковалев В. И., Зарубицкий Е. У., Мелконов Л. Д.  – 3 с.: ил.</w:t>
      </w:r>
    </w:p>
    <w:p w14:paraId="3821504E" w14:textId="15D6F63E" w:rsidR="001A558C" w:rsidRPr="00142677" w:rsidRDefault="00C36559"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60</w:t>
      </w:r>
      <w:r w:rsidR="001A558C" w:rsidRPr="00142677">
        <w:rPr>
          <w:rFonts w:ascii="Times New Roman" w:hAnsi="Times New Roman" w:cs="Times New Roman"/>
          <w:sz w:val="24"/>
          <w:szCs w:val="24"/>
        </w:rPr>
        <w:t xml:space="preserve"> Патент № SU 598701 A1 Государственный комитет по делам изобретений и открытий, B 23 B 27/12, 621.9.025(088.8). Самовращающийся чашечный резец: № 2401929/25-08: заявл. 01.09.1976: опубл. 25.03.1978 / Вишнев Н. В., Сидоренко В. А., Плотников В. А., Черкас А. С. – 2 с.: ил.</w:t>
      </w:r>
    </w:p>
    <w:p w14:paraId="7112881D" w14:textId="184E873F"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6</w:t>
      </w:r>
      <w:r w:rsidR="00C36559" w:rsidRPr="00142677">
        <w:rPr>
          <w:rFonts w:ascii="Times New Roman" w:hAnsi="Times New Roman" w:cs="Times New Roman"/>
          <w:sz w:val="24"/>
          <w:szCs w:val="24"/>
        </w:rPr>
        <w:t>1</w:t>
      </w:r>
      <w:r w:rsidRPr="00142677">
        <w:rPr>
          <w:rFonts w:ascii="Times New Roman" w:hAnsi="Times New Roman" w:cs="Times New Roman"/>
          <w:sz w:val="24"/>
          <w:szCs w:val="24"/>
        </w:rPr>
        <w:t xml:space="preserve"> Патент № SU 607660 A1 Государственный комитет по делам изобретений и открытий, B 23 B 27/12, 621.9.025(088.8) Ротационный резец: № 2136231/25-08: заявл. 22.04.1975: опубл. 25.05.1978 / Тютюнник В. В., Васин А. А. – 2 с.: ил.</w:t>
      </w:r>
    </w:p>
    <w:p w14:paraId="6EFCC12F" w14:textId="0374D899"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6</w:t>
      </w:r>
      <w:r w:rsidR="00C36559" w:rsidRPr="00142677">
        <w:rPr>
          <w:rFonts w:ascii="Times New Roman" w:hAnsi="Times New Roman" w:cs="Times New Roman"/>
          <w:sz w:val="24"/>
          <w:szCs w:val="24"/>
        </w:rPr>
        <w:t>2</w:t>
      </w:r>
      <w:r w:rsidRPr="00142677">
        <w:rPr>
          <w:rFonts w:ascii="Times New Roman" w:hAnsi="Times New Roman" w:cs="Times New Roman"/>
          <w:sz w:val="24"/>
          <w:szCs w:val="24"/>
        </w:rPr>
        <w:t xml:space="preserve"> Патент № SU 523761 A1 Государственный комитет по делам изобретений и открытий, B 23 B 27/12, 621.9.025(088.8). Чашечный ротационный резец: № 2070270/08: заявл. 29.10.1974: опубл. 05.08.1976 / Мокроносов Е. Д. – 2 с.: ил.</w:t>
      </w:r>
    </w:p>
    <w:p w14:paraId="718C23A1" w14:textId="658EC9ED" w:rsidR="001A558C"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6</w:t>
      </w:r>
      <w:r w:rsidR="00C36559" w:rsidRPr="00142677">
        <w:rPr>
          <w:rFonts w:ascii="Times New Roman" w:hAnsi="Times New Roman" w:cs="Times New Roman"/>
          <w:sz w:val="24"/>
          <w:szCs w:val="24"/>
        </w:rPr>
        <w:t>3</w:t>
      </w:r>
      <w:r w:rsidRPr="00142677">
        <w:rPr>
          <w:rFonts w:ascii="Times New Roman" w:hAnsi="Times New Roman" w:cs="Times New Roman"/>
          <w:sz w:val="24"/>
          <w:szCs w:val="24"/>
        </w:rPr>
        <w:t xml:space="preserve"> Патент № SU 450648 A1 Государственный комитет по делам изобретений и открытий, B 23в 27/22, B 23в 27/12, 621.9.025 (088.8) Ротационный резец: №1851664/25-8: заявл. 30.11.1972: опубл. 25.11.1974 / </w:t>
      </w:r>
      <w:proofErr w:type="gramStart"/>
      <w:r w:rsidRPr="00142677">
        <w:rPr>
          <w:rFonts w:ascii="Times New Roman" w:hAnsi="Times New Roman" w:cs="Times New Roman"/>
          <w:sz w:val="24"/>
          <w:szCs w:val="24"/>
        </w:rPr>
        <w:t>Коновалов</w:t>
      </w:r>
      <w:proofErr w:type="gramEnd"/>
      <w:r w:rsidRPr="00142677">
        <w:rPr>
          <w:rFonts w:ascii="Times New Roman" w:hAnsi="Times New Roman" w:cs="Times New Roman"/>
          <w:sz w:val="24"/>
          <w:szCs w:val="24"/>
        </w:rPr>
        <w:t xml:space="preserve"> Е. Г., Савин В. Н. – 3 с.: ил</w:t>
      </w:r>
    </w:p>
    <w:p w14:paraId="60437964" w14:textId="1DE9D2C5" w:rsidR="00A02CA9" w:rsidRPr="00142677" w:rsidRDefault="001A558C" w:rsidP="005057A7">
      <w:pPr>
        <w:spacing w:after="0" w:line="240" w:lineRule="auto"/>
        <w:ind w:firstLine="567"/>
        <w:jc w:val="both"/>
        <w:rPr>
          <w:rFonts w:ascii="Times New Roman" w:hAnsi="Times New Roman" w:cs="Times New Roman"/>
          <w:sz w:val="24"/>
          <w:szCs w:val="24"/>
        </w:rPr>
      </w:pPr>
      <w:r w:rsidRPr="00142677">
        <w:rPr>
          <w:rFonts w:ascii="Times New Roman" w:hAnsi="Times New Roman" w:cs="Times New Roman"/>
          <w:sz w:val="24"/>
          <w:szCs w:val="24"/>
        </w:rPr>
        <w:t>6</w:t>
      </w:r>
      <w:r w:rsidR="00574E63" w:rsidRPr="00142677">
        <w:rPr>
          <w:rFonts w:ascii="Times New Roman" w:hAnsi="Times New Roman" w:cs="Times New Roman"/>
          <w:sz w:val="24"/>
          <w:szCs w:val="24"/>
        </w:rPr>
        <w:t>4</w:t>
      </w:r>
      <w:r w:rsidRPr="00142677">
        <w:rPr>
          <w:rFonts w:ascii="Times New Roman" w:hAnsi="Times New Roman" w:cs="Times New Roman"/>
          <w:sz w:val="24"/>
          <w:szCs w:val="24"/>
        </w:rPr>
        <w:t xml:space="preserve"> Патент № SU 450647 A Государственный комитет по делам изобретений и открытий, B 23в 27/12, 621.9.025 (088.8) Ротационный резец: №1844818/25-8: заявл. 09.11.1972: опубл. 25.11.1992 / </w:t>
      </w:r>
      <w:proofErr w:type="gramStart"/>
      <w:r w:rsidRPr="00142677">
        <w:rPr>
          <w:rFonts w:ascii="Times New Roman" w:hAnsi="Times New Roman" w:cs="Times New Roman"/>
          <w:sz w:val="24"/>
          <w:szCs w:val="24"/>
        </w:rPr>
        <w:t>Коновалов</w:t>
      </w:r>
      <w:proofErr w:type="gramEnd"/>
      <w:r w:rsidRPr="00142677">
        <w:rPr>
          <w:rFonts w:ascii="Times New Roman" w:hAnsi="Times New Roman" w:cs="Times New Roman"/>
          <w:sz w:val="24"/>
          <w:szCs w:val="24"/>
        </w:rPr>
        <w:t xml:space="preserve"> Е. Г., Макаревич Г. П., Ляпин Е.Б. – 3 с.: ил.</w:t>
      </w:r>
    </w:p>
    <w:p w14:paraId="25542706" w14:textId="77777777" w:rsidR="00BA738E" w:rsidRPr="00142677" w:rsidRDefault="00BA738E" w:rsidP="005057A7">
      <w:pPr>
        <w:spacing w:after="0" w:line="240" w:lineRule="auto"/>
        <w:ind w:firstLine="567"/>
        <w:jc w:val="both"/>
        <w:rPr>
          <w:rFonts w:ascii="Times New Roman" w:hAnsi="Times New Roman" w:cs="Times New Roman"/>
          <w:sz w:val="24"/>
          <w:szCs w:val="24"/>
        </w:rPr>
      </w:pPr>
    </w:p>
    <w:p w14:paraId="7ECF3A00" w14:textId="77777777" w:rsidR="00BA738E" w:rsidRPr="00142677" w:rsidRDefault="00BA738E" w:rsidP="005057A7">
      <w:pPr>
        <w:spacing w:after="0" w:line="240" w:lineRule="auto"/>
        <w:ind w:firstLine="567"/>
        <w:jc w:val="both"/>
        <w:rPr>
          <w:rFonts w:ascii="Times New Roman" w:hAnsi="Times New Roman" w:cs="Times New Roman"/>
          <w:sz w:val="20"/>
          <w:szCs w:val="20"/>
        </w:rPr>
        <w:sectPr w:rsidR="00BA738E" w:rsidRPr="00142677" w:rsidSect="002956D8">
          <w:pgSz w:w="16838" w:h="11906" w:orient="landscape"/>
          <w:pgMar w:top="1701" w:right="1134" w:bottom="567" w:left="1134" w:header="709" w:footer="709" w:gutter="0"/>
          <w:cols w:space="708"/>
          <w:docGrid w:linePitch="360"/>
        </w:sectPr>
      </w:pPr>
    </w:p>
    <w:p w14:paraId="0EFD086C" w14:textId="77777777" w:rsidR="00A02CA9" w:rsidRPr="00142677" w:rsidRDefault="00A02CA9" w:rsidP="005057A7">
      <w:pPr>
        <w:spacing w:after="0" w:line="240" w:lineRule="auto"/>
        <w:ind w:firstLine="567"/>
        <w:jc w:val="center"/>
        <w:rPr>
          <w:rFonts w:ascii="Times New Roman" w:hAnsi="Times New Roman" w:cs="Times New Roman"/>
          <w:b/>
          <w:sz w:val="28"/>
          <w:szCs w:val="28"/>
        </w:rPr>
      </w:pPr>
      <w:r w:rsidRPr="00142677">
        <w:rPr>
          <w:rFonts w:ascii="Times New Roman" w:hAnsi="Times New Roman" w:cs="Times New Roman"/>
          <w:b/>
          <w:sz w:val="28"/>
          <w:szCs w:val="28"/>
        </w:rPr>
        <w:lastRenderedPageBreak/>
        <w:t>Приложение</w:t>
      </w:r>
      <w:proofErr w:type="gramStart"/>
      <w:r w:rsidRPr="00142677">
        <w:rPr>
          <w:rFonts w:ascii="Times New Roman" w:hAnsi="Times New Roman" w:cs="Times New Roman"/>
          <w:b/>
          <w:sz w:val="28"/>
          <w:szCs w:val="28"/>
        </w:rPr>
        <w:t xml:space="preserve"> Б</w:t>
      </w:r>
      <w:proofErr w:type="gramEnd"/>
    </w:p>
    <w:p w14:paraId="1C38DB32" w14:textId="77777777" w:rsidR="00A02CA9" w:rsidRPr="00142677" w:rsidRDefault="00A02CA9" w:rsidP="005057A7">
      <w:pPr>
        <w:spacing w:after="0" w:line="240" w:lineRule="auto"/>
        <w:ind w:firstLine="567"/>
        <w:jc w:val="center"/>
        <w:rPr>
          <w:rFonts w:ascii="Times New Roman" w:hAnsi="Times New Roman" w:cs="Times New Roman"/>
          <w:b/>
          <w:sz w:val="28"/>
          <w:szCs w:val="28"/>
        </w:rPr>
      </w:pPr>
    </w:p>
    <w:p w14:paraId="4C3DDD56" w14:textId="77777777" w:rsidR="00A02CA9" w:rsidRPr="00142677" w:rsidRDefault="00A02CA9" w:rsidP="005057A7">
      <w:pPr>
        <w:spacing w:after="0" w:line="240" w:lineRule="auto"/>
        <w:ind w:firstLine="567"/>
        <w:jc w:val="center"/>
        <w:rPr>
          <w:rFonts w:ascii="Times New Roman" w:hAnsi="Times New Roman" w:cs="Times New Roman"/>
          <w:b/>
          <w:sz w:val="28"/>
          <w:szCs w:val="28"/>
        </w:rPr>
      </w:pPr>
      <w:r w:rsidRPr="00142677">
        <w:rPr>
          <w:rFonts w:ascii="Times New Roman" w:hAnsi="Times New Roman" w:cs="Times New Roman"/>
          <w:b/>
          <w:sz w:val="28"/>
          <w:szCs w:val="28"/>
        </w:rPr>
        <w:t>Сертификат калибровки динамометра Kistler 9272</w:t>
      </w:r>
    </w:p>
    <w:p w14:paraId="7C6113B7" w14:textId="77777777" w:rsidR="00A02CA9" w:rsidRPr="00142677" w:rsidRDefault="00A02CA9" w:rsidP="005057A7">
      <w:pPr>
        <w:spacing w:after="0" w:line="240" w:lineRule="auto"/>
        <w:jc w:val="both"/>
        <w:rPr>
          <w:rFonts w:ascii="Times New Roman" w:hAnsi="Times New Roman" w:cs="Times New Roman"/>
          <w:sz w:val="20"/>
          <w:szCs w:val="20"/>
        </w:rPr>
      </w:pPr>
      <w:r w:rsidRPr="00142677">
        <w:rPr>
          <w:rFonts w:ascii="Times New Roman" w:hAnsi="Times New Roman" w:cs="Times New Roman"/>
          <w:noProof/>
          <w:sz w:val="20"/>
          <w:szCs w:val="20"/>
          <w:lang w:eastAsia="ru-RU"/>
        </w:rPr>
        <w:drawing>
          <wp:inline distT="0" distB="0" distL="0" distR="0" wp14:anchorId="5DFD2582" wp14:editId="5394DD11">
            <wp:extent cx="6015143" cy="8516564"/>
            <wp:effectExtent l="0" t="0" r="508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либровочный Кистлер - 0001.jp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6019410" cy="8522605"/>
                    </a:xfrm>
                    <a:prstGeom prst="rect">
                      <a:avLst/>
                    </a:prstGeom>
                  </pic:spPr>
                </pic:pic>
              </a:graphicData>
            </a:graphic>
          </wp:inline>
        </w:drawing>
      </w:r>
    </w:p>
    <w:p w14:paraId="333E4DC4" w14:textId="77777777" w:rsidR="00715BC1" w:rsidRPr="00142677" w:rsidRDefault="00A02CA9" w:rsidP="005057A7">
      <w:pPr>
        <w:spacing w:after="0" w:line="240" w:lineRule="auto"/>
        <w:jc w:val="both"/>
        <w:rPr>
          <w:rFonts w:ascii="Times New Roman" w:hAnsi="Times New Roman" w:cs="Times New Roman"/>
          <w:sz w:val="20"/>
          <w:szCs w:val="20"/>
        </w:rPr>
      </w:pPr>
      <w:r w:rsidRPr="00142677">
        <w:rPr>
          <w:rFonts w:ascii="Times New Roman" w:hAnsi="Times New Roman" w:cs="Times New Roman"/>
          <w:noProof/>
          <w:sz w:val="20"/>
          <w:szCs w:val="20"/>
          <w:lang w:eastAsia="ru-RU"/>
        </w:rPr>
        <w:lastRenderedPageBreak/>
        <w:drawing>
          <wp:inline distT="0" distB="0" distL="0" distR="0" wp14:anchorId="10F1C426" wp14:editId="25FE99A8">
            <wp:extent cx="6120130" cy="8663305"/>
            <wp:effectExtent l="0" t="0" r="0" b="444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либровочный Кистлер - 0002.jpg"/>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6120130" cy="8663305"/>
                    </a:xfrm>
                    <a:prstGeom prst="rect">
                      <a:avLst/>
                    </a:prstGeom>
                  </pic:spPr>
                </pic:pic>
              </a:graphicData>
            </a:graphic>
          </wp:inline>
        </w:drawing>
      </w:r>
    </w:p>
    <w:p w14:paraId="783A1C76" w14:textId="1F13E2BD" w:rsidR="00F93106" w:rsidRPr="00142677" w:rsidRDefault="00A02CA9" w:rsidP="005057A7">
      <w:pPr>
        <w:spacing w:after="0" w:line="240" w:lineRule="auto"/>
        <w:jc w:val="both"/>
        <w:rPr>
          <w:rFonts w:ascii="Times New Roman" w:hAnsi="Times New Roman" w:cs="Times New Roman"/>
          <w:sz w:val="20"/>
          <w:szCs w:val="20"/>
        </w:rPr>
      </w:pPr>
      <w:r w:rsidRPr="00142677">
        <w:rPr>
          <w:rFonts w:ascii="Times New Roman" w:hAnsi="Times New Roman" w:cs="Times New Roman"/>
          <w:noProof/>
          <w:sz w:val="20"/>
          <w:szCs w:val="20"/>
          <w:lang w:eastAsia="ru-RU"/>
        </w:rPr>
        <w:lastRenderedPageBreak/>
        <w:drawing>
          <wp:inline distT="0" distB="0" distL="0" distR="0" wp14:anchorId="3359902F" wp14:editId="0DFD1FDD">
            <wp:extent cx="6120130" cy="866838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либровочный Кистлер - 0003.jpg"/>
                    <pic:cNvPicPr/>
                  </pic:nvPicPr>
                  <pic:blipFill>
                    <a:blip r:embed="rId370">
                      <a:extLst>
                        <a:ext uri="{28A0092B-C50C-407E-A947-70E740481C1C}">
                          <a14:useLocalDpi xmlns:a14="http://schemas.microsoft.com/office/drawing/2010/main" val="0"/>
                        </a:ext>
                      </a:extLst>
                    </a:blip>
                    <a:stretch>
                      <a:fillRect/>
                    </a:stretch>
                  </pic:blipFill>
                  <pic:spPr>
                    <a:xfrm>
                      <a:off x="0" y="0"/>
                      <a:ext cx="6120130" cy="8668385"/>
                    </a:xfrm>
                    <a:prstGeom prst="rect">
                      <a:avLst/>
                    </a:prstGeom>
                  </pic:spPr>
                </pic:pic>
              </a:graphicData>
            </a:graphic>
          </wp:inline>
        </w:drawing>
      </w:r>
    </w:p>
    <w:p w14:paraId="4BF1F348" w14:textId="00FB3A9B" w:rsidR="00B739F1" w:rsidRPr="00142677" w:rsidRDefault="00F93106" w:rsidP="005057A7">
      <w:pPr>
        <w:spacing w:after="0" w:line="240" w:lineRule="auto"/>
        <w:jc w:val="both"/>
        <w:rPr>
          <w:rFonts w:ascii="Times New Roman" w:hAnsi="Times New Roman" w:cs="Times New Roman"/>
          <w:sz w:val="20"/>
          <w:szCs w:val="20"/>
          <w:lang w:val="en-US"/>
        </w:rPr>
      </w:pPr>
      <w:r w:rsidRPr="00142677">
        <w:rPr>
          <w:rFonts w:ascii="Times New Roman" w:hAnsi="Times New Roman" w:cs="Times New Roman"/>
          <w:sz w:val="20"/>
          <w:szCs w:val="20"/>
        </w:rPr>
        <w:br w:type="page"/>
      </w:r>
    </w:p>
    <w:p w14:paraId="332CD39A" w14:textId="77777777" w:rsidR="00B739F1" w:rsidRPr="00142677" w:rsidRDefault="00B739F1"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sz w:val="28"/>
          <w:szCs w:val="28"/>
        </w:rPr>
        <w:lastRenderedPageBreak/>
        <w:t>Приложение</w:t>
      </w:r>
      <w:proofErr w:type="gramStart"/>
      <w:r w:rsidRPr="00142677">
        <w:rPr>
          <w:rFonts w:ascii="Times New Roman" w:hAnsi="Times New Roman" w:cs="Times New Roman"/>
          <w:b/>
          <w:sz w:val="28"/>
          <w:szCs w:val="28"/>
        </w:rPr>
        <w:t xml:space="preserve"> В</w:t>
      </w:r>
      <w:proofErr w:type="gramEnd"/>
    </w:p>
    <w:p w14:paraId="59BE8B58" w14:textId="77777777" w:rsidR="00B739F1" w:rsidRPr="00142677" w:rsidRDefault="00B739F1"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sz w:val="28"/>
          <w:szCs w:val="28"/>
        </w:rPr>
        <w:t>Теплограммы при различных углах наклона</w:t>
      </w:r>
    </w:p>
    <w:p w14:paraId="7DF484FC" w14:textId="77777777" w:rsidR="00B739F1" w:rsidRPr="00142677" w:rsidRDefault="00B739F1" w:rsidP="005057A7">
      <w:pPr>
        <w:spacing w:after="0" w:line="240" w:lineRule="auto"/>
        <w:jc w:val="center"/>
        <w:rPr>
          <w:rFonts w:ascii="Times New Roman" w:hAnsi="Times New Roman" w:cs="Times New Roman"/>
          <w:b/>
          <w:sz w:val="28"/>
          <w:szCs w:val="28"/>
        </w:rPr>
      </w:pPr>
    </w:p>
    <w:tbl>
      <w:tblPr>
        <w:tblStyle w:val="a4"/>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00"/>
        <w:gridCol w:w="1883"/>
        <w:gridCol w:w="1887"/>
        <w:gridCol w:w="1887"/>
        <w:gridCol w:w="1981"/>
      </w:tblGrid>
      <w:tr w:rsidR="00142677" w:rsidRPr="00142677" w14:paraId="693EB20D" w14:textId="77777777" w:rsidTr="00372716">
        <w:trPr>
          <w:jc w:val="center"/>
        </w:trPr>
        <w:tc>
          <w:tcPr>
            <w:tcW w:w="5000" w:type="pct"/>
            <w:gridSpan w:val="5"/>
          </w:tcPr>
          <w:p w14:paraId="289EA578" w14:textId="77777777" w:rsidR="00B739F1" w:rsidRPr="00142677" w:rsidRDefault="00B739F1" w:rsidP="005057A7">
            <w:pPr>
              <w:jc w:val="center"/>
              <w:rPr>
                <w:rFonts w:ascii="Times New Roman" w:eastAsiaTheme="majorEastAsia" w:hAnsi="Times New Roman" w:cs="Times New Roman"/>
                <w:bCs/>
                <w:noProof/>
                <w:sz w:val="28"/>
                <w:szCs w:val="28"/>
                <w:lang w:eastAsia="ru-RU"/>
              </w:rPr>
            </w:pPr>
            <w:r w:rsidRPr="00142677">
              <w:rPr>
                <w:rFonts w:ascii="Times New Roman" w:eastAsiaTheme="majorEastAsia" w:hAnsi="Times New Roman" w:cs="Times New Roman"/>
                <w:bCs/>
                <w:noProof/>
                <w:sz w:val="28"/>
                <w:szCs w:val="28"/>
                <w:lang w:eastAsia="ru-RU"/>
              </w:rPr>
              <w:t>Сталь 3</w:t>
            </w:r>
          </w:p>
        </w:tc>
      </w:tr>
      <w:tr w:rsidR="00142677" w:rsidRPr="00142677" w14:paraId="39CD6F13" w14:textId="77777777" w:rsidTr="00372716">
        <w:trPr>
          <w:jc w:val="center"/>
        </w:trPr>
        <w:tc>
          <w:tcPr>
            <w:tcW w:w="1038" w:type="pct"/>
          </w:tcPr>
          <w:p w14:paraId="2541852D" w14:textId="77777777" w:rsidR="00B739F1" w:rsidRPr="00142677" w:rsidRDefault="00B739F1" w:rsidP="005057A7">
            <w:pP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198A9E95" wp14:editId="75F27CBD">
                  <wp:extent cx="1173708" cy="1269242"/>
                  <wp:effectExtent l="0" t="0" r="7620" b="7620"/>
                  <wp:docPr id="3219" name="Рисунок 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40088-IR.jpeg"/>
                          <pic:cNvPicPr/>
                        </pic:nvPicPr>
                        <pic:blipFill rotWithShape="1">
                          <a:blip r:embed="rId371">
                            <a:extLst>
                              <a:ext uri="{28A0092B-C50C-407E-A947-70E740481C1C}">
                                <a14:useLocalDpi xmlns:a14="http://schemas.microsoft.com/office/drawing/2010/main" val="0"/>
                              </a:ext>
                            </a:extLst>
                          </a:blip>
                          <a:srcRect b="4481"/>
                          <a:stretch/>
                        </pic:blipFill>
                        <pic:spPr bwMode="auto">
                          <a:xfrm>
                            <a:off x="0" y="0"/>
                            <a:ext cx="1181367" cy="1277524"/>
                          </a:xfrm>
                          <a:prstGeom prst="rect">
                            <a:avLst/>
                          </a:prstGeom>
                          <a:ln>
                            <a:noFill/>
                          </a:ln>
                          <a:extLst>
                            <a:ext uri="{53640926-AAD7-44D8-BBD7-CCE9431645EC}">
                              <a14:shadowObscured xmlns:a14="http://schemas.microsoft.com/office/drawing/2010/main"/>
                            </a:ext>
                          </a:extLst>
                        </pic:spPr>
                      </pic:pic>
                    </a:graphicData>
                  </a:graphic>
                </wp:inline>
              </w:drawing>
            </w:r>
          </w:p>
        </w:tc>
        <w:tc>
          <w:tcPr>
            <w:tcW w:w="977" w:type="pct"/>
          </w:tcPr>
          <w:p w14:paraId="5D9ECAC4" w14:textId="77777777" w:rsidR="00B739F1" w:rsidRPr="00142677" w:rsidRDefault="00B739F1" w:rsidP="005057A7">
            <w:pP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72A84ADB" wp14:editId="3D4C987D">
                  <wp:extent cx="1187356" cy="1269242"/>
                  <wp:effectExtent l="0" t="0" r="0" b="7620"/>
                  <wp:docPr id="3220" name="Рисунок 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40093-IR.jpeg"/>
                          <pic:cNvPicPr/>
                        </pic:nvPicPr>
                        <pic:blipFill rotWithShape="1">
                          <a:blip r:embed="rId372">
                            <a:extLst>
                              <a:ext uri="{28A0092B-C50C-407E-A947-70E740481C1C}">
                                <a14:useLocalDpi xmlns:a14="http://schemas.microsoft.com/office/drawing/2010/main" val="0"/>
                              </a:ext>
                            </a:extLst>
                          </a:blip>
                          <a:srcRect b="5882"/>
                          <a:stretch/>
                        </pic:blipFill>
                        <pic:spPr bwMode="auto">
                          <a:xfrm>
                            <a:off x="0" y="0"/>
                            <a:ext cx="1192696" cy="1274951"/>
                          </a:xfrm>
                          <a:prstGeom prst="rect">
                            <a:avLst/>
                          </a:prstGeom>
                          <a:ln>
                            <a:noFill/>
                          </a:ln>
                          <a:extLst>
                            <a:ext uri="{53640926-AAD7-44D8-BBD7-CCE9431645EC}">
                              <a14:shadowObscured xmlns:a14="http://schemas.microsoft.com/office/drawing/2010/main"/>
                            </a:ext>
                          </a:extLst>
                        </pic:spPr>
                      </pic:pic>
                    </a:graphicData>
                  </a:graphic>
                </wp:inline>
              </w:drawing>
            </w:r>
          </w:p>
        </w:tc>
        <w:tc>
          <w:tcPr>
            <w:tcW w:w="979" w:type="pct"/>
          </w:tcPr>
          <w:p w14:paraId="2FD59C9E" w14:textId="77777777" w:rsidR="00B739F1" w:rsidRPr="00142677" w:rsidRDefault="00B739F1" w:rsidP="005057A7">
            <w:pP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3E82C0A9" wp14:editId="3925F7A6">
                  <wp:extent cx="1201003" cy="1269242"/>
                  <wp:effectExtent l="0" t="0" r="0" b="7620"/>
                  <wp:docPr id="3222" name="Рисунок 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40099-IR.jpeg"/>
                          <pic:cNvPicPr/>
                        </pic:nvPicPr>
                        <pic:blipFill rotWithShape="1">
                          <a:blip r:embed="rId373">
                            <a:extLst>
                              <a:ext uri="{28A0092B-C50C-407E-A947-70E740481C1C}">
                                <a14:useLocalDpi xmlns:a14="http://schemas.microsoft.com/office/drawing/2010/main" val="0"/>
                              </a:ext>
                            </a:extLst>
                          </a:blip>
                          <a:srcRect b="7334"/>
                          <a:stretch/>
                        </pic:blipFill>
                        <pic:spPr bwMode="auto">
                          <a:xfrm>
                            <a:off x="0" y="0"/>
                            <a:ext cx="1216454" cy="1285571"/>
                          </a:xfrm>
                          <a:prstGeom prst="rect">
                            <a:avLst/>
                          </a:prstGeom>
                          <a:ln>
                            <a:noFill/>
                          </a:ln>
                          <a:extLst>
                            <a:ext uri="{53640926-AAD7-44D8-BBD7-CCE9431645EC}">
                              <a14:shadowObscured xmlns:a14="http://schemas.microsoft.com/office/drawing/2010/main"/>
                            </a:ext>
                          </a:extLst>
                        </pic:spPr>
                      </pic:pic>
                    </a:graphicData>
                  </a:graphic>
                </wp:inline>
              </w:drawing>
            </w:r>
          </w:p>
        </w:tc>
        <w:tc>
          <w:tcPr>
            <w:tcW w:w="979" w:type="pct"/>
          </w:tcPr>
          <w:p w14:paraId="30E623F4" w14:textId="77777777" w:rsidR="00B739F1" w:rsidRPr="00142677" w:rsidRDefault="00B739F1" w:rsidP="005057A7">
            <w:pP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009A767F" wp14:editId="40C09BC9">
                  <wp:extent cx="1201003" cy="1269242"/>
                  <wp:effectExtent l="0" t="0" r="0" b="7620"/>
                  <wp:docPr id="3223" name="Рисунок 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40107-IR.jpeg"/>
                          <pic:cNvPicPr/>
                        </pic:nvPicPr>
                        <pic:blipFill rotWithShape="1">
                          <a:blip r:embed="rId374">
                            <a:extLst>
                              <a:ext uri="{28A0092B-C50C-407E-A947-70E740481C1C}">
                                <a14:useLocalDpi xmlns:a14="http://schemas.microsoft.com/office/drawing/2010/main" val="0"/>
                              </a:ext>
                            </a:extLst>
                          </a:blip>
                          <a:srcRect b="6895"/>
                          <a:stretch/>
                        </pic:blipFill>
                        <pic:spPr bwMode="auto">
                          <a:xfrm>
                            <a:off x="0" y="0"/>
                            <a:ext cx="1214802" cy="1283825"/>
                          </a:xfrm>
                          <a:prstGeom prst="rect">
                            <a:avLst/>
                          </a:prstGeom>
                          <a:ln>
                            <a:noFill/>
                          </a:ln>
                          <a:extLst>
                            <a:ext uri="{53640926-AAD7-44D8-BBD7-CCE9431645EC}">
                              <a14:shadowObscured xmlns:a14="http://schemas.microsoft.com/office/drawing/2010/main"/>
                            </a:ext>
                          </a:extLst>
                        </pic:spPr>
                      </pic:pic>
                    </a:graphicData>
                  </a:graphic>
                </wp:inline>
              </w:drawing>
            </w:r>
          </w:p>
        </w:tc>
        <w:tc>
          <w:tcPr>
            <w:tcW w:w="1027" w:type="pct"/>
          </w:tcPr>
          <w:p w14:paraId="07FE1738" w14:textId="77777777" w:rsidR="00B739F1" w:rsidRPr="00142677" w:rsidRDefault="00B739F1" w:rsidP="005057A7">
            <w:pPr>
              <w:rPr>
                <w:rFonts w:ascii="Times New Roman" w:eastAsiaTheme="majorEastAsia" w:hAnsi="Times New Roman" w:cs="Times New Roman"/>
                <w:bCs/>
                <w:sz w:val="28"/>
                <w:szCs w:val="28"/>
              </w:rPr>
            </w:pPr>
            <w:r w:rsidRPr="00142677">
              <w:rPr>
                <w:rFonts w:ascii="Times New Roman" w:eastAsiaTheme="majorEastAsia" w:hAnsi="Times New Roman" w:cs="Times New Roman"/>
                <w:bCs/>
                <w:noProof/>
                <w:sz w:val="28"/>
                <w:szCs w:val="28"/>
                <w:lang w:eastAsia="ru-RU"/>
              </w:rPr>
              <w:drawing>
                <wp:inline distT="0" distB="0" distL="0" distR="0" wp14:anchorId="382549F5" wp14:editId="09931C71">
                  <wp:extent cx="1187355" cy="1269242"/>
                  <wp:effectExtent l="0" t="0" r="0" b="7620"/>
                  <wp:docPr id="3224" name="Рисунок 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40114-IR.jpeg"/>
                          <pic:cNvPicPr/>
                        </pic:nvPicPr>
                        <pic:blipFill rotWithShape="1">
                          <a:blip r:embed="rId375">
                            <a:extLst>
                              <a:ext uri="{28A0092B-C50C-407E-A947-70E740481C1C}">
                                <a14:useLocalDpi xmlns:a14="http://schemas.microsoft.com/office/drawing/2010/main" val="0"/>
                              </a:ext>
                            </a:extLst>
                          </a:blip>
                          <a:srcRect b="6214"/>
                          <a:stretch/>
                        </pic:blipFill>
                        <pic:spPr bwMode="auto">
                          <a:xfrm>
                            <a:off x="0" y="0"/>
                            <a:ext cx="1196739" cy="1279273"/>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333A5708" w14:textId="77777777" w:rsidTr="00372716">
        <w:trPr>
          <w:jc w:val="center"/>
        </w:trPr>
        <w:tc>
          <w:tcPr>
            <w:tcW w:w="1038" w:type="pct"/>
          </w:tcPr>
          <w:p w14:paraId="192AFA6E"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15˚</w:t>
            </w:r>
          </w:p>
        </w:tc>
        <w:tc>
          <w:tcPr>
            <w:tcW w:w="977" w:type="pct"/>
          </w:tcPr>
          <w:p w14:paraId="20D60F3A"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30˚</w:t>
            </w:r>
          </w:p>
        </w:tc>
        <w:tc>
          <w:tcPr>
            <w:tcW w:w="979" w:type="pct"/>
          </w:tcPr>
          <w:p w14:paraId="4F12DF90"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45˚</w:t>
            </w:r>
          </w:p>
        </w:tc>
        <w:tc>
          <w:tcPr>
            <w:tcW w:w="979" w:type="pct"/>
          </w:tcPr>
          <w:p w14:paraId="221779B2"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60˚</w:t>
            </w:r>
          </w:p>
        </w:tc>
        <w:tc>
          <w:tcPr>
            <w:tcW w:w="1027" w:type="pct"/>
          </w:tcPr>
          <w:p w14:paraId="79A46818"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35˚</w:t>
            </w:r>
          </w:p>
        </w:tc>
      </w:tr>
      <w:tr w:rsidR="00142677" w:rsidRPr="00142677" w14:paraId="3801287A" w14:textId="77777777" w:rsidTr="00372716">
        <w:trPr>
          <w:jc w:val="center"/>
        </w:trPr>
        <w:tc>
          <w:tcPr>
            <w:tcW w:w="5000" w:type="pct"/>
            <w:gridSpan w:val="5"/>
          </w:tcPr>
          <w:p w14:paraId="6029A08D"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Сталь 40Х</w:t>
            </w:r>
          </w:p>
        </w:tc>
      </w:tr>
      <w:tr w:rsidR="00142677" w:rsidRPr="00142677" w14:paraId="68BE0874" w14:textId="77777777" w:rsidTr="00372716">
        <w:trPr>
          <w:jc w:val="center"/>
        </w:trPr>
        <w:tc>
          <w:tcPr>
            <w:tcW w:w="1038" w:type="pct"/>
          </w:tcPr>
          <w:p w14:paraId="1F7A8F56"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Theme="majorEastAsia" w:hAnsi="Times New Roman" w:cs="Times New Roman"/>
                <w:bCs/>
                <w:noProof/>
                <w:sz w:val="28"/>
                <w:szCs w:val="28"/>
                <w:lang w:eastAsia="ru-RU"/>
              </w:rPr>
              <w:drawing>
                <wp:inline distT="0" distB="0" distL="0" distR="0" wp14:anchorId="6BB6C5C2" wp14:editId="5DCD91D8">
                  <wp:extent cx="1214651" cy="1310185"/>
                  <wp:effectExtent l="0" t="0" r="5080" b="4445"/>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40056-IR.jpeg"/>
                          <pic:cNvPicPr/>
                        </pic:nvPicPr>
                        <pic:blipFill rotWithShape="1">
                          <a:blip r:embed="rId376">
                            <a:extLst>
                              <a:ext uri="{28A0092B-C50C-407E-A947-70E740481C1C}">
                                <a14:useLocalDpi xmlns:a14="http://schemas.microsoft.com/office/drawing/2010/main" val="0"/>
                              </a:ext>
                            </a:extLst>
                          </a:blip>
                          <a:srcRect b="5769"/>
                          <a:stretch/>
                        </pic:blipFill>
                        <pic:spPr bwMode="auto">
                          <a:xfrm>
                            <a:off x="0" y="0"/>
                            <a:ext cx="1231552" cy="1328415"/>
                          </a:xfrm>
                          <a:prstGeom prst="rect">
                            <a:avLst/>
                          </a:prstGeom>
                          <a:ln>
                            <a:noFill/>
                          </a:ln>
                          <a:extLst>
                            <a:ext uri="{53640926-AAD7-44D8-BBD7-CCE9431645EC}">
                              <a14:shadowObscured xmlns:a14="http://schemas.microsoft.com/office/drawing/2010/main"/>
                            </a:ext>
                          </a:extLst>
                        </pic:spPr>
                      </pic:pic>
                    </a:graphicData>
                  </a:graphic>
                </wp:inline>
              </w:drawing>
            </w:r>
          </w:p>
        </w:tc>
        <w:tc>
          <w:tcPr>
            <w:tcW w:w="977" w:type="pct"/>
          </w:tcPr>
          <w:p w14:paraId="3BD9A6DE"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Theme="majorEastAsia" w:hAnsi="Times New Roman" w:cs="Times New Roman"/>
                <w:bCs/>
                <w:noProof/>
                <w:sz w:val="28"/>
                <w:szCs w:val="28"/>
                <w:lang w:eastAsia="ru-RU"/>
              </w:rPr>
              <w:drawing>
                <wp:inline distT="0" distB="0" distL="0" distR="0" wp14:anchorId="3260FABD" wp14:editId="4D7FF462">
                  <wp:extent cx="1214651" cy="1310185"/>
                  <wp:effectExtent l="0" t="0" r="5080" b="4445"/>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40064-IR.jpeg"/>
                          <pic:cNvPicPr/>
                        </pic:nvPicPr>
                        <pic:blipFill rotWithShape="1">
                          <a:blip r:embed="rId377">
                            <a:extLst>
                              <a:ext uri="{28A0092B-C50C-407E-A947-70E740481C1C}">
                                <a14:useLocalDpi xmlns:a14="http://schemas.microsoft.com/office/drawing/2010/main" val="0"/>
                              </a:ext>
                            </a:extLst>
                          </a:blip>
                          <a:srcRect b="5769"/>
                          <a:stretch/>
                        </pic:blipFill>
                        <pic:spPr bwMode="auto">
                          <a:xfrm>
                            <a:off x="0" y="0"/>
                            <a:ext cx="1227259" cy="1323785"/>
                          </a:xfrm>
                          <a:prstGeom prst="rect">
                            <a:avLst/>
                          </a:prstGeom>
                          <a:ln>
                            <a:noFill/>
                          </a:ln>
                          <a:extLst>
                            <a:ext uri="{53640926-AAD7-44D8-BBD7-CCE9431645EC}">
                              <a14:shadowObscured xmlns:a14="http://schemas.microsoft.com/office/drawing/2010/main"/>
                            </a:ext>
                          </a:extLst>
                        </pic:spPr>
                      </pic:pic>
                    </a:graphicData>
                  </a:graphic>
                </wp:inline>
              </w:drawing>
            </w:r>
          </w:p>
        </w:tc>
        <w:tc>
          <w:tcPr>
            <w:tcW w:w="979" w:type="pct"/>
          </w:tcPr>
          <w:p w14:paraId="27E35736"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Theme="majorEastAsia" w:hAnsi="Times New Roman" w:cs="Times New Roman"/>
                <w:bCs/>
                <w:noProof/>
                <w:sz w:val="28"/>
                <w:szCs w:val="28"/>
                <w:lang w:eastAsia="ru-RU"/>
              </w:rPr>
              <w:drawing>
                <wp:inline distT="0" distB="0" distL="0" distR="0" wp14:anchorId="40CF37A2" wp14:editId="68960822">
                  <wp:extent cx="1221821" cy="1310185"/>
                  <wp:effectExtent l="0" t="0" r="0" b="4445"/>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40070-IR.jpeg"/>
                          <pic:cNvPicPr/>
                        </pic:nvPicPr>
                        <pic:blipFill rotWithShape="1">
                          <a:blip r:embed="rId378">
                            <a:extLst>
                              <a:ext uri="{28A0092B-C50C-407E-A947-70E740481C1C}">
                                <a14:useLocalDpi xmlns:a14="http://schemas.microsoft.com/office/drawing/2010/main" val="0"/>
                              </a:ext>
                            </a:extLst>
                          </a:blip>
                          <a:srcRect b="6111"/>
                          <a:stretch/>
                        </pic:blipFill>
                        <pic:spPr bwMode="auto">
                          <a:xfrm>
                            <a:off x="0" y="0"/>
                            <a:ext cx="1223058" cy="1311511"/>
                          </a:xfrm>
                          <a:prstGeom prst="rect">
                            <a:avLst/>
                          </a:prstGeom>
                          <a:ln>
                            <a:noFill/>
                          </a:ln>
                          <a:extLst>
                            <a:ext uri="{53640926-AAD7-44D8-BBD7-CCE9431645EC}">
                              <a14:shadowObscured xmlns:a14="http://schemas.microsoft.com/office/drawing/2010/main"/>
                            </a:ext>
                          </a:extLst>
                        </pic:spPr>
                      </pic:pic>
                    </a:graphicData>
                  </a:graphic>
                </wp:inline>
              </w:drawing>
            </w:r>
          </w:p>
        </w:tc>
        <w:tc>
          <w:tcPr>
            <w:tcW w:w="979" w:type="pct"/>
          </w:tcPr>
          <w:p w14:paraId="57956DCF"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Theme="majorEastAsia" w:hAnsi="Times New Roman" w:cs="Times New Roman"/>
                <w:bCs/>
                <w:noProof/>
                <w:sz w:val="28"/>
                <w:szCs w:val="28"/>
                <w:lang w:eastAsia="ru-RU"/>
              </w:rPr>
              <w:drawing>
                <wp:inline distT="0" distB="0" distL="0" distR="0" wp14:anchorId="5EC2E8BA" wp14:editId="76670261">
                  <wp:extent cx="1221821" cy="1310185"/>
                  <wp:effectExtent l="0" t="0" r="0" b="4445"/>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40076-IR.jpeg"/>
                          <pic:cNvPicPr/>
                        </pic:nvPicPr>
                        <pic:blipFill rotWithShape="1">
                          <a:blip r:embed="rId379">
                            <a:extLst>
                              <a:ext uri="{28A0092B-C50C-407E-A947-70E740481C1C}">
                                <a14:useLocalDpi xmlns:a14="http://schemas.microsoft.com/office/drawing/2010/main" val="0"/>
                              </a:ext>
                            </a:extLst>
                          </a:blip>
                          <a:srcRect b="6630"/>
                          <a:stretch/>
                        </pic:blipFill>
                        <pic:spPr bwMode="auto">
                          <a:xfrm>
                            <a:off x="0" y="0"/>
                            <a:ext cx="1236674" cy="1326112"/>
                          </a:xfrm>
                          <a:prstGeom prst="rect">
                            <a:avLst/>
                          </a:prstGeom>
                          <a:ln>
                            <a:noFill/>
                          </a:ln>
                          <a:extLst>
                            <a:ext uri="{53640926-AAD7-44D8-BBD7-CCE9431645EC}">
                              <a14:shadowObscured xmlns:a14="http://schemas.microsoft.com/office/drawing/2010/main"/>
                            </a:ext>
                          </a:extLst>
                        </pic:spPr>
                      </pic:pic>
                    </a:graphicData>
                  </a:graphic>
                </wp:inline>
              </w:drawing>
            </w:r>
          </w:p>
        </w:tc>
        <w:tc>
          <w:tcPr>
            <w:tcW w:w="1027" w:type="pct"/>
          </w:tcPr>
          <w:p w14:paraId="1AA28B13"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Theme="majorEastAsia" w:hAnsi="Times New Roman" w:cs="Times New Roman"/>
                <w:bCs/>
                <w:noProof/>
                <w:sz w:val="28"/>
                <w:szCs w:val="28"/>
                <w:lang w:eastAsia="ru-RU"/>
              </w:rPr>
              <w:drawing>
                <wp:inline distT="0" distB="0" distL="0" distR="0" wp14:anchorId="68D34922" wp14:editId="0CA98DF9">
                  <wp:extent cx="1227370" cy="1310185"/>
                  <wp:effectExtent l="0" t="0" r="0" b="4445"/>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40080-IR.jpeg"/>
                          <pic:cNvPicPr/>
                        </pic:nvPicPr>
                        <pic:blipFill rotWithShape="1">
                          <a:blip r:embed="rId380">
                            <a:extLst>
                              <a:ext uri="{28A0092B-C50C-407E-A947-70E740481C1C}">
                                <a14:useLocalDpi xmlns:a14="http://schemas.microsoft.com/office/drawing/2010/main" val="0"/>
                              </a:ext>
                            </a:extLst>
                          </a:blip>
                          <a:srcRect b="6512"/>
                          <a:stretch/>
                        </pic:blipFill>
                        <pic:spPr bwMode="auto">
                          <a:xfrm>
                            <a:off x="0" y="0"/>
                            <a:ext cx="1233713" cy="1316956"/>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33231896" w14:textId="77777777" w:rsidTr="00372716">
        <w:trPr>
          <w:jc w:val="center"/>
        </w:trPr>
        <w:tc>
          <w:tcPr>
            <w:tcW w:w="1038" w:type="pct"/>
          </w:tcPr>
          <w:p w14:paraId="5D573EF4"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15˚</w:t>
            </w:r>
          </w:p>
        </w:tc>
        <w:tc>
          <w:tcPr>
            <w:tcW w:w="977" w:type="pct"/>
          </w:tcPr>
          <w:p w14:paraId="7716F74C"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30˚</w:t>
            </w:r>
          </w:p>
        </w:tc>
        <w:tc>
          <w:tcPr>
            <w:tcW w:w="979" w:type="pct"/>
          </w:tcPr>
          <w:p w14:paraId="471A0496"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45˚</w:t>
            </w:r>
          </w:p>
        </w:tc>
        <w:tc>
          <w:tcPr>
            <w:tcW w:w="979" w:type="pct"/>
          </w:tcPr>
          <w:p w14:paraId="4C2ED093"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60˚</w:t>
            </w:r>
          </w:p>
        </w:tc>
        <w:tc>
          <w:tcPr>
            <w:tcW w:w="1027" w:type="pct"/>
          </w:tcPr>
          <w:p w14:paraId="3B046853"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50˚</w:t>
            </w:r>
          </w:p>
        </w:tc>
      </w:tr>
      <w:tr w:rsidR="00142677" w:rsidRPr="00142677" w14:paraId="2B5C99AF" w14:textId="77777777" w:rsidTr="00372716">
        <w:trPr>
          <w:jc w:val="center"/>
        </w:trPr>
        <w:tc>
          <w:tcPr>
            <w:tcW w:w="5000" w:type="pct"/>
            <w:gridSpan w:val="5"/>
          </w:tcPr>
          <w:p w14:paraId="64730390" w14:textId="77777777" w:rsidR="00B739F1" w:rsidRPr="00142677" w:rsidRDefault="00B739F1" w:rsidP="005057A7">
            <w:pPr>
              <w:jc w:val="center"/>
              <w:rPr>
                <w:rFonts w:ascii="Times New Roman" w:eastAsiaTheme="majorEastAsia" w:hAnsi="Times New Roman" w:cs="Times New Roman"/>
                <w:bCs/>
                <w:noProof/>
                <w:sz w:val="28"/>
                <w:szCs w:val="28"/>
                <w:lang w:eastAsia="ru-RU"/>
              </w:rPr>
            </w:pPr>
            <w:r w:rsidRPr="00142677">
              <w:rPr>
                <w:rFonts w:ascii="Times New Roman" w:eastAsiaTheme="majorEastAsia" w:hAnsi="Times New Roman" w:cs="Times New Roman"/>
                <w:bCs/>
                <w:noProof/>
                <w:sz w:val="28"/>
                <w:szCs w:val="28"/>
                <w:lang w:eastAsia="ru-RU"/>
              </w:rPr>
              <w:t>Сталь 45</w:t>
            </w:r>
          </w:p>
        </w:tc>
      </w:tr>
      <w:tr w:rsidR="00142677" w:rsidRPr="00142677" w14:paraId="11846361" w14:textId="77777777" w:rsidTr="00372716">
        <w:trPr>
          <w:jc w:val="center"/>
        </w:trPr>
        <w:tc>
          <w:tcPr>
            <w:tcW w:w="1038" w:type="pct"/>
          </w:tcPr>
          <w:p w14:paraId="1A809768"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Theme="majorEastAsia" w:hAnsi="Times New Roman" w:cs="Times New Roman"/>
                <w:bCs/>
                <w:noProof/>
                <w:sz w:val="28"/>
                <w:szCs w:val="28"/>
                <w:lang w:eastAsia="ru-RU"/>
              </w:rPr>
              <w:drawing>
                <wp:inline distT="0" distB="0" distL="0" distR="0" wp14:anchorId="5FB83D28" wp14:editId="3A0F0E1C">
                  <wp:extent cx="1296537" cy="1310185"/>
                  <wp:effectExtent l="0" t="0" r="0" b="4445"/>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40008-IR.jpeg"/>
                          <pic:cNvPicPr/>
                        </pic:nvPicPr>
                        <pic:blipFill rotWithShape="1">
                          <a:blip r:embed="rId381">
                            <a:extLst>
                              <a:ext uri="{28A0092B-C50C-407E-A947-70E740481C1C}">
                                <a14:useLocalDpi xmlns:a14="http://schemas.microsoft.com/office/drawing/2010/main" val="0"/>
                              </a:ext>
                            </a:extLst>
                          </a:blip>
                          <a:srcRect b="6278"/>
                          <a:stretch/>
                        </pic:blipFill>
                        <pic:spPr bwMode="auto">
                          <a:xfrm>
                            <a:off x="0" y="0"/>
                            <a:ext cx="1311377" cy="1325181"/>
                          </a:xfrm>
                          <a:prstGeom prst="rect">
                            <a:avLst/>
                          </a:prstGeom>
                          <a:ln>
                            <a:noFill/>
                          </a:ln>
                          <a:extLst>
                            <a:ext uri="{53640926-AAD7-44D8-BBD7-CCE9431645EC}">
                              <a14:shadowObscured xmlns:a14="http://schemas.microsoft.com/office/drawing/2010/main"/>
                            </a:ext>
                          </a:extLst>
                        </pic:spPr>
                      </pic:pic>
                    </a:graphicData>
                  </a:graphic>
                </wp:inline>
              </w:drawing>
            </w:r>
          </w:p>
        </w:tc>
        <w:tc>
          <w:tcPr>
            <w:tcW w:w="977" w:type="pct"/>
          </w:tcPr>
          <w:p w14:paraId="523D3989"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Theme="majorEastAsia" w:hAnsi="Times New Roman" w:cs="Times New Roman"/>
                <w:bCs/>
                <w:noProof/>
                <w:sz w:val="28"/>
                <w:szCs w:val="28"/>
                <w:lang w:eastAsia="ru-RU"/>
              </w:rPr>
              <w:drawing>
                <wp:inline distT="0" distB="0" distL="0" distR="0" wp14:anchorId="6E9D1532" wp14:editId="1B4314E1">
                  <wp:extent cx="1200786" cy="1310185"/>
                  <wp:effectExtent l="0" t="0" r="0" b="4445"/>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40016-IR.jpeg"/>
                          <pic:cNvPicPr/>
                        </pic:nvPicPr>
                        <pic:blipFill rotWithShape="1">
                          <a:blip r:embed="rId382">
                            <a:extLst>
                              <a:ext uri="{28A0092B-C50C-407E-A947-70E740481C1C}">
                                <a14:useLocalDpi xmlns:a14="http://schemas.microsoft.com/office/drawing/2010/main" val="0"/>
                              </a:ext>
                            </a:extLst>
                          </a:blip>
                          <a:srcRect b="5411"/>
                          <a:stretch/>
                        </pic:blipFill>
                        <pic:spPr bwMode="auto">
                          <a:xfrm>
                            <a:off x="0" y="0"/>
                            <a:ext cx="1211105" cy="1321444"/>
                          </a:xfrm>
                          <a:prstGeom prst="rect">
                            <a:avLst/>
                          </a:prstGeom>
                          <a:ln>
                            <a:noFill/>
                          </a:ln>
                          <a:extLst>
                            <a:ext uri="{53640926-AAD7-44D8-BBD7-CCE9431645EC}">
                              <a14:shadowObscured xmlns:a14="http://schemas.microsoft.com/office/drawing/2010/main"/>
                            </a:ext>
                          </a:extLst>
                        </pic:spPr>
                      </pic:pic>
                    </a:graphicData>
                  </a:graphic>
                </wp:inline>
              </w:drawing>
            </w:r>
          </w:p>
        </w:tc>
        <w:tc>
          <w:tcPr>
            <w:tcW w:w="979" w:type="pct"/>
          </w:tcPr>
          <w:p w14:paraId="11D524EC"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Theme="majorEastAsia" w:hAnsi="Times New Roman" w:cs="Times New Roman"/>
                <w:bCs/>
                <w:noProof/>
                <w:sz w:val="28"/>
                <w:szCs w:val="28"/>
                <w:lang w:eastAsia="ru-RU"/>
              </w:rPr>
              <w:drawing>
                <wp:inline distT="0" distB="0" distL="0" distR="0" wp14:anchorId="7784BCFF" wp14:editId="3A538ADB">
                  <wp:extent cx="1200786" cy="1310185"/>
                  <wp:effectExtent l="0" t="0" r="0" b="4445"/>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40025-IR.jpeg"/>
                          <pic:cNvPicPr/>
                        </pic:nvPicPr>
                        <pic:blipFill rotWithShape="1">
                          <a:blip r:embed="rId383">
                            <a:extLst>
                              <a:ext uri="{28A0092B-C50C-407E-A947-70E740481C1C}">
                                <a14:useLocalDpi xmlns:a14="http://schemas.microsoft.com/office/drawing/2010/main" val="0"/>
                              </a:ext>
                            </a:extLst>
                          </a:blip>
                          <a:srcRect b="5435"/>
                          <a:stretch/>
                        </pic:blipFill>
                        <pic:spPr bwMode="auto">
                          <a:xfrm>
                            <a:off x="0" y="0"/>
                            <a:ext cx="1205137" cy="1314933"/>
                          </a:xfrm>
                          <a:prstGeom prst="rect">
                            <a:avLst/>
                          </a:prstGeom>
                          <a:ln>
                            <a:noFill/>
                          </a:ln>
                          <a:extLst>
                            <a:ext uri="{53640926-AAD7-44D8-BBD7-CCE9431645EC}">
                              <a14:shadowObscured xmlns:a14="http://schemas.microsoft.com/office/drawing/2010/main"/>
                            </a:ext>
                          </a:extLst>
                        </pic:spPr>
                      </pic:pic>
                    </a:graphicData>
                  </a:graphic>
                </wp:inline>
              </w:drawing>
            </w:r>
          </w:p>
        </w:tc>
        <w:tc>
          <w:tcPr>
            <w:tcW w:w="979" w:type="pct"/>
          </w:tcPr>
          <w:p w14:paraId="38F637A5"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Theme="majorEastAsia" w:hAnsi="Times New Roman" w:cs="Times New Roman"/>
                <w:bCs/>
                <w:noProof/>
                <w:sz w:val="28"/>
                <w:szCs w:val="28"/>
                <w:lang w:eastAsia="ru-RU"/>
              </w:rPr>
              <w:drawing>
                <wp:inline distT="0" distB="0" distL="0" distR="0" wp14:anchorId="3202D5F1" wp14:editId="31D644FC">
                  <wp:extent cx="1214651" cy="1310185"/>
                  <wp:effectExtent l="0" t="0" r="5080" b="4445"/>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40035-IR.jpeg"/>
                          <pic:cNvPicPr/>
                        </pic:nvPicPr>
                        <pic:blipFill rotWithShape="1">
                          <a:blip r:embed="rId384">
                            <a:extLst>
                              <a:ext uri="{28A0092B-C50C-407E-A947-70E740481C1C}">
                                <a14:useLocalDpi xmlns:a14="http://schemas.microsoft.com/office/drawing/2010/main" val="0"/>
                              </a:ext>
                            </a:extLst>
                          </a:blip>
                          <a:srcRect b="6861"/>
                          <a:stretch/>
                        </pic:blipFill>
                        <pic:spPr bwMode="auto">
                          <a:xfrm>
                            <a:off x="0" y="0"/>
                            <a:ext cx="1225438" cy="1321820"/>
                          </a:xfrm>
                          <a:prstGeom prst="rect">
                            <a:avLst/>
                          </a:prstGeom>
                          <a:ln>
                            <a:noFill/>
                          </a:ln>
                          <a:extLst>
                            <a:ext uri="{53640926-AAD7-44D8-BBD7-CCE9431645EC}">
                              <a14:shadowObscured xmlns:a14="http://schemas.microsoft.com/office/drawing/2010/main"/>
                            </a:ext>
                          </a:extLst>
                        </pic:spPr>
                      </pic:pic>
                    </a:graphicData>
                  </a:graphic>
                </wp:inline>
              </w:drawing>
            </w:r>
          </w:p>
        </w:tc>
        <w:tc>
          <w:tcPr>
            <w:tcW w:w="1027" w:type="pct"/>
          </w:tcPr>
          <w:p w14:paraId="58C17A79"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Theme="majorEastAsia" w:hAnsi="Times New Roman" w:cs="Times New Roman"/>
                <w:bCs/>
                <w:noProof/>
                <w:sz w:val="28"/>
                <w:szCs w:val="28"/>
                <w:lang w:eastAsia="ru-RU"/>
              </w:rPr>
              <w:drawing>
                <wp:inline distT="0" distB="0" distL="0" distR="0" wp14:anchorId="04214780" wp14:editId="0BC0A5B6">
                  <wp:extent cx="1282889" cy="1310185"/>
                  <wp:effectExtent l="0" t="0" r="0" b="4445"/>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40046-IR.jpeg"/>
                          <pic:cNvPicPr/>
                        </pic:nvPicPr>
                        <pic:blipFill rotWithShape="1">
                          <a:blip r:embed="rId385">
                            <a:extLst>
                              <a:ext uri="{28A0092B-C50C-407E-A947-70E740481C1C}">
                                <a14:useLocalDpi xmlns:a14="http://schemas.microsoft.com/office/drawing/2010/main" val="0"/>
                              </a:ext>
                            </a:extLst>
                          </a:blip>
                          <a:srcRect b="5411"/>
                          <a:stretch/>
                        </pic:blipFill>
                        <pic:spPr bwMode="auto">
                          <a:xfrm>
                            <a:off x="0" y="0"/>
                            <a:ext cx="1291807" cy="1319293"/>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534B6D85" w14:textId="77777777" w:rsidTr="00372716">
        <w:trPr>
          <w:jc w:val="center"/>
        </w:trPr>
        <w:tc>
          <w:tcPr>
            <w:tcW w:w="1038" w:type="pct"/>
          </w:tcPr>
          <w:p w14:paraId="1EE5378A"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15˚</w:t>
            </w:r>
          </w:p>
        </w:tc>
        <w:tc>
          <w:tcPr>
            <w:tcW w:w="977" w:type="pct"/>
          </w:tcPr>
          <w:p w14:paraId="5A905E8E"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30˚</w:t>
            </w:r>
          </w:p>
        </w:tc>
        <w:tc>
          <w:tcPr>
            <w:tcW w:w="979" w:type="pct"/>
          </w:tcPr>
          <w:p w14:paraId="6F885AFB"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45˚</w:t>
            </w:r>
          </w:p>
        </w:tc>
        <w:tc>
          <w:tcPr>
            <w:tcW w:w="979" w:type="pct"/>
          </w:tcPr>
          <w:p w14:paraId="5D173084"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60˚</w:t>
            </w:r>
          </w:p>
        </w:tc>
        <w:tc>
          <w:tcPr>
            <w:tcW w:w="1027" w:type="pct"/>
          </w:tcPr>
          <w:p w14:paraId="5DAD0FFE"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40˚</w:t>
            </w:r>
          </w:p>
        </w:tc>
      </w:tr>
      <w:tr w:rsidR="00142677" w:rsidRPr="00142677" w14:paraId="3F9EA7B3" w14:textId="77777777" w:rsidTr="00372716">
        <w:trPr>
          <w:jc w:val="center"/>
        </w:trPr>
        <w:tc>
          <w:tcPr>
            <w:tcW w:w="5000" w:type="pct"/>
            <w:gridSpan w:val="5"/>
          </w:tcPr>
          <w:p w14:paraId="0FB576E3" w14:textId="77777777" w:rsidR="00B739F1" w:rsidRPr="00142677" w:rsidRDefault="00B739F1" w:rsidP="005057A7">
            <w:pPr>
              <w:jc w:val="center"/>
              <w:rPr>
                <w:rFonts w:ascii="Times New Roman" w:eastAsiaTheme="majorEastAsia" w:hAnsi="Times New Roman" w:cs="Times New Roman"/>
                <w:bCs/>
                <w:noProof/>
                <w:sz w:val="28"/>
                <w:szCs w:val="28"/>
                <w:lang w:eastAsia="ru-RU"/>
              </w:rPr>
            </w:pPr>
            <w:r w:rsidRPr="00142677">
              <w:rPr>
                <w:rFonts w:ascii="Times New Roman" w:eastAsia="Calibri" w:hAnsi="Times New Roman" w:cs="Times New Roman"/>
                <w:sz w:val="28"/>
                <w:szCs w:val="28"/>
                <w:lang w:val="kk-KZ"/>
              </w:rPr>
              <w:t xml:space="preserve">Бронза </w:t>
            </w:r>
            <w:r w:rsidRPr="00142677">
              <w:rPr>
                <w:rFonts w:ascii="Times New Roman" w:hAnsi="Times New Roman" w:cs="Times New Roman"/>
                <w:sz w:val="28"/>
                <w:szCs w:val="28"/>
              </w:rPr>
              <w:t>БрАЖ9-4</w:t>
            </w:r>
          </w:p>
        </w:tc>
      </w:tr>
      <w:tr w:rsidR="00142677" w:rsidRPr="00142677" w14:paraId="208E6164" w14:textId="77777777" w:rsidTr="00372716">
        <w:trPr>
          <w:jc w:val="center"/>
        </w:trPr>
        <w:tc>
          <w:tcPr>
            <w:tcW w:w="1038" w:type="pct"/>
          </w:tcPr>
          <w:p w14:paraId="44945193"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Theme="majorEastAsia" w:hAnsi="Times New Roman" w:cs="Times New Roman"/>
                <w:bCs/>
                <w:noProof/>
                <w:sz w:val="28"/>
                <w:szCs w:val="28"/>
                <w:lang w:eastAsia="ru-RU"/>
              </w:rPr>
              <w:drawing>
                <wp:inline distT="0" distB="0" distL="0" distR="0" wp14:anchorId="78A1F109" wp14:editId="77A8CFC4">
                  <wp:extent cx="1187355" cy="1241946"/>
                  <wp:effectExtent l="0" t="0" r="0" b="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40124-IR.jpeg"/>
                          <pic:cNvPicPr/>
                        </pic:nvPicPr>
                        <pic:blipFill rotWithShape="1">
                          <a:blip r:embed="rId386">
                            <a:extLst>
                              <a:ext uri="{28A0092B-C50C-407E-A947-70E740481C1C}">
                                <a14:useLocalDpi xmlns:a14="http://schemas.microsoft.com/office/drawing/2010/main" val="0"/>
                              </a:ext>
                            </a:extLst>
                          </a:blip>
                          <a:srcRect b="6019"/>
                          <a:stretch/>
                        </pic:blipFill>
                        <pic:spPr bwMode="auto">
                          <a:xfrm>
                            <a:off x="0" y="0"/>
                            <a:ext cx="1198970" cy="1254095"/>
                          </a:xfrm>
                          <a:prstGeom prst="rect">
                            <a:avLst/>
                          </a:prstGeom>
                          <a:ln>
                            <a:noFill/>
                          </a:ln>
                          <a:extLst>
                            <a:ext uri="{53640926-AAD7-44D8-BBD7-CCE9431645EC}">
                              <a14:shadowObscured xmlns:a14="http://schemas.microsoft.com/office/drawing/2010/main"/>
                            </a:ext>
                          </a:extLst>
                        </pic:spPr>
                      </pic:pic>
                    </a:graphicData>
                  </a:graphic>
                </wp:inline>
              </w:drawing>
            </w:r>
          </w:p>
        </w:tc>
        <w:tc>
          <w:tcPr>
            <w:tcW w:w="977" w:type="pct"/>
          </w:tcPr>
          <w:p w14:paraId="090A3C30"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Theme="majorEastAsia" w:hAnsi="Times New Roman" w:cs="Times New Roman"/>
                <w:bCs/>
                <w:noProof/>
                <w:sz w:val="28"/>
                <w:szCs w:val="28"/>
                <w:lang w:eastAsia="ru-RU"/>
              </w:rPr>
              <w:drawing>
                <wp:inline distT="0" distB="0" distL="0" distR="0" wp14:anchorId="223788D1" wp14:editId="47888215">
                  <wp:extent cx="1187356" cy="1241946"/>
                  <wp:effectExtent l="0" t="0" r="0" b="0"/>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40133-IR.jpeg"/>
                          <pic:cNvPicPr/>
                        </pic:nvPicPr>
                        <pic:blipFill rotWithShape="1">
                          <a:blip r:embed="rId387">
                            <a:extLst>
                              <a:ext uri="{28A0092B-C50C-407E-A947-70E740481C1C}">
                                <a14:useLocalDpi xmlns:a14="http://schemas.microsoft.com/office/drawing/2010/main" val="0"/>
                              </a:ext>
                            </a:extLst>
                          </a:blip>
                          <a:srcRect b="5882"/>
                          <a:stretch/>
                        </pic:blipFill>
                        <pic:spPr bwMode="auto">
                          <a:xfrm>
                            <a:off x="0" y="0"/>
                            <a:ext cx="1190354" cy="1245082"/>
                          </a:xfrm>
                          <a:prstGeom prst="rect">
                            <a:avLst/>
                          </a:prstGeom>
                          <a:ln>
                            <a:noFill/>
                          </a:ln>
                          <a:extLst>
                            <a:ext uri="{53640926-AAD7-44D8-BBD7-CCE9431645EC}">
                              <a14:shadowObscured xmlns:a14="http://schemas.microsoft.com/office/drawing/2010/main"/>
                            </a:ext>
                          </a:extLst>
                        </pic:spPr>
                      </pic:pic>
                    </a:graphicData>
                  </a:graphic>
                </wp:inline>
              </w:drawing>
            </w:r>
          </w:p>
        </w:tc>
        <w:tc>
          <w:tcPr>
            <w:tcW w:w="979" w:type="pct"/>
          </w:tcPr>
          <w:p w14:paraId="68B3B15C"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Theme="majorEastAsia" w:hAnsi="Times New Roman" w:cs="Times New Roman"/>
                <w:bCs/>
                <w:noProof/>
                <w:sz w:val="28"/>
                <w:szCs w:val="28"/>
                <w:lang w:eastAsia="ru-RU"/>
              </w:rPr>
              <w:drawing>
                <wp:inline distT="0" distB="0" distL="0" distR="0" wp14:anchorId="5AF33665" wp14:editId="3F7AA791">
                  <wp:extent cx="1176258" cy="1241946"/>
                  <wp:effectExtent l="0" t="0" r="5080" b="0"/>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40144-IR.jpeg"/>
                          <pic:cNvPicPr/>
                        </pic:nvPicPr>
                        <pic:blipFill rotWithShape="1">
                          <a:blip r:embed="rId388">
                            <a:extLst>
                              <a:ext uri="{28A0092B-C50C-407E-A947-70E740481C1C}">
                                <a14:useLocalDpi xmlns:a14="http://schemas.microsoft.com/office/drawing/2010/main" val="0"/>
                              </a:ext>
                            </a:extLst>
                          </a:blip>
                          <a:srcRect b="5882"/>
                          <a:stretch/>
                        </pic:blipFill>
                        <pic:spPr bwMode="auto">
                          <a:xfrm>
                            <a:off x="0" y="0"/>
                            <a:ext cx="1190355" cy="1256831"/>
                          </a:xfrm>
                          <a:prstGeom prst="rect">
                            <a:avLst/>
                          </a:prstGeom>
                          <a:ln>
                            <a:noFill/>
                          </a:ln>
                          <a:extLst>
                            <a:ext uri="{53640926-AAD7-44D8-BBD7-CCE9431645EC}">
                              <a14:shadowObscured xmlns:a14="http://schemas.microsoft.com/office/drawing/2010/main"/>
                            </a:ext>
                          </a:extLst>
                        </pic:spPr>
                      </pic:pic>
                    </a:graphicData>
                  </a:graphic>
                </wp:inline>
              </w:drawing>
            </w:r>
          </w:p>
        </w:tc>
        <w:tc>
          <w:tcPr>
            <w:tcW w:w="979" w:type="pct"/>
          </w:tcPr>
          <w:p w14:paraId="50A811E7"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Theme="majorEastAsia" w:hAnsi="Times New Roman" w:cs="Times New Roman"/>
                <w:bCs/>
                <w:noProof/>
                <w:sz w:val="28"/>
                <w:szCs w:val="28"/>
                <w:lang w:eastAsia="ru-RU"/>
              </w:rPr>
              <w:drawing>
                <wp:inline distT="0" distB="0" distL="0" distR="0" wp14:anchorId="5F7B4E93" wp14:editId="188242A2">
                  <wp:extent cx="1187355" cy="1241946"/>
                  <wp:effectExtent l="0" t="0" r="0" b="0"/>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40154-IR.jpeg"/>
                          <pic:cNvPicPr/>
                        </pic:nvPicPr>
                        <pic:blipFill rotWithShape="1">
                          <a:blip r:embed="rId389">
                            <a:extLst>
                              <a:ext uri="{28A0092B-C50C-407E-A947-70E740481C1C}">
                                <a14:useLocalDpi xmlns:a14="http://schemas.microsoft.com/office/drawing/2010/main" val="0"/>
                              </a:ext>
                            </a:extLst>
                          </a:blip>
                          <a:srcRect b="5882"/>
                          <a:stretch/>
                        </pic:blipFill>
                        <pic:spPr bwMode="auto">
                          <a:xfrm>
                            <a:off x="0" y="0"/>
                            <a:ext cx="1201762" cy="1257015"/>
                          </a:xfrm>
                          <a:prstGeom prst="rect">
                            <a:avLst/>
                          </a:prstGeom>
                          <a:ln>
                            <a:noFill/>
                          </a:ln>
                          <a:extLst>
                            <a:ext uri="{53640926-AAD7-44D8-BBD7-CCE9431645EC}">
                              <a14:shadowObscured xmlns:a14="http://schemas.microsoft.com/office/drawing/2010/main"/>
                            </a:ext>
                          </a:extLst>
                        </pic:spPr>
                      </pic:pic>
                    </a:graphicData>
                  </a:graphic>
                </wp:inline>
              </w:drawing>
            </w:r>
          </w:p>
        </w:tc>
        <w:tc>
          <w:tcPr>
            <w:tcW w:w="1027" w:type="pct"/>
          </w:tcPr>
          <w:p w14:paraId="5AC3B1F1"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Theme="majorEastAsia" w:hAnsi="Times New Roman" w:cs="Times New Roman"/>
                <w:bCs/>
                <w:noProof/>
                <w:sz w:val="28"/>
                <w:szCs w:val="28"/>
                <w:lang w:eastAsia="ru-RU"/>
              </w:rPr>
              <w:drawing>
                <wp:inline distT="0" distB="0" distL="0" distR="0" wp14:anchorId="58430389" wp14:editId="1DEB91F0">
                  <wp:extent cx="1173707" cy="1241946"/>
                  <wp:effectExtent l="0" t="0" r="7620" b="0"/>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40165-IR.jpeg"/>
                          <pic:cNvPicPr/>
                        </pic:nvPicPr>
                        <pic:blipFill rotWithShape="1">
                          <a:blip r:embed="rId390">
                            <a:extLst>
                              <a:ext uri="{28A0092B-C50C-407E-A947-70E740481C1C}">
                                <a14:useLocalDpi xmlns:a14="http://schemas.microsoft.com/office/drawing/2010/main" val="0"/>
                              </a:ext>
                            </a:extLst>
                          </a:blip>
                          <a:srcRect b="4695"/>
                          <a:stretch/>
                        </pic:blipFill>
                        <pic:spPr bwMode="auto">
                          <a:xfrm>
                            <a:off x="0" y="0"/>
                            <a:ext cx="1182283" cy="1251021"/>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399B71C9" w14:textId="77777777" w:rsidTr="00372716">
        <w:trPr>
          <w:jc w:val="center"/>
        </w:trPr>
        <w:tc>
          <w:tcPr>
            <w:tcW w:w="1038" w:type="pct"/>
          </w:tcPr>
          <w:p w14:paraId="113AEFF4"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15˚</w:t>
            </w:r>
          </w:p>
        </w:tc>
        <w:tc>
          <w:tcPr>
            <w:tcW w:w="977" w:type="pct"/>
          </w:tcPr>
          <w:p w14:paraId="1D142714"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30˚</w:t>
            </w:r>
          </w:p>
        </w:tc>
        <w:tc>
          <w:tcPr>
            <w:tcW w:w="979" w:type="pct"/>
          </w:tcPr>
          <w:p w14:paraId="292BF007"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45˚</w:t>
            </w:r>
          </w:p>
        </w:tc>
        <w:tc>
          <w:tcPr>
            <w:tcW w:w="979" w:type="pct"/>
          </w:tcPr>
          <w:p w14:paraId="15A3F425"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60˚</w:t>
            </w:r>
          </w:p>
        </w:tc>
        <w:tc>
          <w:tcPr>
            <w:tcW w:w="1027" w:type="pct"/>
          </w:tcPr>
          <w:p w14:paraId="4DD9DA60"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10˚</w:t>
            </w:r>
          </w:p>
        </w:tc>
      </w:tr>
      <w:tr w:rsidR="00142677" w:rsidRPr="00142677" w14:paraId="286B8B14" w14:textId="77777777" w:rsidTr="00372716">
        <w:trPr>
          <w:jc w:val="center"/>
        </w:trPr>
        <w:tc>
          <w:tcPr>
            <w:tcW w:w="5000" w:type="pct"/>
            <w:gridSpan w:val="5"/>
          </w:tcPr>
          <w:p w14:paraId="1B690EDA"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sz w:val="28"/>
                <w:szCs w:val="28"/>
              </w:rPr>
              <w:t>Алюминия АД</w:t>
            </w:r>
            <w:proofErr w:type="gramStart"/>
            <w:r w:rsidRPr="00142677">
              <w:rPr>
                <w:rFonts w:ascii="Times New Roman" w:hAnsi="Times New Roman" w:cs="Times New Roman"/>
                <w:sz w:val="28"/>
                <w:szCs w:val="28"/>
              </w:rPr>
              <w:t>1</w:t>
            </w:r>
            <w:proofErr w:type="gramEnd"/>
          </w:p>
        </w:tc>
      </w:tr>
      <w:tr w:rsidR="00142677" w:rsidRPr="00142677" w14:paraId="5BB59B39" w14:textId="77777777" w:rsidTr="00372716">
        <w:trPr>
          <w:jc w:val="center"/>
        </w:trPr>
        <w:tc>
          <w:tcPr>
            <w:tcW w:w="1038" w:type="pct"/>
          </w:tcPr>
          <w:p w14:paraId="40C3357D"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Theme="majorEastAsia" w:hAnsi="Times New Roman" w:cs="Times New Roman"/>
                <w:bCs/>
                <w:noProof/>
                <w:sz w:val="28"/>
                <w:szCs w:val="28"/>
                <w:lang w:eastAsia="ru-RU"/>
              </w:rPr>
              <w:drawing>
                <wp:inline distT="0" distB="0" distL="0" distR="0" wp14:anchorId="714A5EA1" wp14:editId="4D1D3A67">
                  <wp:extent cx="1200333" cy="1241946"/>
                  <wp:effectExtent l="0" t="0" r="0" b="0"/>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60162-IR.jpeg"/>
                          <pic:cNvPicPr/>
                        </pic:nvPicPr>
                        <pic:blipFill rotWithShape="1">
                          <a:blip r:embed="rId391">
                            <a:extLst>
                              <a:ext uri="{28A0092B-C50C-407E-A947-70E740481C1C}">
                                <a14:useLocalDpi xmlns:a14="http://schemas.microsoft.com/office/drawing/2010/main" val="0"/>
                              </a:ext>
                            </a:extLst>
                          </a:blip>
                          <a:srcRect b="5405"/>
                          <a:stretch/>
                        </pic:blipFill>
                        <pic:spPr bwMode="auto">
                          <a:xfrm>
                            <a:off x="0" y="0"/>
                            <a:ext cx="1198047" cy="1239581"/>
                          </a:xfrm>
                          <a:prstGeom prst="rect">
                            <a:avLst/>
                          </a:prstGeom>
                          <a:ln>
                            <a:noFill/>
                          </a:ln>
                          <a:extLst>
                            <a:ext uri="{53640926-AAD7-44D8-BBD7-CCE9431645EC}">
                              <a14:shadowObscured xmlns:a14="http://schemas.microsoft.com/office/drawing/2010/main"/>
                            </a:ext>
                          </a:extLst>
                        </pic:spPr>
                      </pic:pic>
                    </a:graphicData>
                  </a:graphic>
                </wp:inline>
              </w:drawing>
            </w:r>
          </w:p>
        </w:tc>
        <w:tc>
          <w:tcPr>
            <w:tcW w:w="977" w:type="pct"/>
          </w:tcPr>
          <w:p w14:paraId="1BE7D13B"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Theme="majorEastAsia" w:hAnsi="Times New Roman" w:cs="Times New Roman"/>
                <w:bCs/>
                <w:noProof/>
                <w:sz w:val="28"/>
                <w:szCs w:val="28"/>
                <w:lang w:eastAsia="ru-RU"/>
              </w:rPr>
              <w:drawing>
                <wp:inline distT="0" distB="0" distL="0" distR="0" wp14:anchorId="75565B41" wp14:editId="0CF7C4A7">
                  <wp:extent cx="1200333" cy="1241946"/>
                  <wp:effectExtent l="0" t="0" r="0" b="0"/>
                  <wp:docPr id="1062"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60167-IR.jpeg"/>
                          <pic:cNvPicPr/>
                        </pic:nvPicPr>
                        <pic:blipFill rotWithShape="1">
                          <a:blip r:embed="rId392">
                            <a:extLst>
                              <a:ext uri="{28A0092B-C50C-407E-A947-70E740481C1C}">
                                <a14:useLocalDpi xmlns:a14="http://schemas.microsoft.com/office/drawing/2010/main" val="0"/>
                              </a:ext>
                            </a:extLst>
                          </a:blip>
                          <a:srcRect b="5405"/>
                          <a:stretch/>
                        </pic:blipFill>
                        <pic:spPr bwMode="auto">
                          <a:xfrm>
                            <a:off x="0" y="0"/>
                            <a:ext cx="1198047" cy="1239581"/>
                          </a:xfrm>
                          <a:prstGeom prst="rect">
                            <a:avLst/>
                          </a:prstGeom>
                          <a:ln>
                            <a:noFill/>
                          </a:ln>
                          <a:extLst>
                            <a:ext uri="{53640926-AAD7-44D8-BBD7-CCE9431645EC}">
                              <a14:shadowObscured xmlns:a14="http://schemas.microsoft.com/office/drawing/2010/main"/>
                            </a:ext>
                          </a:extLst>
                        </pic:spPr>
                      </pic:pic>
                    </a:graphicData>
                  </a:graphic>
                </wp:inline>
              </w:drawing>
            </w:r>
          </w:p>
        </w:tc>
        <w:tc>
          <w:tcPr>
            <w:tcW w:w="979" w:type="pct"/>
          </w:tcPr>
          <w:p w14:paraId="27528F97"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Theme="majorEastAsia" w:hAnsi="Times New Roman" w:cs="Times New Roman"/>
                <w:bCs/>
                <w:noProof/>
                <w:sz w:val="28"/>
                <w:szCs w:val="28"/>
                <w:lang w:eastAsia="ru-RU"/>
              </w:rPr>
              <w:drawing>
                <wp:inline distT="0" distB="0" distL="0" distR="0" wp14:anchorId="183FEDB2" wp14:editId="678E93E3">
                  <wp:extent cx="1200332" cy="1241946"/>
                  <wp:effectExtent l="0" t="0" r="0" b="0"/>
                  <wp:docPr id="1064"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60078-IR.jpeg"/>
                          <pic:cNvPicPr/>
                        </pic:nvPicPr>
                        <pic:blipFill rotWithShape="1">
                          <a:blip r:embed="rId393">
                            <a:extLst>
                              <a:ext uri="{28A0092B-C50C-407E-A947-70E740481C1C}">
                                <a14:useLocalDpi xmlns:a14="http://schemas.microsoft.com/office/drawing/2010/main" val="0"/>
                              </a:ext>
                            </a:extLst>
                          </a:blip>
                          <a:srcRect b="5405"/>
                          <a:stretch/>
                        </pic:blipFill>
                        <pic:spPr bwMode="auto">
                          <a:xfrm>
                            <a:off x="0" y="0"/>
                            <a:ext cx="1207082" cy="1248930"/>
                          </a:xfrm>
                          <a:prstGeom prst="rect">
                            <a:avLst/>
                          </a:prstGeom>
                          <a:ln>
                            <a:noFill/>
                          </a:ln>
                          <a:extLst>
                            <a:ext uri="{53640926-AAD7-44D8-BBD7-CCE9431645EC}">
                              <a14:shadowObscured xmlns:a14="http://schemas.microsoft.com/office/drawing/2010/main"/>
                            </a:ext>
                          </a:extLst>
                        </pic:spPr>
                      </pic:pic>
                    </a:graphicData>
                  </a:graphic>
                </wp:inline>
              </w:drawing>
            </w:r>
          </w:p>
        </w:tc>
        <w:tc>
          <w:tcPr>
            <w:tcW w:w="979" w:type="pct"/>
          </w:tcPr>
          <w:p w14:paraId="255B4E74"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Theme="majorEastAsia" w:hAnsi="Times New Roman" w:cs="Times New Roman"/>
                <w:bCs/>
                <w:noProof/>
                <w:sz w:val="28"/>
                <w:szCs w:val="28"/>
                <w:lang w:eastAsia="ru-RU"/>
              </w:rPr>
              <w:drawing>
                <wp:inline distT="0" distB="0" distL="0" distR="0" wp14:anchorId="63CC5D94" wp14:editId="322EE91B">
                  <wp:extent cx="1200333" cy="1241946"/>
                  <wp:effectExtent l="0" t="0" r="0" b="0"/>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60087-IR.jpeg"/>
                          <pic:cNvPicPr/>
                        </pic:nvPicPr>
                        <pic:blipFill rotWithShape="1">
                          <a:blip r:embed="rId394">
                            <a:extLst>
                              <a:ext uri="{28A0092B-C50C-407E-A947-70E740481C1C}">
                                <a14:useLocalDpi xmlns:a14="http://schemas.microsoft.com/office/drawing/2010/main" val="0"/>
                              </a:ext>
                            </a:extLst>
                          </a:blip>
                          <a:srcRect b="5405"/>
                          <a:stretch/>
                        </pic:blipFill>
                        <pic:spPr bwMode="auto">
                          <a:xfrm>
                            <a:off x="0" y="0"/>
                            <a:ext cx="1200282" cy="1241894"/>
                          </a:xfrm>
                          <a:prstGeom prst="rect">
                            <a:avLst/>
                          </a:prstGeom>
                          <a:ln>
                            <a:noFill/>
                          </a:ln>
                          <a:extLst>
                            <a:ext uri="{53640926-AAD7-44D8-BBD7-CCE9431645EC}">
                              <a14:shadowObscured xmlns:a14="http://schemas.microsoft.com/office/drawing/2010/main"/>
                            </a:ext>
                          </a:extLst>
                        </pic:spPr>
                      </pic:pic>
                    </a:graphicData>
                  </a:graphic>
                </wp:inline>
              </w:drawing>
            </w:r>
          </w:p>
        </w:tc>
        <w:tc>
          <w:tcPr>
            <w:tcW w:w="1027" w:type="pct"/>
          </w:tcPr>
          <w:p w14:paraId="3ADD6D44"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Theme="majorEastAsia" w:hAnsi="Times New Roman" w:cs="Times New Roman"/>
                <w:bCs/>
                <w:noProof/>
                <w:sz w:val="28"/>
                <w:szCs w:val="28"/>
                <w:lang w:eastAsia="ru-RU"/>
              </w:rPr>
              <w:drawing>
                <wp:inline distT="0" distB="0" distL="0" distR="0" wp14:anchorId="4CB191B1" wp14:editId="532F07D2">
                  <wp:extent cx="1200331" cy="1241946"/>
                  <wp:effectExtent l="0" t="0" r="0" b="0"/>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001260196-IR.jpeg"/>
                          <pic:cNvPicPr/>
                        </pic:nvPicPr>
                        <pic:blipFill rotWithShape="1">
                          <a:blip r:embed="rId395">
                            <a:extLst>
                              <a:ext uri="{28A0092B-C50C-407E-A947-70E740481C1C}">
                                <a14:useLocalDpi xmlns:a14="http://schemas.microsoft.com/office/drawing/2010/main" val="0"/>
                              </a:ext>
                            </a:extLst>
                          </a:blip>
                          <a:srcRect b="5405"/>
                          <a:stretch/>
                        </pic:blipFill>
                        <pic:spPr bwMode="auto">
                          <a:xfrm>
                            <a:off x="0" y="0"/>
                            <a:ext cx="1202984" cy="1244691"/>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12A89FC1" w14:textId="77777777" w:rsidTr="00372716">
        <w:trPr>
          <w:jc w:val="center"/>
        </w:trPr>
        <w:tc>
          <w:tcPr>
            <w:tcW w:w="1038" w:type="pct"/>
          </w:tcPr>
          <w:p w14:paraId="6110CB85"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15˚</w:t>
            </w:r>
          </w:p>
        </w:tc>
        <w:tc>
          <w:tcPr>
            <w:tcW w:w="977" w:type="pct"/>
          </w:tcPr>
          <w:p w14:paraId="5C5CAA25"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30˚</w:t>
            </w:r>
          </w:p>
        </w:tc>
        <w:tc>
          <w:tcPr>
            <w:tcW w:w="979" w:type="pct"/>
          </w:tcPr>
          <w:p w14:paraId="69F83ECE"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45˚</w:t>
            </w:r>
          </w:p>
        </w:tc>
        <w:tc>
          <w:tcPr>
            <w:tcW w:w="979" w:type="pct"/>
          </w:tcPr>
          <w:p w14:paraId="738E5E38"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60˚</w:t>
            </w:r>
          </w:p>
        </w:tc>
        <w:tc>
          <w:tcPr>
            <w:tcW w:w="1027" w:type="pct"/>
          </w:tcPr>
          <w:p w14:paraId="37C16E13"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40˚</w:t>
            </w:r>
          </w:p>
        </w:tc>
      </w:tr>
    </w:tbl>
    <w:p w14:paraId="6A056236" w14:textId="77777777" w:rsidR="00B739F1" w:rsidRPr="00142677" w:rsidRDefault="00B739F1"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sz w:val="28"/>
          <w:szCs w:val="28"/>
        </w:rPr>
        <w:lastRenderedPageBreak/>
        <w:t>Приложение Г</w:t>
      </w:r>
    </w:p>
    <w:p w14:paraId="6B95AD2C" w14:textId="77777777" w:rsidR="00B739F1" w:rsidRPr="00142677" w:rsidRDefault="00B739F1" w:rsidP="005057A7">
      <w:pPr>
        <w:spacing w:after="0" w:line="240" w:lineRule="auto"/>
        <w:ind w:firstLine="567"/>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sz w:val="28"/>
          <w:szCs w:val="28"/>
        </w:rPr>
        <w:t>Анализ стружкообразования при различных углах</w:t>
      </w:r>
    </w:p>
    <w:p w14:paraId="68215EFA" w14:textId="77777777" w:rsidR="00B739F1" w:rsidRPr="00142677" w:rsidRDefault="00B739F1" w:rsidP="005057A7">
      <w:pPr>
        <w:spacing w:after="0" w:line="240" w:lineRule="auto"/>
        <w:jc w:val="center"/>
        <w:rPr>
          <w:rFonts w:ascii="Times New Roman" w:hAnsi="Times New Roman" w:cs="Times New Roman"/>
          <w:b/>
          <w:sz w:val="28"/>
          <w:szCs w:val="28"/>
        </w:rPr>
      </w:pPr>
    </w:p>
    <w:tbl>
      <w:tblPr>
        <w:tblStyle w:val="a4"/>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01"/>
        <w:gridCol w:w="1883"/>
        <w:gridCol w:w="1887"/>
        <w:gridCol w:w="1887"/>
        <w:gridCol w:w="1980"/>
      </w:tblGrid>
      <w:tr w:rsidR="00142677" w:rsidRPr="00142677" w14:paraId="7EA05820" w14:textId="77777777" w:rsidTr="00372716">
        <w:trPr>
          <w:jc w:val="center"/>
        </w:trPr>
        <w:tc>
          <w:tcPr>
            <w:tcW w:w="5000" w:type="pct"/>
            <w:gridSpan w:val="5"/>
          </w:tcPr>
          <w:p w14:paraId="63458F89" w14:textId="77777777" w:rsidR="00B739F1" w:rsidRPr="00142677" w:rsidRDefault="00B739F1" w:rsidP="005057A7">
            <w:pPr>
              <w:jc w:val="center"/>
              <w:rPr>
                <w:rFonts w:ascii="Times New Roman" w:eastAsiaTheme="majorEastAsia" w:hAnsi="Times New Roman" w:cs="Times New Roman"/>
                <w:bCs/>
                <w:noProof/>
                <w:sz w:val="28"/>
                <w:szCs w:val="28"/>
                <w:lang w:eastAsia="ru-RU"/>
              </w:rPr>
            </w:pPr>
            <w:r w:rsidRPr="00142677">
              <w:rPr>
                <w:rFonts w:ascii="Times New Roman" w:eastAsiaTheme="majorEastAsia" w:hAnsi="Times New Roman" w:cs="Times New Roman"/>
                <w:bCs/>
                <w:noProof/>
                <w:sz w:val="28"/>
                <w:szCs w:val="28"/>
                <w:lang w:eastAsia="ru-RU"/>
              </w:rPr>
              <w:t>Сталь 3</w:t>
            </w:r>
          </w:p>
        </w:tc>
      </w:tr>
      <w:tr w:rsidR="00142677" w:rsidRPr="00142677" w14:paraId="32B62A1C" w14:textId="77777777" w:rsidTr="00372716">
        <w:trPr>
          <w:jc w:val="center"/>
        </w:trPr>
        <w:tc>
          <w:tcPr>
            <w:tcW w:w="1038" w:type="pct"/>
          </w:tcPr>
          <w:p w14:paraId="6861D043" w14:textId="77777777" w:rsidR="00B739F1" w:rsidRPr="00142677" w:rsidRDefault="00B739F1" w:rsidP="005057A7">
            <w:pPr>
              <w:rPr>
                <w:rFonts w:ascii="Times New Roman" w:eastAsiaTheme="majorEastAsia" w:hAnsi="Times New Roman" w:cs="Times New Roman"/>
                <w:bCs/>
                <w:sz w:val="28"/>
                <w:szCs w:val="28"/>
              </w:rPr>
            </w:pPr>
            <w:r w:rsidRPr="00142677">
              <w:rPr>
                <w:rFonts w:ascii="Times New Roman" w:eastAsia="Calibri" w:hAnsi="Times New Roman" w:cs="Times New Roman"/>
                <w:noProof/>
                <w:sz w:val="28"/>
                <w:szCs w:val="28"/>
                <w:lang w:eastAsia="ru-RU"/>
              </w:rPr>
              <w:drawing>
                <wp:inline distT="0" distB="0" distL="0" distR="0" wp14:anchorId="4E4BD8EE" wp14:editId="4ECE13E7">
                  <wp:extent cx="1153885" cy="1261170"/>
                  <wp:effectExtent l="0" t="0" r="8255" b="0"/>
                  <wp:docPr id="3151" name="Рисунок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5-07-12_14-23-33.jpg"/>
                          <pic:cNvPicPr/>
                        </pic:nvPicPr>
                        <pic:blipFill>
                          <a:blip r:embed="rId175" cstate="print">
                            <a:extLst>
                              <a:ext uri="{BEBA8EAE-BF5A-486C-A8C5-ECC9F3942E4B}">
                                <a14:imgProps xmlns:a14="http://schemas.microsoft.com/office/drawing/2010/main">
                                  <a14:imgLayer r:embed="rId17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165777" cy="1274167"/>
                          </a:xfrm>
                          <a:prstGeom prst="rect">
                            <a:avLst/>
                          </a:prstGeom>
                        </pic:spPr>
                      </pic:pic>
                    </a:graphicData>
                  </a:graphic>
                </wp:inline>
              </w:drawing>
            </w:r>
          </w:p>
        </w:tc>
        <w:tc>
          <w:tcPr>
            <w:tcW w:w="977" w:type="pct"/>
          </w:tcPr>
          <w:p w14:paraId="0B7F984C" w14:textId="77777777" w:rsidR="00B739F1" w:rsidRPr="00142677" w:rsidRDefault="00B739F1" w:rsidP="005057A7">
            <w:pPr>
              <w:rPr>
                <w:rFonts w:ascii="Times New Roman" w:eastAsiaTheme="majorEastAsia" w:hAnsi="Times New Roman" w:cs="Times New Roman"/>
                <w:bCs/>
                <w:sz w:val="28"/>
                <w:szCs w:val="28"/>
              </w:rPr>
            </w:pPr>
            <w:r w:rsidRPr="00142677">
              <w:rPr>
                <w:rFonts w:ascii="Times New Roman" w:eastAsia="Calibri" w:hAnsi="Times New Roman" w:cs="Times New Roman"/>
                <w:noProof/>
                <w:sz w:val="28"/>
                <w:szCs w:val="28"/>
                <w:lang w:eastAsia="ru-RU"/>
              </w:rPr>
              <w:drawing>
                <wp:inline distT="0" distB="0" distL="0" distR="0" wp14:anchorId="52DE5EE8" wp14:editId="37EBC9E4">
                  <wp:extent cx="805543" cy="1262743"/>
                  <wp:effectExtent l="0" t="0" r="0" b="0"/>
                  <wp:docPr id="3152" name="Рисунок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5-07-12_14-23-21.jpg"/>
                          <pic:cNvPicPr/>
                        </pic:nvPicPr>
                        <pic:blipFill>
                          <a:blip r:embed="rId177" cstate="print">
                            <a:extLst>
                              <a:ext uri="{BEBA8EAE-BF5A-486C-A8C5-ECC9F3942E4B}">
                                <a14:imgProps xmlns:a14="http://schemas.microsoft.com/office/drawing/2010/main">
                                  <a14:imgLayer r:embed="rId17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806276" cy="1263892"/>
                          </a:xfrm>
                          <a:prstGeom prst="rect">
                            <a:avLst/>
                          </a:prstGeom>
                        </pic:spPr>
                      </pic:pic>
                    </a:graphicData>
                  </a:graphic>
                </wp:inline>
              </w:drawing>
            </w:r>
          </w:p>
        </w:tc>
        <w:tc>
          <w:tcPr>
            <w:tcW w:w="979" w:type="pct"/>
          </w:tcPr>
          <w:p w14:paraId="39025C0C"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noProof/>
                <w:sz w:val="28"/>
                <w:szCs w:val="28"/>
                <w:lang w:eastAsia="ru-RU"/>
              </w:rPr>
              <w:drawing>
                <wp:inline distT="0" distB="0" distL="0" distR="0" wp14:anchorId="6BAD00F9" wp14:editId="670B45CB">
                  <wp:extent cx="859971" cy="1262743"/>
                  <wp:effectExtent l="0" t="0" r="0" b="0"/>
                  <wp:docPr id="3153" name="Рисунок 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5-07-12_14-23-00.jpg"/>
                          <pic:cNvPicPr/>
                        </pic:nvPicPr>
                        <pic:blipFill>
                          <a:blip r:embed="rId396" cstate="print">
                            <a:extLst>
                              <a:ext uri="{BEBA8EAE-BF5A-486C-A8C5-ECC9F3942E4B}">
                                <a14:imgProps xmlns:a14="http://schemas.microsoft.com/office/drawing/2010/main">
                                  <a14:imgLayer r:embed="rId39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869919" cy="1277350"/>
                          </a:xfrm>
                          <a:prstGeom prst="rect">
                            <a:avLst/>
                          </a:prstGeom>
                        </pic:spPr>
                      </pic:pic>
                    </a:graphicData>
                  </a:graphic>
                </wp:inline>
              </w:drawing>
            </w:r>
          </w:p>
        </w:tc>
        <w:tc>
          <w:tcPr>
            <w:tcW w:w="979" w:type="pct"/>
          </w:tcPr>
          <w:p w14:paraId="2A921A4B"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noProof/>
                <w:sz w:val="28"/>
                <w:szCs w:val="28"/>
                <w:lang w:eastAsia="ru-RU"/>
              </w:rPr>
              <w:drawing>
                <wp:inline distT="0" distB="0" distL="0" distR="0" wp14:anchorId="368167D2" wp14:editId="1D78AC6C">
                  <wp:extent cx="859972" cy="1284515"/>
                  <wp:effectExtent l="0" t="0" r="0" b="0"/>
                  <wp:docPr id="3154" name="Рисунок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5-07-12_14-22-58.jpg"/>
                          <pic:cNvPicPr/>
                        </pic:nvPicPr>
                        <pic:blipFill>
                          <a:blip r:embed="rId181" cstate="print">
                            <a:extLst>
                              <a:ext uri="{BEBA8EAE-BF5A-486C-A8C5-ECC9F3942E4B}">
                                <a14:imgProps xmlns:a14="http://schemas.microsoft.com/office/drawing/2010/main">
                                  <a14:imgLayer r:embed="rId18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876593" cy="1309342"/>
                          </a:xfrm>
                          <a:prstGeom prst="rect">
                            <a:avLst/>
                          </a:prstGeom>
                        </pic:spPr>
                      </pic:pic>
                    </a:graphicData>
                  </a:graphic>
                </wp:inline>
              </w:drawing>
            </w:r>
          </w:p>
        </w:tc>
        <w:tc>
          <w:tcPr>
            <w:tcW w:w="1027" w:type="pct"/>
          </w:tcPr>
          <w:p w14:paraId="4207723B" w14:textId="77777777" w:rsidR="00B739F1" w:rsidRPr="00142677" w:rsidRDefault="00B739F1" w:rsidP="005057A7">
            <w:pPr>
              <w:rPr>
                <w:rFonts w:ascii="Times New Roman" w:eastAsiaTheme="majorEastAsia" w:hAnsi="Times New Roman" w:cs="Times New Roman"/>
                <w:bCs/>
                <w:sz w:val="28"/>
                <w:szCs w:val="28"/>
              </w:rPr>
            </w:pPr>
            <w:r w:rsidRPr="00142677">
              <w:rPr>
                <w:rFonts w:ascii="Times New Roman" w:eastAsia="Calibri" w:hAnsi="Times New Roman" w:cs="Times New Roman"/>
                <w:noProof/>
                <w:sz w:val="28"/>
                <w:szCs w:val="28"/>
                <w:lang w:eastAsia="ru-RU"/>
              </w:rPr>
              <w:drawing>
                <wp:inline distT="0" distB="0" distL="0" distR="0" wp14:anchorId="397B6980" wp14:editId="4E8B2B2A">
                  <wp:extent cx="914400" cy="1273629"/>
                  <wp:effectExtent l="0" t="0" r="0" b="3175"/>
                  <wp:docPr id="3155" name="Рисунок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5-07-12_14-23-10.jpg"/>
                          <pic:cNvPicPr/>
                        </pic:nvPicPr>
                        <pic:blipFill>
                          <a:blip r:embed="rId398" cstate="print">
                            <a:extLst>
                              <a:ext uri="{BEBA8EAE-BF5A-486C-A8C5-ECC9F3942E4B}">
                                <a14:imgProps xmlns:a14="http://schemas.microsoft.com/office/drawing/2010/main">
                                  <a14:imgLayer r:embed="rId39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916406" cy="1276423"/>
                          </a:xfrm>
                          <a:prstGeom prst="rect">
                            <a:avLst/>
                          </a:prstGeom>
                        </pic:spPr>
                      </pic:pic>
                    </a:graphicData>
                  </a:graphic>
                </wp:inline>
              </w:drawing>
            </w:r>
          </w:p>
        </w:tc>
      </w:tr>
      <w:tr w:rsidR="00142677" w:rsidRPr="00142677" w14:paraId="3B2F30AA" w14:textId="77777777" w:rsidTr="00372716">
        <w:trPr>
          <w:jc w:val="center"/>
        </w:trPr>
        <w:tc>
          <w:tcPr>
            <w:tcW w:w="1038" w:type="pct"/>
          </w:tcPr>
          <w:p w14:paraId="117A4480"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15˚</w:t>
            </w:r>
          </w:p>
        </w:tc>
        <w:tc>
          <w:tcPr>
            <w:tcW w:w="977" w:type="pct"/>
          </w:tcPr>
          <w:p w14:paraId="1AA28B30"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30˚</w:t>
            </w:r>
          </w:p>
        </w:tc>
        <w:tc>
          <w:tcPr>
            <w:tcW w:w="979" w:type="pct"/>
          </w:tcPr>
          <w:p w14:paraId="68C27C1D"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45˚</w:t>
            </w:r>
          </w:p>
        </w:tc>
        <w:tc>
          <w:tcPr>
            <w:tcW w:w="979" w:type="pct"/>
          </w:tcPr>
          <w:p w14:paraId="08204FE9"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60˚</w:t>
            </w:r>
          </w:p>
        </w:tc>
        <w:tc>
          <w:tcPr>
            <w:tcW w:w="1027" w:type="pct"/>
          </w:tcPr>
          <w:p w14:paraId="5AA65C49"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35˚</w:t>
            </w:r>
          </w:p>
        </w:tc>
      </w:tr>
      <w:tr w:rsidR="00142677" w:rsidRPr="00142677" w14:paraId="46C4B76B" w14:textId="77777777" w:rsidTr="00372716">
        <w:trPr>
          <w:jc w:val="center"/>
        </w:trPr>
        <w:tc>
          <w:tcPr>
            <w:tcW w:w="5000" w:type="pct"/>
            <w:gridSpan w:val="5"/>
          </w:tcPr>
          <w:p w14:paraId="1C6AC2ED"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Сталь 40Х</w:t>
            </w:r>
          </w:p>
        </w:tc>
      </w:tr>
      <w:tr w:rsidR="00142677" w:rsidRPr="00142677" w14:paraId="4B015BA6" w14:textId="77777777" w:rsidTr="00372716">
        <w:trPr>
          <w:trHeight w:val="2087"/>
          <w:jc w:val="center"/>
        </w:trPr>
        <w:tc>
          <w:tcPr>
            <w:tcW w:w="1038" w:type="pct"/>
          </w:tcPr>
          <w:p w14:paraId="03BD5BFE"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4C03D807" wp14:editId="4A83625A">
                  <wp:extent cx="1230086" cy="1338942"/>
                  <wp:effectExtent l="0" t="0" r="8255" b="0"/>
                  <wp:docPr id="3142" name="Рисунок 3142"/>
                  <wp:cNvGraphicFramePr/>
                  <a:graphic xmlns:a="http://schemas.openxmlformats.org/drawingml/2006/main">
                    <a:graphicData uri="http://schemas.openxmlformats.org/drawingml/2006/picture">
                      <pic:pic xmlns:pic="http://schemas.openxmlformats.org/drawingml/2006/picture">
                        <pic:nvPicPr>
                          <pic:cNvPr id="3142" name="Рисунок 3142"/>
                          <pic:cNvPicPr/>
                        </pic:nvPicPr>
                        <pic:blipFill>
                          <a:blip r:embed="rId400" cstate="print">
                            <a:extLst>
                              <a:ext uri="{BEBA8EAE-BF5A-486C-A8C5-ECC9F3942E4B}">
                                <a14:imgProps xmlns:a14="http://schemas.microsoft.com/office/drawing/2010/main">
                                  <a14:imgLayer r:embed="rId40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227389" cy="1336006"/>
                          </a:xfrm>
                          <a:prstGeom prst="rect">
                            <a:avLst/>
                          </a:prstGeom>
                        </pic:spPr>
                      </pic:pic>
                    </a:graphicData>
                  </a:graphic>
                </wp:inline>
              </w:drawing>
            </w:r>
          </w:p>
        </w:tc>
        <w:tc>
          <w:tcPr>
            <w:tcW w:w="977" w:type="pct"/>
          </w:tcPr>
          <w:p w14:paraId="127EC3C4" w14:textId="77777777" w:rsidR="00B739F1" w:rsidRPr="00142677" w:rsidRDefault="00B739F1" w:rsidP="005057A7">
            <w:pPr>
              <w:jc w:val="center"/>
              <w:rPr>
                <w:rFonts w:ascii="Times New Roman" w:eastAsia="Calibri" w:hAnsi="Times New Roman" w:cs="Times New Roman"/>
                <w:sz w:val="28"/>
                <w:szCs w:val="28"/>
                <w:lang w:val="en-US"/>
              </w:rPr>
            </w:pPr>
            <w:r w:rsidRPr="00142677">
              <w:rPr>
                <w:rFonts w:ascii="Times New Roman" w:hAnsi="Times New Roman" w:cs="Times New Roman"/>
                <w:noProof/>
                <w:lang w:eastAsia="ru-RU"/>
              </w:rPr>
              <w:drawing>
                <wp:inline distT="0" distB="0" distL="0" distR="0" wp14:anchorId="2D61006C" wp14:editId="7D59EE05">
                  <wp:extent cx="1088571" cy="1338942"/>
                  <wp:effectExtent l="0" t="0" r="0" b="0"/>
                  <wp:docPr id="3143" name="Рисунок 3143"/>
                  <wp:cNvGraphicFramePr/>
                  <a:graphic xmlns:a="http://schemas.openxmlformats.org/drawingml/2006/main">
                    <a:graphicData uri="http://schemas.openxmlformats.org/drawingml/2006/picture">
                      <pic:pic xmlns:pic="http://schemas.openxmlformats.org/drawingml/2006/picture">
                        <pic:nvPicPr>
                          <pic:cNvPr id="3143" name="Рисунок 3143"/>
                          <pic:cNvPicPr/>
                        </pic:nvPicPr>
                        <pic:blipFill>
                          <a:blip r:embed="rId402" cstate="print">
                            <a:extLst>
                              <a:ext uri="{BEBA8EAE-BF5A-486C-A8C5-ECC9F3942E4B}">
                                <a14:imgProps xmlns:a14="http://schemas.microsoft.com/office/drawing/2010/main">
                                  <a14:imgLayer r:embed="rId40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092424" cy="1343682"/>
                          </a:xfrm>
                          <a:prstGeom prst="rect">
                            <a:avLst/>
                          </a:prstGeom>
                        </pic:spPr>
                      </pic:pic>
                    </a:graphicData>
                  </a:graphic>
                </wp:inline>
              </w:drawing>
            </w:r>
          </w:p>
        </w:tc>
        <w:tc>
          <w:tcPr>
            <w:tcW w:w="979" w:type="pct"/>
          </w:tcPr>
          <w:p w14:paraId="2428FB4A" w14:textId="77777777" w:rsidR="00B739F1" w:rsidRPr="00142677" w:rsidRDefault="00B739F1" w:rsidP="005057A7">
            <w:pPr>
              <w:jc w:val="center"/>
              <w:rPr>
                <w:rFonts w:ascii="Times New Roman" w:eastAsia="Calibri" w:hAnsi="Times New Roman" w:cs="Times New Roman"/>
                <w:sz w:val="28"/>
                <w:szCs w:val="28"/>
                <w:lang w:val="en-US"/>
              </w:rPr>
            </w:pPr>
            <w:r w:rsidRPr="00142677">
              <w:rPr>
                <w:rFonts w:ascii="Times New Roman" w:hAnsi="Times New Roman" w:cs="Times New Roman"/>
                <w:noProof/>
                <w:lang w:eastAsia="ru-RU"/>
              </w:rPr>
              <w:drawing>
                <wp:inline distT="0" distB="0" distL="0" distR="0" wp14:anchorId="7E0D3E42" wp14:editId="5D1A6156">
                  <wp:extent cx="1055914" cy="1338943"/>
                  <wp:effectExtent l="0" t="0" r="0" b="0"/>
                  <wp:docPr id="3144" name="Рисунок 3144"/>
                  <wp:cNvGraphicFramePr/>
                  <a:graphic xmlns:a="http://schemas.openxmlformats.org/drawingml/2006/main">
                    <a:graphicData uri="http://schemas.openxmlformats.org/drawingml/2006/picture">
                      <pic:pic xmlns:pic="http://schemas.openxmlformats.org/drawingml/2006/picture">
                        <pic:nvPicPr>
                          <pic:cNvPr id="3144" name="Рисунок 3144"/>
                          <pic:cNvPicPr/>
                        </pic:nvPicPr>
                        <pic:blipFill>
                          <a:blip r:embed="rId404" cstate="print">
                            <a:extLst>
                              <a:ext uri="{BEBA8EAE-BF5A-486C-A8C5-ECC9F3942E4B}">
                                <a14:imgProps xmlns:a14="http://schemas.microsoft.com/office/drawing/2010/main">
                                  <a14:imgLayer r:embed="rId40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053668" cy="1336095"/>
                          </a:xfrm>
                          <a:prstGeom prst="rect">
                            <a:avLst/>
                          </a:prstGeom>
                        </pic:spPr>
                      </pic:pic>
                    </a:graphicData>
                  </a:graphic>
                </wp:inline>
              </w:drawing>
            </w:r>
          </w:p>
        </w:tc>
        <w:tc>
          <w:tcPr>
            <w:tcW w:w="979" w:type="pct"/>
          </w:tcPr>
          <w:p w14:paraId="533D0B7E" w14:textId="77777777" w:rsidR="00B739F1" w:rsidRPr="00142677" w:rsidRDefault="00B739F1" w:rsidP="005057A7">
            <w:pPr>
              <w:jc w:val="center"/>
              <w:rPr>
                <w:rFonts w:ascii="Times New Roman" w:eastAsia="Calibri" w:hAnsi="Times New Roman" w:cs="Times New Roman"/>
                <w:sz w:val="28"/>
                <w:szCs w:val="28"/>
                <w:lang w:val="en-US"/>
              </w:rPr>
            </w:pPr>
            <w:r w:rsidRPr="00142677">
              <w:rPr>
                <w:rFonts w:ascii="Times New Roman" w:hAnsi="Times New Roman" w:cs="Times New Roman"/>
                <w:noProof/>
                <w:lang w:eastAsia="ru-RU"/>
              </w:rPr>
              <w:drawing>
                <wp:inline distT="0" distB="0" distL="0" distR="0" wp14:anchorId="581507B8" wp14:editId="39D5F1C4">
                  <wp:extent cx="1121228" cy="1338943"/>
                  <wp:effectExtent l="0" t="0" r="3175" b="0"/>
                  <wp:docPr id="3145" name="Рисунок 3145"/>
                  <wp:cNvGraphicFramePr/>
                  <a:graphic xmlns:a="http://schemas.openxmlformats.org/drawingml/2006/main">
                    <a:graphicData uri="http://schemas.openxmlformats.org/drawingml/2006/picture">
                      <pic:pic xmlns:pic="http://schemas.openxmlformats.org/drawingml/2006/picture">
                        <pic:nvPicPr>
                          <pic:cNvPr id="3145" name="Рисунок 3145"/>
                          <pic:cNvPicPr/>
                        </pic:nvPicPr>
                        <pic:blipFill>
                          <a:blip r:embed="rId406" cstate="print">
                            <a:extLst>
                              <a:ext uri="{BEBA8EAE-BF5A-486C-A8C5-ECC9F3942E4B}">
                                <a14:imgProps xmlns:a14="http://schemas.microsoft.com/office/drawing/2010/main">
                                  <a14:imgLayer r:embed="rId40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121810" cy="1339638"/>
                          </a:xfrm>
                          <a:prstGeom prst="rect">
                            <a:avLst/>
                          </a:prstGeom>
                        </pic:spPr>
                      </pic:pic>
                    </a:graphicData>
                  </a:graphic>
                </wp:inline>
              </w:drawing>
            </w:r>
          </w:p>
        </w:tc>
        <w:tc>
          <w:tcPr>
            <w:tcW w:w="1027" w:type="pct"/>
          </w:tcPr>
          <w:p w14:paraId="67EEB0CB" w14:textId="77777777" w:rsidR="00B739F1" w:rsidRPr="00142677" w:rsidRDefault="00B739F1" w:rsidP="005057A7">
            <w:pPr>
              <w:jc w:val="center"/>
              <w:rPr>
                <w:rFonts w:ascii="Times New Roman" w:eastAsia="Calibri" w:hAnsi="Times New Roman" w:cs="Times New Roman"/>
                <w:sz w:val="28"/>
                <w:szCs w:val="28"/>
                <w:lang w:val="en-US"/>
              </w:rPr>
            </w:pPr>
            <w:r w:rsidRPr="00142677">
              <w:rPr>
                <w:rFonts w:ascii="Times New Roman" w:hAnsi="Times New Roman" w:cs="Times New Roman"/>
                <w:noProof/>
                <w:lang w:eastAsia="ru-RU"/>
              </w:rPr>
              <w:drawing>
                <wp:inline distT="0" distB="0" distL="0" distR="0" wp14:anchorId="5FA8B076" wp14:editId="65868AE9">
                  <wp:extent cx="1121229" cy="1338943"/>
                  <wp:effectExtent l="0" t="0" r="3175" b="0"/>
                  <wp:docPr id="3146" name="Рисунок 3146"/>
                  <wp:cNvGraphicFramePr/>
                  <a:graphic xmlns:a="http://schemas.openxmlformats.org/drawingml/2006/main">
                    <a:graphicData uri="http://schemas.openxmlformats.org/drawingml/2006/picture">
                      <pic:pic xmlns:pic="http://schemas.openxmlformats.org/drawingml/2006/picture">
                        <pic:nvPicPr>
                          <pic:cNvPr id="3146" name="Рисунок 3146"/>
                          <pic:cNvPicPr/>
                        </pic:nvPicPr>
                        <pic:blipFill>
                          <a:blip r:embed="rId408" cstate="print">
                            <a:extLst>
                              <a:ext uri="{BEBA8EAE-BF5A-486C-A8C5-ECC9F3942E4B}">
                                <a14:imgProps xmlns:a14="http://schemas.microsoft.com/office/drawing/2010/main">
                                  <a14:imgLayer r:embed="rId40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126836" cy="1345638"/>
                          </a:xfrm>
                          <a:prstGeom prst="rect">
                            <a:avLst/>
                          </a:prstGeom>
                        </pic:spPr>
                      </pic:pic>
                    </a:graphicData>
                  </a:graphic>
                </wp:inline>
              </w:drawing>
            </w:r>
          </w:p>
        </w:tc>
      </w:tr>
      <w:tr w:rsidR="00142677" w:rsidRPr="00142677" w14:paraId="1699523B" w14:textId="77777777" w:rsidTr="00372716">
        <w:trPr>
          <w:jc w:val="center"/>
        </w:trPr>
        <w:tc>
          <w:tcPr>
            <w:tcW w:w="1038" w:type="pct"/>
          </w:tcPr>
          <w:p w14:paraId="0E25CB78"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15˚</w:t>
            </w:r>
          </w:p>
        </w:tc>
        <w:tc>
          <w:tcPr>
            <w:tcW w:w="977" w:type="pct"/>
          </w:tcPr>
          <w:p w14:paraId="5AFB7E1A"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30˚</w:t>
            </w:r>
          </w:p>
        </w:tc>
        <w:tc>
          <w:tcPr>
            <w:tcW w:w="979" w:type="pct"/>
          </w:tcPr>
          <w:p w14:paraId="7D219E88"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45˚</w:t>
            </w:r>
          </w:p>
        </w:tc>
        <w:tc>
          <w:tcPr>
            <w:tcW w:w="979" w:type="pct"/>
          </w:tcPr>
          <w:p w14:paraId="0DCBC79D"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60˚</w:t>
            </w:r>
          </w:p>
        </w:tc>
        <w:tc>
          <w:tcPr>
            <w:tcW w:w="1027" w:type="pct"/>
          </w:tcPr>
          <w:p w14:paraId="5DB57D6B"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50˚</w:t>
            </w:r>
          </w:p>
        </w:tc>
      </w:tr>
      <w:tr w:rsidR="00142677" w:rsidRPr="00142677" w14:paraId="45CE5943" w14:textId="77777777" w:rsidTr="00372716">
        <w:trPr>
          <w:jc w:val="center"/>
        </w:trPr>
        <w:tc>
          <w:tcPr>
            <w:tcW w:w="5000" w:type="pct"/>
            <w:gridSpan w:val="5"/>
          </w:tcPr>
          <w:p w14:paraId="12F46B8A" w14:textId="77777777" w:rsidR="00B739F1" w:rsidRPr="00142677" w:rsidRDefault="00B739F1" w:rsidP="005057A7">
            <w:pPr>
              <w:jc w:val="center"/>
              <w:rPr>
                <w:rFonts w:ascii="Times New Roman" w:eastAsiaTheme="majorEastAsia" w:hAnsi="Times New Roman" w:cs="Times New Roman"/>
                <w:bCs/>
                <w:noProof/>
                <w:sz w:val="28"/>
                <w:szCs w:val="28"/>
                <w:lang w:eastAsia="ru-RU"/>
              </w:rPr>
            </w:pPr>
            <w:r w:rsidRPr="00142677">
              <w:rPr>
                <w:rFonts w:ascii="Times New Roman" w:eastAsiaTheme="majorEastAsia" w:hAnsi="Times New Roman" w:cs="Times New Roman"/>
                <w:bCs/>
                <w:noProof/>
                <w:sz w:val="28"/>
                <w:szCs w:val="28"/>
                <w:lang w:eastAsia="ru-RU"/>
              </w:rPr>
              <w:t>Сталь 45</w:t>
            </w:r>
          </w:p>
        </w:tc>
      </w:tr>
      <w:tr w:rsidR="00142677" w:rsidRPr="00142677" w14:paraId="202D0A4C" w14:textId="77777777" w:rsidTr="00372716">
        <w:trPr>
          <w:jc w:val="center"/>
        </w:trPr>
        <w:tc>
          <w:tcPr>
            <w:tcW w:w="1038" w:type="pct"/>
          </w:tcPr>
          <w:p w14:paraId="184327CC"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758C09FF" wp14:editId="1868776C">
                  <wp:extent cx="1197429" cy="1230085"/>
                  <wp:effectExtent l="0" t="0" r="3175" b="8255"/>
                  <wp:docPr id="3148" name="Рисунок 3148"/>
                  <wp:cNvGraphicFramePr/>
                  <a:graphic xmlns:a="http://schemas.openxmlformats.org/drawingml/2006/main">
                    <a:graphicData uri="http://schemas.openxmlformats.org/drawingml/2006/picture">
                      <pic:pic xmlns:pic="http://schemas.openxmlformats.org/drawingml/2006/picture">
                        <pic:nvPicPr>
                          <pic:cNvPr id="3148" name="Рисунок 3148"/>
                          <pic:cNvPicPr/>
                        </pic:nvPicPr>
                        <pic:blipFill>
                          <a:blip r:embed="rId410" cstate="print">
                            <a:extLst>
                              <a:ext uri="{BEBA8EAE-BF5A-486C-A8C5-ECC9F3942E4B}">
                                <a14:imgProps xmlns:a14="http://schemas.microsoft.com/office/drawing/2010/main">
                                  <a14:imgLayer r:embed="rId41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196441" cy="1229070"/>
                          </a:xfrm>
                          <a:prstGeom prst="rect">
                            <a:avLst/>
                          </a:prstGeom>
                        </pic:spPr>
                      </pic:pic>
                    </a:graphicData>
                  </a:graphic>
                </wp:inline>
              </w:drawing>
            </w:r>
          </w:p>
        </w:tc>
        <w:tc>
          <w:tcPr>
            <w:tcW w:w="977" w:type="pct"/>
          </w:tcPr>
          <w:p w14:paraId="635A8962"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7ABA2067" wp14:editId="517A1C22">
                  <wp:extent cx="1055915" cy="1230085"/>
                  <wp:effectExtent l="0" t="0" r="0" b="8255"/>
                  <wp:docPr id="3149" name="Рисунок 3149"/>
                  <wp:cNvGraphicFramePr/>
                  <a:graphic xmlns:a="http://schemas.openxmlformats.org/drawingml/2006/main">
                    <a:graphicData uri="http://schemas.openxmlformats.org/drawingml/2006/picture">
                      <pic:pic xmlns:pic="http://schemas.openxmlformats.org/drawingml/2006/picture">
                        <pic:nvPicPr>
                          <pic:cNvPr id="3149" name="Рисунок 3149"/>
                          <pic:cNvPicPr/>
                        </pic:nvPicPr>
                        <pic:blipFill>
                          <a:blip r:embed="rId412" cstate="print">
                            <a:extLst>
                              <a:ext uri="{BEBA8EAE-BF5A-486C-A8C5-ECC9F3942E4B}">
                                <a14:imgProps xmlns:a14="http://schemas.microsoft.com/office/drawing/2010/main">
                                  <a14:imgLayer r:embed="rId41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055778" cy="1229925"/>
                          </a:xfrm>
                          <a:prstGeom prst="rect">
                            <a:avLst/>
                          </a:prstGeom>
                        </pic:spPr>
                      </pic:pic>
                    </a:graphicData>
                  </a:graphic>
                </wp:inline>
              </w:drawing>
            </w:r>
          </w:p>
        </w:tc>
        <w:tc>
          <w:tcPr>
            <w:tcW w:w="979" w:type="pct"/>
          </w:tcPr>
          <w:p w14:paraId="2355715C"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549622D6" wp14:editId="1EC34775">
                  <wp:extent cx="1103452" cy="1230086"/>
                  <wp:effectExtent l="0" t="0" r="1905" b="8255"/>
                  <wp:docPr id="3119" name="Рисунок 3119"/>
                  <wp:cNvGraphicFramePr/>
                  <a:graphic xmlns:a="http://schemas.openxmlformats.org/drawingml/2006/main">
                    <a:graphicData uri="http://schemas.openxmlformats.org/drawingml/2006/picture">
                      <pic:pic xmlns:pic="http://schemas.openxmlformats.org/drawingml/2006/picture">
                        <pic:nvPicPr>
                          <pic:cNvPr id="3119" name="Рисунок 3119"/>
                          <pic:cNvPicPr/>
                        </pic:nvPicPr>
                        <pic:blipFill>
                          <a:blip r:embed="rId414" cstate="print">
                            <a:extLst>
                              <a:ext uri="{BEBA8EAE-BF5A-486C-A8C5-ECC9F3942E4B}">
                                <a14:imgProps xmlns:a14="http://schemas.microsoft.com/office/drawing/2010/main">
                                  <a14:imgLayer r:embed="rId41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102185" cy="1228674"/>
                          </a:xfrm>
                          <a:prstGeom prst="rect">
                            <a:avLst/>
                          </a:prstGeom>
                        </pic:spPr>
                      </pic:pic>
                    </a:graphicData>
                  </a:graphic>
                </wp:inline>
              </w:drawing>
            </w:r>
          </w:p>
        </w:tc>
        <w:tc>
          <w:tcPr>
            <w:tcW w:w="979" w:type="pct"/>
          </w:tcPr>
          <w:p w14:paraId="1FEA9A76" w14:textId="77777777" w:rsidR="00B739F1" w:rsidRPr="00142677" w:rsidRDefault="00B739F1" w:rsidP="005057A7">
            <w:pPr>
              <w:jc w:val="center"/>
              <w:rPr>
                <w:rFonts w:ascii="Times New Roman" w:eastAsia="Calibri" w:hAnsi="Times New Roman" w:cs="Times New Roman"/>
                <w:sz w:val="28"/>
                <w:szCs w:val="28"/>
                <w:lang w:val="en-US"/>
              </w:rPr>
            </w:pPr>
            <w:r w:rsidRPr="00142677">
              <w:rPr>
                <w:rFonts w:ascii="Times New Roman" w:hAnsi="Times New Roman" w:cs="Times New Roman"/>
                <w:noProof/>
                <w:lang w:eastAsia="ru-RU"/>
              </w:rPr>
              <w:drawing>
                <wp:inline distT="0" distB="0" distL="0" distR="0" wp14:anchorId="44991391" wp14:editId="3F908721">
                  <wp:extent cx="1121228" cy="1230085"/>
                  <wp:effectExtent l="0" t="0" r="3175" b="8255"/>
                  <wp:docPr id="3120" name="Рисунок 3120"/>
                  <wp:cNvGraphicFramePr/>
                  <a:graphic xmlns:a="http://schemas.openxmlformats.org/drawingml/2006/main">
                    <a:graphicData uri="http://schemas.openxmlformats.org/drawingml/2006/picture">
                      <pic:pic xmlns:pic="http://schemas.openxmlformats.org/drawingml/2006/picture">
                        <pic:nvPicPr>
                          <pic:cNvPr id="3120" name="Рисунок 3120"/>
                          <pic:cNvPicPr/>
                        </pic:nvPicPr>
                        <pic:blipFill>
                          <a:blip r:embed="rId416" cstate="print">
                            <a:extLst>
                              <a:ext uri="{BEBA8EAE-BF5A-486C-A8C5-ECC9F3942E4B}">
                                <a14:imgProps xmlns:a14="http://schemas.microsoft.com/office/drawing/2010/main">
                                  <a14:imgLayer r:embed="rId41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120969" cy="1229800"/>
                          </a:xfrm>
                          <a:prstGeom prst="rect">
                            <a:avLst/>
                          </a:prstGeom>
                        </pic:spPr>
                      </pic:pic>
                    </a:graphicData>
                  </a:graphic>
                </wp:inline>
              </w:drawing>
            </w:r>
          </w:p>
        </w:tc>
        <w:tc>
          <w:tcPr>
            <w:tcW w:w="1027" w:type="pct"/>
          </w:tcPr>
          <w:p w14:paraId="063451A6" w14:textId="77777777" w:rsidR="00B739F1" w:rsidRPr="00142677" w:rsidRDefault="00B739F1" w:rsidP="005057A7">
            <w:pPr>
              <w:jc w:val="center"/>
              <w:rPr>
                <w:rFonts w:ascii="Times New Roman" w:eastAsia="Calibri" w:hAnsi="Times New Roman" w:cs="Times New Roman"/>
                <w:sz w:val="28"/>
                <w:szCs w:val="28"/>
                <w:lang w:val="en-US"/>
              </w:rPr>
            </w:pPr>
            <w:r w:rsidRPr="00142677">
              <w:rPr>
                <w:rFonts w:ascii="Times New Roman" w:hAnsi="Times New Roman" w:cs="Times New Roman"/>
                <w:noProof/>
                <w:lang w:eastAsia="ru-RU"/>
              </w:rPr>
              <w:drawing>
                <wp:inline distT="0" distB="0" distL="0" distR="0" wp14:anchorId="269CD495" wp14:editId="69941891">
                  <wp:extent cx="1153885" cy="1230085"/>
                  <wp:effectExtent l="0" t="0" r="8255" b="8255"/>
                  <wp:docPr id="3121" name="Рисунок 3121"/>
                  <wp:cNvGraphicFramePr/>
                  <a:graphic xmlns:a="http://schemas.openxmlformats.org/drawingml/2006/main">
                    <a:graphicData uri="http://schemas.openxmlformats.org/drawingml/2006/picture">
                      <pic:pic xmlns:pic="http://schemas.openxmlformats.org/drawingml/2006/picture">
                        <pic:nvPicPr>
                          <pic:cNvPr id="3121" name="Рисунок 3121"/>
                          <pic:cNvPicPr/>
                        </pic:nvPicPr>
                        <pic:blipFill rotWithShape="1">
                          <a:blip r:embed="rId418" cstate="print">
                            <a:extLst>
                              <a:ext uri="{BEBA8EAE-BF5A-486C-A8C5-ECC9F3942E4B}">
                                <a14:imgProps xmlns:a14="http://schemas.microsoft.com/office/drawing/2010/main">
                                  <a14:imgLayer r:embed="rId419">
                                    <a14:imgEffect>
                                      <a14:brightnessContrast bright="20000" contrast="20000"/>
                                    </a14:imgEffect>
                                  </a14:imgLayer>
                                </a14:imgProps>
                              </a:ext>
                              <a:ext uri="{28A0092B-C50C-407E-A947-70E740481C1C}">
                                <a14:useLocalDpi xmlns:a14="http://schemas.microsoft.com/office/drawing/2010/main" val="0"/>
                              </a:ext>
                            </a:extLst>
                          </a:blip>
                          <a:srcRect r="21312"/>
                          <a:stretch/>
                        </pic:blipFill>
                        <pic:spPr bwMode="auto">
                          <a:xfrm>
                            <a:off x="0" y="0"/>
                            <a:ext cx="1150680" cy="1226668"/>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380DEF65" w14:textId="77777777" w:rsidTr="00372716">
        <w:trPr>
          <w:jc w:val="center"/>
        </w:trPr>
        <w:tc>
          <w:tcPr>
            <w:tcW w:w="1038" w:type="pct"/>
          </w:tcPr>
          <w:p w14:paraId="7AF0D9E7"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15˚</w:t>
            </w:r>
          </w:p>
        </w:tc>
        <w:tc>
          <w:tcPr>
            <w:tcW w:w="977" w:type="pct"/>
          </w:tcPr>
          <w:p w14:paraId="04E45A06"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30˚</w:t>
            </w:r>
          </w:p>
        </w:tc>
        <w:tc>
          <w:tcPr>
            <w:tcW w:w="979" w:type="pct"/>
          </w:tcPr>
          <w:p w14:paraId="475E4942"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45˚</w:t>
            </w:r>
          </w:p>
        </w:tc>
        <w:tc>
          <w:tcPr>
            <w:tcW w:w="979" w:type="pct"/>
          </w:tcPr>
          <w:p w14:paraId="072D41D8"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60˚</w:t>
            </w:r>
          </w:p>
        </w:tc>
        <w:tc>
          <w:tcPr>
            <w:tcW w:w="1027" w:type="pct"/>
          </w:tcPr>
          <w:p w14:paraId="6E43BF47"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40˚</w:t>
            </w:r>
          </w:p>
        </w:tc>
      </w:tr>
      <w:tr w:rsidR="00142677" w:rsidRPr="00142677" w14:paraId="369F0288" w14:textId="77777777" w:rsidTr="00372716">
        <w:trPr>
          <w:jc w:val="center"/>
        </w:trPr>
        <w:tc>
          <w:tcPr>
            <w:tcW w:w="5000" w:type="pct"/>
            <w:gridSpan w:val="5"/>
          </w:tcPr>
          <w:p w14:paraId="09A5BF0D" w14:textId="77777777" w:rsidR="00B739F1" w:rsidRPr="00142677" w:rsidRDefault="00B739F1" w:rsidP="005057A7">
            <w:pPr>
              <w:jc w:val="center"/>
              <w:rPr>
                <w:rFonts w:ascii="Times New Roman" w:eastAsiaTheme="majorEastAsia" w:hAnsi="Times New Roman" w:cs="Times New Roman"/>
                <w:bCs/>
                <w:noProof/>
                <w:sz w:val="28"/>
                <w:szCs w:val="28"/>
                <w:lang w:eastAsia="ru-RU"/>
              </w:rPr>
            </w:pPr>
            <w:r w:rsidRPr="00142677">
              <w:rPr>
                <w:rFonts w:ascii="Times New Roman" w:eastAsia="Calibri" w:hAnsi="Times New Roman" w:cs="Times New Roman"/>
                <w:sz w:val="28"/>
                <w:szCs w:val="28"/>
                <w:lang w:val="kk-KZ"/>
              </w:rPr>
              <w:t xml:space="preserve">Бронза </w:t>
            </w:r>
            <w:r w:rsidRPr="00142677">
              <w:rPr>
                <w:rFonts w:ascii="Times New Roman" w:hAnsi="Times New Roman" w:cs="Times New Roman"/>
                <w:sz w:val="28"/>
                <w:szCs w:val="28"/>
              </w:rPr>
              <w:t>БрАЖ9-4</w:t>
            </w:r>
          </w:p>
        </w:tc>
      </w:tr>
      <w:tr w:rsidR="00142677" w:rsidRPr="00142677" w14:paraId="5A1C908E" w14:textId="77777777" w:rsidTr="00372716">
        <w:trPr>
          <w:trHeight w:val="1821"/>
          <w:jc w:val="center"/>
        </w:trPr>
        <w:tc>
          <w:tcPr>
            <w:tcW w:w="1038" w:type="pct"/>
          </w:tcPr>
          <w:p w14:paraId="0D30E6B6"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717F549B" wp14:editId="3CDDA7A9">
                  <wp:extent cx="1164771" cy="1197429"/>
                  <wp:effectExtent l="0" t="0" r="0" b="3175"/>
                  <wp:docPr id="1067" name="Рисунок 1067"/>
                  <wp:cNvGraphicFramePr/>
                  <a:graphic xmlns:a="http://schemas.openxmlformats.org/drawingml/2006/main">
                    <a:graphicData uri="http://schemas.openxmlformats.org/drawingml/2006/picture">
                      <pic:pic xmlns:pic="http://schemas.openxmlformats.org/drawingml/2006/picture">
                        <pic:nvPicPr>
                          <pic:cNvPr id="3153" name="Рисунок 3153"/>
                          <pic:cNvPicPr/>
                        </pic:nvPicPr>
                        <pic:blipFill>
                          <a:blip r:embed="rId420" cstate="print">
                            <a:extLst>
                              <a:ext uri="{BEBA8EAE-BF5A-486C-A8C5-ECC9F3942E4B}">
                                <a14:imgProps xmlns:a14="http://schemas.microsoft.com/office/drawing/2010/main">
                                  <a14:imgLayer r:embed="rId421">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167851" cy="1200595"/>
                          </a:xfrm>
                          <a:prstGeom prst="rect">
                            <a:avLst/>
                          </a:prstGeom>
                        </pic:spPr>
                      </pic:pic>
                    </a:graphicData>
                  </a:graphic>
                </wp:inline>
              </w:drawing>
            </w:r>
          </w:p>
        </w:tc>
        <w:tc>
          <w:tcPr>
            <w:tcW w:w="977" w:type="pct"/>
          </w:tcPr>
          <w:p w14:paraId="280F9CA6" w14:textId="77777777" w:rsidR="00B739F1" w:rsidRPr="00142677" w:rsidRDefault="00B739F1" w:rsidP="005057A7">
            <w:pPr>
              <w:jc w:val="center"/>
              <w:rPr>
                <w:rFonts w:ascii="Times New Roman" w:eastAsia="Calibri" w:hAnsi="Times New Roman" w:cs="Times New Roman"/>
                <w:sz w:val="28"/>
                <w:szCs w:val="28"/>
                <w:lang w:val="en-US"/>
              </w:rPr>
            </w:pPr>
            <w:r w:rsidRPr="00142677">
              <w:rPr>
                <w:rFonts w:ascii="Times New Roman" w:hAnsi="Times New Roman" w:cs="Times New Roman"/>
                <w:noProof/>
                <w:lang w:eastAsia="ru-RU"/>
              </w:rPr>
              <w:drawing>
                <wp:inline distT="0" distB="0" distL="0" distR="0" wp14:anchorId="1E75C0B5" wp14:editId="266EB014">
                  <wp:extent cx="1066799" cy="1197428"/>
                  <wp:effectExtent l="0" t="0" r="635" b="3175"/>
                  <wp:docPr id="3156" name="Рисунок 3156"/>
                  <wp:cNvGraphicFramePr/>
                  <a:graphic xmlns:a="http://schemas.openxmlformats.org/drawingml/2006/main">
                    <a:graphicData uri="http://schemas.openxmlformats.org/drawingml/2006/picture">
                      <pic:pic xmlns:pic="http://schemas.openxmlformats.org/drawingml/2006/picture">
                        <pic:nvPicPr>
                          <pic:cNvPr id="3156" name="Рисунок 3156"/>
                          <pic:cNvPicPr/>
                        </pic:nvPicPr>
                        <pic:blipFill>
                          <a:blip r:embed="rId422" cstate="print">
                            <a:extLst>
                              <a:ext uri="{BEBA8EAE-BF5A-486C-A8C5-ECC9F3942E4B}">
                                <a14:imgProps xmlns:a14="http://schemas.microsoft.com/office/drawing/2010/main">
                                  <a14:imgLayer r:embed="rId423">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069313" cy="1200250"/>
                          </a:xfrm>
                          <a:prstGeom prst="rect">
                            <a:avLst/>
                          </a:prstGeom>
                        </pic:spPr>
                      </pic:pic>
                    </a:graphicData>
                  </a:graphic>
                </wp:inline>
              </w:drawing>
            </w:r>
          </w:p>
        </w:tc>
        <w:tc>
          <w:tcPr>
            <w:tcW w:w="979" w:type="pct"/>
          </w:tcPr>
          <w:p w14:paraId="79F95F8C" w14:textId="77777777" w:rsidR="00B739F1" w:rsidRPr="00142677" w:rsidRDefault="00B739F1" w:rsidP="005057A7">
            <w:pPr>
              <w:jc w:val="center"/>
              <w:rPr>
                <w:rFonts w:ascii="Times New Roman" w:eastAsia="Calibri" w:hAnsi="Times New Roman" w:cs="Times New Roman"/>
                <w:sz w:val="28"/>
                <w:szCs w:val="28"/>
                <w:lang w:val="en-US"/>
              </w:rPr>
            </w:pPr>
            <w:r w:rsidRPr="00142677">
              <w:rPr>
                <w:rFonts w:ascii="Times New Roman" w:hAnsi="Times New Roman" w:cs="Times New Roman"/>
                <w:noProof/>
                <w:lang w:eastAsia="ru-RU"/>
              </w:rPr>
              <w:drawing>
                <wp:inline distT="0" distB="0" distL="0" distR="0" wp14:anchorId="7F65BE50" wp14:editId="7D42F51A">
                  <wp:extent cx="1088572" cy="1197427"/>
                  <wp:effectExtent l="0" t="0" r="0" b="3175"/>
                  <wp:docPr id="3157" name="Рисунок 3157"/>
                  <wp:cNvGraphicFramePr/>
                  <a:graphic xmlns:a="http://schemas.openxmlformats.org/drawingml/2006/main">
                    <a:graphicData uri="http://schemas.openxmlformats.org/drawingml/2006/picture">
                      <pic:pic xmlns:pic="http://schemas.openxmlformats.org/drawingml/2006/picture">
                        <pic:nvPicPr>
                          <pic:cNvPr id="3157" name="Рисунок 3157"/>
                          <pic:cNvPicPr/>
                        </pic:nvPicPr>
                        <pic:blipFill rotWithShape="1">
                          <a:blip r:embed="rId424" cstate="print">
                            <a:extLst>
                              <a:ext uri="{BEBA8EAE-BF5A-486C-A8C5-ECC9F3942E4B}">
                                <a14:imgProps xmlns:a14="http://schemas.microsoft.com/office/drawing/2010/main">
                                  <a14:imgLayer r:embed="rId425">
                                    <a14:imgEffect>
                                      <a14:brightnessContrast bright="20000" contrast="40000"/>
                                    </a14:imgEffect>
                                  </a14:imgLayer>
                                </a14:imgProps>
                              </a:ext>
                              <a:ext uri="{28A0092B-C50C-407E-A947-70E740481C1C}">
                                <a14:useLocalDpi xmlns:a14="http://schemas.microsoft.com/office/drawing/2010/main" val="0"/>
                              </a:ext>
                            </a:extLst>
                          </a:blip>
                          <a:srcRect r="16248"/>
                          <a:stretch/>
                        </pic:blipFill>
                        <pic:spPr bwMode="auto">
                          <a:xfrm>
                            <a:off x="0" y="0"/>
                            <a:ext cx="1095376" cy="1204912"/>
                          </a:xfrm>
                          <a:prstGeom prst="rect">
                            <a:avLst/>
                          </a:prstGeom>
                          <a:ln>
                            <a:noFill/>
                          </a:ln>
                          <a:extLst>
                            <a:ext uri="{53640926-AAD7-44D8-BBD7-CCE9431645EC}">
                              <a14:shadowObscured xmlns:a14="http://schemas.microsoft.com/office/drawing/2010/main"/>
                            </a:ext>
                          </a:extLst>
                        </pic:spPr>
                      </pic:pic>
                    </a:graphicData>
                  </a:graphic>
                </wp:inline>
              </w:drawing>
            </w:r>
          </w:p>
        </w:tc>
        <w:tc>
          <w:tcPr>
            <w:tcW w:w="979" w:type="pct"/>
          </w:tcPr>
          <w:p w14:paraId="6ED3767E"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0CC1D1D2" wp14:editId="029B2402">
                  <wp:extent cx="1099457" cy="1197428"/>
                  <wp:effectExtent l="0" t="0" r="5715" b="3175"/>
                  <wp:docPr id="3158" name="Рисунок 3158"/>
                  <wp:cNvGraphicFramePr/>
                  <a:graphic xmlns:a="http://schemas.openxmlformats.org/drawingml/2006/main">
                    <a:graphicData uri="http://schemas.openxmlformats.org/drawingml/2006/picture">
                      <pic:pic xmlns:pic="http://schemas.openxmlformats.org/drawingml/2006/picture">
                        <pic:nvPicPr>
                          <pic:cNvPr id="3158" name="Рисунок 3158"/>
                          <pic:cNvPicPr/>
                        </pic:nvPicPr>
                        <pic:blipFill>
                          <a:blip r:embed="rId426" cstate="print">
                            <a:extLst>
                              <a:ext uri="{BEBA8EAE-BF5A-486C-A8C5-ECC9F3942E4B}">
                                <a14:imgProps xmlns:a14="http://schemas.microsoft.com/office/drawing/2010/main">
                                  <a14:imgLayer r:embed="rId42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107487" cy="1206174"/>
                          </a:xfrm>
                          <a:prstGeom prst="rect">
                            <a:avLst/>
                          </a:prstGeom>
                        </pic:spPr>
                      </pic:pic>
                    </a:graphicData>
                  </a:graphic>
                </wp:inline>
              </w:drawing>
            </w:r>
          </w:p>
        </w:tc>
        <w:tc>
          <w:tcPr>
            <w:tcW w:w="1027" w:type="pct"/>
          </w:tcPr>
          <w:p w14:paraId="4175AA8C"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14C1157B" wp14:editId="4E61BE5E">
                  <wp:extent cx="1110342" cy="1197428"/>
                  <wp:effectExtent l="0" t="0" r="0" b="3175"/>
                  <wp:docPr id="3159" name="Рисунок 3159"/>
                  <wp:cNvGraphicFramePr/>
                  <a:graphic xmlns:a="http://schemas.openxmlformats.org/drawingml/2006/main">
                    <a:graphicData uri="http://schemas.openxmlformats.org/drawingml/2006/picture">
                      <pic:pic xmlns:pic="http://schemas.openxmlformats.org/drawingml/2006/picture">
                        <pic:nvPicPr>
                          <pic:cNvPr id="3159" name="Рисунок 3159"/>
                          <pic:cNvPicPr/>
                        </pic:nvPicPr>
                        <pic:blipFill rotWithShape="1">
                          <a:blip r:embed="rId428" cstate="print">
                            <a:extLst>
                              <a:ext uri="{BEBA8EAE-BF5A-486C-A8C5-ECC9F3942E4B}">
                                <a14:imgProps xmlns:a14="http://schemas.microsoft.com/office/drawing/2010/main">
                                  <a14:imgLayer r:embed="rId429">
                                    <a14:imgEffect>
                                      <a14:brightnessContrast bright="20000" contrast="40000"/>
                                    </a14:imgEffect>
                                  </a14:imgLayer>
                                </a14:imgProps>
                              </a:ext>
                              <a:ext uri="{28A0092B-C50C-407E-A947-70E740481C1C}">
                                <a14:useLocalDpi xmlns:a14="http://schemas.microsoft.com/office/drawing/2010/main" val="0"/>
                              </a:ext>
                            </a:extLst>
                          </a:blip>
                          <a:srcRect r="10526"/>
                          <a:stretch/>
                        </pic:blipFill>
                        <pic:spPr bwMode="auto">
                          <a:xfrm>
                            <a:off x="0" y="0"/>
                            <a:ext cx="1106661" cy="1193458"/>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356B82EF" w14:textId="77777777" w:rsidTr="00372716">
        <w:trPr>
          <w:jc w:val="center"/>
        </w:trPr>
        <w:tc>
          <w:tcPr>
            <w:tcW w:w="1038" w:type="pct"/>
          </w:tcPr>
          <w:p w14:paraId="14E26D4F"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15˚</w:t>
            </w:r>
          </w:p>
        </w:tc>
        <w:tc>
          <w:tcPr>
            <w:tcW w:w="977" w:type="pct"/>
          </w:tcPr>
          <w:p w14:paraId="4D881B62"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30˚</w:t>
            </w:r>
          </w:p>
        </w:tc>
        <w:tc>
          <w:tcPr>
            <w:tcW w:w="979" w:type="pct"/>
          </w:tcPr>
          <w:p w14:paraId="798F5477"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45˚</w:t>
            </w:r>
          </w:p>
        </w:tc>
        <w:tc>
          <w:tcPr>
            <w:tcW w:w="979" w:type="pct"/>
          </w:tcPr>
          <w:p w14:paraId="0AA85F95"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60˚</w:t>
            </w:r>
          </w:p>
        </w:tc>
        <w:tc>
          <w:tcPr>
            <w:tcW w:w="1027" w:type="pct"/>
          </w:tcPr>
          <w:p w14:paraId="78677E77"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10˚</w:t>
            </w:r>
          </w:p>
        </w:tc>
      </w:tr>
      <w:tr w:rsidR="00142677" w:rsidRPr="00142677" w14:paraId="7FF247C7" w14:textId="77777777" w:rsidTr="00372716">
        <w:trPr>
          <w:jc w:val="center"/>
        </w:trPr>
        <w:tc>
          <w:tcPr>
            <w:tcW w:w="5000" w:type="pct"/>
            <w:gridSpan w:val="5"/>
          </w:tcPr>
          <w:p w14:paraId="788ACD48"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sz w:val="28"/>
                <w:szCs w:val="28"/>
              </w:rPr>
              <w:t>Алюминия АД</w:t>
            </w:r>
            <w:proofErr w:type="gramStart"/>
            <w:r w:rsidRPr="00142677">
              <w:rPr>
                <w:rFonts w:ascii="Times New Roman" w:hAnsi="Times New Roman" w:cs="Times New Roman"/>
                <w:sz w:val="28"/>
                <w:szCs w:val="28"/>
              </w:rPr>
              <w:t>1</w:t>
            </w:r>
            <w:proofErr w:type="gramEnd"/>
          </w:p>
        </w:tc>
      </w:tr>
      <w:tr w:rsidR="00142677" w:rsidRPr="00142677" w14:paraId="1A9C3553" w14:textId="77777777" w:rsidTr="00372716">
        <w:trPr>
          <w:jc w:val="center"/>
        </w:trPr>
        <w:tc>
          <w:tcPr>
            <w:tcW w:w="1038" w:type="pct"/>
          </w:tcPr>
          <w:p w14:paraId="0CB88A78"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16D0ECD9" wp14:editId="681B0C5C">
                  <wp:extent cx="1186542" cy="1153886"/>
                  <wp:effectExtent l="0" t="0" r="0" b="8255"/>
                  <wp:docPr id="3130" name="Рисунок 3130"/>
                  <wp:cNvGraphicFramePr/>
                  <a:graphic xmlns:a="http://schemas.openxmlformats.org/drawingml/2006/main">
                    <a:graphicData uri="http://schemas.openxmlformats.org/drawingml/2006/picture">
                      <pic:pic xmlns:pic="http://schemas.openxmlformats.org/drawingml/2006/picture">
                        <pic:nvPicPr>
                          <pic:cNvPr id="3130" name="Рисунок 3130"/>
                          <pic:cNvPicPr/>
                        </pic:nvPicPr>
                        <pic:blipFill>
                          <a:blip r:embed="rId430" cstate="print">
                            <a:extLst>
                              <a:ext uri="{BEBA8EAE-BF5A-486C-A8C5-ECC9F3942E4B}">
                                <a14:imgProps xmlns:a14="http://schemas.microsoft.com/office/drawing/2010/main">
                                  <a14:imgLayer r:embed="rId431">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1191200" cy="1158416"/>
                          </a:xfrm>
                          <a:prstGeom prst="rect">
                            <a:avLst/>
                          </a:prstGeom>
                        </pic:spPr>
                      </pic:pic>
                    </a:graphicData>
                  </a:graphic>
                </wp:inline>
              </w:drawing>
            </w:r>
          </w:p>
        </w:tc>
        <w:tc>
          <w:tcPr>
            <w:tcW w:w="977" w:type="pct"/>
          </w:tcPr>
          <w:p w14:paraId="1EA4C3BC"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70B602DB" wp14:editId="119878CF">
                  <wp:extent cx="1077685" cy="1153886"/>
                  <wp:effectExtent l="0" t="0" r="8255" b="8255"/>
                  <wp:docPr id="3131" name="Рисунок 3131"/>
                  <wp:cNvGraphicFramePr/>
                  <a:graphic xmlns:a="http://schemas.openxmlformats.org/drawingml/2006/main">
                    <a:graphicData uri="http://schemas.openxmlformats.org/drawingml/2006/picture">
                      <pic:pic xmlns:pic="http://schemas.openxmlformats.org/drawingml/2006/picture">
                        <pic:nvPicPr>
                          <pic:cNvPr id="3131" name="Рисунок 3131"/>
                          <pic:cNvPicPr/>
                        </pic:nvPicPr>
                        <pic:blipFill>
                          <a:blip r:embed="rId432" cstate="print">
                            <a:extLst>
                              <a:ext uri="{BEBA8EAE-BF5A-486C-A8C5-ECC9F3942E4B}">
                                <a14:imgProps xmlns:a14="http://schemas.microsoft.com/office/drawing/2010/main">
                                  <a14:imgLayer r:embed="rId433">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1075849" cy="1151920"/>
                          </a:xfrm>
                          <a:prstGeom prst="rect">
                            <a:avLst/>
                          </a:prstGeom>
                        </pic:spPr>
                      </pic:pic>
                    </a:graphicData>
                  </a:graphic>
                </wp:inline>
              </w:drawing>
            </w:r>
          </w:p>
        </w:tc>
        <w:tc>
          <w:tcPr>
            <w:tcW w:w="979" w:type="pct"/>
          </w:tcPr>
          <w:p w14:paraId="31F5C83B" w14:textId="77777777" w:rsidR="00B739F1" w:rsidRPr="00142677" w:rsidRDefault="00B739F1" w:rsidP="005057A7">
            <w:pPr>
              <w:jc w:val="center"/>
              <w:rPr>
                <w:rFonts w:ascii="Times New Roman" w:eastAsia="Calibri" w:hAnsi="Times New Roman" w:cs="Times New Roman"/>
                <w:sz w:val="28"/>
                <w:szCs w:val="28"/>
                <w:lang w:val="en-US"/>
              </w:rPr>
            </w:pPr>
            <w:r w:rsidRPr="00142677">
              <w:rPr>
                <w:rFonts w:ascii="Times New Roman" w:hAnsi="Times New Roman" w:cs="Times New Roman"/>
                <w:noProof/>
                <w:lang w:eastAsia="ru-RU"/>
              </w:rPr>
              <w:drawing>
                <wp:inline distT="0" distB="0" distL="0" distR="0" wp14:anchorId="215F4A3C" wp14:editId="5FAF99A4">
                  <wp:extent cx="1121229" cy="1153886"/>
                  <wp:effectExtent l="0" t="0" r="3175" b="8255"/>
                  <wp:docPr id="3132" name="Рисунок 3132"/>
                  <wp:cNvGraphicFramePr/>
                  <a:graphic xmlns:a="http://schemas.openxmlformats.org/drawingml/2006/main">
                    <a:graphicData uri="http://schemas.openxmlformats.org/drawingml/2006/picture">
                      <pic:pic xmlns:pic="http://schemas.openxmlformats.org/drawingml/2006/picture">
                        <pic:nvPicPr>
                          <pic:cNvPr id="3132" name="Рисунок 3132"/>
                          <pic:cNvPicPr/>
                        </pic:nvPicPr>
                        <pic:blipFill>
                          <a:blip r:embed="rId434" cstate="print">
                            <a:extLst>
                              <a:ext uri="{BEBA8EAE-BF5A-486C-A8C5-ECC9F3942E4B}">
                                <a14:imgProps xmlns:a14="http://schemas.microsoft.com/office/drawing/2010/main">
                                  <a14:imgLayer r:embed="rId435">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1119561" cy="1152170"/>
                          </a:xfrm>
                          <a:prstGeom prst="rect">
                            <a:avLst/>
                          </a:prstGeom>
                        </pic:spPr>
                      </pic:pic>
                    </a:graphicData>
                  </a:graphic>
                </wp:inline>
              </w:drawing>
            </w:r>
          </w:p>
          <w:p w14:paraId="3D0F5D78" w14:textId="77777777" w:rsidR="00B739F1" w:rsidRPr="00142677" w:rsidRDefault="00B739F1" w:rsidP="005057A7">
            <w:pPr>
              <w:jc w:val="right"/>
              <w:rPr>
                <w:rFonts w:ascii="Times New Roman" w:eastAsia="Calibri" w:hAnsi="Times New Roman" w:cs="Times New Roman"/>
                <w:sz w:val="28"/>
                <w:szCs w:val="28"/>
                <w:lang w:val="kk-KZ"/>
              </w:rPr>
            </w:pPr>
          </w:p>
        </w:tc>
        <w:tc>
          <w:tcPr>
            <w:tcW w:w="979" w:type="pct"/>
          </w:tcPr>
          <w:p w14:paraId="11819CDD"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6EA60B1B" wp14:editId="7305058A">
                  <wp:extent cx="1088572" cy="1153886"/>
                  <wp:effectExtent l="0" t="0" r="0" b="8255"/>
                  <wp:docPr id="3133" name="Рисунок 3133"/>
                  <wp:cNvGraphicFramePr/>
                  <a:graphic xmlns:a="http://schemas.openxmlformats.org/drawingml/2006/main">
                    <a:graphicData uri="http://schemas.openxmlformats.org/drawingml/2006/picture">
                      <pic:pic xmlns:pic="http://schemas.openxmlformats.org/drawingml/2006/picture">
                        <pic:nvPicPr>
                          <pic:cNvPr id="3133" name="Рисунок 3133"/>
                          <pic:cNvPicPr/>
                        </pic:nvPicPr>
                        <pic:blipFill>
                          <a:blip r:embed="rId436" cstate="print">
                            <a:extLst>
                              <a:ext uri="{BEBA8EAE-BF5A-486C-A8C5-ECC9F3942E4B}">
                                <a14:imgProps xmlns:a14="http://schemas.microsoft.com/office/drawing/2010/main">
                                  <a14:imgLayer r:embed="rId437">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1088572" cy="1153886"/>
                          </a:xfrm>
                          <a:prstGeom prst="rect">
                            <a:avLst/>
                          </a:prstGeom>
                        </pic:spPr>
                      </pic:pic>
                    </a:graphicData>
                  </a:graphic>
                </wp:inline>
              </w:drawing>
            </w:r>
          </w:p>
        </w:tc>
        <w:tc>
          <w:tcPr>
            <w:tcW w:w="1027" w:type="pct"/>
          </w:tcPr>
          <w:p w14:paraId="346B7CB7"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22B26D34" wp14:editId="32143749">
                  <wp:extent cx="979714" cy="1153886"/>
                  <wp:effectExtent l="0" t="0" r="0" b="8255"/>
                  <wp:docPr id="3134" name="Рисунок 3134"/>
                  <wp:cNvGraphicFramePr/>
                  <a:graphic xmlns:a="http://schemas.openxmlformats.org/drawingml/2006/main">
                    <a:graphicData uri="http://schemas.openxmlformats.org/drawingml/2006/picture">
                      <pic:pic xmlns:pic="http://schemas.openxmlformats.org/drawingml/2006/picture">
                        <pic:nvPicPr>
                          <pic:cNvPr id="3134" name="Рисунок 3134"/>
                          <pic:cNvPicPr/>
                        </pic:nvPicPr>
                        <pic:blipFill>
                          <a:blip r:embed="rId438" cstate="print">
                            <a:extLst>
                              <a:ext uri="{BEBA8EAE-BF5A-486C-A8C5-ECC9F3942E4B}">
                                <a14:imgProps xmlns:a14="http://schemas.microsoft.com/office/drawing/2010/main">
                                  <a14:imgLayer r:embed="rId439">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983344" cy="1158161"/>
                          </a:xfrm>
                          <a:prstGeom prst="rect">
                            <a:avLst/>
                          </a:prstGeom>
                        </pic:spPr>
                      </pic:pic>
                    </a:graphicData>
                  </a:graphic>
                </wp:inline>
              </w:drawing>
            </w:r>
          </w:p>
        </w:tc>
      </w:tr>
      <w:tr w:rsidR="00142677" w:rsidRPr="00142677" w14:paraId="427BA05F" w14:textId="77777777" w:rsidTr="00372716">
        <w:trPr>
          <w:jc w:val="center"/>
        </w:trPr>
        <w:tc>
          <w:tcPr>
            <w:tcW w:w="1038" w:type="pct"/>
          </w:tcPr>
          <w:p w14:paraId="75B67782"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15˚</w:t>
            </w:r>
          </w:p>
        </w:tc>
        <w:tc>
          <w:tcPr>
            <w:tcW w:w="977" w:type="pct"/>
          </w:tcPr>
          <w:p w14:paraId="7413A591"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30˚</w:t>
            </w:r>
          </w:p>
        </w:tc>
        <w:tc>
          <w:tcPr>
            <w:tcW w:w="979" w:type="pct"/>
          </w:tcPr>
          <w:p w14:paraId="30C3A8BB"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45˚</w:t>
            </w:r>
          </w:p>
        </w:tc>
        <w:tc>
          <w:tcPr>
            <w:tcW w:w="979" w:type="pct"/>
          </w:tcPr>
          <w:p w14:paraId="5D2CEDEA"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60˚</w:t>
            </w:r>
          </w:p>
        </w:tc>
        <w:tc>
          <w:tcPr>
            <w:tcW w:w="1027" w:type="pct"/>
          </w:tcPr>
          <w:p w14:paraId="1FB01E00"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40˚</w:t>
            </w:r>
          </w:p>
        </w:tc>
      </w:tr>
    </w:tbl>
    <w:p w14:paraId="1BC42319" w14:textId="77777777" w:rsidR="00B739F1" w:rsidRPr="00142677" w:rsidRDefault="00B739F1" w:rsidP="005057A7">
      <w:pPr>
        <w:spacing w:after="0" w:line="240" w:lineRule="auto"/>
        <w:jc w:val="center"/>
        <w:rPr>
          <w:rFonts w:ascii="Times New Roman" w:eastAsia="Calibri" w:hAnsi="Times New Roman" w:cs="Times New Roman"/>
          <w:b/>
          <w:sz w:val="28"/>
          <w:szCs w:val="28"/>
        </w:rPr>
      </w:pPr>
      <w:r w:rsidRPr="00142677">
        <w:rPr>
          <w:rFonts w:ascii="Times New Roman" w:eastAsia="Calibri" w:hAnsi="Times New Roman" w:cs="Times New Roman"/>
          <w:b/>
          <w:sz w:val="28"/>
          <w:szCs w:val="28"/>
        </w:rPr>
        <w:lastRenderedPageBreak/>
        <w:t>Приложение</w:t>
      </w:r>
      <w:proofErr w:type="gramStart"/>
      <w:r w:rsidRPr="00142677">
        <w:rPr>
          <w:rFonts w:ascii="Times New Roman" w:eastAsia="Calibri" w:hAnsi="Times New Roman" w:cs="Times New Roman"/>
          <w:b/>
          <w:sz w:val="28"/>
          <w:szCs w:val="28"/>
        </w:rPr>
        <w:t xml:space="preserve"> Д</w:t>
      </w:r>
      <w:proofErr w:type="gramEnd"/>
    </w:p>
    <w:p w14:paraId="4E832D9A" w14:textId="77777777" w:rsidR="00B739F1" w:rsidRPr="00142677" w:rsidRDefault="00B739F1" w:rsidP="005057A7">
      <w:pPr>
        <w:spacing w:after="0" w:line="240" w:lineRule="auto"/>
        <w:jc w:val="center"/>
        <w:rPr>
          <w:rFonts w:ascii="Times New Roman" w:hAnsi="Times New Roman" w:cs="Times New Roman"/>
          <w:b/>
        </w:rPr>
      </w:pPr>
      <w:r w:rsidRPr="00142677">
        <w:rPr>
          <w:rFonts w:ascii="Times New Roman" w:eastAsiaTheme="majorEastAsia" w:hAnsi="Times New Roman" w:cs="Times New Roman"/>
          <w:b/>
          <w:bCs/>
          <w:sz w:val="28"/>
          <w:szCs w:val="28"/>
        </w:rPr>
        <w:t>Обработанная поверхность при различных углах</w:t>
      </w:r>
    </w:p>
    <w:tbl>
      <w:tblPr>
        <w:tblStyle w:val="a4"/>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950"/>
        <w:gridCol w:w="1928"/>
        <w:gridCol w:w="1920"/>
        <w:gridCol w:w="1950"/>
        <w:gridCol w:w="1890"/>
      </w:tblGrid>
      <w:tr w:rsidR="00142677" w:rsidRPr="00142677" w14:paraId="600A173F" w14:textId="77777777" w:rsidTr="00372716">
        <w:trPr>
          <w:jc w:val="center"/>
        </w:trPr>
        <w:tc>
          <w:tcPr>
            <w:tcW w:w="5000" w:type="pct"/>
            <w:gridSpan w:val="5"/>
          </w:tcPr>
          <w:p w14:paraId="19795DA4"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Сталь 3</w:t>
            </w:r>
          </w:p>
        </w:tc>
      </w:tr>
      <w:tr w:rsidR="00142677" w:rsidRPr="00142677" w14:paraId="643458A4" w14:textId="77777777" w:rsidTr="00372716">
        <w:trPr>
          <w:jc w:val="center"/>
        </w:trPr>
        <w:tc>
          <w:tcPr>
            <w:tcW w:w="1043" w:type="pct"/>
          </w:tcPr>
          <w:p w14:paraId="7E2AAE57"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hAnsi="Times New Roman" w:cs="Times New Roman"/>
                <w:noProof/>
                <w:lang w:eastAsia="ru-RU"/>
              </w:rPr>
              <w:drawing>
                <wp:inline distT="0" distB="0" distL="0" distR="0" wp14:anchorId="4C99CBBA" wp14:editId="4329811A">
                  <wp:extent cx="1183941" cy="1197429"/>
                  <wp:effectExtent l="0" t="0" r="0" b="3175"/>
                  <wp:docPr id="3333" name="Рисунок 3333"/>
                  <wp:cNvGraphicFramePr/>
                  <a:graphic xmlns:a="http://schemas.openxmlformats.org/drawingml/2006/main">
                    <a:graphicData uri="http://schemas.openxmlformats.org/drawingml/2006/picture">
                      <pic:pic xmlns:pic="http://schemas.openxmlformats.org/drawingml/2006/picture">
                        <pic:nvPicPr>
                          <pic:cNvPr id="3333" name="Рисунок 3333"/>
                          <pic:cNvPicPr/>
                        </pic:nvPicPr>
                        <pic:blipFill>
                          <a:blip r:embed="rId440" cstate="print">
                            <a:extLst>
                              <a:ext uri="{28A0092B-C50C-407E-A947-70E740481C1C}">
                                <a14:useLocalDpi xmlns:a14="http://schemas.microsoft.com/office/drawing/2010/main" val="0"/>
                              </a:ext>
                            </a:extLst>
                          </a:blip>
                          <a:stretch>
                            <a:fillRect/>
                          </a:stretch>
                        </pic:blipFill>
                        <pic:spPr>
                          <a:xfrm>
                            <a:off x="0" y="0"/>
                            <a:ext cx="1179830" cy="1193271"/>
                          </a:xfrm>
                          <a:prstGeom prst="rect">
                            <a:avLst/>
                          </a:prstGeom>
                        </pic:spPr>
                      </pic:pic>
                    </a:graphicData>
                  </a:graphic>
                </wp:inline>
              </w:drawing>
            </w:r>
          </w:p>
        </w:tc>
        <w:tc>
          <w:tcPr>
            <w:tcW w:w="1031" w:type="pct"/>
          </w:tcPr>
          <w:p w14:paraId="466F335F"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hAnsi="Times New Roman" w:cs="Times New Roman"/>
                <w:noProof/>
                <w:lang w:eastAsia="ru-RU"/>
              </w:rPr>
              <w:drawing>
                <wp:inline distT="0" distB="0" distL="0" distR="0" wp14:anchorId="2A4A96D1" wp14:editId="0A8897A3">
                  <wp:extent cx="1185545" cy="1197429"/>
                  <wp:effectExtent l="0" t="0" r="0" b="3175"/>
                  <wp:docPr id="3334" name="Рисунок 3334"/>
                  <wp:cNvGraphicFramePr/>
                  <a:graphic xmlns:a="http://schemas.openxmlformats.org/drawingml/2006/main">
                    <a:graphicData uri="http://schemas.openxmlformats.org/drawingml/2006/picture">
                      <pic:pic xmlns:pic="http://schemas.openxmlformats.org/drawingml/2006/picture">
                        <pic:nvPicPr>
                          <pic:cNvPr id="3334" name="Рисунок 3334"/>
                          <pic:cNvPicPr/>
                        </pic:nvPicPr>
                        <pic:blipFill>
                          <a:blip r:embed="rId441" cstate="print">
                            <a:extLst>
                              <a:ext uri="{28A0092B-C50C-407E-A947-70E740481C1C}">
                                <a14:useLocalDpi xmlns:a14="http://schemas.microsoft.com/office/drawing/2010/main" val="0"/>
                              </a:ext>
                            </a:extLst>
                          </a:blip>
                          <a:stretch>
                            <a:fillRect/>
                          </a:stretch>
                        </pic:blipFill>
                        <pic:spPr>
                          <a:xfrm>
                            <a:off x="0" y="0"/>
                            <a:ext cx="1185545" cy="1197429"/>
                          </a:xfrm>
                          <a:prstGeom prst="rect">
                            <a:avLst/>
                          </a:prstGeom>
                        </pic:spPr>
                      </pic:pic>
                    </a:graphicData>
                  </a:graphic>
                </wp:inline>
              </w:drawing>
            </w:r>
          </w:p>
        </w:tc>
        <w:tc>
          <w:tcPr>
            <w:tcW w:w="965" w:type="pct"/>
          </w:tcPr>
          <w:p w14:paraId="33128F6A"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hAnsi="Times New Roman" w:cs="Times New Roman"/>
                <w:noProof/>
                <w:lang w:eastAsia="ru-RU"/>
              </w:rPr>
              <w:drawing>
                <wp:inline distT="0" distB="0" distL="0" distR="0" wp14:anchorId="352DF52C" wp14:editId="3F237239">
                  <wp:extent cx="1215934" cy="1197429"/>
                  <wp:effectExtent l="0" t="0" r="3810" b="3175"/>
                  <wp:docPr id="3335" name="Рисунок 3335"/>
                  <wp:cNvGraphicFramePr/>
                  <a:graphic xmlns:a="http://schemas.openxmlformats.org/drawingml/2006/main">
                    <a:graphicData uri="http://schemas.openxmlformats.org/drawingml/2006/picture">
                      <pic:pic xmlns:pic="http://schemas.openxmlformats.org/drawingml/2006/picture">
                        <pic:nvPicPr>
                          <pic:cNvPr id="3335" name="Рисунок 3335"/>
                          <pic:cNvPicPr/>
                        </pic:nvPicPr>
                        <pic:blipFill>
                          <a:blip r:embed="rId442" cstate="print">
                            <a:extLst>
                              <a:ext uri="{28A0092B-C50C-407E-A947-70E740481C1C}">
                                <a14:useLocalDpi xmlns:a14="http://schemas.microsoft.com/office/drawing/2010/main" val="0"/>
                              </a:ext>
                            </a:extLst>
                          </a:blip>
                          <a:stretch>
                            <a:fillRect/>
                          </a:stretch>
                        </pic:blipFill>
                        <pic:spPr>
                          <a:xfrm>
                            <a:off x="0" y="0"/>
                            <a:ext cx="1215934" cy="1197429"/>
                          </a:xfrm>
                          <a:prstGeom prst="rect">
                            <a:avLst/>
                          </a:prstGeom>
                        </pic:spPr>
                      </pic:pic>
                    </a:graphicData>
                  </a:graphic>
                </wp:inline>
              </w:drawing>
            </w:r>
          </w:p>
        </w:tc>
        <w:tc>
          <w:tcPr>
            <w:tcW w:w="981" w:type="pct"/>
          </w:tcPr>
          <w:p w14:paraId="6A14AF6B"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hAnsi="Times New Roman" w:cs="Times New Roman"/>
                <w:noProof/>
                <w:lang w:eastAsia="ru-RU"/>
              </w:rPr>
              <w:drawing>
                <wp:inline distT="0" distB="0" distL="0" distR="0" wp14:anchorId="4DE1DB5C" wp14:editId="6CA92C6A">
                  <wp:extent cx="1197428" cy="1197429"/>
                  <wp:effectExtent l="0" t="0" r="3175" b="3175"/>
                  <wp:docPr id="3336" name="Рисунок 3336"/>
                  <wp:cNvGraphicFramePr/>
                  <a:graphic xmlns:a="http://schemas.openxmlformats.org/drawingml/2006/main">
                    <a:graphicData uri="http://schemas.openxmlformats.org/drawingml/2006/picture">
                      <pic:pic xmlns:pic="http://schemas.openxmlformats.org/drawingml/2006/picture">
                        <pic:nvPicPr>
                          <pic:cNvPr id="3336" name="Рисунок 3336"/>
                          <pic:cNvPicPr/>
                        </pic:nvPicPr>
                        <pic:blipFill>
                          <a:blip r:embed="rId443" cstate="print">
                            <a:extLst>
                              <a:ext uri="{28A0092B-C50C-407E-A947-70E740481C1C}">
                                <a14:useLocalDpi xmlns:a14="http://schemas.microsoft.com/office/drawing/2010/main" val="0"/>
                              </a:ext>
                            </a:extLst>
                          </a:blip>
                          <a:stretch>
                            <a:fillRect/>
                          </a:stretch>
                        </pic:blipFill>
                        <pic:spPr>
                          <a:xfrm>
                            <a:off x="0" y="0"/>
                            <a:ext cx="1201542" cy="1201543"/>
                          </a:xfrm>
                          <a:prstGeom prst="rect">
                            <a:avLst/>
                          </a:prstGeom>
                        </pic:spPr>
                      </pic:pic>
                    </a:graphicData>
                  </a:graphic>
                </wp:inline>
              </w:drawing>
            </w:r>
          </w:p>
        </w:tc>
        <w:tc>
          <w:tcPr>
            <w:tcW w:w="980" w:type="pct"/>
          </w:tcPr>
          <w:p w14:paraId="369A9AE0"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hAnsi="Times New Roman" w:cs="Times New Roman"/>
                <w:noProof/>
                <w:lang w:eastAsia="ru-RU"/>
              </w:rPr>
              <w:drawing>
                <wp:inline distT="0" distB="0" distL="0" distR="0" wp14:anchorId="3119D01A" wp14:editId="46513702">
                  <wp:extent cx="1186543" cy="1197429"/>
                  <wp:effectExtent l="0" t="0" r="0" b="3175"/>
                  <wp:docPr id="3337" name="Рисунок 3337"/>
                  <wp:cNvGraphicFramePr/>
                  <a:graphic xmlns:a="http://schemas.openxmlformats.org/drawingml/2006/main">
                    <a:graphicData uri="http://schemas.openxmlformats.org/drawingml/2006/picture">
                      <pic:pic xmlns:pic="http://schemas.openxmlformats.org/drawingml/2006/picture">
                        <pic:nvPicPr>
                          <pic:cNvPr id="3337" name="Рисунок 3337"/>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1189355" cy="1200267"/>
                          </a:xfrm>
                          <a:prstGeom prst="rect">
                            <a:avLst/>
                          </a:prstGeom>
                        </pic:spPr>
                      </pic:pic>
                    </a:graphicData>
                  </a:graphic>
                </wp:inline>
              </w:drawing>
            </w:r>
          </w:p>
        </w:tc>
      </w:tr>
      <w:tr w:rsidR="00142677" w:rsidRPr="00142677" w14:paraId="6E4E0931" w14:textId="77777777" w:rsidTr="00372716">
        <w:trPr>
          <w:jc w:val="center"/>
        </w:trPr>
        <w:tc>
          <w:tcPr>
            <w:tcW w:w="1043" w:type="pct"/>
          </w:tcPr>
          <w:p w14:paraId="4739808B"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15˚</w:t>
            </w:r>
          </w:p>
        </w:tc>
        <w:tc>
          <w:tcPr>
            <w:tcW w:w="1031" w:type="pct"/>
          </w:tcPr>
          <w:p w14:paraId="04051CBB"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30˚</w:t>
            </w:r>
          </w:p>
        </w:tc>
        <w:tc>
          <w:tcPr>
            <w:tcW w:w="965" w:type="pct"/>
          </w:tcPr>
          <w:p w14:paraId="532BE94E"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45˚</w:t>
            </w:r>
          </w:p>
        </w:tc>
        <w:tc>
          <w:tcPr>
            <w:tcW w:w="981" w:type="pct"/>
          </w:tcPr>
          <w:p w14:paraId="56A23817"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60˚</w:t>
            </w:r>
          </w:p>
        </w:tc>
        <w:tc>
          <w:tcPr>
            <w:tcW w:w="980" w:type="pct"/>
          </w:tcPr>
          <w:p w14:paraId="284EB3A2"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35˚</w:t>
            </w:r>
          </w:p>
        </w:tc>
      </w:tr>
      <w:tr w:rsidR="00142677" w:rsidRPr="00142677" w14:paraId="649C0A6B" w14:textId="77777777" w:rsidTr="00372716">
        <w:trPr>
          <w:jc w:val="center"/>
        </w:trPr>
        <w:tc>
          <w:tcPr>
            <w:tcW w:w="5000" w:type="pct"/>
            <w:gridSpan w:val="5"/>
          </w:tcPr>
          <w:p w14:paraId="42C3979C"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Сталь 40Х</w:t>
            </w:r>
          </w:p>
        </w:tc>
      </w:tr>
      <w:tr w:rsidR="00142677" w:rsidRPr="00142677" w14:paraId="399B7B2E" w14:textId="77777777" w:rsidTr="00372716">
        <w:trPr>
          <w:jc w:val="center"/>
        </w:trPr>
        <w:tc>
          <w:tcPr>
            <w:tcW w:w="1043" w:type="pct"/>
          </w:tcPr>
          <w:p w14:paraId="5148A767"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34B81F18" wp14:editId="168DAD9E">
                  <wp:extent cx="1175037" cy="1186543"/>
                  <wp:effectExtent l="0" t="0" r="6350" b="0"/>
                  <wp:docPr id="3338" name="Рисунок 3338"/>
                  <wp:cNvGraphicFramePr/>
                  <a:graphic xmlns:a="http://schemas.openxmlformats.org/drawingml/2006/main">
                    <a:graphicData uri="http://schemas.openxmlformats.org/drawingml/2006/picture">
                      <pic:pic xmlns:pic="http://schemas.openxmlformats.org/drawingml/2006/picture">
                        <pic:nvPicPr>
                          <pic:cNvPr id="3338" name="Рисунок 3338"/>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1174115" cy="1185612"/>
                          </a:xfrm>
                          <a:prstGeom prst="rect">
                            <a:avLst/>
                          </a:prstGeom>
                        </pic:spPr>
                      </pic:pic>
                    </a:graphicData>
                  </a:graphic>
                </wp:inline>
              </w:drawing>
            </w:r>
          </w:p>
        </w:tc>
        <w:tc>
          <w:tcPr>
            <w:tcW w:w="1031" w:type="pct"/>
          </w:tcPr>
          <w:p w14:paraId="6B4AEFE9"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544A4E54" wp14:editId="41ABD4BE">
                  <wp:extent cx="1219200" cy="1186543"/>
                  <wp:effectExtent l="0" t="0" r="0" b="0"/>
                  <wp:docPr id="3339" name="Рисунок 3339"/>
                  <wp:cNvGraphicFramePr/>
                  <a:graphic xmlns:a="http://schemas.openxmlformats.org/drawingml/2006/main">
                    <a:graphicData uri="http://schemas.openxmlformats.org/drawingml/2006/picture">
                      <pic:pic xmlns:pic="http://schemas.openxmlformats.org/drawingml/2006/picture">
                        <pic:nvPicPr>
                          <pic:cNvPr id="3339" name="Рисунок 3339"/>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221105" cy="1188397"/>
                          </a:xfrm>
                          <a:prstGeom prst="rect">
                            <a:avLst/>
                          </a:prstGeom>
                        </pic:spPr>
                      </pic:pic>
                    </a:graphicData>
                  </a:graphic>
                </wp:inline>
              </w:drawing>
            </w:r>
          </w:p>
        </w:tc>
        <w:tc>
          <w:tcPr>
            <w:tcW w:w="965" w:type="pct"/>
          </w:tcPr>
          <w:p w14:paraId="34E2A126"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780D49E6" wp14:editId="30D8E455">
                  <wp:extent cx="1197428" cy="1186543"/>
                  <wp:effectExtent l="0" t="0" r="3175" b="0"/>
                  <wp:docPr id="3340" name="Рисунок 3340"/>
                  <wp:cNvGraphicFramePr/>
                  <a:graphic xmlns:a="http://schemas.openxmlformats.org/drawingml/2006/main">
                    <a:graphicData uri="http://schemas.openxmlformats.org/drawingml/2006/picture">
                      <pic:pic xmlns:pic="http://schemas.openxmlformats.org/drawingml/2006/picture">
                        <pic:nvPicPr>
                          <pic:cNvPr id="3340" name="Рисунок 3340"/>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1196489" cy="1185612"/>
                          </a:xfrm>
                          <a:prstGeom prst="rect">
                            <a:avLst/>
                          </a:prstGeom>
                        </pic:spPr>
                      </pic:pic>
                    </a:graphicData>
                  </a:graphic>
                </wp:inline>
              </w:drawing>
            </w:r>
          </w:p>
        </w:tc>
        <w:tc>
          <w:tcPr>
            <w:tcW w:w="981" w:type="pct"/>
          </w:tcPr>
          <w:p w14:paraId="754D1108"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0BBC5A63" wp14:editId="53E442B5">
                  <wp:extent cx="1208314" cy="1186543"/>
                  <wp:effectExtent l="0" t="0" r="0" b="0"/>
                  <wp:docPr id="3341" name="Рисунок 3341"/>
                  <wp:cNvGraphicFramePr/>
                  <a:graphic xmlns:a="http://schemas.openxmlformats.org/drawingml/2006/main">
                    <a:graphicData uri="http://schemas.openxmlformats.org/drawingml/2006/picture">
                      <pic:pic xmlns:pic="http://schemas.openxmlformats.org/drawingml/2006/picture">
                        <pic:nvPicPr>
                          <pic:cNvPr id="3341" name="Рисунок 3341"/>
                          <pic:cNvPicPr/>
                        </pic:nvPicPr>
                        <pic:blipFill>
                          <a:blip r:embed="rId447" cstate="print">
                            <a:extLst>
                              <a:ext uri="{28A0092B-C50C-407E-A947-70E740481C1C}">
                                <a14:useLocalDpi xmlns:a14="http://schemas.microsoft.com/office/drawing/2010/main" val="0"/>
                              </a:ext>
                            </a:extLst>
                          </a:blip>
                          <a:stretch>
                            <a:fillRect/>
                          </a:stretch>
                        </pic:blipFill>
                        <pic:spPr>
                          <a:xfrm>
                            <a:off x="0" y="0"/>
                            <a:ext cx="1209767" cy="1187970"/>
                          </a:xfrm>
                          <a:prstGeom prst="rect">
                            <a:avLst/>
                          </a:prstGeom>
                        </pic:spPr>
                      </pic:pic>
                    </a:graphicData>
                  </a:graphic>
                </wp:inline>
              </w:drawing>
            </w:r>
          </w:p>
        </w:tc>
        <w:tc>
          <w:tcPr>
            <w:tcW w:w="980" w:type="pct"/>
          </w:tcPr>
          <w:p w14:paraId="28936521"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76E0032D" wp14:editId="0AE6C4FF">
                  <wp:extent cx="1186367" cy="1186543"/>
                  <wp:effectExtent l="0" t="0" r="0" b="0"/>
                  <wp:docPr id="3342" name="Рисунок 3342"/>
                  <wp:cNvGraphicFramePr/>
                  <a:graphic xmlns:a="http://schemas.openxmlformats.org/drawingml/2006/main">
                    <a:graphicData uri="http://schemas.openxmlformats.org/drawingml/2006/picture">
                      <pic:pic xmlns:pic="http://schemas.openxmlformats.org/drawingml/2006/picture">
                        <pic:nvPicPr>
                          <pic:cNvPr id="3342" name="Рисунок 3342"/>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189355" cy="1189532"/>
                          </a:xfrm>
                          <a:prstGeom prst="rect">
                            <a:avLst/>
                          </a:prstGeom>
                        </pic:spPr>
                      </pic:pic>
                    </a:graphicData>
                  </a:graphic>
                </wp:inline>
              </w:drawing>
            </w:r>
          </w:p>
        </w:tc>
      </w:tr>
      <w:tr w:rsidR="00142677" w:rsidRPr="00142677" w14:paraId="57CCD56C" w14:textId="77777777" w:rsidTr="00372716">
        <w:trPr>
          <w:jc w:val="center"/>
        </w:trPr>
        <w:tc>
          <w:tcPr>
            <w:tcW w:w="1043" w:type="pct"/>
          </w:tcPr>
          <w:p w14:paraId="1CD16589"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15˚</w:t>
            </w:r>
          </w:p>
        </w:tc>
        <w:tc>
          <w:tcPr>
            <w:tcW w:w="1031" w:type="pct"/>
          </w:tcPr>
          <w:p w14:paraId="2830F9BC"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30˚</w:t>
            </w:r>
          </w:p>
        </w:tc>
        <w:tc>
          <w:tcPr>
            <w:tcW w:w="965" w:type="pct"/>
          </w:tcPr>
          <w:p w14:paraId="79E96747"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45˚</w:t>
            </w:r>
          </w:p>
        </w:tc>
        <w:tc>
          <w:tcPr>
            <w:tcW w:w="981" w:type="pct"/>
          </w:tcPr>
          <w:p w14:paraId="0A2C01A9"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60˚</w:t>
            </w:r>
          </w:p>
        </w:tc>
        <w:tc>
          <w:tcPr>
            <w:tcW w:w="980" w:type="pct"/>
          </w:tcPr>
          <w:p w14:paraId="55487567"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50˚</w:t>
            </w:r>
          </w:p>
        </w:tc>
      </w:tr>
      <w:tr w:rsidR="00142677" w:rsidRPr="00142677" w14:paraId="572BB667" w14:textId="77777777" w:rsidTr="00372716">
        <w:trPr>
          <w:jc w:val="center"/>
        </w:trPr>
        <w:tc>
          <w:tcPr>
            <w:tcW w:w="5000" w:type="pct"/>
            <w:gridSpan w:val="5"/>
          </w:tcPr>
          <w:p w14:paraId="68246460"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Сталь 45</w:t>
            </w:r>
          </w:p>
        </w:tc>
      </w:tr>
      <w:tr w:rsidR="00142677" w:rsidRPr="00142677" w14:paraId="6D8167E2" w14:textId="77777777" w:rsidTr="00372716">
        <w:trPr>
          <w:jc w:val="center"/>
        </w:trPr>
        <w:tc>
          <w:tcPr>
            <w:tcW w:w="1043" w:type="pct"/>
          </w:tcPr>
          <w:p w14:paraId="43016D1A"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5220107A" wp14:editId="3324E7BF">
                  <wp:extent cx="1186543" cy="1197429"/>
                  <wp:effectExtent l="0" t="0" r="0" b="3175"/>
                  <wp:docPr id="3343" name="Рисунок 3343"/>
                  <wp:cNvGraphicFramePr/>
                  <a:graphic xmlns:a="http://schemas.openxmlformats.org/drawingml/2006/main">
                    <a:graphicData uri="http://schemas.openxmlformats.org/drawingml/2006/picture">
                      <pic:pic xmlns:pic="http://schemas.openxmlformats.org/drawingml/2006/picture">
                        <pic:nvPicPr>
                          <pic:cNvPr id="3343" name="Рисунок 3343"/>
                          <pic:cNvPicPr/>
                        </pic:nvPicPr>
                        <pic:blipFill>
                          <a:blip r:embed="rId448" cstate="print">
                            <a:extLst>
                              <a:ext uri="{28A0092B-C50C-407E-A947-70E740481C1C}">
                                <a14:useLocalDpi xmlns:a14="http://schemas.microsoft.com/office/drawing/2010/main" val="0"/>
                              </a:ext>
                            </a:extLst>
                          </a:blip>
                          <a:stretch>
                            <a:fillRect/>
                          </a:stretch>
                        </pic:blipFill>
                        <pic:spPr>
                          <a:xfrm>
                            <a:off x="0" y="0"/>
                            <a:ext cx="1191260" cy="1202189"/>
                          </a:xfrm>
                          <a:prstGeom prst="rect">
                            <a:avLst/>
                          </a:prstGeom>
                        </pic:spPr>
                      </pic:pic>
                    </a:graphicData>
                  </a:graphic>
                </wp:inline>
              </w:drawing>
            </w:r>
          </w:p>
        </w:tc>
        <w:tc>
          <w:tcPr>
            <w:tcW w:w="1031" w:type="pct"/>
          </w:tcPr>
          <w:p w14:paraId="28C35690"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29DB528B" wp14:editId="5DFA7543">
                  <wp:extent cx="1164772" cy="1197429"/>
                  <wp:effectExtent l="0" t="0" r="0" b="3175"/>
                  <wp:docPr id="3344" name="Рисунок 3344"/>
                  <wp:cNvGraphicFramePr/>
                  <a:graphic xmlns:a="http://schemas.openxmlformats.org/drawingml/2006/main">
                    <a:graphicData uri="http://schemas.openxmlformats.org/drawingml/2006/picture">
                      <pic:pic xmlns:pic="http://schemas.openxmlformats.org/drawingml/2006/picture">
                        <pic:nvPicPr>
                          <pic:cNvPr id="3344" name="Рисунок 3344"/>
                          <pic:cNvPicPr/>
                        </pic:nvPicPr>
                        <pic:blipFill>
                          <a:blip r:embed="rId449" cstate="print">
                            <a:extLst>
                              <a:ext uri="{28A0092B-C50C-407E-A947-70E740481C1C}">
                                <a14:useLocalDpi xmlns:a14="http://schemas.microsoft.com/office/drawing/2010/main" val="0"/>
                              </a:ext>
                            </a:extLst>
                          </a:blip>
                          <a:stretch>
                            <a:fillRect/>
                          </a:stretch>
                        </pic:blipFill>
                        <pic:spPr>
                          <a:xfrm>
                            <a:off x="0" y="0"/>
                            <a:ext cx="1169035" cy="1201812"/>
                          </a:xfrm>
                          <a:prstGeom prst="rect">
                            <a:avLst/>
                          </a:prstGeom>
                        </pic:spPr>
                      </pic:pic>
                    </a:graphicData>
                  </a:graphic>
                </wp:inline>
              </w:drawing>
            </w:r>
          </w:p>
        </w:tc>
        <w:tc>
          <w:tcPr>
            <w:tcW w:w="965" w:type="pct"/>
          </w:tcPr>
          <w:p w14:paraId="68DC9D2A"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6C717237" wp14:editId="573790E1">
                  <wp:extent cx="1208315" cy="1197429"/>
                  <wp:effectExtent l="0" t="0" r="0" b="3175"/>
                  <wp:docPr id="3345" name="Рисунок 3345"/>
                  <wp:cNvGraphicFramePr/>
                  <a:graphic xmlns:a="http://schemas.openxmlformats.org/drawingml/2006/main">
                    <a:graphicData uri="http://schemas.openxmlformats.org/drawingml/2006/picture">
                      <pic:pic xmlns:pic="http://schemas.openxmlformats.org/drawingml/2006/picture">
                        <pic:nvPicPr>
                          <pic:cNvPr id="3345" name="Рисунок 3345"/>
                          <pic:cNvPicPr/>
                        </pic:nvPicPr>
                        <pic:blipFill>
                          <a:blip r:embed="rId450" cstate="print">
                            <a:extLst>
                              <a:ext uri="{28A0092B-C50C-407E-A947-70E740481C1C}">
                                <a14:useLocalDpi xmlns:a14="http://schemas.microsoft.com/office/drawing/2010/main" val="0"/>
                              </a:ext>
                            </a:extLst>
                          </a:blip>
                          <a:stretch>
                            <a:fillRect/>
                          </a:stretch>
                        </pic:blipFill>
                        <pic:spPr>
                          <a:xfrm>
                            <a:off x="0" y="0"/>
                            <a:ext cx="1208314" cy="1197428"/>
                          </a:xfrm>
                          <a:prstGeom prst="rect">
                            <a:avLst/>
                          </a:prstGeom>
                        </pic:spPr>
                      </pic:pic>
                    </a:graphicData>
                  </a:graphic>
                </wp:inline>
              </w:drawing>
            </w:r>
          </w:p>
        </w:tc>
        <w:tc>
          <w:tcPr>
            <w:tcW w:w="981" w:type="pct"/>
          </w:tcPr>
          <w:p w14:paraId="72863FB4"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09BDECF8" wp14:editId="5638A8C7">
                  <wp:extent cx="1233638" cy="1197429"/>
                  <wp:effectExtent l="0" t="0" r="5080" b="3175"/>
                  <wp:docPr id="3346" name="Рисунок 3346"/>
                  <wp:cNvGraphicFramePr/>
                  <a:graphic xmlns:a="http://schemas.openxmlformats.org/drawingml/2006/main">
                    <a:graphicData uri="http://schemas.openxmlformats.org/drawingml/2006/picture">
                      <pic:pic xmlns:pic="http://schemas.openxmlformats.org/drawingml/2006/picture">
                        <pic:nvPicPr>
                          <pic:cNvPr id="3346" name="Рисунок 3346"/>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233170" cy="1196975"/>
                          </a:xfrm>
                          <a:prstGeom prst="rect">
                            <a:avLst/>
                          </a:prstGeom>
                        </pic:spPr>
                      </pic:pic>
                    </a:graphicData>
                  </a:graphic>
                </wp:inline>
              </w:drawing>
            </w:r>
          </w:p>
        </w:tc>
        <w:tc>
          <w:tcPr>
            <w:tcW w:w="980" w:type="pct"/>
          </w:tcPr>
          <w:p w14:paraId="2346C85D"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56AFCD75" wp14:editId="3169E250">
                  <wp:extent cx="1121228" cy="1197429"/>
                  <wp:effectExtent l="0" t="0" r="3175" b="3175"/>
                  <wp:docPr id="3347" name="Рисунок 3347"/>
                  <wp:cNvGraphicFramePr/>
                  <a:graphic xmlns:a="http://schemas.openxmlformats.org/drawingml/2006/main">
                    <a:graphicData uri="http://schemas.openxmlformats.org/drawingml/2006/picture">
                      <pic:pic xmlns:pic="http://schemas.openxmlformats.org/drawingml/2006/picture">
                        <pic:nvPicPr>
                          <pic:cNvPr id="3347" name="Рисунок 3347"/>
                          <pic:cNvPicPr/>
                        </pic:nvPicPr>
                        <pic:blipFill>
                          <a:blip r:embed="rId451" cstate="print">
                            <a:extLst>
                              <a:ext uri="{28A0092B-C50C-407E-A947-70E740481C1C}">
                                <a14:useLocalDpi xmlns:a14="http://schemas.microsoft.com/office/drawing/2010/main" val="0"/>
                              </a:ext>
                            </a:extLst>
                          </a:blip>
                          <a:stretch>
                            <a:fillRect/>
                          </a:stretch>
                        </pic:blipFill>
                        <pic:spPr>
                          <a:xfrm>
                            <a:off x="0" y="0"/>
                            <a:ext cx="1121134" cy="1197329"/>
                          </a:xfrm>
                          <a:prstGeom prst="rect">
                            <a:avLst/>
                          </a:prstGeom>
                        </pic:spPr>
                      </pic:pic>
                    </a:graphicData>
                  </a:graphic>
                </wp:inline>
              </w:drawing>
            </w:r>
          </w:p>
        </w:tc>
      </w:tr>
      <w:tr w:rsidR="00142677" w:rsidRPr="00142677" w14:paraId="115F8CCB" w14:textId="77777777" w:rsidTr="00372716">
        <w:trPr>
          <w:jc w:val="center"/>
        </w:trPr>
        <w:tc>
          <w:tcPr>
            <w:tcW w:w="1043" w:type="pct"/>
          </w:tcPr>
          <w:p w14:paraId="187B299D"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15˚</w:t>
            </w:r>
          </w:p>
        </w:tc>
        <w:tc>
          <w:tcPr>
            <w:tcW w:w="1031" w:type="pct"/>
          </w:tcPr>
          <w:p w14:paraId="47F81DB6"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30˚</w:t>
            </w:r>
          </w:p>
        </w:tc>
        <w:tc>
          <w:tcPr>
            <w:tcW w:w="965" w:type="pct"/>
          </w:tcPr>
          <w:p w14:paraId="1498B95E"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45˚</w:t>
            </w:r>
          </w:p>
        </w:tc>
        <w:tc>
          <w:tcPr>
            <w:tcW w:w="981" w:type="pct"/>
          </w:tcPr>
          <w:p w14:paraId="420C145B"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60˚</w:t>
            </w:r>
          </w:p>
        </w:tc>
        <w:tc>
          <w:tcPr>
            <w:tcW w:w="980" w:type="pct"/>
          </w:tcPr>
          <w:p w14:paraId="6475AC4A"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40˚</w:t>
            </w:r>
          </w:p>
        </w:tc>
      </w:tr>
      <w:tr w:rsidR="00142677" w:rsidRPr="00142677" w14:paraId="05C58856" w14:textId="77777777" w:rsidTr="00372716">
        <w:trPr>
          <w:jc w:val="center"/>
        </w:trPr>
        <w:tc>
          <w:tcPr>
            <w:tcW w:w="5000" w:type="pct"/>
            <w:gridSpan w:val="5"/>
          </w:tcPr>
          <w:p w14:paraId="19A90F88"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 xml:space="preserve">Бронза </w:t>
            </w:r>
            <w:r w:rsidRPr="00142677">
              <w:rPr>
                <w:rFonts w:ascii="Times New Roman" w:hAnsi="Times New Roman" w:cs="Times New Roman"/>
                <w:sz w:val="28"/>
                <w:szCs w:val="28"/>
              </w:rPr>
              <w:t>БрАЖ9-4</w:t>
            </w:r>
          </w:p>
        </w:tc>
      </w:tr>
      <w:tr w:rsidR="00142677" w:rsidRPr="00142677" w14:paraId="4D6E4E1D" w14:textId="77777777" w:rsidTr="00372716">
        <w:trPr>
          <w:jc w:val="center"/>
        </w:trPr>
        <w:tc>
          <w:tcPr>
            <w:tcW w:w="1043" w:type="pct"/>
          </w:tcPr>
          <w:p w14:paraId="060BFA00"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461BE49D" wp14:editId="371E34CD">
                  <wp:extent cx="1186542" cy="1186543"/>
                  <wp:effectExtent l="0" t="0" r="0" b="0"/>
                  <wp:docPr id="3353" name="Рисунок 3353"/>
                  <wp:cNvGraphicFramePr/>
                  <a:graphic xmlns:a="http://schemas.openxmlformats.org/drawingml/2006/main">
                    <a:graphicData uri="http://schemas.openxmlformats.org/drawingml/2006/picture">
                      <pic:pic xmlns:pic="http://schemas.openxmlformats.org/drawingml/2006/picture">
                        <pic:nvPicPr>
                          <pic:cNvPr id="3353" name="Рисунок 3353"/>
                          <pic:cNvPicPr/>
                        </pic:nvPicPr>
                        <pic:blipFill>
                          <a:blip r:embed="rId452" cstate="print">
                            <a:extLst>
                              <a:ext uri="{28A0092B-C50C-407E-A947-70E740481C1C}">
                                <a14:useLocalDpi xmlns:a14="http://schemas.microsoft.com/office/drawing/2010/main" val="0"/>
                              </a:ext>
                            </a:extLst>
                          </a:blip>
                          <a:stretch>
                            <a:fillRect/>
                          </a:stretch>
                        </pic:blipFill>
                        <pic:spPr>
                          <a:xfrm>
                            <a:off x="0" y="0"/>
                            <a:ext cx="1191895" cy="1191896"/>
                          </a:xfrm>
                          <a:prstGeom prst="rect">
                            <a:avLst/>
                          </a:prstGeom>
                        </pic:spPr>
                      </pic:pic>
                    </a:graphicData>
                  </a:graphic>
                </wp:inline>
              </w:drawing>
            </w:r>
          </w:p>
        </w:tc>
        <w:tc>
          <w:tcPr>
            <w:tcW w:w="1031" w:type="pct"/>
          </w:tcPr>
          <w:p w14:paraId="148292AB"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1CDC672E" wp14:editId="4E6F06DC">
                  <wp:extent cx="1219199" cy="1186543"/>
                  <wp:effectExtent l="0" t="0" r="635" b="0"/>
                  <wp:docPr id="3354" name="Рисунок 3354"/>
                  <wp:cNvGraphicFramePr/>
                  <a:graphic xmlns:a="http://schemas.openxmlformats.org/drawingml/2006/main">
                    <a:graphicData uri="http://schemas.openxmlformats.org/drawingml/2006/picture">
                      <pic:pic xmlns:pic="http://schemas.openxmlformats.org/drawingml/2006/picture">
                        <pic:nvPicPr>
                          <pic:cNvPr id="3354" name="Рисунок 3354"/>
                          <pic:cNvPicPr/>
                        </pic:nvPicPr>
                        <pic:blipFill>
                          <a:blip r:embed="rId453" cstate="print">
                            <a:extLst>
                              <a:ext uri="{28A0092B-C50C-407E-A947-70E740481C1C}">
                                <a14:useLocalDpi xmlns:a14="http://schemas.microsoft.com/office/drawing/2010/main" val="0"/>
                              </a:ext>
                            </a:extLst>
                          </a:blip>
                          <a:stretch>
                            <a:fillRect/>
                          </a:stretch>
                        </pic:blipFill>
                        <pic:spPr>
                          <a:xfrm>
                            <a:off x="0" y="0"/>
                            <a:ext cx="1222375" cy="1189634"/>
                          </a:xfrm>
                          <a:prstGeom prst="rect">
                            <a:avLst/>
                          </a:prstGeom>
                        </pic:spPr>
                      </pic:pic>
                    </a:graphicData>
                  </a:graphic>
                </wp:inline>
              </w:drawing>
            </w:r>
          </w:p>
        </w:tc>
        <w:tc>
          <w:tcPr>
            <w:tcW w:w="965" w:type="pct"/>
          </w:tcPr>
          <w:p w14:paraId="7041543A"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1466F3C6" wp14:editId="4CA2C234">
                  <wp:extent cx="1197429" cy="1186542"/>
                  <wp:effectExtent l="0" t="0" r="3175" b="0"/>
                  <wp:docPr id="3355" name="Рисунок 3355"/>
                  <wp:cNvGraphicFramePr/>
                  <a:graphic xmlns:a="http://schemas.openxmlformats.org/drawingml/2006/main">
                    <a:graphicData uri="http://schemas.openxmlformats.org/drawingml/2006/picture">
                      <pic:pic xmlns:pic="http://schemas.openxmlformats.org/drawingml/2006/picture">
                        <pic:nvPicPr>
                          <pic:cNvPr id="3355" name="Рисунок 3355"/>
                          <pic:cNvPicPr/>
                        </pic:nvPicPr>
                        <pic:blipFill>
                          <a:blip r:embed="rId454" cstate="print">
                            <a:extLst>
                              <a:ext uri="{28A0092B-C50C-407E-A947-70E740481C1C}">
                                <a14:useLocalDpi xmlns:a14="http://schemas.microsoft.com/office/drawing/2010/main" val="0"/>
                              </a:ext>
                            </a:extLst>
                          </a:blip>
                          <a:stretch>
                            <a:fillRect/>
                          </a:stretch>
                        </pic:blipFill>
                        <pic:spPr>
                          <a:xfrm>
                            <a:off x="0" y="0"/>
                            <a:ext cx="1203062" cy="1192124"/>
                          </a:xfrm>
                          <a:prstGeom prst="rect">
                            <a:avLst/>
                          </a:prstGeom>
                        </pic:spPr>
                      </pic:pic>
                    </a:graphicData>
                  </a:graphic>
                </wp:inline>
              </w:drawing>
            </w:r>
          </w:p>
        </w:tc>
        <w:tc>
          <w:tcPr>
            <w:tcW w:w="981" w:type="pct"/>
          </w:tcPr>
          <w:p w14:paraId="1549386C"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1B01257A" wp14:editId="160771F8">
                  <wp:extent cx="1208313" cy="1186542"/>
                  <wp:effectExtent l="0" t="0" r="0" b="0"/>
                  <wp:docPr id="3356" name="Рисунок 3356"/>
                  <wp:cNvGraphicFramePr/>
                  <a:graphic xmlns:a="http://schemas.openxmlformats.org/drawingml/2006/main">
                    <a:graphicData uri="http://schemas.openxmlformats.org/drawingml/2006/picture">
                      <pic:pic xmlns:pic="http://schemas.openxmlformats.org/drawingml/2006/picture">
                        <pic:nvPicPr>
                          <pic:cNvPr id="3356" name="Рисунок 3356"/>
                          <pic:cNvPicPr/>
                        </pic:nvPicPr>
                        <pic:blipFill>
                          <a:blip r:embed="rId455" cstate="print">
                            <a:extLst>
                              <a:ext uri="{28A0092B-C50C-407E-A947-70E740481C1C}">
                                <a14:useLocalDpi xmlns:a14="http://schemas.microsoft.com/office/drawing/2010/main" val="0"/>
                              </a:ext>
                            </a:extLst>
                          </a:blip>
                          <a:stretch>
                            <a:fillRect/>
                          </a:stretch>
                        </pic:blipFill>
                        <pic:spPr>
                          <a:xfrm>
                            <a:off x="0" y="0"/>
                            <a:ext cx="1213833" cy="1191963"/>
                          </a:xfrm>
                          <a:prstGeom prst="rect">
                            <a:avLst/>
                          </a:prstGeom>
                        </pic:spPr>
                      </pic:pic>
                    </a:graphicData>
                  </a:graphic>
                </wp:inline>
              </w:drawing>
            </w:r>
          </w:p>
        </w:tc>
        <w:tc>
          <w:tcPr>
            <w:tcW w:w="980" w:type="pct"/>
          </w:tcPr>
          <w:p w14:paraId="35064ABF"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36ABF6DC" wp14:editId="7E2A1F7F">
                  <wp:extent cx="1197428" cy="1186542"/>
                  <wp:effectExtent l="0" t="0" r="3175" b="0"/>
                  <wp:docPr id="3357" name="Рисунок 3357"/>
                  <wp:cNvGraphicFramePr/>
                  <a:graphic xmlns:a="http://schemas.openxmlformats.org/drawingml/2006/main">
                    <a:graphicData uri="http://schemas.openxmlformats.org/drawingml/2006/picture">
                      <pic:pic xmlns:pic="http://schemas.openxmlformats.org/drawingml/2006/picture">
                        <pic:nvPicPr>
                          <pic:cNvPr id="3357" name="Рисунок 3357"/>
                          <pic:cNvPicPr/>
                        </pic:nvPicPr>
                        <pic:blipFill>
                          <a:blip r:embed="rId456" cstate="print">
                            <a:extLst>
                              <a:ext uri="{28A0092B-C50C-407E-A947-70E740481C1C}">
                                <a14:useLocalDpi xmlns:a14="http://schemas.microsoft.com/office/drawing/2010/main" val="0"/>
                              </a:ext>
                            </a:extLst>
                          </a:blip>
                          <a:stretch>
                            <a:fillRect/>
                          </a:stretch>
                        </pic:blipFill>
                        <pic:spPr>
                          <a:xfrm>
                            <a:off x="0" y="0"/>
                            <a:ext cx="1198245" cy="1187351"/>
                          </a:xfrm>
                          <a:prstGeom prst="rect">
                            <a:avLst/>
                          </a:prstGeom>
                        </pic:spPr>
                      </pic:pic>
                    </a:graphicData>
                  </a:graphic>
                </wp:inline>
              </w:drawing>
            </w:r>
          </w:p>
        </w:tc>
      </w:tr>
      <w:tr w:rsidR="00142677" w:rsidRPr="00142677" w14:paraId="4DF21FC5" w14:textId="77777777" w:rsidTr="00372716">
        <w:trPr>
          <w:jc w:val="center"/>
        </w:trPr>
        <w:tc>
          <w:tcPr>
            <w:tcW w:w="1043" w:type="pct"/>
          </w:tcPr>
          <w:p w14:paraId="1BB78860"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15˚</w:t>
            </w:r>
          </w:p>
        </w:tc>
        <w:tc>
          <w:tcPr>
            <w:tcW w:w="1031" w:type="pct"/>
          </w:tcPr>
          <w:p w14:paraId="6AF79C8B"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30˚</w:t>
            </w:r>
          </w:p>
        </w:tc>
        <w:tc>
          <w:tcPr>
            <w:tcW w:w="965" w:type="pct"/>
          </w:tcPr>
          <w:p w14:paraId="383D8040"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45˚</w:t>
            </w:r>
          </w:p>
        </w:tc>
        <w:tc>
          <w:tcPr>
            <w:tcW w:w="981" w:type="pct"/>
          </w:tcPr>
          <w:p w14:paraId="2A6DE58D"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60˚</w:t>
            </w:r>
          </w:p>
        </w:tc>
        <w:tc>
          <w:tcPr>
            <w:tcW w:w="980" w:type="pct"/>
          </w:tcPr>
          <w:p w14:paraId="550C24F1"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10˚</w:t>
            </w:r>
          </w:p>
        </w:tc>
      </w:tr>
      <w:tr w:rsidR="00142677" w:rsidRPr="00142677" w14:paraId="59B4D4A6" w14:textId="77777777" w:rsidTr="00372716">
        <w:trPr>
          <w:jc w:val="center"/>
        </w:trPr>
        <w:tc>
          <w:tcPr>
            <w:tcW w:w="5000" w:type="pct"/>
            <w:gridSpan w:val="5"/>
          </w:tcPr>
          <w:p w14:paraId="5CB9A9D2"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sz w:val="28"/>
                <w:szCs w:val="28"/>
              </w:rPr>
              <w:t>Алюминий АД</w:t>
            </w:r>
            <w:proofErr w:type="gramStart"/>
            <w:r w:rsidRPr="00142677">
              <w:rPr>
                <w:rFonts w:ascii="Times New Roman" w:hAnsi="Times New Roman" w:cs="Times New Roman"/>
                <w:sz w:val="28"/>
                <w:szCs w:val="28"/>
              </w:rPr>
              <w:t>1</w:t>
            </w:r>
            <w:proofErr w:type="gramEnd"/>
          </w:p>
        </w:tc>
      </w:tr>
      <w:tr w:rsidR="00142677" w:rsidRPr="00142677" w14:paraId="21587754" w14:textId="77777777" w:rsidTr="00372716">
        <w:trPr>
          <w:jc w:val="center"/>
        </w:trPr>
        <w:tc>
          <w:tcPr>
            <w:tcW w:w="1043" w:type="pct"/>
          </w:tcPr>
          <w:p w14:paraId="094ECBB6"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31075994" wp14:editId="020441C9">
                  <wp:extent cx="1162050" cy="1230086"/>
                  <wp:effectExtent l="0" t="0" r="0" b="8255"/>
                  <wp:docPr id="3348" name="Рисунок 3348"/>
                  <wp:cNvGraphicFramePr/>
                  <a:graphic xmlns:a="http://schemas.openxmlformats.org/drawingml/2006/main">
                    <a:graphicData uri="http://schemas.openxmlformats.org/drawingml/2006/picture">
                      <pic:pic xmlns:pic="http://schemas.openxmlformats.org/drawingml/2006/picture">
                        <pic:nvPicPr>
                          <pic:cNvPr id="3348" name="Рисунок 3348"/>
                          <pic:cNvPicPr/>
                        </pic:nvPicPr>
                        <pic:blipFill>
                          <a:blip r:embed="rId457" cstate="print">
                            <a:extLst>
                              <a:ext uri="{28A0092B-C50C-407E-A947-70E740481C1C}">
                                <a14:useLocalDpi xmlns:a14="http://schemas.microsoft.com/office/drawing/2010/main" val="0"/>
                              </a:ext>
                            </a:extLst>
                          </a:blip>
                          <a:stretch>
                            <a:fillRect/>
                          </a:stretch>
                        </pic:blipFill>
                        <pic:spPr>
                          <a:xfrm>
                            <a:off x="0" y="0"/>
                            <a:ext cx="1162050" cy="1230086"/>
                          </a:xfrm>
                          <a:prstGeom prst="rect">
                            <a:avLst/>
                          </a:prstGeom>
                        </pic:spPr>
                      </pic:pic>
                    </a:graphicData>
                  </a:graphic>
                </wp:inline>
              </w:drawing>
            </w:r>
          </w:p>
        </w:tc>
        <w:tc>
          <w:tcPr>
            <w:tcW w:w="1031" w:type="pct"/>
          </w:tcPr>
          <w:p w14:paraId="2EE9ABB5"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785C6647" wp14:editId="0BCC9CB9">
                  <wp:extent cx="1186029" cy="1230086"/>
                  <wp:effectExtent l="0" t="0" r="0" b="8255"/>
                  <wp:docPr id="3349" name="Рисунок 3349"/>
                  <wp:cNvGraphicFramePr/>
                  <a:graphic xmlns:a="http://schemas.openxmlformats.org/drawingml/2006/main">
                    <a:graphicData uri="http://schemas.openxmlformats.org/drawingml/2006/picture">
                      <pic:pic xmlns:pic="http://schemas.openxmlformats.org/drawingml/2006/picture">
                        <pic:nvPicPr>
                          <pic:cNvPr id="3349" name="Рисунок 3349"/>
                          <pic:cNvPicPr/>
                        </pic:nvPicPr>
                        <pic:blipFill>
                          <a:blip r:embed="rId458" cstate="print">
                            <a:extLst>
                              <a:ext uri="{28A0092B-C50C-407E-A947-70E740481C1C}">
                                <a14:useLocalDpi xmlns:a14="http://schemas.microsoft.com/office/drawing/2010/main" val="0"/>
                              </a:ext>
                            </a:extLst>
                          </a:blip>
                          <a:stretch>
                            <a:fillRect/>
                          </a:stretch>
                        </pic:blipFill>
                        <pic:spPr>
                          <a:xfrm>
                            <a:off x="0" y="0"/>
                            <a:ext cx="1190625" cy="1234853"/>
                          </a:xfrm>
                          <a:prstGeom prst="rect">
                            <a:avLst/>
                          </a:prstGeom>
                        </pic:spPr>
                      </pic:pic>
                    </a:graphicData>
                  </a:graphic>
                </wp:inline>
              </w:drawing>
            </w:r>
          </w:p>
        </w:tc>
        <w:tc>
          <w:tcPr>
            <w:tcW w:w="965" w:type="pct"/>
          </w:tcPr>
          <w:p w14:paraId="556D0722"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43A5110A" wp14:editId="2E8B9070">
                  <wp:extent cx="1219200" cy="1230086"/>
                  <wp:effectExtent l="0" t="0" r="0" b="8255"/>
                  <wp:docPr id="3350" name="Рисунок 3350"/>
                  <wp:cNvGraphicFramePr/>
                  <a:graphic xmlns:a="http://schemas.openxmlformats.org/drawingml/2006/main">
                    <a:graphicData uri="http://schemas.openxmlformats.org/drawingml/2006/picture">
                      <pic:pic xmlns:pic="http://schemas.openxmlformats.org/drawingml/2006/picture">
                        <pic:nvPicPr>
                          <pic:cNvPr id="3350" name="Рисунок 3350"/>
                          <pic:cNvPicPr/>
                        </pic:nvPicPr>
                        <pic:blipFill>
                          <a:blip r:embed="rId459" cstate="print">
                            <a:extLst>
                              <a:ext uri="{28A0092B-C50C-407E-A947-70E740481C1C}">
                                <a14:useLocalDpi xmlns:a14="http://schemas.microsoft.com/office/drawing/2010/main" val="0"/>
                              </a:ext>
                            </a:extLst>
                          </a:blip>
                          <a:stretch>
                            <a:fillRect/>
                          </a:stretch>
                        </pic:blipFill>
                        <pic:spPr>
                          <a:xfrm>
                            <a:off x="0" y="0"/>
                            <a:ext cx="1221095" cy="1231998"/>
                          </a:xfrm>
                          <a:prstGeom prst="rect">
                            <a:avLst/>
                          </a:prstGeom>
                        </pic:spPr>
                      </pic:pic>
                    </a:graphicData>
                  </a:graphic>
                </wp:inline>
              </w:drawing>
            </w:r>
          </w:p>
        </w:tc>
        <w:tc>
          <w:tcPr>
            <w:tcW w:w="981" w:type="pct"/>
          </w:tcPr>
          <w:p w14:paraId="52B78F06"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3B30F06E" wp14:editId="5F847A56">
                  <wp:extent cx="1197429" cy="1230086"/>
                  <wp:effectExtent l="0" t="0" r="3175" b="8255"/>
                  <wp:docPr id="3351" name="Рисунок 3351"/>
                  <wp:cNvGraphicFramePr/>
                  <a:graphic xmlns:a="http://schemas.openxmlformats.org/drawingml/2006/main">
                    <a:graphicData uri="http://schemas.openxmlformats.org/drawingml/2006/picture">
                      <pic:pic xmlns:pic="http://schemas.openxmlformats.org/drawingml/2006/picture">
                        <pic:nvPicPr>
                          <pic:cNvPr id="3351" name="Рисунок 335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196489" cy="1229120"/>
                          </a:xfrm>
                          <a:prstGeom prst="rect">
                            <a:avLst/>
                          </a:prstGeom>
                        </pic:spPr>
                      </pic:pic>
                    </a:graphicData>
                  </a:graphic>
                </wp:inline>
              </w:drawing>
            </w:r>
          </w:p>
        </w:tc>
        <w:tc>
          <w:tcPr>
            <w:tcW w:w="980" w:type="pct"/>
          </w:tcPr>
          <w:p w14:paraId="66F6B3B1"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78560EEE" wp14:editId="1887AA90">
                  <wp:extent cx="1143000" cy="1230086"/>
                  <wp:effectExtent l="0" t="0" r="0" b="8255"/>
                  <wp:docPr id="3352" name="Рисунок 3352"/>
                  <wp:cNvGraphicFramePr/>
                  <a:graphic xmlns:a="http://schemas.openxmlformats.org/drawingml/2006/main">
                    <a:graphicData uri="http://schemas.openxmlformats.org/drawingml/2006/picture">
                      <pic:pic xmlns:pic="http://schemas.openxmlformats.org/drawingml/2006/picture">
                        <pic:nvPicPr>
                          <pic:cNvPr id="3352" name="Рисунок 3352"/>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151255" cy="1238970"/>
                          </a:xfrm>
                          <a:prstGeom prst="rect">
                            <a:avLst/>
                          </a:prstGeom>
                        </pic:spPr>
                      </pic:pic>
                    </a:graphicData>
                  </a:graphic>
                </wp:inline>
              </w:drawing>
            </w:r>
          </w:p>
        </w:tc>
      </w:tr>
      <w:tr w:rsidR="00B739F1" w:rsidRPr="00142677" w14:paraId="60787C1F" w14:textId="77777777" w:rsidTr="00372716">
        <w:trPr>
          <w:jc w:val="center"/>
        </w:trPr>
        <w:tc>
          <w:tcPr>
            <w:tcW w:w="1043" w:type="pct"/>
          </w:tcPr>
          <w:p w14:paraId="59E685D0"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15˚</w:t>
            </w:r>
          </w:p>
        </w:tc>
        <w:tc>
          <w:tcPr>
            <w:tcW w:w="1031" w:type="pct"/>
          </w:tcPr>
          <w:p w14:paraId="7BA87485"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30˚</w:t>
            </w:r>
          </w:p>
        </w:tc>
        <w:tc>
          <w:tcPr>
            <w:tcW w:w="965" w:type="pct"/>
          </w:tcPr>
          <w:p w14:paraId="088B0B1B"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45˚</w:t>
            </w:r>
          </w:p>
        </w:tc>
        <w:tc>
          <w:tcPr>
            <w:tcW w:w="981" w:type="pct"/>
          </w:tcPr>
          <w:p w14:paraId="5935B6CA"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60˚</w:t>
            </w:r>
          </w:p>
        </w:tc>
        <w:tc>
          <w:tcPr>
            <w:tcW w:w="980" w:type="pct"/>
          </w:tcPr>
          <w:p w14:paraId="7CB2551F"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40˚</w:t>
            </w:r>
          </w:p>
        </w:tc>
      </w:tr>
    </w:tbl>
    <w:p w14:paraId="093EA6D4" w14:textId="77777777" w:rsidR="00B739F1" w:rsidRPr="00142677" w:rsidRDefault="00B739F1" w:rsidP="005057A7">
      <w:pPr>
        <w:spacing w:after="0" w:line="240" w:lineRule="auto"/>
        <w:rPr>
          <w:rFonts w:ascii="Times New Roman" w:hAnsi="Times New Roman" w:cs="Times New Roman"/>
        </w:rPr>
      </w:pPr>
    </w:p>
    <w:p w14:paraId="4392C644" w14:textId="77777777" w:rsidR="00B739F1" w:rsidRPr="00142677" w:rsidRDefault="00B739F1" w:rsidP="005057A7">
      <w:pPr>
        <w:spacing w:after="0" w:line="240" w:lineRule="auto"/>
        <w:rPr>
          <w:rFonts w:ascii="Times New Roman" w:eastAsiaTheme="majorEastAsia" w:hAnsi="Times New Roman" w:cs="Times New Roman"/>
          <w:b/>
          <w:bCs/>
          <w:sz w:val="28"/>
          <w:szCs w:val="28"/>
        </w:rPr>
      </w:pPr>
    </w:p>
    <w:p w14:paraId="70CD01D5" w14:textId="77777777" w:rsidR="00B739F1" w:rsidRPr="00142677" w:rsidRDefault="00B739F1" w:rsidP="005057A7">
      <w:pPr>
        <w:spacing w:after="0" w:line="240" w:lineRule="auto"/>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sz w:val="28"/>
          <w:szCs w:val="28"/>
        </w:rPr>
        <w:br w:type="page"/>
      </w:r>
    </w:p>
    <w:p w14:paraId="03CC2E23" w14:textId="77777777" w:rsidR="00B739F1" w:rsidRPr="00142677" w:rsidRDefault="00B739F1" w:rsidP="005057A7">
      <w:pPr>
        <w:spacing w:after="0" w:line="240" w:lineRule="auto"/>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sz w:val="28"/>
          <w:szCs w:val="28"/>
        </w:rPr>
        <w:lastRenderedPageBreak/>
        <w:t>Приложение</w:t>
      </w:r>
      <w:proofErr w:type="gramStart"/>
      <w:r w:rsidRPr="00142677">
        <w:rPr>
          <w:rFonts w:ascii="Times New Roman" w:eastAsiaTheme="majorEastAsia" w:hAnsi="Times New Roman" w:cs="Times New Roman"/>
          <w:b/>
          <w:bCs/>
          <w:sz w:val="28"/>
          <w:szCs w:val="28"/>
        </w:rPr>
        <w:t xml:space="preserve"> Е</w:t>
      </w:r>
      <w:proofErr w:type="gramEnd"/>
    </w:p>
    <w:p w14:paraId="4B129B74" w14:textId="77777777" w:rsidR="00B739F1" w:rsidRPr="00142677" w:rsidRDefault="00B739F1" w:rsidP="005057A7">
      <w:pPr>
        <w:spacing w:after="0" w:line="240" w:lineRule="auto"/>
        <w:jc w:val="center"/>
        <w:rPr>
          <w:rFonts w:ascii="Times New Roman" w:hAnsi="Times New Roman" w:cs="Times New Roman"/>
        </w:rPr>
      </w:pPr>
      <w:r w:rsidRPr="00142677">
        <w:rPr>
          <w:rFonts w:ascii="Times New Roman" w:eastAsiaTheme="majorEastAsia" w:hAnsi="Times New Roman" w:cs="Times New Roman"/>
          <w:b/>
          <w:bCs/>
          <w:sz w:val="28"/>
          <w:szCs w:val="28"/>
        </w:rPr>
        <w:t>Анализ темплограмма зоны резания при различной глубине резания</w:t>
      </w:r>
    </w:p>
    <w:tbl>
      <w:tblPr>
        <w:tblStyle w:val="a4"/>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392"/>
        <w:gridCol w:w="2427"/>
        <w:gridCol w:w="2392"/>
        <w:gridCol w:w="2427"/>
      </w:tblGrid>
      <w:tr w:rsidR="00142677" w:rsidRPr="00142677" w14:paraId="447376EF" w14:textId="77777777" w:rsidTr="00372716">
        <w:trPr>
          <w:jc w:val="center"/>
        </w:trPr>
        <w:tc>
          <w:tcPr>
            <w:tcW w:w="5000" w:type="pct"/>
            <w:gridSpan w:val="4"/>
          </w:tcPr>
          <w:p w14:paraId="23E28776"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Сталь 3</w:t>
            </w:r>
          </w:p>
        </w:tc>
      </w:tr>
      <w:tr w:rsidR="00142677" w:rsidRPr="00142677" w14:paraId="5D76437F" w14:textId="77777777" w:rsidTr="00372716">
        <w:trPr>
          <w:jc w:val="center"/>
        </w:trPr>
        <w:tc>
          <w:tcPr>
            <w:tcW w:w="1241" w:type="pct"/>
          </w:tcPr>
          <w:p w14:paraId="1CA68A17"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hAnsi="Times New Roman" w:cs="Times New Roman"/>
                <w:noProof/>
                <w:lang w:eastAsia="ru-RU"/>
              </w:rPr>
              <w:drawing>
                <wp:inline distT="0" distB="0" distL="0" distR="0" wp14:anchorId="27A71195" wp14:editId="4F5A4E9B">
                  <wp:extent cx="1436914" cy="1230086"/>
                  <wp:effectExtent l="0" t="0" r="0" b="8255"/>
                  <wp:docPr id="3257" name="Рисунок 3257"/>
                  <wp:cNvGraphicFramePr/>
                  <a:graphic xmlns:a="http://schemas.openxmlformats.org/drawingml/2006/main">
                    <a:graphicData uri="http://schemas.openxmlformats.org/drawingml/2006/picture">
                      <pic:pic xmlns:pic="http://schemas.openxmlformats.org/drawingml/2006/picture">
                        <pic:nvPicPr>
                          <pic:cNvPr id="3257" name="Рисунок 3257"/>
                          <pic:cNvPicPr/>
                        </pic:nvPicPr>
                        <pic:blipFill rotWithShape="1">
                          <a:blip r:embed="rId460">
                            <a:extLst>
                              <a:ext uri="{28A0092B-C50C-407E-A947-70E740481C1C}">
                                <a14:useLocalDpi xmlns:a14="http://schemas.microsoft.com/office/drawing/2010/main" val="0"/>
                              </a:ext>
                            </a:extLst>
                          </a:blip>
                          <a:srcRect b="5120"/>
                          <a:stretch/>
                        </pic:blipFill>
                        <pic:spPr bwMode="auto">
                          <a:xfrm>
                            <a:off x="0" y="0"/>
                            <a:ext cx="1438275" cy="1231251"/>
                          </a:xfrm>
                          <a:prstGeom prst="rect">
                            <a:avLst/>
                          </a:prstGeom>
                          <a:ln>
                            <a:noFill/>
                          </a:ln>
                          <a:extLst>
                            <a:ext uri="{53640926-AAD7-44D8-BBD7-CCE9431645EC}">
                              <a14:shadowObscured xmlns:a14="http://schemas.microsoft.com/office/drawing/2010/main"/>
                            </a:ext>
                          </a:extLst>
                        </pic:spPr>
                      </pic:pic>
                    </a:graphicData>
                  </a:graphic>
                </wp:inline>
              </w:drawing>
            </w:r>
          </w:p>
        </w:tc>
        <w:tc>
          <w:tcPr>
            <w:tcW w:w="1259" w:type="pct"/>
          </w:tcPr>
          <w:p w14:paraId="3C0C50F9"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hAnsi="Times New Roman" w:cs="Times New Roman"/>
                <w:noProof/>
                <w:lang w:eastAsia="ru-RU"/>
              </w:rPr>
              <w:drawing>
                <wp:inline distT="0" distB="0" distL="0" distR="0" wp14:anchorId="5686631A" wp14:editId="7C94D1A1">
                  <wp:extent cx="1469571" cy="1230086"/>
                  <wp:effectExtent l="0" t="0" r="0" b="8255"/>
                  <wp:docPr id="3260" name="Рисунок 3260"/>
                  <wp:cNvGraphicFramePr/>
                  <a:graphic xmlns:a="http://schemas.openxmlformats.org/drawingml/2006/main">
                    <a:graphicData uri="http://schemas.openxmlformats.org/drawingml/2006/picture">
                      <pic:pic xmlns:pic="http://schemas.openxmlformats.org/drawingml/2006/picture">
                        <pic:nvPicPr>
                          <pic:cNvPr id="3260" name="Рисунок 3260"/>
                          <pic:cNvPicPr/>
                        </pic:nvPicPr>
                        <pic:blipFill rotWithShape="1">
                          <a:blip r:embed="rId461">
                            <a:extLst>
                              <a:ext uri="{28A0092B-C50C-407E-A947-70E740481C1C}">
                                <a14:useLocalDpi xmlns:a14="http://schemas.microsoft.com/office/drawing/2010/main" val="0"/>
                              </a:ext>
                            </a:extLst>
                          </a:blip>
                          <a:srcRect b="5689"/>
                          <a:stretch/>
                        </pic:blipFill>
                        <pic:spPr bwMode="auto">
                          <a:xfrm>
                            <a:off x="0" y="0"/>
                            <a:ext cx="1466850" cy="1227808"/>
                          </a:xfrm>
                          <a:prstGeom prst="rect">
                            <a:avLst/>
                          </a:prstGeom>
                          <a:ln>
                            <a:noFill/>
                          </a:ln>
                          <a:extLst>
                            <a:ext uri="{53640926-AAD7-44D8-BBD7-CCE9431645EC}">
                              <a14:shadowObscured xmlns:a14="http://schemas.microsoft.com/office/drawing/2010/main"/>
                            </a:ext>
                          </a:extLst>
                        </pic:spPr>
                      </pic:pic>
                    </a:graphicData>
                  </a:graphic>
                </wp:inline>
              </w:drawing>
            </w:r>
          </w:p>
        </w:tc>
        <w:tc>
          <w:tcPr>
            <w:tcW w:w="1241" w:type="pct"/>
          </w:tcPr>
          <w:p w14:paraId="3F8B3846"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hAnsi="Times New Roman" w:cs="Times New Roman"/>
                <w:noProof/>
                <w:lang w:eastAsia="ru-RU"/>
              </w:rPr>
              <w:drawing>
                <wp:inline distT="0" distB="0" distL="0" distR="0" wp14:anchorId="743B10FC" wp14:editId="19078B5C">
                  <wp:extent cx="1469571" cy="1230086"/>
                  <wp:effectExtent l="0" t="0" r="0" b="8255"/>
                  <wp:docPr id="3259" name="Рисунок 3259"/>
                  <wp:cNvGraphicFramePr/>
                  <a:graphic xmlns:a="http://schemas.openxmlformats.org/drawingml/2006/main">
                    <a:graphicData uri="http://schemas.openxmlformats.org/drawingml/2006/picture">
                      <pic:pic xmlns:pic="http://schemas.openxmlformats.org/drawingml/2006/picture">
                        <pic:nvPicPr>
                          <pic:cNvPr id="3259" name="Рисунок 3259"/>
                          <pic:cNvPicPr/>
                        </pic:nvPicPr>
                        <pic:blipFill rotWithShape="1">
                          <a:blip r:embed="rId462">
                            <a:extLst>
                              <a:ext uri="{28A0092B-C50C-407E-A947-70E740481C1C}">
                                <a14:useLocalDpi xmlns:a14="http://schemas.microsoft.com/office/drawing/2010/main" val="0"/>
                              </a:ext>
                            </a:extLst>
                          </a:blip>
                          <a:srcRect b="7353"/>
                          <a:stretch/>
                        </pic:blipFill>
                        <pic:spPr bwMode="auto">
                          <a:xfrm>
                            <a:off x="0" y="0"/>
                            <a:ext cx="1472565" cy="1232592"/>
                          </a:xfrm>
                          <a:prstGeom prst="rect">
                            <a:avLst/>
                          </a:prstGeom>
                          <a:ln>
                            <a:noFill/>
                          </a:ln>
                          <a:extLst>
                            <a:ext uri="{53640926-AAD7-44D8-BBD7-CCE9431645EC}">
                              <a14:shadowObscured xmlns:a14="http://schemas.microsoft.com/office/drawing/2010/main"/>
                            </a:ext>
                          </a:extLst>
                        </pic:spPr>
                      </pic:pic>
                    </a:graphicData>
                  </a:graphic>
                </wp:inline>
              </w:drawing>
            </w:r>
          </w:p>
        </w:tc>
        <w:tc>
          <w:tcPr>
            <w:tcW w:w="1259" w:type="pct"/>
          </w:tcPr>
          <w:p w14:paraId="5AFAAAC6"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hAnsi="Times New Roman" w:cs="Times New Roman"/>
                <w:noProof/>
                <w:lang w:eastAsia="ru-RU"/>
              </w:rPr>
              <w:drawing>
                <wp:inline distT="0" distB="0" distL="0" distR="0" wp14:anchorId="517A0CFB" wp14:editId="5250DABD">
                  <wp:extent cx="1463215" cy="1230086"/>
                  <wp:effectExtent l="0" t="0" r="3810" b="8255"/>
                  <wp:docPr id="3261" name="Рисунок 3261"/>
                  <wp:cNvGraphicFramePr/>
                  <a:graphic xmlns:a="http://schemas.openxmlformats.org/drawingml/2006/main">
                    <a:graphicData uri="http://schemas.openxmlformats.org/drawingml/2006/picture">
                      <pic:pic xmlns:pic="http://schemas.openxmlformats.org/drawingml/2006/picture">
                        <pic:nvPicPr>
                          <pic:cNvPr id="3261" name="Рисунок 3261"/>
                          <pic:cNvPicPr/>
                        </pic:nvPicPr>
                        <pic:blipFill rotWithShape="1">
                          <a:blip r:embed="rId463">
                            <a:extLst>
                              <a:ext uri="{28A0092B-C50C-407E-A947-70E740481C1C}">
                                <a14:useLocalDpi xmlns:a14="http://schemas.microsoft.com/office/drawing/2010/main" val="0"/>
                              </a:ext>
                            </a:extLst>
                          </a:blip>
                          <a:srcRect b="6829"/>
                          <a:stretch/>
                        </pic:blipFill>
                        <pic:spPr bwMode="auto">
                          <a:xfrm>
                            <a:off x="0" y="0"/>
                            <a:ext cx="1464310" cy="1231007"/>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6EB22CB7" w14:textId="77777777" w:rsidTr="00372716">
        <w:trPr>
          <w:jc w:val="center"/>
        </w:trPr>
        <w:tc>
          <w:tcPr>
            <w:tcW w:w="1241" w:type="pct"/>
          </w:tcPr>
          <w:p w14:paraId="1D08499D"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0,125 мм</w:t>
            </w:r>
          </w:p>
        </w:tc>
        <w:tc>
          <w:tcPr>
            <w:tcW w:w="1259" w:type="pct"/>
          </w:tcPr>
          <w:p w14:paraId="61FCC3C8"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0,25 мм</w:t>
            </w:r>
          </w:p>
        </w:tc>
        <w:tc>
          <w:tcPr>
            <w:tcW w:w="1241" w:type="pct"/>
          </w:tcPr>
          <w:p w14:paraId="38EFAEE4"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0,375 мм</w:t>
            </w:r>
          </w:p>
        </w:tc>
        <w:tc>
          <w:tcPr>
            <w:tcW w:w="1259" w:type="pct"/>
          </w:tcPr>
          <w:p w14:paraId="5E15357F"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0,5 мм</w:t>
            </w:r>
          </w:p>
        </w:tc>
      </w:tr>
      <w:tr w:rsidR="00142677" w:rsidRPr="00142677" w14:paraId="3DCC5AF3" w14:textId="77777777" w:rsidTr="00372716">
        <w:trPr>
          <w:jc w:val="center"/>
        </w:trPr>
        <w:tc>
          <w:tcPr>
            <w:tcW w:w="5000" w:type="pct"/>
            <w:gridSpan w:val="4"/>
          </w:tcPr>
          <w:p w14:paraId="446A51AE"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Сталь 40Х</w:t>
            </w:r>
          </w:p>
        </w:tc>
      </w:tr>
      <w:tr w:rsidR="00142677" w:rsidRPr="00142677" w14:paraId="0C4E01EC" w14:textId="77777777" w:rsidTr="00372716">
        <w:trPr>
          <w:jc w:val="center"/>
        </w:trPr>
        <w:tc>
          <w:tcPr>
            <w:tcW w:w="1241" w:type="pct"/>
          </w:tcPr>
          <w:p w14:paraId="63C9F4D7"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02E47189" wp14:editId="10E44554">
                  <wp:extent cx="1469570" cy="1284514"/>
                  <wp:effectExtent l="0" t="0" r="0" b="0"/>
                  <wp:docPr id="3248" name="Рисунок 3248"/>
                  <wp:cNvGraphicFramePr/>
                  <a:graphic xmlns:a="http://schemas.openxmlformats.org/drawingml/2006/main">
                    <a:graphicData uri="http://schemas.openxmlformats.org/drawingml/2006/picture">
                      <pic:pic xmlns:pic="http://schemas.openxmlformats.org/drawingml/2006/picture">
                        <pic:nvPicPr>
                          <pic:cNvPr id="3248" name="Рисунок 3248"/>
                          <pic:cNvPicPr/>
                        </pic:nvPicPr>
                        <pic:blipFill rotWithShape="1">
                          <a:blip r:embed="rId464">
                            <a:extLst>
                              <a:ext uri="{28A0092B-C50C-407E-A947-70E740481C1C}">
                                <a14:useLocalDpi xmlns:a14="http://schemas.microsoft.com/office/drawing/2010/main" val="0"/>
                              </a:ext>
                            </a:extLst>
                          </a:blip>
                          <a:srcRect b="5381"/>
                          <a:stretch/>
                        </pic:blipFill>
                        <pic:spPr bwMode="auto">
                          <a:xfrm>
                            <a:off x="0" y="0"/>
                            <a:ext cx="1471930" cy="1286577"/>
                          </a:xfrm>
                          <a:prstGeom prst="rect">
                            <a:avLst/>
                          </a:prstGeom>
                          <a:ln>
                            <a:noFill/>
                          </a:ln>
                          <a:extLst>
                            <a:ext uri="{53640926-AAD7-44D8-BBD7-CCE9431645EC}">
                              <a14:shadowObscured xmlns:a14="http://schemas.microsoft.com/office/drawing/2010/main"/>
                            </a:ext>
                          </a:extLst>
                        </pic:spPr>
                      </pic:pic>
                    </a:graphicData>
                  </a:graphic>
                </wp:inline>
              </w:drawing>
            </w:r>
          </w:p>
        </w:tc>
        <w:tc>
          <w:tcPr>
            <w:tcW w:w="1259" w:type="pct"/>
          </w:tcPr>
          <w:p w14:paraId="55C2D0C5"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20444F9B" wp14:editId="77AEBE9A">
                  <wp:extent cx="1469571" cy="1284514"/>
                  <wp:effectExtent l="0" t="0" r="0" b="0"/>
                  <wp:docPr id="3249" name="Рисунок 3249"/>
                  <wp:cNvGraphicFramePr/>
                  <a:graphic xmlns:a="http://schemas.openxmlformats.org/drawingml/2006/main">
                    <a:graphicData uri="http://schemas.openxmlformats.org/drawingml/2006/picture">
                      <pic:pic xmlns:pic="http://schemas.openxmlformats.org/drawingml/2006/picture">
                        <pic:nvPicPr>
                          <pic:cNvPr id="3249" name="Рисунок 3249"/>
                          <pic:cNvPicPr/>
                        </pic:nvPicPr>
                        <pic:blipFill rotWithShape="1">
                          <a:blip r:embed="rId394">
                            <a:extLst>
                              <a:ext uri="{28A0092B-C50C-407E-A947-70E740481C1C}">
                                <a14:useLocalDpi xmlns:a14="http://schemas.microsoft.com/office/drawing/2010/main" val="0"/>
                              </a:ext>
                            </a:extLst>
                          </a:blip>
                          <a:srcRect b="5381"/>
                          <a:stretch/>
                        </pic:blipFill>
                        <pic:spPr bwMode="auto">
                          <a:xfrm>
                            <a:off x="0" y="0"/>
                            <a:ext cx="1471930" cy="1286576"/>
                          </a:xfrm>
                          <a:prstGeom prst="rect">
                            <a:avLst/>
                          </a:prstGeom>
                          <a:ln>
                            <a:noFill/>
                          </a:ln>
                          <a:extLst>
                            <a:ext uri="{53640926-AAD7-44D8-BBD7-CCE9431645EC}">
                              <a14:shadowObscured xmlns:a14="http://schemas.microsoft.com/office/drawing/2010/main"/>
                            </a:ext>
                          </a:extLst>
                        </pic:spPr>
                      </pic:pic>
                    </a:graphicData>
                  </a:graphic>
                </wp:inline>
              </w:drawing>
            </w:r>
          </w:p>
        </w:tc>
        <w:tc>
          <w:tcPr>
            <w:tcW w:w="1241" w:type="pct"/>
          </w:tcPr>
          <w:p w14:paraId="2DCFE84A"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05D31D39" wp14:editId="0F14D02D">
                  <wp:extent cx="1469569" cy="1284514"/>
                  <wp:effectExtent l="0" t="0" r="0" b="0"/>
                  <wp:docPr id="3250" name="Рисунок 3250"/>
                  <wp:cNvGraphicFramePr/>
                  <a:graphic xmlns:a="http://schemas.openxmlformats.org/drawingml/2006/main">
                    <a:graphicData uri="http://schemas.openxmlformats.org/drawingml/2006/picture">
                      <pic:pic xmlns:pic="http://schemas.openxmlformats.org/drawingml/2006/picture">
                        <pic:nvPicPr>
                          <pic:cNvPr id="3250" name="Рисунок 3250"/>
                          <pic:cNvPicPr/>
                        </pic:nvPicPr>
                        <pic:blipFill rotWithShape="1">
                          <a:blip r:embed="rId465">
                            <a:extLst>
                              <a:ext uri="{28A0092B-C50C-407E-A947-70E740481C1C}">
                                <a14:useLocalDpi xmlns:a14="http://schemas.microsoft.com/office/drawing/2010/main" val="0"/>
                              </a:ext>
                            </a:extLst>
                          </a:blip>
                          <a:srcRect b="6481"/>
                          <a:stretch/>
                        </pic:blipFill>
                        <pic:spPr bwMode="auto">
                          <a:xfrm>
                            <a:off x="0" y="0"/>
                            <a:ext cx="1473835" cy="1288243"/>
                          </a:xfrm>
                          <a:prstGeom prst="rect">
                            <a:avLst/>
                          </a:prstGeom>
                          <a:ln>
                            <a:noFill/>
                          </a:ln>
                          <a:extLst>
                            <a:ext uri="{53640926-AAD7-44D8-BBD7-CCE9431645EC}">
                              <a14:shadowObscured xmlns:a14="http://schemas.microsoft.com/office/drawing/2010/main"/>
                            </a:ext>
                          </a:extLst>
                        </pic:spPr>
                      </pic:pic>
                    </a:graphicData>
                  </a:graphic>
                </wp:inline>
              </w:drawing>
            </w:r>
          </w:p>
        </w:tc>
        <w:tc>
          <w:tcPr>
            <w:tcW w:w="1259" w:type="pct"/>
          </w:tcPr>
          <w:p w14:paraId="1C0F26BE"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2C83183A" wp14:editId="3C4546A8">
                  <wp:extent cx="1485093" cy="1284514"/>
                  <wp:effectExtent l="0" t="0" r="1270" b="0"/>
                  <wp:docPr id="3251" name="Рисунок 3251"/>
                  <wp:cNvGraphicFramePr/>
                  <a:graphic xmlns:a="http://schemas.openxmlformats.org/drawingml/2006/main">
                    <a:graphicData uri="http://schemas.openxmlformats.org/drawingml/2006/picture">
                      <pic:pic xmlns:pic="http://schemas.openxmlformats.org/drawingml/2006/picture">
                        <pic:nvPicPr>
                          <pic:cNvPr id="3251" name="Рисунок 3251"/>
                          <pic:cNvPicPr/>
                        </pic:nvPicPr>
                        <pic:blipFill rotWithShape="1">
                          <a:blip r:embed="rId466">
                            <a:extLst>
                              <a:ext uri="{28A0092B-C50C-407E-A947-70E740481C1C}">
                                <a14:useLocalDpi xmlns:a14="http://schemas.microsoft.com/office/drawing/2010/main" val="0"/>
                              </a:ext>
                            </a:extLst>
                          </a:blip>
                          <a:srcRect b="7119"/>
                          <a:stretch/>
                        </pic:blipFill>
                        <pic:spPr bwMode="auto">
                          <a:xfrm>
                            <a:off x="0" y="0"/>
                            <a:ext cx="1483995" cy="1283564"/>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480EBD3E" w14:textId="77777777" w:rsidTr="00372716">
        <w:trPr>
          <w:jc w:val="center"/>
        </w:trPr>
        <w:tc>
          <w:tcPr>
            <w:tcW w:w="1241" w:type="pct"/>
          </w:tcPr>
          <w:p w14:paraId="27AC655F"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0,125 мм</w:t>
            </w:r>
          </w:p>
        </w:tc>
        <w:tc>
          <w:tcPr>
            <w:tcW w:w="1259" w:type="pct"/>
          </w:tcPr>
          <w:p w14:paraId="1BB9AE8D"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0,25 мм</w:t>
            </w:r>
          </w:p>
        </w:tc>
        <w:tc>
          <w:tcPr>
            <w:tcW w:w="1241" w:type="pct"/>
          </w:tcPr>
          <w:p w14:paraId="3D6A242D"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0,375 мм</w:t>
            </w:r>
          </w:p>
        </w:tc>
        <w:tc>
          <w:tcPr>
            <w:tcW w:w="1259" w:type="pct"/>
          </w:tcPr>
          <w:p w14:paraId="2BFA9ABB"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0,5 мм</w:t>
            </w:r>
          </w:p>
        </w:tc>
      </w:tr>
      <w:tr w:rsidR="00142677" w:rsidRPr="00142677" w14:paraId="33B3194B" w14:textId="77777777" w:rsidTr="00372716">
        <w:trPr>
          <w:jc w:val="center"/>
        </w:trPr>
        <w:tc>
          <w:tcPr>
            <w:tcW w:w="5000" w:type="pct"/>
            <w:gridSpan w:val="4"/>
          </w:tcPr>
          <w:p w14:paraId="787ECE09"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Сталь 45</w:t>
            </w:r>
          </w:p>
        </w:tc>
      </w:tr>
      <w:tr w:rsidR="00142677" w:rsidRPr="00142677" w14:paraId="1EC01EF6" w14:textId="77777777" w:rsidTr="00372716">
        <w:trPr>
          <w:jc w:val="center"/>
        </w:trPr>
        <w:tc>
          <w:tcPr>
            <w:tcW w:w="1241" w:type="pct"/>
          </w:tcPr>
          <w:p w14:paraId="78DE2CFB"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48B46FDA" wp14:editId="4D33C959">
                  <wp:extent cx="1436914" cy="1251857"/>
                  <wp:effectExtent l="0" t="0" r="0" b="5715"/>
                  <wp:docPr id="3244" name="Рисунок 3244"/>
                  <wp:cNvGraphicFramePr/>
                  <a:graphic xmlns:a="http://schemas.openxmlformats.org/drawingml/2006/main">
                    <a:graphicData uri="http://schemas.openxmlformats.org/drawingml/2006/picture">
                      <pic:pic xmlns:pic="http://schemas.openxmlformats.org/drawingml/2006/picture">
                        <pic:nvPicPr>
                          <pic:cNvPr id="3244" name="Рисунок 3244"/>
                          <pic:cNvPicPr/>
                        </pic:nvPicPr>
                        <pic:blipFill rotWithShape="1">
                          <a:blip r:embed="rId467">
                            <a:extLst>
                              <a:ext uri="{28A0092B-C50C-407E-A947-70E740481C1C}">
                                <a14:useLocalDpi xmlns:a14="http://schemas.microsoft.com/office/drawing/2010/main" val="0"/>
                              </a:ext>
                            </a:extLst>
                          </a:blip>
                          <a:srcRect b="6493"/>
                          <a:stretch/>
                        </pic:blipFill>
                        <pic:spPr bwMode="auto">
                          <a:xfrm>
                            <a:off x="0" y="0"/>
                            <a:ext cx="1444528" cy="1258491"/>
                          </a:xfrm>
                          <a:prstGeom prst="rect">
                            <a:avLst/>
                          </a:prstGeom>
                          <a:ln>
                            <a:noFill/>
                          </a:ln>
                          <a:extLst>
                            <a:ext uri="{53640926-AAD7-44D8-BBD7-CCE9431645EC}">
                              <a14:shadowObscured xmlns:a14="http://schemas.microsoft.com/office/drawing/2010/main"/>
                            </a:ext>
                          </a:extLst>
                        </pic:spPr>
                      </pic:pic>
                    </a:graphicData>
                  </a:graphic>
                </wp:inline>
              </w:drawing>
            </w:r>
          </w:p>
        </w:tc>
        <w:tc>
          <w:tcPr>
            <w:tcW w:w="1259" w:type="pct"/>
          </w:tcPr>
          <w:p w14:paraId="7E70981C"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56C03C4A" wp14:editId="27D5BE5F">
                  <wp:extent cx="1457800" cy="1251857"/>
                  <wp:effectExtent l="0" t="0" r="9525" b="5715"/>
                  <wp:docPr id="3245" name="Рисунок 3245"/>
                  <wp:cNvGraphicFramePr/>
                  <a:graphic xmlns:a="http://schemas.openxmlformats.org/drawingml/2006/main">
                    <a:graphicData uri="http://schemas.openxmlformats.org/drawingml/2006/picture">
                      <pic:pic xmlns:pic="http://schemas.openxmlformats.org/drawingml/2006/picture">
                        <pic:nvPicPr>
                          <pic:cNvPr id="3245" name="Рисунок 3245"/>
                          <pic:cNvPicPr/>
                        </pic:nvPicPr>
                        <pic:blipFill rotWithShape="1">
                          <a:blip r:embed="rId468">
                            <a:extLst>
                              <a:ext uri="{28A0092B-C50C-407E-A947-70E740481C1C}">
                                <a14:useLocalDpi xmlns:a14="http://schemas.microsoft.com/office/drawing/2010/main" val="0"/>
                              </a:ext>
                            </a:extLst>
                          </a:blip>
                          <a:srcRect b="5337"/>
                          <a:stretch/>
                        </pic:blipFill>
                        <pic:spPr bwMode="auto">
                          <a:xfrm>
                            <a:off x="0" y="0"/>
                            <a:ext cx="1460093" cy="1253826"/>
                          </a:xfrm>
                          <a:prstGeom prst="rect">
                            <a:avLst/>
                          </a:prstGeom>
                          <a:ln>
                            <a:noFill/>
                          </a:ln>
                          <a:extLst>
                            <a:ext uri="{53640926-AAD7-44D8-BBD7-CCE9431645EC}">
                              <a14:shadowObscured xmlns:a14="http://schemas.microsoft.com/office/drawing/2010/main"/>
                            </a:ext>
                          </a:extLst>
                        </pic:spPr>
                      </pic:pic>
                    </a:graphicData>
                  </a:graphic>
                </wp:inline>
              </w:drawing>
            </w:r>
          </w:p>
        </w:tc>
        <w:tc>
          <w:tcPr>
            <w:tcW w:w="1241" w:type="pct"/>
          </w:tcPr>
          <w:p w14:paraId="40885ED6"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4DF51408" wp14:editId="4E0E68B9">
                  <wp:extent cx="1464558" cy="1251857"/>
                  <wp:effectExtent l="0" t="0" r="2540" b="5715"/>
                  <wp:docPr id="3246" name="Рисунок 3246"/>
                  <wp:cNvGraphicFramePr/>
                  <a:graphic xmlns:a="http://schemas.openxmlformats.org/drawingml/2006/main">
                    <a:graphicData uri="http://schemas.openxmlformats.org/drawingml/2006/picture">
                      <pic:pic xmlns:pic="http://schemas.openxmlformats.org/drawingml/2006/picture">
                        <pic:nvPicPr>
                          <pic:cNvPr id="3246" name="Рисунок 3246"/>
                          <pic:cNvPicPr/>
                        </pic:nvPicPr>
                        <pic:blipFill rotWithShape="1">
                          <a:blip r:embed="rId469">
                            <a:extLst>
                              <a:ext uri="{28A0092B-C50C-407E-A947-70E740481C1C}">
                                <a14:useLocalDpi xmlns:a14="http://schemas.microsoft.com/office/drawing/2010/main" val="0"/>
                              </a:ext>
                            </a:extLst>
                          </a:blip>
                          <a:srcRect b="7259"/>
                          <a:stretch/>
                        </pic:blipFill>
                        <pic:spPr bwMode="auto">
                          <a:xfrm>
                            <a:off x="0" y="0"/>
                            <a:ext cx="1466861" cy="1253826"/>
                          </a:xfrm>
                          <a:prstGeom prst="rect">
                            <a:avLst/>
                          </a:prstGeom>
                          <a:ln>
                            <a:noFill/>
                          </a:ln>
                          <a:extLst>
                            <a:ext uri="{53640926-AAD7-44D8-BBD7-CCE9431645EC}">
                              <a14:shadowObscured xmlns:a14="http://schemas.microsoft.com/office/drawing/2010/main"/>
                            </a:ext>
                          </a:extLst>
                        </pic:spPr>
                      </pic:pic>
                    </a:graphicData>
                  </a:graphic>
                </wp:inline>
              </w:drawing>
            </w:r>
          </w:p>
        </w:tc>
        <w:tc>
          <w:tcPr>
            <w:tcW w:w="1259" w:type="pct"/>
          </w:tcPr>
          <w:p w14:paraId="4AAB0A8A"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19D457AD" wp14:editId="023452DB">
                  <wp:extent cx="1426027" cy="1251857"/>
                  <wp:effectExtent l="0" t="0" r="3175" b="5715"/>
                  <wp:docPr id="3247" name="Рисунок 3247"/>
                  <wp:cNvGraphicFramePr/>
                  <a:graphic xmlns:a="http://schemas.openxmlformats.org/drawingml/2006/main">
                    <a:graphicData uri="http://schemas.openxmlformats.org/drawingml/2006/picture">
                      <pic:pic xmlns:pic="http://schemas.openxmlformats.org/drawingml/2006/picture">
                        <pic:nvPicPr>
                          <pic:cNvPr id="3247" name="Рисунок 3247"/>
                          <pic:cNvPicPr/>
                        </pic:nvPicPr>
                        <pic:blipFill rotWithShape="1">
                          <a:blip r:embed="rId470">
                            <a:extLst>
                              <a:ext uri="{28A0092B-C50C-407E-A947-70E740481C1C}">
                                <a14:useLocalDpi xmlns:a14="http://schemas.microsoft.com/office/drawing/2010/main" val="0"/>
                              </a:ext>
                            </a:extLst>
                          </a:blip>
                          <a:srcRect b="6493"/>
                          <a:stretch/>
                        </pic:blipFill>
                        <pic:spPr bwMode="auto">
                          <a:xfrm>
                            <a:off x="0" y="0"/>
                            <a:ext cx="1433626" cy="1258528"/>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219B4148" w14:textId="77777777" w:rsidTr="00372716">
        <w:trPr>
          <w:jc w:val="center"/>
        </w:trPr>
        <w:tc>
          <w:tcPr>
            <w:tcW w:w="1241" w:type="pct"/>
          </w:tcPr>
          <w:p w14:paraId="4B707A24"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0,125 мм</w:t>
            </w:r>
          </w:p>
        </w:tc>
        <w:tc>
          <w:tcPr>
            <w:tcW w:w="1259" w:type="pct"/>
          </w:tcPr>
          <w:p w14:paraId="350A8874"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0,25 мм</w:t>
            </w:r>
          </w:p>
        </w:tc>
        <w:tc>
          <w:tcPr>
            <w:tcW w:w="1241" w:type="pct"/>
          </w:tcPr>
          <w:p w14:paraId="702187A7"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0,375 мм</w:t>
            </w:r>
          </w:p>
        </w:tc>
        <w:tc>
          <w:tcPr>
            <w:tcW w:w="1259" w:type="pct"/>
          </w:tcPr>
          <w:p w14:paraId="515E16BD"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0,5 мм</w:t>
            </w:r>
          </w:p>
        </w:tc>
      </w:tr>
      <w:tr w:rsidR="00142677" w:rsidRPr="00142677" w14:paraId="70272A22" w14:textId="77777777" w:rsidTr="00372716">
        <w:trPr>
          <w:jc w:val="center"/>
        </w:trPr>
        <w:tc>
          <w:tcPr>
            <w:tcW w:w="5000" w:type="pct"/>
            <w:gridSpan w:val="4"/>
          </w:tcPr>
          <w:p w14:paraId="5C241ADB"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 xml:space="preserve">Бронза </w:t>
            </w:r>
            <w:r w:rsidRPr="00142677">
              <w:rPr>
                <w:rFonts w:ascii="Times New Roman" w:hAnsi="Times New Roman" w:cs="Times New Roman"/>
                <w:sz w:val="28"/>
                <w:szCs w:val="28"/>
              </w:rPr>
              <w:t>БрАЖ9-4</w:t>
            </w:r>
          </w:p>
        </w:tc>
      </w:tr>
      <w:tr w:rsidR="00142677" w:rsidRPr="00142677" w14:paraId="60658287" w14:textId="77777777" w:rsidTr="00372716">
        <w:trPr>
          <w:jc w:val="center"/>
        </w:trPr>
        <w:tc>
          <w:tcPr>
            <w:tcW w:w="1241" w:type="pct"/>
          </w:tcPr>
          <w:p w14:paraId="29884DBE"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2C5B4838" wp14:editId="44EE49B6">
                  <wp:extent cx="1469571" cy="1273629"/>
                  <wp:effectExtent l="0" t="0" r="0" b="3175"/>
                  <wp:docPr id="3252" name="Рисунок 3252"/>
                  <wp:cNvGraphicFramePr/>
                  <a:graphic xmlns:a="http://schemas.openxmlformats.org/drawingml/2006/main">
                    <a:graphicData uri="http://schemas.openxmlformats.org/drawingml/2006/picture">
                      <pic:pic xmlns:pic="http://schemas.openxmlformats.org/drawingml/2006/picture">
                        <pic:nvPicPr>
                          <pic:cNvPr id="3252" name="Рисунок 3252"/>
                          <pic:cNvPicPr/>
                        </pic:nvPicPr>
                        <pic:blipFill>
                          <a:blip r:embed="rId471">
                            <a:extLst>
                              <a:ext uri="{28A0092B-C50C-407E-A947-70E740481C1C}">
                                <a14:useLocalDpi xmlns:a14="http://schemas.microsoft.com/office/drawing/2010/main" val="0"/>
                              </a:ext>
                            </a:extLst>
                          </a:blip>
                          <a:stretch>
                            <a:fillRect/>
                          </a:stretch>
                        </pic:blipFill>
                        <pic:spPr>
                          <a:xfrm>
                            <a:off x="0" y="0"/>
                            <a:ext cx="1468269" cy="1272501"/>
                          </a:xfrm>
                          <a:prstGeom prst="rect">
                            <a:avLst/>
                          </a:prstGeom>
                        </pic:spPr>
                      </pic:pic>
                    </a:graphicData>
                  </a:graphic>
                </wp:inline>
              </w:drawing>
            </w:r>
          </w:p>
        </w:tc>
        <w:tc>
          <w:tcPr>
            <w:tcW w:w="1259" w:type="pct"/>
          </w:tcPr>
          <w:p w14:paraId="6D1B415F"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048EB2E6" wp14:editId="7171C49E">
                  <wp:extent cx="1392865" cy="1271451"/>
                  <wp:effectExtent l="0" t="0" r="0" b="5080"/>
                  <wp:docPr id="3253" name="Рисунок 3253"/>
                  <wp:cNvGraphicFramePr/>
                  <a:graphic xmlns:a="http://schemas.openxmlformats.org/drawingml/2006/main">
                    <a:graphicData uri="http://schemas.openxmlformats.org/drawingml/2006/picture">
                      <pic:pic xmlns:pic="http://schemas.openxmlformats.org/drawingml/2006/picture">
                        <pic:nvPicPr>
                          <pic:cNvPr id="3253" name="Рисунок 3253"/>
                          <pic:cNvPicPr/>
                        </pic:nvPicPr>
                        <pic:blipFill>
                          <a:blip r:embed="rId472">
                            <a:extLst>
                              <a:ext uri="{28A0092B-C50C-407E-A947-70E740481C1C}">
                                <a14:useLocalDpi xmlns:a14="http://schemas.microsoft.com/office/drawing/2010/main" val="0"/>
                              </a:ext>
                            </a:extLst>
                          </a:blip>
                          <a:stretch>
                            <a:fillRect/>
                          </a:stretch>
                        </pic:blipFill>
                        <pic:spPr>
                          <a:xfrm>
                            <a:off x="0" y="0"/>
                            <a:ext cx="1395251" cy="1273629"/>
                          </a:xfrm>
                          <a:prstGeom prst="rect">
                            <a:avLst/>
                          </a:prstGeom>
                        </pic:spPr>
                      </pic:pic>
                    </a:graphicData>
                  </a:graphic>
                </wp:inline>
              </w:drawing>
            </w:r>
          </w:p>
        </w:tc>
        <w:tc>
          <w:tcPr>
            <w:tcW w:w="1241" w:type="pct"/>
          </w:tcPr>
          <w:p w14:paraId="49A7C110"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3490E1E7" wp14:editId="3537222D">
                  <wp:extent cx="1469571" cy="1273629"/>
                  <wp:effectExtent l="0" t="0" r="0" b="3175"/>
                  <wp:docPr id="3254" name="Рисунок 3254"/>
                  <wp:cNvGraphicFramePr/>
                  <a:graphic xmlns:a="http://schemas.openxmlformats.org/drawingml/2006/main">
                    <a:graphicData uri="http://schemas.openxmlformats.org/drawingml/2006/picture">
                      <pic:pic xmlns:pic="http://schemas.openxmlformats.org/drawingml/2006/picture">
                        <pic:nvPicPr>
                          <pic:cNvPr id="3254" name="Рисунок 3254"/>
                          <pic:cNvPicPr/>
                        </pic:nvPicPr>
                        <pic:blipFill>
                          <a:blip r:embed="rId473">
                            <a:extLst>
                              <a:ext uri="{28A0092B-C50C-407E-A947-70E740481C1C}">
                                <a14:useLocalDpi xmlns:a14="http://schemas.microsoft.com/office/drawing/2010/main" val="0"/>
                              </a:ext>
                            </a:extLst>
                          </a:blip>
                          <a:stretch>
                            <a:fillRect/>
                          </a:stretch>
                        </pic:blipFill>
                        <pic:spPr>
                          <a:xfrm>
                            <a:off x="0" y="0"/>
                            <a:ext cx="1469571" cy="1273629"/>
                          </a:xfrm>
                          <a:prstGeom prst="rect">
                            <a:avLst/>
                          </a:prstGeom>
                        </pic:spPr>
                      </pic:pic>
                    </a:graphicData>
                  </a:graphic>
                </wp:inline>
              </w:drawing>
            </w:r>
          </w:p>
        </w:tc>
        <w:tc>
          <w:tcPr>
            <w:tcW w:w="1259" w:type="pct"/>
          </w:tcPr>
          <w:p w14:paraId="43A65DB3"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1F26E839" wp14:editId="32A79E50">
                  <wp:extent cx="1392865" cy="1271250"/>
                  <wp:effectExtent l="0" t="0" r="0" b="5715"/>
                  <wp:docPr id="3255" name="Рисунок 3255"/>
                  <wp:cNvGraphicFramePr/>
                  <a:graphic xmlns:a="http://schemas.openxmlformats.org/drawingml/2006/main">
                    <a:graphicData uri="http://schemas.openxmlformats.org/drawingml/2006/picture">
                      <pic:pic xmlns:pic="http://schemas.openxmlformats.org/drawingml/2006/picture">
                        <pic:nvPicPr>
                          <pic:cNvPr id="3255" name="Рисунок 3255"/>
                          <pic:cNvPicPr/>
                        </pic:nvPicPr>
                        <pic:blipFill>
                          <a:blip r:embed="rId474">
                            <a:extLst>
                              <a:ext uri="{28A0092B-C50C-407E-A947-70E740481C1C}">
                                <a14:useLocalDpi xmlns:a14="http://schemas.microsoft.com/office/drawing/2010/main" val="0"/>
                              </a:ext>
                            </a:extLst>
                          </a:blip>
                          <a:stretch>
                            <a:fillRect/>
                          </a:stretch>
                        </pic:blipFill>
                        <pic:spPr>
                          <a:xfrm>
                            <a:off x="0" y="0"/>
                            <a:ext cx="1399291" cy="1277115"/>
                          </a:xfrm>
                          <a:prstGeom prst="rect">
                            <a:avLst/>
                          </a:prstGeom>
                        </pic:spPr>
                      </pic:pic>
                    </a:graphicData>
                  </a:graphic>
                </wp:inline>
              </w:drawing>
            </w:r>
          </w:p>
        </w:tc>
      </w:tr>
      <w:tr w:rsidR="00142677" w:rsidRPr="00142677" w14:paraId="643F522E" w14:textId="77777777" w:rsidTr="00372716">
        <w:trPr>
          <w:jc w:val="center"/>
        </w:trPr>
        <w:tc>
          <w:tcPr>
            <w:tcW w:w="1241" w:type="pct"/>
          </w:tcPr>
          <w:p w14:paraId="314D6177"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0,125 мм</w:t>
            </w:r>
          </w:p>
        </w:tc>
        <w:tc>
          <w:tcPr>
            <w:tcW w:w="1259" w:type="pct"/>
          </w:tcPr>
          <w:p w14:paraId="00A0E5B4"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0,25 мм</w:t>
            </w:r>
          </w:p>
        </w:tc>
        <w:tc>
          <w:tcPr>
            <w:tcW w:w="1241" w:type="pct"/>
          </w:tcPr>
          <w:p w14:paraId="3798EB34"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0,375 мм</w:t>
            </w:r>
          </w:p>
        </w:tc>
        <w:tc>
          <w:tcPr>
            <w:tcW w:w="1259" w:type="pct"/>
          </w:tcPr>
          <w:p w14:paraId="0084084E"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0,5 мм</w:t>
            </w:r>
          </w:p>
        </w:tc>
      </w:tr>
      <w:tr w:rsidR="00142677" w:rsidRPr="00142677" w14:paraId="0410D75C" w14:textId="77777777" w:rsidTr="00372716">
        <w:trPr>
          <w:jc w:val="center"/>
        </w:trPr>
        <w:tc>
          <w:tcPr>
            <w:tcW w:w="5000" w:type="pct"/>
            <w:gridSpan w:val="4"/>
          </w:tcPr>
          <w:p w14:paraId="6C40913E"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sz w:val="28"/>
                <w:szCs w:val="28"/>
              </w:rPr>
              <w:t>Алюминий АД</w:t>
            </w:r>
            <w:proofErr w:type="gramStart"/>
            <w:r w:rsidRPr="00142677">
              <w:rPr>
                <w:rFonts w:ascii="Times New Roman" w:hAnsi="Times New Roman" w:cs="Times New Roman"/>
                <w:sz w:val="28"/>
                <w:szCs w:val="28"/>
              </w:rPr>
              <w:t>1</w:t>
            </w:r>
            <w:proofErr w:type="gramEnd"/>
          </w:p>
        </w:tc>
      </w:tr>
      <w:tr w:rsidR="00142677" w:rsidRPr="00142677" w14:paraId="0B7CB3F0" w14:textId="77777777" w:rsidTr="00372716">
        <w:trPr>
          <w:jc w:val="center"/>
        </w:trPr>
        <w:tc>
          <w:tcPr>
            <w:tcW w:w="1241" w:type="pct"/>
          </w:tcPr>
          <w:p w14:paraId="1522A430"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6371211A" wp14:editId="060FCB93">
                  <wp:extent cx="1447800" cy="1219200"/>
                  <wp:effectExtent l="0" t="0" r="0" b="0"/>
                  <wp:docPr id="3233" name="Рисунок 3233"/>
                  <wp:cNvGraphicFramePr/>
                  <a:graphic xmlns:a="http://schemas.openxmlformats.org/drawingml/2006/main">
                    <a:graphicData uri="http://schemas.openxmlformats.org/drawingml/2006/picture">
                      <pic:pic xmlns:pic="http://schemas.openxmlformats.org/drawingml/2006/picture">
                        <pic:nvPicPr>
                          <pic:cNvPr id="3233" name="Рисунок 3233"/>
                          <pic:cNvPicPr/>
                        </pic:nvPicPr>
                        <pic:blipFill>
                          <a:blip r:embed="rId475">
                            <a:extLst>
                              <a:ext uri="{28A0092B-C50C-407E-A947-70E740481C1C}">
                                <a14:useLocalDpi xmlns:a14="http://schemas.microsoft.com/office/drawing/2010/main" val="0"/>
                              </a:ext>
                            </a:extLst>
                          </a:blip>
                          <a:stretch>
                            <a:fillRect/>
                          </a:stretch>
                        </pic:blipFill>
                        <pic:spPr>
                          <a:xfrm>
                            <a:off x="0" y="0"/>
                            <a:ext cx="1450392" cy="1221383"/>
                          </a:xfrm>
                          <a:prstGeom prst="rect">
                            <a:avLst/>
                          </a:prstGeom>
                        </pic:spPr>
                      </pic:pic>
                    </a:graphicData>
                  </a:graphic>
                </wp:inline>
              </w:drawing>
            </w:r>
          </w:p>
        </w:tc>
        <w:tc>
          <w:tcPr>
            <w:tcW w:w="1259" w:type="pct"/>
          </w:tcPr>
          <w:p w14:paraId="6D018F04"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270173D0" wp14:editId="7DC4A8E2">
                  <wp:extent cx="1491343" cy="1219200"/>
                  <wp:effectExtent l="0" t="0" r="0" b="0"/>
                  <wp:docPr id="3234" name="Рисунок 3234"/>
                  <wp:cNvGraphicFramePr/>
                  <a:graphic xmlns:a="http://schemas.openxmlformats.org/drawingml/2006/main">
                    <a:graphicData uri="http://schemas.openxmlformats.org/drawingml/2006/picture">
                      <pic:pic xmlns:pic="http://schemas.openxmlformats.org/drawingml/2006/picture">
                        <pic:nvPicPr>
                          <pic:cNvPr id="3234" name="Рисунок 3234"/>
                          <pic:cNvPicPr/>
                        </pic:nvPicPr>
                        <pic:blipFill>
                          <a:blip r:embed="rId476">
                            <a:extLst>
                              <a:ext uri="{28A0092B-C50C-407E-A947-70E740481C1C}">
                                <a14:useLocalDpi xmlns:a14="http://schemas.microsoft.com/office/drawing/2010/main" val="0"/>
                              </a:ext>
                            </a:extLst>
                          </a:blip>
                          <a:stretch>
                            <a:fillRect/>
                          </a:stretch>
                        </pic:blipFill>
                        <pic:spPr>
                          <a:xfrm>
                            <a:off x="0" y="0"/>
                            <a:ext cx="1494015" cy="1221384"/>
                          </a:xfrm>
                          <a:prstGeom prst="rect">
                            <a:avLst/>
                          </a:prstGeom>
                        </pic:spPr>
                      </pic:pic>
                    </a:graphicData>
                  </a:graphic>
                </wp:inline>
              </w:drawing>
            </w:r>
          </w:p>
        </w:tc>
        <w:tc>
          <w:tcPr>
            <w:tcW w:w="1241" w:type="pct"/>
          </w:tcPr>
          <w:p w14:paraId="6FD87487"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7C8FDA63" wp14:editId="35BA0492">
                  <wp:extent cx="1415143" cy="1219200"/>
                  <wp:effectExtent l="0" t="0" r="0" b="0"/>
                  <wp:docPr id="3235" name="Рисунок 3235"/>
                  <wp:cNvGraphicFramePr/>
                  <a:graphic xmlns:a="http://schemas.openxmlformats.org/drawingml/2006/main">
                    <a:graphicData uri="http://schemas.openxmlformats.org/drawingml/2006/picture">
                      <pic:pic xmlns:pic="http://schemas.openxmlformats.org/drawingml/2006/picture">
                        <pic:nvPicPr>
                          <pic:cNvPr id="3235" name="Рисунок 3235"/>
                          <pic:cNvPicPr/>
                        </pic:nvPicPr>
                        <pic:blipFill>
                          <a:blip r:embed="rId477">
                            <a:extLst>
                              <a:ext uri="{28A0092B-C50C-407E-A947-70E740481C1C}">
                                <a14:useLocalDpi xmlns:a14="http://schemas.microsoft.com/office/drawing/2010/main" val="0"/>
                              </a:ext>
                            </a:extLst>
                          </a:blip>
                          <a:stretch>
                            <a:fillRect/>
                          </a:stretch>
                        </pic:blipFill>
                        <pic:spPr>
                          <a:xfrm>
                            <a:off x="0" y="0"/>
                            <a:ext cx="1422142" cy="1225230"/>
                          </a:xfrm>
                          <a:prstGeom prst="rect">
                            <a:avLst/>
                          </a:prstGeom>
                        </pic:spPr>
                      </pic:pic>
                    </a:graphicData>
                  </a:graphic>
                </wp:inline>
              </w:drawing>
            </w:r>
          </w:p>
        </w:tc>
        <w:tc>
          <w:tcPr>
            <w:tcW w:w="1259" w:type="pct"/>
          </w:tcPr>
          <w:p w14:paraId="5DFB446B"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3C4E3193" wp14:editId="1ED0BAC2">
                  <wp:extent cx="1404257" cy="1219200"/>
                  <wp:effectExtent l="0" t="0" r="5715" b="0"/>
                  <wp:docPr id="3236" name="Рисунок 3236"/>
                  <wp:cNvGraphicFramePr/>
                  <a:graphic xmlns:a="http://schemas.openxmlformats.org/drawingml/2006/main">
                    <a:graphicData uri="http://schemas.openxmlformats.org/drawingml/2006/picture">
                      <pic:pic xmlns:pic="http://schemas.openxmlformats.org/drawingml/2006/picture">
                        <pic:nvPicPr>
                          <pic:cNvPr id="3236" name="Рисунок 3236"/>
                          <pic:cNvPicPr/>
                        </pic:nvPicPr>
                        <pic:blipFill>
                          <a:blip r:embed="rId478">
                            <a:extLst>
                              <a:ext uri="{28A0092B-C50C-407E-A947-70E740481C1C}">
                                <a14:useLocalDpi xmlns:a14="http://schemas.microsoft.com/office/drawing/2010/main" val="0"/>
                              </a:ext>
                            </a:extLst>
                          </a:blip>
                          <a:stretch>
                            <a:fillRect/>
                          </a:stretch>
                        </pic:blipFill>
                        <pic:spPr>
                          <a:xfrm>
                            <a:off x="0" y="0"/>
                            <a:ext cx="1411202" cy="1225230"/>
                          </a:xfrm>
                          <a:prstGeom prst="rect">
                            <a:avLst/>
                          </a:prstGeom>
                        </pic:spPr>
                      </pic:pic>
                    </a:graphicData>
                  </a:graphic>
                </wp:inline>
              </w:drawing>
            </w:r>
          </w:p>
        </w:tc>
      </w:tr>
      <w:tr w:rsidR="00B739F1" w:rsidRPr="00142677" w14:paraId="6FDF1102" w14:textId="77777777" w:rsidTr="00372716">
        <w:trPr>
          <w:jc w:val="center"/>
        </w:trPr>
        <w:tc>
          <w:tcPr>
            <w:tcW w:w="1241" w:type="pct"/>
          </w:tcPr>
          <w:p w14:paraId="4A0FA35A"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0,125 мм</w:t>
            </w:r>
          </w:p>
        </w:tc>
        <w:tc>
          <w:tcPr>
            <w:tcW w:w="1259" w:type="pct"/>
          </w:tcPr>
          <w:p w14:paraId="54FA9121"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0,25 мм</w:t>
            </w:r>
          </w:p>
        </w:tc>
        <w:tc>
          <w:tcPr>
            <w:tcW w:w="1241" w:type="pct"/>
          </w:tcPr>
          <w:p w14:paraId="2B9E8C3C"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0,375 мм</w:t>
            </w:r>
          </w:p>
        </w:tc>
        <w:tc>
          <w:tcPr>
            <w:tcW w:w="1259" w:type="pct"/>
          </w:tcPr>
          <w:p w14:paraId="7C76AD30"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0,5 мм</w:t>
            </w:r>
          </w:p>
        </w:tc>
      </w:tr>
    </w:tbl>
    <w:p w14:paraId="5B9C5C42" w14:textId="77777777" w:rsidR="00B739F1" w:rsidRPr="00142677" w:rsidRDefault="00B739F1" w:rsidP="005057A7">
      <w:pPr>
        <w:spacing w:after="0" w:line="240" w:lineRule="auto"/>
        <w:jc w:val="center"/>
        <w:rPr>
          <w:rFonts w:ascii="Times New Roman" w:eastAsiaTheme="majorEastAsia" w:hAnsi="Times New Roman" w:cs="Times New Roman"/>
          <w:b/>
          <w:bCs/>
          <w:sz w:val="28"/>
          <w:szCs w:val="28"/>
        </w:rPr>
      </w:pPr>
    </w:p>
    <w:p w14:paraId="188C246C" w14:textId="77777777" w:rsidR="00B739F1" w:rsidRPr="00142677" w:rsidRDefault="00B739F1" w:rsidP="005057A7">
      <w:pPr>
        <w:spacing w:after="0" w:line="240" w:lineRule="auto"/>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sz w:val="28"/>
          <w:szCs w:val="28"/>
        </w:rPr>
        <w:br w:type="page"/>
      </w:r>
    </w:p>
    <w:p w14:paraId="535E11E9" w14:textId="77777777" w:rsidR="00B739F1" w:rsidRPr="00142677" w:rsidRDefault="00B739F1" w:rsidP="005057A7">
      <w:pPr>
        <w:spacing w:after="0" w:line="240" w:lineRule="auto"/>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sz w:val="28"/>
          <w:szCs w:val="28"/>
        </w:rPr>
        <w:lastRenderedPageBreak/>
        <w:t>Приложение</w:t>
      </w:r>
      <w:proofErr w:type="gramStart"/>
      <w:r w:rsidRPr="00142677">
        <w:rPr>
          <w:rFonts w:ascii="Times New Roman" w:eastAsiaTheme="majorEastAsia" w:hAnsi="Times New Roman" w:cs="Times New Roman"/>
          <w:b/>
          <w:bCs/>
          <w:sz w:val="28"/>
          <w:szCs w:val="28"/>
        </w:rPr>
        <w:t xml:space="preserve"> Ж</w:t>
      </w:r>
      <w:proofErr w:type="gramEnd"/>
    </w:p>
    <w:p w14:paraId="5AE1E6D8" w14:textId="77777777" w:rsidR="00B739F1" w:rsidRPr="00142677" w:rsidRDefault="00B739F1" w:rsidP="005057A7">
      <w:pPr>
        <w:spacing w:after="0" w:line="240" w:lineRule="auto"/>
        <w:jc w:val="center"/>
        <w:rPr>
          <w:rFonts w:ascii="Times New Roman" w:hAnsi="Times New Roman" w:cs="Times New Roman"/>
          <w:b/>
        </w:rPr>
      </w:pPr>
      <w:r w:rsidRPr="00142677">
        <w:rPr>
          <w:rFonts w:ascii="Times New Roman" w:eastAsiaTheme="majorEastAsia" w:hAnsi="Times New Roman" w:cs="Times New Roman"/>
          <w:b/>
          <w:bCs/>
          <w:sz w:val="28"/>
          <w:szCs w:val="28"/>
        </w:rPr>
        <w:t>Обработанная поверхность при различной глубине резания</w:t>
      </w:r>
    </w:p>
    <w:tbl>
      <w:tblPr>
        <w:tblStyle w:val="a4"/>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344"/>
        <w:gridCol w:w="2377"/>
        <w:gridCol w:w="2506"/>
        <w:gridCol w:w="2411"/>
      </w:tblGrid>
      <w:tr w:rsidR="00142677" w:rsidRPr="00142677" w14:paraId="6CF8F6C2" w14:textId="77777777" w:rsidTr="00372716">
        <w:trPr>
          <w:jc w:val="center"/>
        </w:trPr>
        <w:tc>
          <w:tcPr>
            <w:tcW w:w="5000" w:type="pct"/>
            <w:gridSpan w:val="4"/>
          </w:tcPr>
          <w:p w14:paraId="2761C616"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Сталь 3</w:t>
            </w:r>
          </w:p>
        </w:tc>
      </w:tr>
      <w:tr w:rsidR="00142677" w:rsidRPr="00142677" w14:paraId="7F4C557E" w14:textId="77777777" w:rsidTr="00372716">
        <w:trPr>
          <w:jc w:val="center"/>
        </w:trPr>
        <w:tc>
          <w:tcPr>
            <w:tcW w:w="1216" w:type="pct"/>
          </w:tcPr>
          <w:p w14:paraId="261F563B"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hAnsi="Times New Roman" w:cs="Times New Roman"/>
                <w:noProof/>
                <w:lang w:eastAsia="ru-RU"/>
              </w:rPr>
              <w:drawing>
                <wp:inline distT="0" distB="0" distL="0" distR="0" wp14:anchorId="48995C99" wp14:editId="3E82354B">
                  <wp:extent cx="1458685" cy="1230086"/>
                  <wp:effectExtent l="0" t="0" r="8255" b="8255"/>
                  <wp:docPr id="3358" name="Рисунок 3358"/>
                  <wp:cNvGraphicFramePr/>
                  <a:graphic xmlns:a="http://schemas.openxmlformats.org/drawingml/2006/main">
                    <a:graphicData uri="http://schemas.openxmlformats.org/drawingml/2006/picture">
                      <pic:pic xmlns:pic="http://schemas.openxmlformats.org/drawingml/2006/picture">
                        <pic:nvPicPr>
                          <pic:cNvPr id="3358" name="Рисунок 3358"/>
                          <pic:cNvPicPr/>
                        </pic:nvPicPr>
                        <pic:blipFill>
                          <a:blip r:embed="rId479" cstate="print">
                            <a:extLst>
                              <a:ext uri="{28A0092B-C50C-407E-A947-70E740481C1C}">
                                <a14:useLocalDpi xmlns:a14="http://schemas.microsoft.com/office/drawing/2010/main" val="0"/>
                              </a:ext>
                            </a:extLst>
                          </a:blip>
                          <a:stretch>
                            <a:fillRect/>
                          </a:stretch>
                        </pic:blipFill>
                        <pic:spPr>
                          <a:xfrm>
                            <a:off x="0" y="0"/>
                            <a:ext cx="1456690" cy="1228404"/>
                          </a:xfrm>
                          <a:prstGeom prst="rect">
                            <a:avLst/>
                          </a:prstGeom>
                        </pic:spPr>
                      </pic:pic>
                    </a:graphicData>
                  </a:graphic>
                </wp:inline>
              </w:drawing>
            </w:r>
          </w:p>
        </w:tc>
        <w:tc>
          <w:tcPr>
            <w:tcW w:w="1233" w:type="pct"/>
          </w:tcPr>
          <w:p w14:paraId="1B3BE28A" w14:textId="77777777" w:rsidR="00B739F1" w:rsidRPr="00142677" w:rsidRDefault="00B739F1" w:rsidP="005057A7">
            <w:pPr>
              <w:rPr>
                <w:rFonts w:ascii="Times New Roman" w:eastAsiaTheme="majorEastAsia" w:hAnsi="Times New Roman" w:cs="Times New Roman"/>
                <w:bCs/>
                <w:sz w:val="28"/>
                <w:szCs w:val="28"/>
              </w:rPr>
            </w:pPr>
            <w:r w:rsidRPr="00142677">
              <w:rPr>
                <w:rFonts w:ascii="Times New Roman" w:hAnsi="Times New Roman" w:cs="Times New Roman"/>
                <w:noProof/>
                <w:lang w:eastAsia="ru-RU"/>
              </w:rPr>
              <w:drawing>
                <wp:inline distT="0" distB="0" distL="0" distR="0" wp14:anchorId="244364AD" wp14:editId="4879FFF0">
                  <wp:extent cx="1403127" cy="1230086"/>
                  <wp:effectExtent l="0" t="0" r="6985" b="8255"/>
                  <wp:docPr id="3359" name="Рисунок 3359"/>
                  <wp:cNvGraphicFramePr/>
                  <a:graphic xmlns:a="http://schemas.openxmlformats.org/drawingml/2006/main">
                    <a:graphicData uri="http://schemas.openxmlformats.org/drawingml/2006/picture">
                      <pic:pic xmlns:pic="http://schemas.openxmlformats.org/drawingml/2006/picture">
                        <pic:nvPicPr>
                          <pic:cNvPr id="3359" name="Рисунок 3359"/>
                          <pic:cNvPicPr/>
                        </pic:nvPicPr>
                        <pic:blipFill>
                          <a:blip r:embed="rId480" cstate="print">
                            <a:extLst>
                              <a:ext uri="{28A0092B-C50C-407E-A947-70E740481C1C}">
                                <a14:useLocalDpi xmlns:a14="http://schemas.microsoft.com/office/drawing/2010/main" val="0"/>
                              </a:ext>
                            </a:extLst>
                          </a:blip>
                          <a:stretch>
                            <a:fillRect/>
                          </a:stretch>
                        </pic:blipFill>
                        <pic:spPr>
                          <a:xfrm>
                            <a:off x="0" y="0"/>
                            <a:ext cx="1400175" cy="1227498"/>
                          </a:xfrm>
                          <a:prstGeom prst="rect">
                            <a:avLst/>
                          </a:prstGeom>
                        </pic:spPr>
                      </pic:pic>
                    </a:graphicData>
                  </a:graphic>
                </wp:inline>
              </w:drawing>
            </w:r>
          </w:p>
        </w:tc>
        <w:tc>
          <w:tcPr>
            <w:tcW w:w="1300" w:type="pct"/>
          </w:tcPr>
          <w:p w14:paraId="636E7816" w14:textId="77777777" w:rsidR="00B739F1" w:rsidRPr="00142677" w:rsidRDefault="00B739F1" w:rsidP="005057A7">
            <w:pPr>
              <w:rPr>
                <w:rFonts w:ascii="Times New Roman" w:eastAsiaTheme="majorEastAsia" w:hAnsi="Times New Roman" w:cs="Times New Roman"/>
                <w:bCs/>
                <w:sz w:val="28"/>
                <w:szCs w:val="28"/>
              </w:rPr>
            </w:pPr>
            <w:r w:rsidRPr="00142677">
              <w:rPr>
                <w:rFonts w:ascii="Times New Roman" w:hAnsi="Times New Roman" w:cs="Times New Roman"/>
                <w:noProof/>
                <w:lang w:eastAsia="ru-RU"/>
              </w:rPr>
              <w:drawing>
                <wp:inline distT="0" distB="0" distL="0" distR="0" wp14:anchorId="0B5C71C8" wp14:editId="7485C617">
                  <wp:extent cx="1466125" cy="1230086"/>
                  <wp:effectExtent l="0" t="0" r="1270" b="8255"/>
                  <wp:docPr id="3360" name="Рисунок 3360"/>
                  <wp:cNvGraphicFramePr/>
                  <a:graphic xmlns:a="http://schemas.openxmlformats.org/drawingml/2006/main">
                    <a:graphicData uri="http://schemas.openxmlformats.org/drawingml/2006/picture">
                      <pic:pic xmlns:pic="http://schemas.openxmlformats.org/drawingml/2006/picture">
                        <pic:nvPicPr>
                          <pic:cNvPr id="3360" name="Рисунок 3360"/>
                          <pic:cNvPicPr/>
                        </pic:nvPicPr>
                        <pic:blipFill>
                          <a:blip r:embed="rId481" cstate="print">
                            <a:extLst>
                              <a:ext uri="{28A0092B-C50C-407E-A947-70E740481C1C}">
                                <a14:useLocalDpi xmlns:a14="http://schemas.microsoft.com/office/drawing/2010/main" val="0"/>
                              </a:ext>
                            </a:extLst>
                          </a:blip>
                          <a:stretch>
                            <a:fillRect/>
                          </a:stretch>
                        </pic:blipFill>
                        <pic:spPr>
                          <a:xfrm>
                            <a:off x="0" y="0"/>
                            <a:ext cx="1463040" cy="1227498"/>
                          </a:xfrm>
                          <a:prstGeom prst="rect">
                            <a:avLst/>
                          </a:prstGeom>
                        </pic:spPr>
                      </pic:pic>
                    </a:graphicData>
                  </a:graphic>
                </wp:inline>
              </w:drawing>
            </w:r>
          </w:p>
        </w:tc>
        <w:tc>
          <w:tcPr>
            <w:tcW w:w="1251" w:type="pct"/>
          </w:tcPr>
          <w:p w14:paraId="2001C76D" w14:textId="77777777" w:rsidR="00B739F1" w:rsidRPr="00142677" w:rsidRDefault="00B739F1" w:rsidP="005057A7">
            <w:pPr>
              <w:rPr>
                <w:rFonts w:ascii="Times New Roman" w:eastAsiaTheme="majorEastAsia" w:hAnsi="Times New Roman" w:cs="Times New Roman"/>
                <w:bCs/>
                <w:sz w:val="28"/>
                <w:szCs w:val="28"/>
              </w:rPr>
            </w:pPr>
            <w:r w:rsidRPr="00142677">
              <w:rPr>
                <w:rFonts w:ascii="Times New Roman" w:hAnsi="Times New Roman" w:cs="Times New Roman"/>
                <w:noProof/>
                <w:lang w:eastAsia="ru-RU"/>
              </w:rPr>
              <w:drawing>
                <wp:inline distT="0" distB="0" distL="0" distR="0" wp14:anchorId="4B0D68A6" wp14:editId="5C7491BA">
                  <wp:extent cx="1491342" cy="1230086"/>
                  <wp:effectExtent l="0" t="0" r="0" b="8255"/>
                  <wp:docPr id="3361" name="Рисунок 3361"/>
                  <wp:cNvGraphicFramePr/>
                  <a:graphic xmlns:a="http://schemas.openxmlformats.org/drawingml/2006/main">
                    <a:graphicData uri="http://schemas.openxmlformats.org/drawingml/2006/picture">
                      <pic:pic xmlns:pic="http://schemas.openxmlformats.org/drawingml/2006/picture">
                        <pic:nvPicPr>
                          <pic:cNvPr id="3361" name="Рисунок 3361"/>
                          <pic:cNvPicPr/>
                        </pic:nvPicPr>
                        <pic:blipFill>
                          <a:blip r:embed="rId482" cstate="print">
                            <a:extLst>
                              <a:ext uri="{28A0092B-C50C-407E-A947-70E740481C1C}">
                                <a14:useLocalDpi xmlns:a14="http://schemas.microsoft.com/office/drawing/2010/main" val="0"/>
                              </a:ext>
                            </a:extLst>
                          </a:blip>
                          <a:stretch>
                            <a:fillRect/>
                          </a:stretch>
                        </pic:blipFill>
                        <pic:spPr>
                          <a:xfrm>
                            <a:off x="0" y="0"/>
                            <a:ext cx="1494155" cy="1232406"/>
                          </a:xfrm>
                          <a:prstGeom prst="rect">
                            <a:avLst/>
                          </a:prstGeom>
                        </pic:spPr>
                      </pic:pic>
                    </a:graphicData>
                  </a:graphic>
                </wp:inline>
              </w:drawing>
            </w:r>
          </w:p>
        </w:tc>
      </w:tr>
      <w:tr w:rsidR="00142677" w:rsidRPr="00142677" w14:paraId="1F910606" w14:textId="77777777" w:rsidTr="00372716">
        <w:trPr>
          <w:jc w:val="center"/>
        </w:trPr>
        <w:tc>
          <w:tcPr>
            <w:tcW w:w="1216" w:type="pct"/>
          </w:tcPr>
          <w:p w14:paraId="2E78CC1E"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0,125 мм</w:t>
            </w:r>
          </w:p>
        </w:tc>
        <w:tc>
          <w:tcPr>
            <w:tcW w:w="1233" w:type="pct"/>
          </w:tcPr>
          <w:p w14:paraId="6B3B72C9"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0,25 мм</w:t>
            </w:r>
          </w:p>
        </w:tc>
        <w:tc>
          <w:tcPr>
            <w:tcW w:w="1300" w:type="pct"/>
          </w:tcPr>
          <w:p w14:paraId="62AF8BB1"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0,375 мм</w:t>
            </w:r>
          </w:p>
        </w:tc>
        <w:tc>
          <w:tcPr>
            <w:tcW w:w="1251" w:type="pct"/>
          </w:tcPr>
          <w:p w14:paraId="038EFD1D"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0,5 мм</w:t>
            </w:r>
          </w:p>
        </w:tc>
      </w:tr>
      <w:tr w:rsidR="00142677" w:rsidRPr="00142677" w14:paraId="48350869" w14:textId="77777777" w:rsidTr="00372716">
        <w:trPr>
          <w:jc w:val="center"/>
        </w:trPr>
        <w:tc>
          <w:tcPr>
            <w:tcW w:w="5000" w:type="pct"/>
            <w:gridSpan w:val="4"/>
          </w:tcPr>
          <w:p w14:paraId="19A0C868"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Сталь 40Х</w:t>
            </w:r>
          </w:p>
        </w:tc>
      </w:tr>
      <w:tr w:rsidR="00142677" w:rsidRPr="00142677" w14:paraId="37D6A031" w14:textId="77777777" w:rsidTr="00372716">
        <w:trPr>
          <w:jc w:val="center"/>
        </w:trPr>
        <w:tc>
          <w:tcPr>
            <w:tcW w:w="1216" w:type="pct"/>
          </w:tcPr>
          <w:p w14:paraId="35907AB0"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7F077C36" wp14:editId="5D35162E">
                  <wp:extent cx="1444597" cy="1317172"/>
                  <wp:effectExtent l="0" t="0" r="3810" b="0"/>
                  <wp:docPr id="3362" name="Рисунок 3362"/>
                  <wp:cNvGraphicFramePr/>
                  <a:graphic xmlns:a="http://schemas.openxmlformats.org/drawingml/2006/main">
                    <a:graphicData uri="http://schemas.openxmlformats.org/drawingml/2006/picture">
                      <pic:pic xmlns:pic="http://schemas.openxmlformats.org/drawingml/2006/picture">
                        <pic:nvPicPr>
                          <pic:cNvPr id="3362" name="Рисунок 3362"/>
                          <pic:cNvPicPr/>
                        </pic:nvPicPr>
                        <pic:blipFill>
                          <a:blip r:embed="rId483" cstate="print">
                            <a:extLst>
                              <a:ext uri="{28A0092B-C50C-407E-A947-70E740481C1C}">
                                <a14:useLocalDpi xmlns:a14="http://schemas.microsoft.com/office/drawing/2010/main" val="0"/>
                              </a:ext>
                            </a:extLst>
                          </a:blip>
                          <a:stretch>
                            <a:fillRect/>
                          </a:stretch>
                        </pic:blipFill>
                        <pic:spPr>
                          <a:xfrm>
                            <a:off x="0" y="0"/>
                            <a:ext cx="1450340" cy="1322409"/>
                          </a:xfrm>
                          <a:prstGeom prst="rect">
                            <a:avLst/>
                          </a:prstGeom>
                        </pic:spPr>
                      </pic:pic>
                    </a:graphicData>
                  </a:graphic>
                </wp:inline>
              </w:drawing>
            </w:r>
          </w:p>
        </w:tc>
        <w:tc>
          <w:tcPr>
            <w:tcW w:w="1233" w:type="pct"/>
          </w:tcPr>
          <w:p w14:paraId="02BF83EA"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58A0D892" wp14:editId="2DA14E87">
                  <wp:extent cx="1469571" cy="1317171"/>
                  <wp:effectExtent l="0" t="0" r="0" b="0"/>
                  <wp:docPr id="3363" name="Рисунок 3363"/>
                  <wp:cNvGraphicFramePr/>
                  <a:graphic xmlns:a="http://schemas.openxmlformats.org/drawingml/2006/main">
                    <a:graphicData uri="http://schemas.openxmlformats.org/drawingml/2006/picture">
                      <pic:pic xmlns:pic="http://schemas.openxmlformats.org/drawingml/2006/picture">
                        <pic:nvPicPr>
                          <pic:cNvPr id="3363" name="Рисунок 3363"/>
                          <pic:cNvPicPr/>
                        </pic:nvPicPr>
                        <pic:blipFill>
                          <a:blip r:embed="rId484" cstate="print">
                            <a:extLst>
                              <a:ext uri="{28A0092B-C50C-407E-A947-70E740481C1C}">
                                <a14:useLocalDpi xmlns:a14="http://schemas.microsoft.com/office/drawing/2010/main" val="0"/>
                              </a:ext>
                            </a:extLst>
                          </a:blip>
                          <a:stretch>
                            <a:fillRect/>
                          </a:stretch>
                        </pic:blipFill>
                        <pic:spPr>
                          <a:xfrm>
                            <a:off x="0" y="0"/>
                            <a:ext cx="1467485" cy="1315301"/>
                          </a:xfrm>
                          <a:prstGeom prst="rect">
                            <a:avLst/>
                          </a:prstGeom>
                        </pic:spPr>
                      </pic:pic>
                    </a:graphicData>
                  </a:graphic>
                </wp:inline>
              </w:drawing>
            </w:r>
          </w:p>
        </w:tc>
        <w:tc>
          <w:tcPr>
            <w:tcW w:w="1300" w:type="pct"/>
          </w:tcPr>
          <w:p w14:paraId="0834508C"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204E63B1" wp14:editId="7A533E2F">
                  <wp:extent cx="1571475" cy="1317171"/>
                  <wp:effectExtent l="0" t="0" r="0" b="0"/>
                  <wp:docPr id="3364" name="Рисунок 3364"/>
                  <wp:cNvGraphicFramePr/>
                  <a:graphic xmlns:a="http://schemas.openxmlformats.org/drawingml/2006/main">
                    <a:graphicData uri="http://schemas.openxmlformats.org/drawingml/2006/picture">
                      <pic:pic xmlns:pic="http://schemas.openxmlformats.org/drawingml/2006/picture">
                        <pic:nvPicPr>
                          <pic:cNvPr id="3364" name="Рисунок 3364"/>
                          <pic:cNvPicPr/>
                        </pic:nvPicPr>
                        <pic:blipFill>
                          <a:blip r:embed="rId485" cstate="print">
                            <a:extLst>
                              <a:ext uri="{28A0092B-C50C-407E-A947-70E740481C1C}">
                                <a14:useLocalDpi xmlns:a14="http://schemas.microsoft.com/office/drawing/2010/main" val="0"/>
                              </a:ext>
                            </a:extLst>
                          </a:blip>
                          <a:stretch>
                            <a:fillRect/>
                          </a:stretch>
                        </pic:blipFill>
                        <pic:spPr>
                          <a:xfrm>
                            <a:off x="0" y="0"/>
                            <a:ext cx="1576071" cy="1321023"/>
                          </a:xfrm>
                          <a:prstGeom prst="rect">
                            <a:avLst/>
                          </a:prstGeom>
                        </pic:spPr>
                      </pic:pic>
                    </a:graphicData>
                  </a:graphic>
                </wp:inline>
              </w:drawing>
            </w:r>
          </w:p>
        </w:tc>
        <w:tc>
          <w:tcPr>
            <w:tcW w:w="1251" w:type="pct"/>
          </w:tcPr>
          <w:p w14:paraId="5A02C89A"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66859CD0" wp14:editId="2EDDCEA0">
                  <wp:extent cx="1513114" cy="1317171"/>
                  <wp:effectExtent l="0" t="0" r="0" b="0"/>
                  <wp:docPr id="3365" name="Рисунок 3365"/>
                  <wp:cNvGraphicFramePr/>
                  <a:graphic xmlns:a="http://schemas.openxmlformats.org/drawingml/2006/main">
                    <a:graphicData uri="http://schemas.openxmlformats.org/drawingml/2006/picture">
                      <pic:pic xmlns:pic="http://schemas.openxmlformats.org/drawingml/2006/picture">
                        <pic:nvPicPr>
                          <pic:cNvPr id="3365" name="Рисунок 3365"/>
                          <pic:cNvPicPr/>
                        </pic:nvPicPr>
                        <pic:blipFill>
                          <a:blip r:embed="rId486" cstate="print">
                            <a:extLst>
                              <a:ext uri="{28A0092B-C50C-407E-A947-70E740481C1C}">
                                <a14:useLocalDpi xmlns:a14="http://schemas.microsoft.com/office/drawing/2010/main" val="0"/>
                              </a:ext>
                            </a:extLst>
                          </a:blip>
                          <a:stretch>
                            <a:fillRect/>
                          </a:stretch>
                        </pic:blipFill>
                        <pic:spPr>
                          <a:xfrm>
                            <a:off x="0" y="0"/>
                            <a:ext cx="1513205" cy="1317250"/>
                          </a:xfrm>
                          <a:prstGeom prst="rect">
                            <a:avLst/>
                          </a:prstGeom>
                        </pic:spPr>
                      </pic:pic>
                    </a:graphicData>
                  </a:graphic>
                </wp:inline>
              </w:drawing>
            </w:r>
          </w:p>
        </w:tc>
      </w:tr>
      <w:tr w:rsidR="00142677" w:rsidRPr="00142677" w14:paraId="009F76F6" w14:textId="77777777" w:rsidTr="00372716">
        <w:trPr>
          <w:jc w:val="center"/>
        </w:trPr>
        <w:tc>
          <w:tcPr>
            <w:tcW w:w="1216" w:type="pct"/>
          </w:tcPr>
          <w:p w14:paraId="3FCC43B4"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0,125 мм</w:t>
            </w:r>
          </w:p>
        </w:tc>
        <w:tc>
          <w:tcPr>
            <w:tcW w:w="1233" w:type="pct"/>
          </w:tcPr>
          <w:p w14:paraId="1A4E2A4F"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0,25 мм</w:t>
            </w:r>
          </w:p>
        </w:tc>
        <w:tc>
          <w:tcPr>
            <w:tcW w:w="1300" w:type="pct"/>
          </w:tcPr>
          <w:p w14:paraId="43B9CAFA"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0,375 мм</w:t>
            </w:r>
          </w:p>
        </w:tc>
        <w:tc>
          <w:tcPr>
            <w:tcW w:w="1251" w:type="pct"/>
          </w:tcPr>
          <w:p w14:paraId="49ACAE17"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0,5 мм</w:t>
            </w:r>
          </w:p>
        </w:tc>
      </w:tr>
      <w:tr w:rsidR="00142677" w:rsidRPr="00142677" w14:paraId="163CA489" w14:textId="77777777" w:rsidTr="00372716">
        <w:trPr>
          <w:jc w:val="center"/>
        </w:trPr>
        <w:tc>
          <w:tcPr>
            <w:tcW w:w="5000" w:type="pct"/>
            <w:gridSpan w:val="4"/>
          </w:tcPr>
          <w:p w14:paraId="00A35D3D"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Сталь 45</w:t>
            </w:r>
          </w:p>
        </w:tc>
      </w:tr>
      <w:tr w:rsidR="00142677" w:rsidRPr="00142677" w14:paraId="44EF7C13" w14:textId="77777777" w:rsidTr="00372716">
        <w:trPr>
          <w:jc w:val="center"/>
        </w:trPr>
        <w:tc>
          <w:tcPr>
            <w:tcW w:w="1216" w:type="pct"/>
          </w:tcPr>
          <w:p w14:paraId="2F80E3AA"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0E4C9BA8" wp14:editId="2BFC331B">
                  <wp:extent cx="1469571" cy="1262743"/>
                  <wp:effectExtent l="0" t="0" r="0" b="0"/>
                  <wp:docPr id="3366" name="Рисунок 3366"/>
                  <wp:cNvGraphicFramePr/>
                  <a:graphic xmlns:a="http://schemas.openxmlformats.org/drawingml/2006/main">
                    <a:graphicData uri="http://schemas.openxmlformats.org/drawingml/2006/picture">
                      <pic:pic xmlns:pic="http://schemas.openxmlformats.org/drawingml/2006/picture">
                        <pic:nvPicPr>
                          <pic:cNvPr id="3366" name="Рисунок 3366"/>
                          <pic:cNvPicPr/>
                        </pic:nvPicPr>
                        <pic:blipFill>
                          <a:blip r:embed="rId487" cstate="print">
                            <a:extLst>
                              <a:ext uri="{28A0092B-C50C-407E-A947-70E740481C1C}">
                                <a14:useLocalDpi xmlns:a14="http://schemas.microsoft.com/office/drawing/2010/main" val="0"/>
                              </a:ext>
                            </a:extLst>
                          </a:blip>
                          <a:stretch>
                            <a:fillRect/>
                          </a:stretch>
                        </pic:blipFill>
                        <pic:spPr>
                          <a:xfrm>
                            <a:off x="0" y="0"/>
                            <a:ext cx="1469390" cy="1262588"/>
                          </a:xfrm>
                          <a:prstGeom prst="rect">
                            <a:avLst/>
                          </a:prstGeom>
                        </pic:spPr>
                      </pic:pic>
                    </a:graphicData>
                  </a:graphic>
                </wp:inline>
              </w:drawing>
            </w:r>
          </w:p>
        </w:tc>
        <w:tc>
          <w:tcPr>
            <w:tcW w:w="1233" w:type="pct"/>
          </w:tcPr>
          <w:p w14:paraId="7EAAAB50"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054159B2" wp14:editId="371AAEB2">
                  <wp:extent cx="1469571" cy="1262743"/>
                  <wp:effectExtent l="0" t="0" r="0" b="0"/>
                  <wp:docPr id="3367" name="Рисунок 3367"/>
                  <wp:cNvGraphicFramePr/>
                  <a:graphic xmlns:a="http://schemas.openxmlformats.org/drawingml/2006/main">
                    <a:graphicData uri="http://schemas.openxmlformats.org/drawingml/2006/picture">
                      <pic:pic xmlns:pic="http://schemas.openxmlformats.org/drawingml/2006/picture">
                        <pic:nvPicPr>
                          <pic:cNvPr id="3367" name="Рисунок 3367"/>
                          <pic:cNvPicPr/>
                        </pic:nvPicPr>
                        <pic:blipFill>
                          <a:blip r:embed="rId488" cstate="print">
                            <a:extLst>
                              <a:ext uri="{28A0092B-C50C-407E-A947-70E740481C1C}">
                                <a14:useLocalDpi xmlns:a14="http://schemas.microsoft.com/office/drawing/2010/main" val="0"/>
                              </a:ext>
                            </a:extLst>
                          </a:blip>
                          <a:stretch>
                            <a:fillRect/>
                          </a:stretch>
                        </pic:blipFill>
                        <pic:spPr>
                          <a:xfrm>
                            <a:off x="0" y="0"/>
                            <a:ext cx="1468755" cy="1262042"/>
                          </a:xfrm>
                          <a:prstGeom prst="rect">
                            <a:avLst/>
                          </a:prstGeom>
                        </pic:spPr>
                      </pic:pic>
                    </a:graphicData>
                  </a:graphic>
                </wp:inline>
              </w:drawing>
            </w:r>
          </w:p>
        </w:tc>
        <w:tc>
          <w:tcPr>
            <w:tcW w:w="1300" w:type="pct"/>
          </w:tcPr>
          <w:p w14:paraId="747B073F"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15ACC2E0" wp14:editId="1FBCC78B">
                  <wp:extent cx="1478461" cy="1262743"/>
                  <wp:effectExtent l="0" t="0" r="7620" b="0"/>
                  <wp:docPr id="3368" name="Рисунок 3368"/>
                  <wp:cNvGraphicFramePr/>
                  <a:graphic xmlns:a="http://schemas.openxmlformats.org/drawingml/2006/main">
                    <a:graphicData uri="http://schemas.openxmlformats.org/drawingml/2006/picture">
                      <pic:pic xmlns:pic="http://schemas.openxmlformats.org/drawingml/2006/picture">
                        <pic:nvPicPr>
                          <pic:cNvPr id="3368" name="Рисунок 3368"/>
                          <pic:cNvPicPr/>
                        </pic:nvPicPr>
                        <pic:blipFill>
                          <a:blip r:embed="rId489" cstate="print">
                            <a:extLst>
                              <a:ext uri="{28A0092B-C50C-407E-A947-70E740481C1C}">
                                <a14:useLocalDpi xmlns:a14="http://schemas.microsoft.com/office/drawing/2010/main" val="0"/>
                              </a:ext>
                            </a:extLst>
                          </a:blip>
                          <a:stretch>
                            <a:fillRect/>
                          </a:stretch>
                        </pic:blipFill>
                        <pic:spPr>
                          <a:xfrm>
                            <a:off x="0" y="0"/>
                            <a:ext cx="1481455" cy="1265300"/>
                          </a:xfrm>
                          <a:prstGeom prst="rect">
                            <a:avLst/>
                          </a:prstGeom>
                        </pic:spPr>
                      </pic:pic>
                    </a:graphicData>
                  </a:graphic>
                </wp:inline>
              </w:drawing>
            </w:r>
          </w:p>
        </w:tc>
        <w:tc>
          <w:tcPr>
            <w:tcW w:w="1251" w:type="pct"/>
          </w:tcPr>
          <w:p w14:paraId="2ED1E29D"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283FF3DE" wp14:editId="387B535B">
                  <wp:extent cx="1469572" cy="1262743"/>
                  <wp:effectExtent l="0" t="0" r="0" b="0"/>
                  <wp:docPr id="3369" name="Рисунок 3369"/>
                  <wp:cNvGraphicFramePr/>
                  <a:graphic xmlns:a="http://schemas.openxmlformats.org/drawingml/2006/main">
                    <a:graphicData uri="http://schemas.openxmlformats.org/drawingml/2006/picture">
                      <pic:pic xmlns:pic="http://schemas.openxmlformats.org/drawingml/2006/picture">
                        <pic:nvPicPr>
                          <pic:cNvPr id="3369" name="Рисунок 3369"/>
                          <pic:cNvPicPr/>
                        </pic:nvPicPr>
                        <pic:blipFill>
                          <a:blip r:embed="rId490" cstate="print">
                            <a:extLst>
                              <a:ext uri="{28A0092B-C50C-407E-A947-70E740481C1C}">
                                <a14:useLocalDpi xmlns:a14="http://schemas.microsoft.com/office/drawing/2010/main" val="0"/>
                              </a:ext>
                            </a:extLst>
                          </a:blip>
                          <a:stretch>
                            <a:fillRect/>
                          </a:stretch>
                        </pic:blipFill>
                        <pic:spPr>
                          <a:xfrm>
                            <a:off x="0" y="0"/>
                            <a:ext cx="1465580" cy="1259313"/>
                          </a:xfrm>
                          <a:prstGeom prst="rect">
                            <a:avLst/>
                          </a:prstGeom>
                        </pic:spPr>
                      </pic:pic>
                    </a:graphicData>
                  </a:graphic>
                </wp:inline>
              </w:drawing>
            </w:r>
          </w:p>
        </w:tc>
      </w:tr>
      <w:tr w:rsidR="00142677" w:rsidRPr="00142677" w14:paraId="77F164E1" w14:textId="77777777" w:rsidTr="00372716">
        <w:trPr>
          <w:jc w:val="center"/>
        </w:trPr>
        <w:tc>
          <w:tcPr>
            <w:tcW w:w="1216" w:type="pct"/>
          </w:tcPr>
          <w:p w14:paraId="3277B2FB"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0,125 мм</w:t>
            </w:r>
          </w:p>
        </w:tc>
        <w:tc>
          <w:tcPr>
            <w:tcW w:w="1233" w:type="pct"/>
          </w:tcPr>
          <w:p w14:paraId="351A0500"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0,25 мм</w:t>
            </w:r>
          </w:p>
        </w:tc>
        <w:tc>
          <w:tcPr>
            <w:tcW w:w="1300" w:type="pct"/>
          </w:tcPr>
          <w:p w14:paraId="423EA538"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0,375 мм</w:t>
            </w:r>
          </w:p>
        </w:tc>
        <w:tc>
          <w:tcPr>
            <w:tcW w:w="1251" w:type="pct"/>
          </w:tcPr>
          <w:p w14:paraId="78553579"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0,5 мм</w:t>
            </w:r>
          </w:p>
        </w:tc>
      </w:tr>
      <w:tr w:rsidR="00142677" w:rsidRPr="00142677" w14:paraId="697B30A0" w14:textId="77777777" w:rsidTr="00372716">
        <w:trPr>
          <w:jc w:val="center"/>
        </w:trPr>
        <w:tc>
          <w:tcPr>
            <w:tcW w:w="5000" w:type="pct"/>
            <w:gridSpan w:val="4"/>
          </w:tcPr>
          <w:p w14:paraId="02B80A99"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 xml:space="preserve">Бронза </w:t>
            </w:r>
            <w:r w:rsidRPr="00142677">
              <w:rPr>
                <w:rFonts w:ascii="Times New Roman" w:hAnsi="Times New Roman" w:cs="Times New Roman"/>
                <w:sz w:val="28"/>
                <w:szCs w:val="28"/>
              </w:rPr>
              <w:t>БрАЖ9-4</w:t>
            </w:r>
          </w:p>
        </w:tc>
      </w:tr>
      <w:tr w:rsidR="00142677" w:rsidRPr="00142677" w14:paraId="4F29F128" w14:textId="77777777" w:rsidTr="00372716">
        <w:trPr>
          <w:jc w:val="center"/>
        </w:trPr>
        <w:tc>
          <w:tcPr>
            <w:tcW w:w="1216" w:type="pct"/>
          </w:tcPr>
          <w:p w14:paraId="360547F0"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6E399D60" wp14:editId="33576B7B">
                  <wp:extent cx="1406428" cy="1273629"/>
                  <wp:effectExtent l="0" t="0" r="3810" b="3175"/>
                  <wp:docPr id="3370" name="Рисунок 3370"/>
                  <wp:cNvGraphicFramePr/>
                  <a:graphic xmlns:a="http://schemas.openxmlformats.org/drawingml/2006/main">
                    <a:graphicData uri="http://schemas.openxmlformats.org/drawingml/2006/picture">
                      <pic:pic xmlns:pic="http://schemas.openxmlformats.org/drawingml/2006/picture">
                        <pic:nvPicPr>
                          <pic:cNvPr id="3370" name="Рисунок 3370"/>
                          <pic:cNvPicPr/>
                        </pic:nvPicPr>
                        <pic:blipFill>
                          <a:blip r:embed="rId491" cstate="print">
                            <a:extLst>
                              <a:ext uri="{28A0092B-C50C-407E-A947-70E740481C1C}">
                                <a14:useLocalDpi xmlns:a14="http://schemas.microsoft.com/office/drawing/2010/main" val="0"/>
                              </a:ext>
                            </a:extLst>
                          </a:blip>
                          <a:stretch>
                            <a:fillRect/>
                          </a:stretch>
                        </pic:blipFill>
                        <pic:spPr>
                          <a:xfrm>
                            <a:off x="0" y="0"/>
                            <a:ext cx="1410335" cy="1277167"/>
                          </a:xfrm>
                          <a:prstGeom prst="rect">
                            <a:avLst/>
                          </a:prstGeom>
                        </pic:spPr>
                      </pic:pic>
                    </a:graphicData>
                  </a:graphic>
                </wp:inline>
              </w:drawing>
            </w:r>
          </w:p>
        </w:tc>
        <w:tc>
          <w:tcPr>
            <w:tcW w:w="1233" w:type="pct"/>
          </w:tcPr>
          <w:p w14:paraId="03A59C8E"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3BC30E0C" wp14:editId="44FEBD53">
                  <wp:extent cx="1490911" cy="1273628"/>
                  <wp:effectExtent l="0" t="0" r="0" b="3175"/>
                  <wp:docPr id="3371" name="Рисунок 3371"/>
                  <wp:cNvGraphicFramePr/>
                  <a:graphic xmlns:a="http://schemas.openxmlformats.org/drawingml/2006/main">
                    <a:graphicData uri="http://schemas.openxmlformats.org/drawingml/2006/picture">
                      <pic:pic xmlns:pic="http://schemas.openxmlformats.org/drawingml/2006/picture">
                        <pic:nvPicPr>
                          <pic:cNvPr id="3371" name="Рисунок 3371"/>
                          <pic:cNvPicPr/>
                        </pic:nvPicPr>
                        <pic:blipFill>
                          <a:blip r:embed="rId492" cstate="print">
                            <a:extLst>
                              <a:ext uri="{28A0092B-C50C-407E-A947-70E740481C1C}">
                                <a14:useLocalDpi xmlns:a14="http://schemas.microsoft.com/office/drawing/2010/main" val="0"/>
                              </a:ext>
                            </a:extLst>
                          </a:blip>
                          <a:stretch>
                            <a:fillRect/>
                          </a:stretch>
                        </pic:blipFill>
                        <pic:spPr>
                          <a:xfrm>
                            <a:off x="0" y="0"/>
                            <a:ext cx="1491615" cy="1274230"/>
                          </a:xfrm>
                          <a:prstGeom prst="rect">
                            <a:avLst/>
                          </a:prstGeom>
                        </pic:spPr>
                      </pic:pic>
                    </a:graphicData>
                  </a:graphic>
                </wp:inline>
              </w:drawing>
            </w:r>
          </w:p>
        </w:tc>
        <w:tc>
          <w:tcPr>
            <w:tcW w:w="1300" w:type="pct"/>
          </w:tcPr>
          <w:p w14:paraId="0373A950"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7BB1E042" wp14:editId="71F52C46">
                  <wp:extent cx="1469571" cy="1273628"/>
                  <wp:effectExtent l="0" t="0" r="0" b="3175"/>
                  <wp:docPr id="3372" name="Рисунок 3372"/>
                  <wp:cNvGraphicFramePr/>
                  <a:graphic xmlns:a="http://schemas.openxmlformats.org/drawingml/2006/main">
                    <a:graphicData uri="http://schemas.openxmlformats.org/drawingml/2006/picture">
                      <pic:pic xmlns:pic="http://schemas.openxmlformats.org/drawingml/2006/picture">
                        <pic:nvPicPr>
                          <pic:cNvPr id="3372" name="Рисунок 3372"/>
                          <pic:cNvPicPr/>
                        </pic:nvPicPr>
                        <pic:blipFill>
                          <a:blip r:embed="rId493" cstate="print">
                            <a:extLst>
                              <a:ext uri="{28A0092B-C50C-407E-A947-70E740481C1C}">
                                <a14:useLocalDpi xmlns:a14="http://schemas.microsoft.com/office/drawing/2010/main" val="0"/>
                              </a:ext>
                            </a:extLst>
                          </a:blip>
                          <a:stretch>
                            <a:fillRect/>
                          </a:stretch>
                        </pic:blipFill>
                        <pic:spPr>
                          <a:xfrm>
                            <a:off x="0" y="0"/>
                            <a:ext cx="1478337" cy="1281225"/>
                          </a:xfrm>
                          <a:prstGeom prst="rect">
                            <a:avLst/>
                          </a:prstGeom>
                        </pic:spPr>
                      </pic:pic>
                    </a:graphicData>
                  </a:graphic>
                </wp:inline>
              </w:drawing>
            </w:r>
          </w:p>
        </w:tc>
        <w:tc>
          <w:tcPr>
            <w:tcW w:w="1251" w:type="pct"/>
          </w:tcPr>
          <w:p w14:paraId="07331E9C"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65B073A3" wp14:editId="3D5117F2">
                  <wp:extent cx="1447800" cy="1273628"/>
                  <wp:effectExtent l="0" t="0" r="0" b="3175"/>
                  <wp:docPr id="3373" name="Рисунок 3373"/>
                  <wp:cNvGraphicFramePr/>
                  <a:graphic xmlns:a="http://schemas.openxmlformats.org/drawingml/2006/main">
                    <a:graphicData uri="http://schemas.openxmlformats.org/drawingml/2006/picture">
                      <pic:pic xmlns:pic="http://schemas.openxmlformats.org/drawingml/2006/picture">
                        <pic:nvPicPr>
                          <pic:cNvPr id="3373" name="Рисунок 3373"/>
                          <pic:cNvPicPr/>
                        </pic:nvPicPr>
                        <pic:blipFill>
                          <a:blip r:embed="rId494" cstate="print">
                            <a:extLst>
                              <a:ext uri="{28A0092B-C50C-407E-A947-70E740481C1C}">
                                <a14:useLocalDpi xmlns:a14="http://schemas.microsoft.com/office/drawing/2010/main" val="0"/>
                              </a:ext>
                            </a:extLst>
                          </a:blip>
                          <a:stretch>
                            <a:fillRect/>
                          </a:stretch>
                        </pic:blipFill>
                        <pic:spPr>
                          <a:xfrm>
                            <a:off x="0" y="0"/>
                            <a:ext cx="1450340" cy="1275862"/>
                          </a:xfrm>
                          <a:prstGeom prst="rect">
                            <a:avLst/>
                          </a:prstGeom>
                        </pic:spPr>
                      </pic:pic>
                    </a:graphicData>
                  </a:graphic>
                </wp:inline>
              </w:drawing>
            </w:r>
          </w:p>
        </w:tc>
      </w:tr>
      <w:tr w:rsidR="00142677" w:rsidRPr="00142677" w14:paraId="36D1156A" w14:textId="77777777" w:rsidTr="00372716">
        <w:trPr>
          <w:jc w:val="center"/>
        </w:trPr>
        <w:tc>
          <w:tcPr>
            <w:tcW w:w="1216" w:type="pct"/>
          </w:tcPr>
          <w:p w14:paraId="17156500"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0,125 мм</w:t>
            </w:r>
          </w:p>
        </w:tc>
        <w:tc>
          <w:tcPr>
            <w:tcW w:w="1233" w:type="pct"/>
          </w:tcPr>
          <w:p w14:paraId="2AD05FD5"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0,25 мм</w:t>
            </w:r>
          </w:p>
        </w:tc>
        <w:tc>
          <w:tcPr>
            <w:tcW w:w="1300" w:type="pct"/>
          </w:tcPr>
          <w:p w14:paraId="16F93603"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0,375 мм</w:t>
            </w:r>
          </w:p>
        </w:tc>
        <w:tc>
          <w:tcPr>
            <w:tcW w:w="1251" w:type="pct"/>
          </w:tcPr>
          <w:p w14:paraId="7199DD70"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0,5 мм</w:t>
            </w:r>
          </w:p>
        </w:tc>
      </w:tr>
      <w:tr w:rsidR="00142677" w:rsidRPr="00142677" w14:paraId="463A5DC0" w14:textId="77777777" w:rsidTr="00372716">
        <w:trPr>
          <w:jc w:val="center"/>
        </w:trPr>
        <w:tc>
          <w:tcPr>
            <w:tcW w:w="5000" w:type="pct"/>
            <w:gridSpan w:val="4"/>
          </w:tcPr>
          <w:p w14:paraId="0E2F436D"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sz w:val="28"/>
                <w:szCs w:val="28"/>
              </w:rPr>
              <w:t>Алюминий АД</w:t>
            </w:r>
            <w:proofErr w:type="gramStart"/>
            <w:r w:rsidRPr="00142677">
              <w:rPr>
                <w:rFonts w:ascii="Times New Roman" w:hAnsi="Times New Roman" w:cs="Times New Roman"/>
                <w:sz w:val="28"/>
                <w:szCs w:val="28"/>
              </w:rPr>
              <w:t>1</w:t>
            </w:r>
            <w:proofErr w:type="gramEnd"/>
          </w:p>
        </w:tc>
      </w:tr>
      <w:tr w:rsidR="00142677" w:rsidRPr="00142677" w14:paraId="1B7CC07F" w14:textId="77777777" w:rsidTr="00372716">
        <w:trPr>
          <w:jc w:val="center"/>
        </w:trPr>
        <w:tc>
          <w:tcPr>
            <w:tcW w:w="1216" w:type="pct"/>
          </w:tcPr>
          <w:p w14:paraId="482B6E95"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6B106FAF" wp14:editId="7099856E">
                  <wp:extent cx="1467232" cy="1143000"/>
                  <wp:effectExtent l="0" t="0" r="0" b="0"/>
                  <wp:docPr id="3374" name="Рисунок 3374"/>
                  <wp:cNvGraphicFramePr/>
                  <a:graphic xmlns:a="http://schemas.openxmlformats.org/drawingml/2006/main">
                    <a:graphicData uri="http://schemas.openxmlformats.org/drawingml/2006/picture">
                      <pic:pic xmlns:pic="http://schemas.openxmlformats.org/drawingml/2006/picture">
                        <pic:nvPicPr>
                          <pic:cNvPr id="3374" name="Рисунок 3374"/>
                          <pic:cNvPicPr/>
                        </pic:nvPicPr>
                        <pic:blipFill>
                          <a:blip r:embed="rId495" cstate="print">
                            <a:extLst>
                              <a:ext uri="{28A0092B-C50C-407E-A947-70E740481C1C}">
                                <a14:useLocalDpi xmlns:a14="http://schemas.microsoft.com/office/drawing/2010/main" val="0"/>
                              </a:ext>
                            </a:extLst>
                          </a:blip>
                          <a:stretch>
                            <a:fillRect/>
                          </a:stretch>
                        </pic:blipFill>
                        <pic:spPr>
                          <a:xfrm>
                            <a:off x="0" y="0"/>
                            <a:ext cx="1473835" cy="1148144"/>
                          </a:xfrm>
                          <a:prstGeom prst="rect">
                            <a:avLst/>
                          </a:prstGeom>
                        </pic:spPr>
                      </pic:pic>
                    </a:graphicData>
                  </a:graphic>
                </wp:inline>
              </w:drawing>
            </w:r>
          </w:p>
        </w:tc>
        <w:tc>
          <w:tcPr>
            <w:tcW w:w="1233" w:type="pct"/>
          </w:tcPr>
          <w:p w14:paraId="453E302E"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4CA0CCB7" wp14:editId="4FDA56C8">
                  <wp:extent cx="1413336" cy="1143000"/>
                  <wp:effectExtent l="0" t="0" r="0" b="0"/>
                  <wp:docPr id="3375" name="Рисунок 3375"/>
                  <wp:cNvGraphicFramePr/>
                  <a:graphic xmlns:a="http://schemas.openxmlformats.org/drawingml/2006/main">
                    <a:graphicData uri="http://schemas.openxmlformats.org/drawingml/2006/picture">
                      <pic:pic xmlns:pic="http://schemas.openxmlformats.org/drawingml/2006/picture">
                        <pic:nvPicPr>
                          <pic:cNvPr id="3375" name="Рисунок 3375"/>
                          <pic:cNvPicPr/>
                        </pic:nvPicPr>
                        <pic:blipFill>
                          <a:blip r:embed="rId496" cstate="print">
                            <a:extLst>
                              <a:ext uri="{28A0092B-C50C-407E-A947-70E740481C1C}">
                                <a14:useLocalDpi xmlns:a14="http://schemas.microsoft.com/office/drawing/2010/main" val="0"/>
                              </a:ext>
                            </a:extLst>
                          </a:blip>
                          <a:stretch>
                            <a:fillRect/>
                          </a:stretch>
                        </pic:blipFill>
                        <pic:spPr>
                          <a:xfrm>
                            <a:off x="0" y="0"/>
                            <a:ext cx="1419225" cy="1147763"/>
                          </a:xfrm>
                          <a:prstGeom prst="rect">
                            <a:avLst/>
                          </a:prstGeom>
                        </pic:spPr>
                      </pic:pic>
                    </a:graphicData>
                  </a:graphic>
                </wp:inline>
              </w:drawing>
            </w:r>
          </w:p>
        </w:tc>
        <w:tc>
          <w:tcPr>
            <w:tcW w:w="1300" w:type="pct"/>
          </w:tcPr>
          <w:p w14:paraId="7DCB3DAF"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06400962" wp14:editId="61B49618">
                  <wp:extent cx="1502228" cy="1143000"/>
                  <wp:effectExtent l="0" t="0" r="3175" b="0"/>
                  <wp:docPr id="3376" name="Рисунок 3376"/>
                  <wp:cNvGraphicFramePr/>
                  <a:graphic xmlns:a="http://schemas.openxmlformats.org/drawingml/2006/main">
                    <a:graphicData uri="http://schemas.openxmlformats.org/drawingml/2006/picture">
                      <pic:pic xmlns:pic="http://schemas.openxmlformats.org/drawingml/2006/picture">
                        <pic:nvPicPr>
                          <pic:cNvPr id="3376" name="Рисунок 3376"/>
                          <pic:cNvPicPr/>
                        </pic:nvPicPr>
                        <pic:blipFill>
                          <a:blip r:embed="rId497" cstate="print">
                            <a:extLst>
                              <a:ext uri="{28A0092B-C50C-407E-A947-70E740481C1C}">
                                <a14:useLocalDpi xmlns:a14="http://schemas.microsoft.com/office/drawing/2010/main" val="0"/>
                              </a:ext>
                            </a:extLst>
                          </a:blip>
                          <a:stretch>
                            <a:fillRect/>
                          </a:stretch>
                        </pic:blipFill>
                        <pic:spPr>
                          <a:xfrm>
                            <a:off x="0" y="0"/>
                            <a:ext cx="1509793" cy="1148756"/>
                          </a:xfrm>
                          <a:prstGeom prst="rect">
                            <a:avLst/>
                          </a:prstGeom>
                        </pic:spPr>
                      </pic:pic>
                    </a:graphicData>
                  </a:graphic>
                </wp:inline>
              </w:drawing>
            </w:r>
          </w:p>
        </w:tc>
        <w:tc>
          <w:tcPr>
            <w:tcW w:w="1251" w:type="pct"/>
          </w:tcPr>
          <w:p w14:paraId="790A4EC4"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67EEF7F9" wp14:editId="55AC02D1">
                  <wp:extent cx="1454659" cy="1143000"/>
                  <wp:effectExtent l="0" t="0" r="0" b="0"/>
                  <wp:docPr id="3377" name="Рисунок 3377"/>
                  <wp:cNvGraphicFramePr/>
                  <a:graphic xmlns:a="http://schemas.openxmlformats.org/drawingml/2006/main">
                    <a:graphicData uri="http://schemas.openxmlformats.org/drawingml/2006/picture">
                      <pic:pic xmlns:pic="http://schemas.openxmlformats.org/drawingml/2006/picture">
                        <pic:nvPicPr>
                          <pic:cNvPr id="3377" name="Рисунок 3377"/>
                          <pic:cNvPicPr/>
                        </pic:nvPicPr>
                        <pic:blipFill>
                          <a:blip r:embed="rId498" cstate="print">
                            <a:extLst>
                              <a:ext uri="{28A0092B-C50C-407E-A947-70E740481C1C}">
                                <a14:useLocalDpi xmlns:a14="http://schemas.microsoft.com/office/drawing/2010/main" val="0"/>
                              </a:ext>
                            </a:extLst>
                          </a:blip>
                          <a:stretch>
                            <a:fillRect/>
                          </a:stretch>
                        </pic:blipFill>
                        <pic:spPr>
                          <a:xfrm>
                            <a:off x="0" y="0"/>
                            <a:ext cx="1462868" cy="1149450"/>
                          </a:xfrm>
                          <a:prstGeom prst="rect">
                            <a:avLst/>
                          </a:prstGeom>
                        </pic:spPr>
                      </pic:pic>
                    </a:graphicData>
                  </a:graphic>
                </wp:inline>
              </w:drawing>
            </w:r>
          </w:p>
        </w:tc>
      </w:tr>
      <w:tr w:rsidR="00B739F1" w:rsidRPr="00142677" w14:paraId="7B77CBCE" w14:textId="77777777" w:rsidTr="00372716">
        <w:trPr>
          <w:jc w:val="center"/>
        </w:trPr>
        <w:tc>
          <w:tcPr>
            <w:tcW w:w="1216" w:type="pct"/>
          </w:tcPr>
          <w:p w14:paraId="1BF19564"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0,125 мм</w:t>
            </w:r>
          </w:p>
        </w:tc>
        <w:tc>
          <w:tcPr>
            <w:tcW w:w="1233" w:type="pct"/>
          </w:tcPr>
          <w:p w14:paraId="1DFCDB39"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0,25 мм</w:t>
            </w:r>
          </w:p>
        </w:tc>
        <w:tc>
          <w:tcPr>
            <w:tcW w:w="1300" w:type="pct"/>
          </w:tcPr>
          <w:p w14:paraId="0872CE89"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0,375 мм</w:t>
            </w:r>
          </w:p>
        </w:tc>
        <w:tc>
          <w:tcPr>
            <w:tcW w:w="1251" w:type="pct"/>
          </w:tcPr>
          <w:p w14:paraId="376A136B"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0,5 мм</w:t>
            </w:r>
          </w:p>
        </w:tc>
      </w:tr>
    </w:tbl>
    <w:p w14:paraId="3DD2992B" w14:textId="77777777" w:rsidR="00B739F1" w:rsidRPr="00142677" w:rsidRDefault="00B739F1" w:rsidP="005057A7">
      <w:pPr>
        <w:spacing w:after="0" w:line="240" w:lineRule="auto"/>
        <w:jc w:val="center"/>
        <w:rPr>
          <w:rFonts w:ascii="Times New Roman" w:eastAsiaTheme="majorEastAsia" w:hAnsi="Times New Roman" w:cs="Times New Roman"/>
          <w:b/>
          <w:bCs/>
          <w:sz w:val="28"/>
          <w:szCs w:val="28"/>
        </w:rPr>
      </w:pPr>
    </w:p>
    <w:p w14:paraId="534ADFB6" w14:textId="77777777" w:rsidR="00B739F1" w:rsidRPr="00142677" w:rsidRDefault="00B739F1" w:rsidP="005057A7">
      <w:pPr>
        <w:spacing w:after="0" w:line="240" w:lineRule="auto"/>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sz w:val="28"/>
          <w:szCs w:val="28"/>
        </w:rPr>
        <w:br w:type="page"/>
      </w:r>
    </w:p>
    <w:p w14:paraId="7A7521D4" w14:textId="77777777" w:rsidR="00B739F1" w:rsidRPr="00142677" w:rsidRDefault="00B739F1" w:rsidP="005057A7">
      <w:pPr>
        <w:spacing w:after="0" w:line="240" w:lineRule="auto"/>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sz w:val="28"/>
          <w:szCs w:val="28"/>
        </w:rPr>
        <w:lastRenderedPageBreak/>
        <w:t xml:space="preserve">Приложение </w:t>
      </w:r>
      <w:proofErr w:type="gramStart"/>
      <w:r w:rsidRPr="00142677">
        <w:rPr>
          <w:rFonts w:ascii="Times New Roman" w:eastAsiaTheme="majorEastAsia" w:hAnsi="Times New Roman" w:cs="Times New Roman"/>
          <w:b/>
          <w:bCs/>
          <w:sz w:val="28"/>
          <w:szCs w:val="28"/>
        </w:rPr>
        <w:t>З</w:t>
      </w:r>
      <w:proofErr w:type="gramEnd"/>
    </w:p>
    <w:p w14:paraId="7A9FC49D" w14:textId="77777777" w:rsidR="00B739F1" w:rsidRPr="00142677" w:rsidRDefault="00B739F1" w:rsidP="005057A7">
      <w:pPr>
        <w:spacing w:after="0" w:line="240" w:lineRule="auto"/>
        <w:jc w:val="center"/>
        <w:rPr>
          <w:rFonts w:ascii="Times New Roman" w:hAnsi="Times New Roman" w:cs="Times New Roman"/>
        </w:rPr>
      </w:pPr>
      <w:r w:rsidRPr="00142677">
        <w:rPr>
          <w:rFonts w:ascii="Times New Roman" w:eastAsiaTheme="majorEastAsia" w:hAnsi="Times New Roman" w:cs="Times New Roman"/>
          <w:b/>
          <w:bCs/>
          <w:sz w:val="28"/>
          <w:szCs w:val="28"/>
        </w:rPr>
        <w:t>Анализ темплограммы зоны резания при различной длине</w:t>
      </w:r>
    </w:p>
    <w:tbl>
      <w:tblPr>
        <w:tblStyle w:val="a4"/>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431"/>
        <w:gridCol w:w="2407"/>
        <w:gridCol w:w="2400"/>
        <w:gridCol w:w="2400"/>
      </w:tblGrid>
      <w:tr w:rsidR="00142677" w:rsidRPr="00142677" w14:paraId="583F7F4A" w14:textId="77777777" w:rsidTr="00372716">
        <w:trPr>
          <w:jc w:val="center"/>
        </w:trPr>
        <w:tc>
          <w:tcPr>
            <w:tcW w:w="5000" w:type="pct"/>
            <w:gridSpan w:val="4"/>
          </w:tcPr>
          <w:p w14:paraId="5E46ABF3"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Theme="majorEastAsia" w:hAnsi="Times New Roman" w:cs="Times New Roman"/>
                <w:bCs/>
                <w:sz w:val="28"/>
                <w:szCs w:val="28"/>
              </w:rPr>
              <w:t>Сталь 3</w:t>
            </w:r>
          </w:p>
        </w:tc>
      </w:tr>
      <w:tr w:rsidR="00142677" w:rsidRPr="00142677" w14:paraId="6F6B0499" w14:textId="77777777" w:rsidTr="00372716">
        <w:trPr>
          <w:jc w:val="center"/>
        </w:trPr>
        <w:tc>
          <w:tcPr>
            <w:tcW w:w="1296" w:type="pct"/>
          </w:tcPr>
          <w:p w14:paraId="170316F2"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hAnsi="Times New Roman" w:cs="Times New Roman"/>
                <w:noProof/>
                <w:lang w:eastAsia="ru-RU"/>
              </w:rPr>
              <w:drawing>
                <wp:inline distT="0" distB="0" distL="0" distR="0" wp14:anchorId="42F4F354" wp14:editId="4A27AA77">
                  <wp:extent cx="1524000" cy="1186543"/>
                  <wp:effectExtent l="0" t="0" r="0" b="0"/>
                  <wp:docPr id="3275" name="Рисунок 3275"/>
                  <wp:cNvGraphicFramePr/>
                  <a:graphic xmlns:a="http://schemas.openxmlformats.org/drawingml/2006/main">
                    <a:graphicData uri="http://schemas.openxmlformats.org/drawingml/2006/picture">
                      <pic:pic xmlns:pic="http://schemas.openxmlformats.org/drawingml/2006/picture">
                        <pic:nvPicPr>
                          <pic:cNvPr id="3275" name="Рисунок 3275"/>
                          <pic:cNvPicPr/>
                        </pic:nvPicPr>
                        <pic:blipFill rotWithShape="1">
                          <a:blip r:embed="rId499">
                            <a:extLst>
                              <a:ext uri="{28A0092B-C50C-407E-A947-70E740481C1C}">
                                <a14:useLocalDpi xmlns:a14="http://schemas.microsoft.com/office/drawing/2010/main" val="0"/>
                              </a:ext>
                            </a:extLst>
                          </a:blip>
                          <a:srcRect b="4651"/>
                          <a:stretch/>
                        </pic:blipFill>
                        <pic:spPr bwMode="auto">
                          <a:xfrm>
                            <a:off x="0" y="0"/>
                            <a:ext cx="1524635" cy="1187037"/>
                          </a:xfrm>
                          <a:prstGeom prst="rect">
                            <a:avLst/>
                          </a:prstGeom>
                          <a:ln>
                            <a:noFill/>
                          </a:ln>
                          <a:extLst>
                            <a:ext uri="{53640926-AAD7-44D8-BBD7-CCE9431645EC}">
                              <a14:shadowObscured xmlns:a14="http://schemas.microsoft.com/office/drawing/2010/main"/>
                            </a:ext>
                          </a:extLst>
                        </pic:spPr>
                      </pic:pic>
                    </a:graphicData>
                  </a:graphic>
                </wp:inline>
              </w:drawing>
            </w:r>
          </w:p>
        </w:tc>
        <w:tc>
          <w:tcPr>
            <w:tcW w:w="1283" w:type="pct"/>
          </w:tcPr>
          <w:p w14:paraId="6C940C51"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hAnsi="Times New Roman" w:cs="Times New Roman"/>
                <w:noProof/>
                <w:lang w:eastAsia="ru-RU"/>
              </w:rPr>
              <w:drawing>
                <wp:inline distT="0" distB="0" distL="0" distR="0" wp14:anchorId="6EC385F9" wp14:editId="5DF78D21">
                  <wp:extent cx="1524000" cy="1186543"/>
                  <wp:effectExtent l="0" t="0" r="0" b="0"/>
                  <wp:docPr id="3276" name="Рисунок 3276"/>
                  <wp:cNvGraphicFramePr/>
                  <a:graphic xmlns:a="http://schemas.openxmlformats.org/drawingml/2006/main">
                    <a:graphicData uri="http://schemas.openxmlformats.org/drawingml/2006/picture">
                      <pic:pic xmlns:pic="http://schemas.openxmlformats.org/drawingml/2006/picture">
                        <pic:nvPicPr>
                          <pic:cNvPr id="3276" name="Рисунок 3276"/>
                          <pic:cNvPicPr/>
                        </pic:nvPicPr>
                        <pic:blipFill rotWithShape="1">
                          <a:blip r:embed="rId500">
                            <a:extLst>
                              <a:ext uri="{28A0092B-C50C-407E-A947-70E740481C1C}">
                                <a14:useLocalDpi xmlns:a14="http://schemas.microsoft.com/office/drawing/2010/main" val="0"/>
                              </a:ext>
                            </a:extLst>
                          </a:blip>
                          <a:srcRect b="4651"/>
                          <a:stretch/>
                        </pic:blipFill>
                        <pic:spPr bwMode="auto">
                          <a:xfrm>
                            <a:off x="0" y="0"/>
                            <a:ext cx="1524635" cy="1187038"/>
                          </a:xfrm>
                          <a:prstGeom prst="rect">
                            <a:avLst/>
                          </a:prstGeom>
                          <a:ln>
                            <a:noFill/>
                          </a:ln>
                          <a:extLst>
                            <a:ext uri="{53640926-AAD7-44D8-BBD7-CCE9431645EC}">
                              <a14:shadowObscured xmlns:a14="http://schemas.microsoft.com/office/drawing/2010/main"/>
                            </a:ext>
                          </a:extLst>
                        </pic:spPr>
                      </pic:pic>
                    </a:graphicData>
                  </a:graphic>
                </wp:inline>
              </w:drawing>
            </w:r>
          </w:p>
        </w:tc>
        <w:tc>
          <w:tcPr>
            <w:tcW w:w="1201" w:type="pct"/>
          </w:tcPr>
          <w:p w14:paraId="06A9676E"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hAnsi="Times New Roman" w:cs="Times New Roman"/>
                <w:noProof/>
                <w:lang w:eastAsia="ru-RU"/>
              </w:rPr>
              <w:drawing>
                <wp:inline distT="0" distB="0" distL="0" distR="0" wp14:anchorId="7CEE0593" wp14:editId="5258C965">
                  <wp:extent cx="1524000" cy="1186543"/>
                  <wp:effectExtent l="0" t="0" r="0" b="0"/>
                  <wp:docPr id="3277" name="Рисунок 3277"/>
                  <wp:cNvGraphicFramePr/>
                  <a:graphic xmlns:a="http://schemas.openxmlformats.org/drawingml/2006/main">
                    <a:graphicData uri="http://schemas.openxmlformats.org/drawingml/2006/picture">
                      <pic:pic xmlns:pic="http://schemas.openxmlformats.org/drawingml/2006/picture">
                        <pic:nvPicPr>
                          <pic:cNvPr id="3277" name="Рисунок 3277"/>
                          <pic:cNvPicPr/>
                        </pic:nvPicPr>
                        <pic:blipFill rotWithShape="1">
                          <a:blip r:embed="rId501">
                            <a:extLst>
                              <a:ext uri="{28A0092B-C50C-407E-A947-70E740481C1C}">
                                <a14:useLocalDpi xmlns:a14="http://schemas.microsoft.com/office/drawing/2010/main" val="0"/>
                              </a:ext>
                            </a:extLst>
                          </a:blip>
                          <a:srcRect b="4651"/>
                          <a:stretch/>
                        </pic:blipFill>
                        <pic:spPr bwMode="auto">
                          <a:xfrm>
                            <a:off x="0" y="0"/>
                            <a:ext cx="1524635" cy="1187038"/>
                          </a:xfrm>
                          <a:prstGeom prst="rect">
                            <a:avLst/>
                          </a:prstGeom>
                          <a:ln>
                            <a:noFill/>
                          </a:ln>
                          <a:extLst>
                            <a:ext uri="{53640926-AAD7-44D8-BBD7-CCE9431645EC}">
                              <a14:shadowObscured xmlns:a14="http://schemas.microsoft.com/office/drawing/2010/main"/>
                            </a:ext>
                          </a:extLst>
                        </pic:spPr>
                      </pic:pic>
                    </a:graphicData>
                  </a:graphic>
                </wp:inline>
              </w:drawing>
            </w:r>
          </w:p>
        </w:tc>
        <w:tc>
          <w:tcPr>
            <w:tcW w:w="1220" w:type="pct"/>
          </w:tcPr>
          <w:p w14:paraId="2BF19EEF"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hAnsi="Times New Roman" w:cs="Times New Roman"/>
                <w:noProof/>
                <w:lang w:eastAsia="ru-RU"/>
              </w:rPr>
              <w:drawing>
                <wp:inline distT="0" distB="0" distL="0" distR="0" wp14:anchorId="3332FE3C" wp14:editId="465015C5">
                  <wp:extent cx="1426028" cy="1186543"/>
                  <wp:effectExtent l="0" t="0" r="3175" b="0"/>
                  <wp:docPr id="3278" name="Рисунок 3278"/>
                  <wp:cNvGraphicFramePr/>
                  <a:graphic xmlns:a="http://schemas.openxmlformats.org/drawingml/2006/main">
                    <a:graphicData uri="http://schemas.openxmlformats.org/drawingml/2006/picture">
                      <pic:pic xmlns:pic="http://schemas.openxmlformats.org/drawingml/2006/picture">
                        <pic:nvPicPr>
                          <pic:cNvPr id="3278" name="Рисунок 3278"/>
                          <pic:cNvPicPr/>
                        </pic:nvPicPr>
                        <pic:blipFill rotWithShape="1">
                          <a:blip r:embed="rId502">
                            <a:extLst>
                              <a:ext uri="{28A0092B-C50C-407E-A947-70E740481C1C}">
                                <a14:useLocalDpi xmlns:a14="http://schemas.microsoft.com/office/drawing/2010/main" val="0"/>
                              </a:ext>
                            </a:extLst>
                          </a:blip>
                          <a:srcRect b="4651"/>
                          <a:stretch/>
                        </pic:blipFill>
                        <pic:spPr bwMode="auto">
                          <a:xfrm>
                            <a:off x="0" y="0"/>
                            <a:ext cx="1426622" cy="1187038"/>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0A85E08C" w14:textId="77777777" w:rsidTr="00372716">
        <w:trPr>
          <w:jc w:val="center"/>
        </w:trPr>
        <w:tc>
          <w:tcPr>
            <w:tcW w:w="1296" w:type="pct"/>
          </w:tcPr>
          <w:p w14:paraId="779C5040"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20 мм</w:t>
            </w:r>
          </w:p>
        </w:tc>
        <w:tc>
          <w:tcPr>
            <w:tcW w:w="1283" w:type="pct"/>
          </w:tcPr>
          <w:p w14:paraId="42BF8C07"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40 мм</w:t>
            </w:r>
          </w:p>
        </w:tc>
        <w:tc>
          <w:tcPr>
            <w:tcW w:w="1201" w:type="pct"/>
          </w:tcPr>
          <w:p w14:paraId="496BCE38"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120 мм (начало)</w:t>
            </w:r>
          </w:p>
        </w:tc>
        <w:tc>
          <w:tcPr>
            <w:tcW w:w="1220" w:type="pct"/>
          </w:tcPr>
          <w:p w14:paraId="47D326D7"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120 мм (конец)</w:t>
            </w:r>
          </w:p>
        </w:tc>
      </w:tr>
      <w:tr w:rsidR="00142677" w:rsidRPr="00142677" w14:paraId="31085B02" w14:textId="77777777" w:rsidTr="00372716">
        <w:trPr>
          <w:jc w:val="center"/>
        </w:trPr>
        <w:tc>
          <w:tcPr>
            <w:tcW w:w="5000" w:type="pct"/>
            <w:gridSpan w:val="4"/>
          </w:tcPr>
          <w:p w14:paraId="4D04178D"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Сталь 40Х</w:t>
            </w:r>
          </w:p>
        </w:tc>
      </w:tr>
      <w:tr w:rsidR="00142677" w:rsidRPr="00142677" w14:paraId="1A84A1A5" w14:textId="77777777" w:rsidTr="00372716">
        <w:trPr>
          <w:jc w:val="center"/>
        </w:trPr>
        <w:tc>
          <w:tcPr>
            <w:tcW w:w="1296" w:type="pct"/>
          </w:tcPr>
          <w:p w14:paraId="28982CF3"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095FF578" wp14:editId="4158BA56">
                  <wp:extent cx="1523998" cy="1219200"/>
                  <wp:effectExtent l="0" t="0" r="635" b="0"/>
                  <wp:docPr id="3283" name="Рисунок 3283"/>
                  <wp:cNvGraphicFramePr/>
                  <a:graphic xmlns:a="http://schemas.openxmlformats.org/drawingml/2006/main">
                    <a:graphicData uri="http://schemas.openxmlformats.org/drawingml/2006/picture">
                      <pic:pic xmlns:pic="http://schemas.openxmlformats.org/drawingml/2006/picture">
                        <pic:nvPicPr>
                          <pic:cNvPr id="3283" name="Рисунок 3283"/>
                          <pic:cNvPicPr/>
                        </pic:nvPicPr>
                        <pic:blipFill rotWithShape="1">
                          <a:blip r:embed="rId503">
                            <a:extLst>
                              <a:ext uri="{28A0092B-C50C-407E-A947-70E740481C1C}">
                                <a14:useLocalDpi xmlns:a14="http://schemas.microsoft.com/office/drawing/2010/main" val="0"/>
                              </a:ext>
                            </a:extLst>
                          </a:blip>
                          <a:srcRect b="4651"/>
                          <a:stretch/>
                        </pic:blipFill>
                        <pic:spPr bwMode="auto">
                          <a:xfrm>
                            <a:off x="0" y="0"/>
                            <a:ext cx="1524635" cy="1219709"/>
                          </a:xfrm>
                          <a:prstGeom prst="rect">
                            <a:avLst/>
                          </a:prstGeom>
                          <a:ln>
                            <a:noFill/>
                          </a:ln>
                          <a:extLst>
                            <a:ext uri="{53640926-AAD7-44D8-BBD7-CCE9431645EC}">
                              <a14:shadowObscured xmlns:a14="http://schemas.microsoft.com/office/drawing/2010/main"/>
                            </a:ext>
                          </a:extLst>
                        </pic:spPr>
                      </pic:pic>
                    </a:graphicData>
                  </a:graphic>
                </wp:inline>
              </w:drawing>
            </w:r>
          </w:p>
        </w:tc>
        <w:tc>
          <w:tcPr>
            <w:tcW w:w="1283" w:type="pct"/>
          </w:tcPr>
          <w:p w14:paraId="71013C38"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03F1427F" wp14:editId="5990C007">
                  <wp:extent cx="1523998" cy="1219200"/>
                  <wp:effectExtent l="0" t="0" r="635" b="0"/>
                  <wp:docPr id="3284" name="Рисунок 3284"/>
                  <wp:cNvGraphicFramePr/>
                  <a:graphic xmlns:a="http://schemas.openxmlformats.org/drawingml/2006/main">
                    <a:graphicData uri="http://schemas.openxmlformats.org/drawingml/2006/picture">
                      <pic:pic xmlns:pic="http://schemas.openxmlformats.org/drawingml/2006/picture">
                        <pic:nvPicPr>
                          <pic:cNvPr id="3284" name="Рисунок 3284"/>
                          <pic:cNvPicPr/>
                        </pic:nvPicPr>
                        <pic:blipFill rotWithShape="1">
                          <a:blip r:embed="rId504">
                            <a:extLst>
                              <a:ext uri="{28A0092B-C50C-407E-A947-70E740481C1C}">
                                <a14:useLocalDpi xmlns:a14="http://schemas.microsoft.com/office/drawing/2010/main" val="0"/>
                              </a:ext>
                            </a:extLst>
                          </a:blip>
                          <a:srcRect b="4651"/>
                          <a:stretch/>
                        </pic:blipFill>
                        <pic:spPr bwMode="auto">
                          <a:xfrm>
                            <a:off x="0" y="0"/>
                            <a:ext cx="1524635" cy="1219710"/>
                          </a:xfrm>
                          <a:prstGeom prst="rect">
                            <a:avLst/>
                          </a:prstGeom>
                          <a:ln>
                            <a:noFill/>
                          </a:ln>
                          <a:extLst>
                            <a:ext uri="{53640926-AAD7-44D8-BBD7-CCE9431645EC}">
                              <a14:shadowObscured xmlns:a14="http://schemas.microsoft.com/office/drawing/2010/main"/>
                            </a:ext>
                          </a:extLst>
                        </pic:spPr>
                      </pic:pic>
                    </a:graphicData>
                  </a:graphic>
                </wp:inline>
              </w:drawing>
            </w:r>
          </w:p>
        </w:tc>
        <w:tc>
          <w:tcPr>
            <w:tcW w:w="1201" w:type="pct"/>
          </w:tcPr>
          <w:p w14:paraId="5770174B"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2123A7BC" wp14:editId="6FE68CF1">
                  <wp:extent cx="1523998" cy="1219200"/>
                  <wp:effectExtent l="0" t="0" r="635" b="0"/>
                  <wp:docPr id="3285" name="Рисунок 3285"/>
                  <wp:cNvGraphicFramePr/>
                  <a:graphic xmlns:a="http://schemas.openxmlformats.org/drawingml/2006/main">
                    <a:graphicData uri="http://schemas.openxmlformats.org/drawingml/2006/picture">
                      <pic:pic xmlns:pic="http://schemas.openxmlformats.org/drawingml/2006/picture">
                        <pic:nvPicPr>
                          <pic:cNvPr id="3285" name="Рисунок 3285"/>
                          <pic:cNvPicPr/>
                        </pic:nvPicPr>
                        <pic:blipFill rotWithShape="1">
                          <a:blip r:embed="rId505">
                            <a:extLst>
                              <a:ext uri="{28A0092B-C50C-407E-A947-70E740481C1C}">
                                <a14:useLocalDpi xmlns:a14="http://schemas.microsoft.com/office/drawing/2010/main" val="0"/>
                              </a:ext>
                            </a:extLst>
                          </a:blip>
                          <a:srcRect b="4651"/>
                          <a:stretch/>
                        </pic:blipFill>
                        <pic:spPr bwMode="auto">
                          <a:xfrm>
                            <a:off x="0" y="0"/>
                            <a:ext cx="1524635" cy="1219710"/>
                          </a:xfrm>
                          <a:prstGeom prst="rect">
                            <a:avLst/>
                          </a:prstGeom>
                          <a:ln>
                            <a:noFill/>
                          </a:ln>
                          <a:extLst>
                            <a:ext uri="{53640926-AAD7-44D8-BBD7-CCE9431645EC}">
                              <a14:shadowObscured xmlns:a14="http://schemas.microsoft.com/office/drawing/2010/main"/>
                            </a:ext>
                          </a:extLst>
                        </pic:spPr>
                      </pic:pic>
                    </a:graphicData>
                  </a:graphic>
                </wp:inline>
              </w:drawing>
            </w:r>
          </w:p>
        </w:tc>
        <w:tc>
          <w:tcPr>
            <w:tcW w:w="1220" w:type="pct"/>
          </w:tcPr>
          <w:p w14:paraId="023A881E"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7AB9FBD9" wp14:editId="4BFFAF3D">
                  <wp:extent cx="1447798" cy="1219200"/>
                  <wp:effectExtent l="0" t="0" r="635" b="0"/>
                  <wp:docPr id="3286" name="Рисунок 3286"/>
                  <wp:cNvGraphicFramePr/>
                  <a:graphic xmlns:a="http://schemas.openxmlformats.org/drawingml/2006/main">
                    <a:graphicData uri="http://schemas.openxmlformats.org/drawingml/2006/picture">
                      <pic:pic xmlns:pic="http://schemas.openxmlformats.org/drawingml/2006/picture">
                        <pic:nvPicPr>
                          <pic:cNvPr id="3286" name="Рисунок 3286"/>
                          <pic:cNvPicPr/>
                        </pic:nvPicPr>
                        <pic:blipFill rotWithShape="1">
                          <a:blip r:embed="rId506">
                            <a:extLst>
                              <a:ext uri="{28A0092B-C50C-407E-A947-70E740481C1C}">
                                <a14:useLocalDpi xmlns:a14="http://schemas.microsoft.com/office/drawing/2010/main" val="0"/>
                              </a:ext>
                            </a:extLst>
                          </a:blip>
                          <a:srcRect b="4651"/>
                          <a:stretch/>
                        </pic:blipFill>
                        <pic:spPr bwMode="auto">
                          <a:xfrm>
                            <a:off x="0" y="0"/>
                            <a:ext cx="1448403" cy="1219710"/>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6A4751F1" w14:textId="77777777" w:rsidTr="00372716">
        <w:trPr>
          <w:jc w:val="center"/>
        </w:trPr>
        <w:tc>
          <w:tcPr>
            <w:tcW w:w="1296" w:type="pct"/>
          </w:tcPr>
          <w:p w14:paraId="6D39FA01"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20 мм</w:t>
            </w:r>
          </w:p>
        </w:tc>
        <w:tc>
          <w:tcPr>
            <w:tcW w:w="1283" w:type="pct"/>
          </w:tcPr>
          <w:p w14:paraId="6438D8A5"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40 мм</w:t>
            </w:r>
          </w:p>
        </w:tc>
        <w:tc>
          <w:tcPr>
            <w:tcW w:w="1201" w:type="pct"/>
          </w:tcPr>
          <w:p w14:paraId="73DC1B83"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120 мм (начало)</w:t>
            </w:r>
          </w:p>
        </w:tc>
        <w:tc>
          <w:tcPr>
            <w:tcW w:w="1220" w:type="pct"/>
          </w:tcPr>
          <w:p w14:paraId="5E186E2B"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120 мм (конец)</w:t>
            </w:r>
          </w:p>
        </w:tc>
      </w:tr>
      <w:tr w:rsidR="00142677" w:rsidRPr="00142677" w14:paraId="4CA81078" w14:textId="77777777" w:rsidTr="00372716">
        <w:trPr>
          <w:jc w:val="center"/>
        </w:trPr>
        <w:tc>
          <w:tcPr>
            <w:tcW w:w="5000" w:type="pct"/>
            <w:gridSpan w:val="4"/>
          </w:tcPr>
          <w:p w14:paraId="4D1F8116"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Сталь 45</w:t>
            </w:r>
          </w:p>
        </w:tc>
      </w:tr>
      <w:tr w:rsidR="00142677" w:rsidRPr="00142677" w14:paraId="3174912B" w14:textId="77777777" w:rsidTr="00372716">
        <w:trPr>
          <w:jc w:val="center"/>
        </w:trPr>
        <w:tc>
          <w:tcPr>
            <w:tcW w:w="1296" w:type="pct"/>
          </w:tcPr>
          <w:p w14:paraId="668C9F83"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2AF2974B" wp14:editId="37A2F3CF">
                  <wp:extent cx="1519963" cy="1306286"/>
                  <wp:effectExtent l="0" t="0" r="4445" b="8255"/>
                  <wp:docPr id="3279" name="Рисунок 3279"/>
                  <wp:cNvGraphicFramePr/>
                  <a:graphic xmlns:a="http://schemas.openxmlformats.org/drawingml/2006/main">
                    <a:graphicData uri="http://schemas.openxmlformats.org/drawingml/2006/picture">
                      <pic:pic xmlns:pic="http://schemas.openxmlformats.org/drawingml/2006/picture">
                        <pic:nvPicPr>
                          <pic:cNvPr id="3279" name="Рисунок 3279"/>
                          <pic:cNvPicPr/>
                        </pic:nvPicPr>
                        <pic:blipFill rotWithShape="1">
                          <a:blip r:embed="rId507">
                            <a:extLst>
                              <a:ext uri="{28A0092B-C50C-407E-A947-70E740481C1C}">
                                <a14:useLocalDpi xmlns:a14="http://schemas.microsoft.com/office/drawing/2010/main" val="0"/>
                              </a:ext>
                            </a:extLst>
                          </a:blip>
                          <a:srcRect b="3876"/>
                          <a:stretch/>
                        </pic:blipFill>
                        <pic:spPr bwMode="auto">
                          <a:xfrm>
                            <a:off x="0" y="0"/>
                            <a:ext cx="1524635" cy="1310301"/>
                          </a:xfrm>
                          <a:prstGeom prst="rect">
                            <a:avLst/>
                          </a:prstGeom>
                          <a:ln>
                            <a:noFill/>
                          </a:ln>
                          <a:extLst>
                            <a:ext uri="{53640926-AAD7-44D8-BBD7-CCE9431645EC}">
                              <a14:shadowObscured xmlns:a14="http://schemas.microsoft.com/office/drawing/2010/main"/>
                            </a:ext>
                          </a:extLst>
                        </pic:spPr>
                      </pic:pic>
                    </a:graphicData>
                  </a:graphic>
                </wp:inline>
              </w:drawing>
            </w:r>
          </w:p>
        </w:tc>
        <w:tc>
          <w:tcPr>
            <w:tcW w:w="1283" w:type="pct"/>
          </w:tcPr>
          <w:p w14:paraId="3BD04F37"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017024B2" wp14:editId="463C61A2">
                  <wp:extent cx="1436913" cy="1306286"/>
                  <wp:effectExtent l="0" t="0" r="0" b="8255"/>
                  <wp:docPr id="3280" name="Рисунок 3280"/>
                  <wp:cNvGraphicFramePr/>
                  <a:graphic xmlns:a="http://schemas.openxmlformats.org/drawingml/2006/main">
                    <a:graphicData uri="http://schemas.openxmlformats.org/drawingml/2006/picture">
                      <pic:pic xmlns:pic="http://schemas.openxmlformats.org/drawingml/2006/picture">
                        <pic:nvPicPr>
                          <pic:cNvPr id="3280" name="Рисунок 3280"/>
                          <pic:cNvPicPr/>
                        </pic:nvPicPr>
                        <pic:blipFill rotWithShape="1">
                          <a:blip r:embed="rId508">
                            <a:extLst>
                              <a:ext uri="{28A0092B-C50C-407E-A947-70E740481C1C}">
                                <a14:useLocalDpi xmlns:a14="http://schemas.microsoft.com/office/drawing/2010/main" val="0"/>
                              </a:ext>
                            </a:extLst>
                          </a:blip>
                          <a:srcRect b="3876"/>
                          <a:stretch/>
                        </pic:blipFill>
                        <pic:spPr bwMode="auto">
                          <a:xfrm>
                            <a:off x="0" y="0"/>
                            <a:ext cx="1441329" cy="1310300"/>
                          </a:xfrm>
                          <a:prstGeom prst="rect">
                            <a:avLst/>
                          </a:prstGeom>
                          <a:ln>
                            <a:noFill/>
                          </a:ln>
                          <a:extLst>
                            <a:ext uri="{53640926-AAD7-44D8-BBD7-CCE9431645EC}">
                              <a14:shadowObscured xmlns:a14="http://schemas.microsoft.com/office/drawing/2010/main"/>
                            </a:ext>
                          </a:extLst>
                        </pic:spPr>
                      </pic:pic>
                    </a:graphicData>
                  </a:graphic>
                </wp:inline>
              </w:drawing>
            </w:r>
          </w:p>
        </w:tc>
        <w:tc>
          <w:tcPr>
            <w:tcW w:w="1201" w:type="pct"/>
          </w:tcPr>
          <w:p w14:paraId="417BB6AA"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157A5AB3" wp14:editId="11F6319D">
                  <wp:extent cx="1436914" cy="1306286"/>
                  <wp:effectExtent l="0" t="0" r="0" b="8255"/>
                  <wp:docPr id="3281" name="Рисунок 3281"/>
                  <wp:cNvGraphicFramePr/>
                  <a:graphic xmlns:a="http://schemas.openxmlformats.org/drawingml/2006/main">
                    <a:graphicData uri="http://schemas.openxmlformats.org/drawingml/2006/picture">
                      <pic:pic xmlns:pic="http://schemas.openxmlformats.org/drawingml/2006/picture">
                        <pic:nvPicPr>
                          <pic:cNvPr id="3281" name="Рисунок 3281"/>
                          <pic:cNvPicPr/>
                        </pic:nvPicPr>
                        <pic:blipFill rotWithShape="1">
                          <a:blip r:embed="rId509">
                            <a:extLst>
                              <a:ext uri="{28A0092B-C50C-407E-A947-70E740481C1C}">
                                <a14:useLocalDpi xmlns:a14="http://schemas.microsoft.com/office/drawing/2010/main" val="0"/>
                              </a:ext>
                            </a:extLst>
                          </a:blip>
                          <a:srcRect b="3876"/>
                          <a:stretch/>
                        </pic:blipFill>
                        <pic:spPr bwMode="auto">
                          <a:xfrm>
                            <a:off x="0" y="0"/>
                            <a:ext cx="1441328" cy="1310299"/>
                          </a:xfrm>
                          <a:prstGeom prst="rect">
                            <a:avLst/>
                          </a:prstGeom>
                          <a:ln>
                            <a:noFill/>
                          </a:ln>
                          <a:extLst>
                            <a:ext uri="{53640926-AAD7-44D8-BBD7-CCE9431645EC}">
                              <a14:shadowObscured xmlns:a14="http://schemas.microsoft.com/office/drawing/2010/main"/>
                            </a:ext>
                          </a:extLst>
                        </pic:spPr>
                      </pic:pic>
                    </a:graphicData>
                  </a:graphic>
                </wp:inline>
              </w:drawing>
            </w:r>
          </w:p>
        </w:tc>
        <w:tc>
          <w:tcPr>
            <w:tcW w:w="1220" w:type="pct"/>
          </w:tcPr>
          <w:p w14:paraId="421B6EC0"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2CDA0A6F" wp14:editId="43CF1938">
                  <wp:extent cx="1519964" cy="1306286"/>
                  <wp:effectExtent l="0" t="0" r="4445" b="8255"/>
                  <wp:docPr id="3282" name="Рисунок 3282"/>
                  <wp:cNvGraphicFramePr/>
                  <a:graphic xmlns:a="http://schemas.openxmlformats.org/drawingml/2006/main">
                    <a:graphicData uri="http://schemas.openxmlformats.org/drawingml/2006/picture">
                      <pic:pic xmlns:pic="http://schemas.openxmlformats.org/drawingml/2006/picture">
                        <pic:nvPicPr>
                          <pic:cNvPr id="3282" name="Рисунок 3282"/>
                          <pic:cNvPicPr/>
                        </pic:nvPicPr>
                        <pic:blipFill rotWithShape="1">
                          <a:blip r:embed="rId510">
                            <a:extLst>
                              <a:ext uri="{28A0092B-C50C-407E-A947-70E740481C1C}">
                                <a14:useLocalDpi xmlns:a14="http://schemas.microsoft.com/office/drawing/2010/main" val="0"/>
                              </a:ext>
                            </a:extLst>
                          </a:blip>
                          <a:srcRect b="3876"/>
                          <a:stretch/>
                        </pic:blipFill>
                        <pic:spPr bwMode="auto">
                          <a:xfrm>
                            <a:off x="0" y="0"/>
                            <a:ext cx="1524635" cy="1310300"/>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1835EA52" w14:textId="77777777" w:rsidTr="00372716">
        <w:trPr>
          <w:jc w:val="center"/>
        </w:trPr>
        <w:tc>
          <w:tcPr>
            <w:tcW w:w="1296" w:type="pct"/>
          </w:tcPr>
          <w:p w14:paraId="5FF1FB28"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20 мм</w:t>
            </w:r>
          </w:p>
        </w:tc>
        <w:tc>
          <w:tcPr>
            <w:tcW w:w="1283" w:type="pct"/>
          </w:tcPr>
          <w:p w14:paraId="613D13E2"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40 мм</w:t>
            </w:r>
          </w:p>
        </w:tc>
        <w:tc>
          <w:tcPr>
            <w:tcW w:w="1201" w:type="pct"/>
          </w:tcPr>
          <w:p w14:paraId="7F30A395"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120 мм (начало)</w:t>
            </w:r>
          </w:p>
        </w:tc>
        <w:tc>
          <w:tcPr>
            <w:tcW w:w="1220" w:type="pct"/>
          </w:tcPr>
          <w:p w14:paraId="08008D35"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120 мм (конец)</w:t>
            </w:r>
          </w:p>
        </w:tc>
      </w:tr>
      <w:tr w:rsidR="00142677" w:rsidRPr="00142677" w14:paraId="108D3155" w14:textId="77777777" w:rsidTr="00372716">
        <w:trPr>
          <w:jc w:val="center"/>
        </w:trPr>
        <w:tc>
          <w:tcPr>
            <w:tcW w:w="5000" w:type="pct"/>
            <w:gridSpan w:val="4"/>
          </w:tcPr>
          <w:p w14:paraId="676B0AE0"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eastAsia="Calibri" w:hAnsi="Times New Roman" w:cs="Times New Roman"/>
                <w:sz w:val="28"/>
                <w:szCs w:val="28"/>
                <w:lang w:val="kk-KZ"/>
              </w:rPr>
              <w:t xml:space="preserve">Бронза </w:t>
            </w:r>
            <w:r w:rsidRPr="00142677">
              <w:rPr>
                <w:rFonts w:ascii="Times New Roman" w:hAnsi="Times New Roman" w:cs="Times New Roman"/>
                <w:sz w:val="28"/>
                <w:szCs w:val="28"/>
              </w:rPr>
              <w:t>БрАЖ9-4</w:t>
            </w:r>
          </w:p>
        </w:tc>
      </w:tr>
      <w:tr w:rsidR="00142677" w:rsidRPr="00142677" w14:paraId="08918DD5" w14:textId="77777777" w:rsidTr="00372716">
        <w:trPr>
          <w:jc w:val="center"/>
        </w:trPr>
        <w:tc>
          <w:tcPr>
            <w:tcW w:w="1296" w:type="pct"/>
          </w:tcPr>
          <w:p w14:paraId="13AA4A52"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7B074B76" wp14:editId="61E6F111">
                  <wp:extent cx="1522604" cy="1317171"/>
                  <wp:effectExtent l="0" t="0" r="1905" b="0"/>
                  <wp:docPr id="3287" name="Рисунок 3287"/>
                  <wp:cNvGraphicFramePr/>
                  <a:graphic xmlns:a="http://schemas.openxmlformats.org/drawingml/2006/main">
                    <a:graphicData uri="http://schemas.openxmlformats.org/drawingml/2006/picture">
                      <pic:pic xmlns:pic="http://schemas.openxmlformats.org/drawingml/2006/picture">
                        <pic:nvPicPr>
                          <pic:cNvPr id="3287" name="Рисунок 3287"/>
                          <pic:cNvPicPr/>
                        </pic:nvPicPr>
                        <pic:blipFill rotWithShape="1">
                          <a:blip r:embed="rId511">
                            <a:extLst>
                              <a:ext uri="{28A0092B-C50C-407E-A947-70E740481C1C}">
                                <a14:useLocalDpi xmlns:a14="http://schemas.microsoft.com/office/drawing/2010/main" val="0"/>
                              </a:ext>
                            </a:extLst>
                          </a:blip>
                          <a:srcRect b="6202"/>
                          <a:stretch/>
                        </pic:blipFill>
                        <pic:spPr bwMode="auto">
                          <a:xfrm>
                            <a:off x="0" y="0"/>
                            <a:ext cx="1524635" cy="1318928"/>
                          </a:xfrm>
                          <a:prstGeom prst="rect">
                            <a:avLst/>
                          </a:prstGeom>
                          <a:ln>
                            <a:noFill/>
                          </a:ln>
                          <a:extLst>
                            <a:ext uri="{53640926-AAD7-44D8-BBD7-CCE9431645EC}">
                              <a14:shadowObscured xmlns:a14="http://schemas.microsoft.com/office/drawing/2010/main"/>
                            </a:ext>
                          </a:extLst>
                        </pic:spPr>
                      </pic:pic>
                    </a:graphicData>
                  </a:graphic>
                </wp:inline>
              </w:drawing>
            </w:r>
          </w:p>
        </w:tc>
        <w:tc>
          <w:tcPr>
            <w:tcW w:w="1283" w:type="pct"/>
          </w:tcPr>
          <w:p w14:paraId="06F1E75C"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73BAF51C" wp14:editId="665A2E80">
                  <wp:extent cx="1523999" cy="1317172"/>
                  <wp:effectExtent l="0" t="0" r="635" b="0"/>
                  <wp:docPr id="3288" name="Рисунок 3288"/>
                  <wp:cNvGraphicFramePr/>
                  <a:graphic xmlns:a="http://schemas.openxmlformats.org/drawingml/2006/main">
                    <a:graphicData uri="http://schemas.openxmlformats.org/drawingml/2006/picture">
                      <pic:pic xmlns:pic="http://schemas.openxmlformats.org/drawingml/2006/picture">
                        <pic:nvPicPr>
                          <pic:cNvPr id="3288" name="Рисунок 3288"/>
                          <pic:cNvPicPr/>
                        </pic:nvPicPr>
                        <pic:blipFill rotWithShape="1">
                          <a:blip r:embed="rId512">
                            <a:extLst>
                              <a:ext uri="{28A0092B-C50C-407E-A947-70E740481C1C}">
                                <a14:useLocalDpi xmlns:a14="http://schemas.microsoft.com/office/drawing/2010/main" val="0"/>
                              </a:ext>
                            </a:extLst>
                          </a:blip>
                          <a:srcRect b="6977"/>
                          <a:stretch/>
                        </pic:blipFill>
                        <pic:spPr bwMode="auto">
                          <a:xfrm>
                            <a:off x="0" y="0"/>
                            <a:ext cx="1524635" cy="1317722"/>
                          </a:xfrm>
                          <a:prstGeom prst="rect">
                            <a:avLst/>
                          </a:prstGeom>
                          <a:ln>
                            <a:noFill/>
                          </a:ln>
                          <a:extLst>
                            <a:ext uri="{53640926-AAD7-44D8-BBD7-CCE9431645EC}">
                              <a14:shadowObscured xmlns:a14="http://schemas.microsoft.com/office/drawing/2010/main"/>
                            </a:ext>
                          </a:extLst>
                        </pic:spPr>
                      </pic:pic>
                    </a:graphicData>
                  </a:graphic>
                </wp:inline>
              </w:drawing>
            </w:r>
          </w:p>
        </w:tc>
        <w:tc>
          <w:tcPr>
            <w:tcW w:w="1201" w:type="pct"/>
          </w:tcPr>
          <w:p w14:paraId="09457769"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2CB6E3F4" wp14:editId="7F53E05A">
                  <wp:extent cx="1489629" cy="1317172"/>
                  <wp:effectExtent l="0" t="0" r="0" b="0"/>
                  <wp:docPr id="3265" name="Рисунок 3265"/>
                  <wp:cNvGraphicFramePr/>
                  <a:graphic xmlns:a="http://schemas.openxmlformats.org/drawingml/2006/main">
                    <a:graphicData uri="http://schemas.openxmlformats.org/drawingml/2006/picture">
                      <pic:pic xmlns:pic="http://schemas.openxmlformats.org/drawingml/2006/picture">
                        <pic:nvPicPr>
                          <pic:cNvPr id="3265" name="Рисунок 3265"/>
                          <pic:cNvPicPr/>
                        </pic:nvPicPr>
                        <pic:blipFill rotWithShape="1">
                          <a:blip r:embed="rId513">
                            <a:extLst>
                              <a:ext uri="{28A0092B-C50C-407E-A947-70E740481C1C}">
                                <a14:useLocalDpi xmlns:a14="http://schemas.microsoft.com/office/drawing/2010/main" val="0"/>
                              </a:ext>
                            </a:extLst>
                          </a:blip>
                          <a:srcRect b="4086"/>
                          <a:stretch/>
                        </pic:blipFill>
                        <pic:spPr bwMode="auto">
                          <a:xfrm>
                            <a:off x="0" y="0"/>
                            <a:ext cx="1491615" cy="1318928"/>
                          </a:xfrm>
                          <a:prstGeom prst="rect">
                            <a:avLst/>
                          </a:prstGeom>
                          <a:ln>
                            <a:noFill/>
                          </a:ln>
                          <a:extLst>
                            <a:ext uri="{53640926-AAD7-44D8-BBD7-CCE9431645EC}">
                              <a14:shadowObscured xmlns:a14="http://schemas.microsoft.com/office/drawing/2010/main"/>
                            </a:ext>
                          </a:extLst>
                        </pic:spPr>
                      </pic:pic>
                    </a:graphicData>
                  </a:graphic>
                </wp:inline>
              </w:drawing>
            </w:r>
          </w:p>
        </w:tc>
        <w:tc>
          <w:tcPr>
            <w:tcW w:w="1220" w:type="pct"/>
          </w:tcPr>
          <w:p w14:paraId="4902B975"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4FD2DF4B" wp14:editId="67CD3129">
                  <wp:extent cx="1480316" cy="1317172"/>
                  <wp:effectExtent l="0" t="0" r="5715" b="0"/>
                  <wp:docPr id="3266" name="Рисунок 3266"/>
                  <wp:cNvGraphicFramePr/>
                  <a:graphic xmlns:a="http://schemas.openxmlformats.org/drawingml/2006/main">
                    <a:graphicData uri="http://schemas.openxmlformats.org/drawingml/2006/picture">
                      <pic:pic xmlns:pic="http://schemas.openxmlformats.org/drawingml/2006/picture">
                        <pic:nvPicPr>
                          <pic:cNvPr id="3266" name="Рисунок 3266"/>
                          <pic:cNvPicPr/>
                        </pic:nvPicPr>
                        <pic:blipFill rotWithShape="1">
                          <a:blip r:embed="rId514">
                            <a:extLst>
                              <a:ext uri="{28A0092B-C50C-407E-A947-70E740481C1C}">
                                <a14:useLocalDpi xmlns:a14="http://schemas.microsoft.com/office/drawing/2010/main" val="0"/>
                              </a:ext>
                            </a:extLst>
                          </a:blip>
                          <a:srcRect b="4606"/>
                          <a:stretch/>
                        </pic:blipFill>
                        <pic:spPr bwMode="auto">
                          <a:xfrm>
                            <a:off x="0" y="0"/>
                            <a:ext cx="1481455" cy="1318186"/>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0261604E" w14:textId="77777777" w:rsidTr="00372716">
        <w:trPr>
          <w:jc w:val="center"/>
        </w:trPr>
        <w:tc>
          <w:tcPr>
            <w:tcW w:w="1296" w:type="pct"/>
          </w:tcPr>
          <w:p w14:paraId="52FACD10"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20 мм</w:t>
            </w:r>
          </w:p>
        </w:tc>
        <w:tc>
          <w:tcPr>
            <w:tcW w:w="1283" w:type="pct"/>
          </w:tcPr>
          <w:p w14:paraId="7A99D0DA"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40 мм</w:t>
            </w:r>
          </w:p>
        </w:tc>
        <w:tc>
          <w:tcPr>
            <w:tcW w:w="1201" w:type="pct"/>
          </w:tcPr>
          <w:p w14:paraId="79EE2690"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120 мм (начало)</w:t>
            </w:r>
          </w:p>
        </w:tc>
        <w:tc>
          <w:tcPr>
            <w:tcW w:w="1220" w:type="pct"/>
          </w:tcPr>
          <w:p w14:paraId="404A6DC1"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120 мм (конец)</w:t>
            </w:r>
          </w:p>
        </w:tc>
      </w:tr>
      <w:tr w:rsidR="00142677" w:rsidRPr="00142677" w14:paraId="7461B07C" w14:textId="77777777" w:rsidTr="00372716">
        <w:trPr>
          <w:jc w:val="center"/>
        </w:trPr>
        <w:tc>
          <w:tcPr>
            <w:tcW w:w="5000" w:type="pct"/>
            <w:gridSpan w:val="4"/>
          </w:tcPr>
          <w:p w14:paraId="6CB845FB"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sz w:val="28"/>
                <w:szCs w:val="28"/>
              </w:rPr>
              <w:t>Алюминий АД</w:t>
            </w:r>
            <w:proofErr w:type="gramStart"/>
            <w:r w:rsidRPr="00142677">
              <w:rPr>
                <w:rFonts w:ascii="Times New Roman" w:hAnsi="Times New Roman" w:cs="Times New Roman"/>
                <w:sz w:val="28"/>
                <w:szCs w:val="28"/>
              </w:rPr>
              <w:t>1</w:t>
            </w:r>
            <w:proofErr w:type="gramEnd"/>
          </w:p>
        </w:tc>
      </w:tr>
      <w:tr w:rsidR="00142677" w:rsidRPr="00142677" w14:paraId="63830285" w14:textId="77777777" w:rsidTr="00372716">
        <w:trPr>
          <w:trHeight w:val="1761"/>
          <w:jc w:val="center"/>
        </w:trPr>
        <w:tc>
          <w:tcPr>
            <w:tcW w:w="1296" w:type="pct"/>
          </w:tcPr>
          <w:p w14:paraId="62BC7104"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45E3E7D5" wp14:editId="5341AC78">
                  <wp:extent cx="1523999" cy="1295400"/>
                  <wp:effectExtent l="0" t="0" r="635" b="0"/>
                  <wp:docPr id="3271" name="Рисунок 3271"/>
                  <wp:cNvGraphicFramePr/>
                  <a:graphic xmlns:a="http://schemas.openxmlformats.org/drawingml/2006/main">
                    <a:graphicData uri="http://schemas.openxmlformats.org/drawingml/2006/picture">
                      <pic:pic xmlns:pic="http://schemas.openxmlformats.org/drawingml/2006/picture">
                        <pic:nvPicPr>
                          <pic:cNvPr id="3271" name="Рисунок 3271"/>
                          <pic:cNvPicPr/>
                        </pic:nvPicPr>
                        <pic:blipFill rotWithShape="1">
                          <a:blip r:embed="rId515">
                            <a:extLst>
                              <a:ext uri="{28A0092B-C50C-407E-A947-70E740481C1C}">
                                <a14:useLocalDpi xmlns:a14="http://schemas.microsoft.com/office/drawing/2010/main" val="0"/>
                              </a:ext>
                            </a:extLst>
                          </a:blip>
                          <a:srcRect b="6977"/>
                          <a:stretch/>
                        </pic:blipFill>
                        <pic:spPr bwMode="auto">
                          <a:xfrm>
                            <a:off x="0" y="0"/>
                            <a:ext cx="1524635" cy="1295940"/>
                          </a:xfrm>
                          <a:prstGeom prst="rect">
                            <a:avLst/>
                          </a:prstGeom>
                          <a:ln>
                            <a:noFill/>
                          </a:ln>
                          <a:extLst>
                            <a:ext uri="{53640926-AAD7-44D8-BBD7-CCE9431645EC}">
                              <a14:shadowObscured xmlns:a14="http://schemas.microsoft.com/office/drawing/2010/main"/>
                            </a:ext>
                          </a:extLst>
                        </pic:spPr>
                      </pic:pic>
                    </a:graphicData>
                  </a:graphic>
                </wp:inline>
              </w:drawing>
            </w:r>
          </w:p>
        </w:tc>
        <w:tc>
          <w:tcPr>
            <w:tcW w:w="1283" w:type="pct"/>
          </w:tcPr>
          <w:p w14:paraId="72489CE9"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19826C7C" wp14:editId="3B88924F">
                  <wp:extent cx="1524000" cy="1295400"/>
                  <wp:effectExtent l="0" t="0" r="0" b="0"/>
                  <wp:docPr id="3272" name="Рисунок 3272"/>
                  <wp:cNvGraphicFramePr/>
                  <a:graphic xmlns:a="http://schemas.openxmlformats.org/drawingml/2006/main">
                    <a:graphicData uri="http://schemas.openxmlformats.org/drawingml/2006/picture">
                      <pic:pic xmlns:pic="http://schemas.openxmlformats.org/drawingml/2006/picture">
                        <pic:nvPicPr>
                          <pic:cNvPr id="3272" name="Рисунок 3272"/>
                          <pic:cNvPicPr/>
                        </pic:nvPicPr>
                        <pic:blipFill rotWithShape="1">
                          <a:blip r:embed="rId516">
                            <a:extLst>
                              <a:ext uri="{28A0092B-C50C-407E-A947-70E740481C1C}">
                                <a14:useLocalDpi xmlns:a14="http://schemas.microsoft.com/office/drawing/2010/main" val="0"/>
                              </a:ext>
                            </a:extLst>
                          </a:blip>
                          <a:srcRect b="6977"/>
                          <a:stretch/>
                        </pic:blipFill>
                        <pic:spPr bwMode="auto">
                          <a:xfrm>
                            <a:off x="0" y="0"/>
                            <a:ext cx="1524635" cy="1295940"/>
                          </a:xfrm>
                          <a:prstGeom prst="rect">
                            <a:avLst/>
                          </a:prstGeom>
                          <a:ln>
                            <a:noFill/>
                          </a:ln>
                          <a:extLst>
                            <a:ext uri="{53640926-AAD7-44D8-BBD7-CCE9431645EC}">
                              <a14:shadowObscured xmlns:a14="http://schemas.microsoft.com/office/drawing/2010/main"/>
                            </a:ext>
                          </a:extLst>
                        </pic:spPr>
                      </pic:pic>
                    </a:graphicData>
                  </a:graphic>
                </wp:inline>
              </w:drawing>
            </w:r>
          </w:p>
        </w:tc>
        <w:tc>
          <w:tcPr>
            <w:tcW w:w="1201" w:type="pct"/>
          </w:tcPr>
          <w:p w14:paraId="66B89D83"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0161C28F" wp14:editId="1E71A3F8">
                  <wp:extent cx="1524000" cy="1295400"/>
                  <wp:effectExtent l="0" t="0" r="0" b="0"/>
                  <wp:docPr id="3273" name="Рисунок 3273"/>
                  <wp:cNvGraphicFramePr/>
                  <a:graphic xmlns:a="http://schemas.openxmlformats.org/drawingml/2006/main">
                    <a:graphicData uri="http://schemas.openxmlformats.org/drawingml/2006/picture">
                      <pic:pic xmlns:pic="http://schemas.openxmlformats.org/drawingml/2006/picture">
                        <pic:nvPicPr>
                          <pic:cNvPr id="3273" name="Рисунок 3273"/>
                          <pic:cNvPicPr/>
                        </pic:nvPicPr>
                        <pic:blipFill rotWithShape="1">
                          <a:blip r:embed="rId517">
                            <a:extLst>
                              <a:ext uri="{28A0092B-C50C-407E-A947-70E740481C1C}">
                                <a14:useLocalDpi xmlns:a14="http://schemas.microsoft.com/office/drawing/2010/main" val="0"/>
                              </a:ext>
                            </a:extLst>
                          </a:blip>
                          <a:srcRect b="6977"/>
                          <a:stretch/>
                        </pic:blipFill>
                        <pic:spPr bwMode="auto">
                          <a:xfrm>
                            <a:off x="0" y="0"/>
                            <a:ext cx="1524635" cy="1295940"/>
                          </a:xfrm>
                          <a:prstGeom prst="rect">
                            <a:avLst/>
                          </a:prstGeom>
                          <a:ln>
                            <a:noFill/>
                          </a:ln>
                          <a:extLst>
                            <a:ext uri="{53640926-AAD7-44D8-BBD7-CCE9431645EC}">
                              <a14:shadowObscured xmlns:a14="http://schemas.microsoft.com/office/drawing/2010/main"/>
                            </a:ext>
                          </a:extLst>
                        </pic:spPr>
                      </pic:pic>
                    </a:graphicData>
                  </a:graphic>
                </wp:inline>
              </w:drawing>
            </w:r>
          </w:p>
        </w:tc>
        <w:tc>
          <w:tcPr>
            <w:tcW w:w="1220" w:type="pct"/>
          </w:tcPr>
          <w:p w14:paraId="537FA8FE" w14:textId="77777777" w:rsidR="00B739F1" w:rsidRPr="00142677" w:rsidRDefault="00B739F1" w:rsidP="005057A7">
            <w:pPr>
              <w:jc w:val="center"/>
              <w:rPr>
                <w:rFonts w:ascii="Times New Roman" w:eastAsia="Calibri" w:hAnsi="Times New Roman" w:cs="Times New Roman"/>
                <w:sz w:val="28"/>
                <w:szCs w:val="28"/>
                <w:lang w:val="kk-KZ"/>
              </w:rPr>
            </w:pPr>
            <w:r w:rsidRPr="00142677">
              <w:rPr>
                <w:rFonts w:ascii="Times New Roman" w:hAnsi="Times New Roman" w:cs="Times New Roman"/>
                <w:noProof/>
                <w:lang w:eastAsia="ru-RU"/>
              </w:rPr>
              <w:drawing>
                <wp:inline distT="0" distB="0" distL="0" distR="0" wp14:anchorId="08AC2788" wp14:editId="4F75417E">
                  <wp:extent cx="1524000" cy="1295400"/>
                  <wp:effectExtent l="0" t="0" r="0" b="0"/>
                  <wp:docPr id="3274" name="Рисунок 3274"/>
                  <wp:cNvGraphicFramePr/>
                  <a:graphic xmlns:a="http://schemas.openxmlformats.org/drawingml/2006/main">
                    <a:graphicData uri="http://schemas.openxmlformats.org/drawingml/2006/picture">
                      <pic:pic xmlns:pic="http://schemas.openxmlformats.org/drawingml/2006/picture">
                        <pic:nvPicPr>
                          <pic:cNvPr id="3274" name="Рисунок 3274"/>
                          <pic:cNvPicPr/>
                        </pic:nvPicPr>
                        <pic:blipFill rotWithShape="1">
                          <a:blip r:embed="rId518">
                            <a:extLst>
                              <a:ext uri="{28A0092B-C50C-407E-A947-70E740481C1C}">
                                <a14:useLocalDpi xmlns:a14="http://schemas.microsoft.com/office/drawing/2010/main" val="0"/>
                              </a:ext>
                            </a:extLst>
                          </a:blip>
                          <a:srcRect b="6977"/>
                          <a:stretch/>
                        </pic:blipFill>
                        <pic:spPr bwMode="auto">
                          <a:xfrm>
                            <a:off x="0" y="0"/>
                            <a:ext cx="1524635" cy="1295940"/>
                          </a:xfrm>
                          <a:prstGeom prst="rect">
                            <a:avLst/>
                          </a:prstGeom>
                          <a:ln>
                            <a:noFill/>
                          </a:ln>
                          <a:extLst>
                            <a:ext uri="{53640926-AAD7-44D8-BBD7-CCE9431645EC}">
                              <a14:shadowObscured xmlns:a14="http://schemas.microsoft.com/office/drawing/2010/main"/>
                            </a:ext>
                          </a:extLst>
                        </pic:spPr>
                      </pic:pic>
                    </a:graphicData>
                  </a:graphic>
                </wp:inline>
              </w:drawing>
            </w:r>
          </w:p>
        </w:tc>
      </w:tr>
      <w:tr w:rsidR="00B739F1" w:rsidRPr="00142677" w14:paraId="0394A25E" w14:textId="77777777" w:rsidTr="00372716">
        <w:trPr>
          <w:jc w:val="center"/>
        </w:trPr>
        <w:tc>
          <w:tcPr>
            <w:tcW w:w="1296" w:type="pct"/>
          </w:tcPr>
          <w:p w14:paraId="340497E3"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20 мм</w:t>
            </w:r>
          </w:p>
        </w:tc>
        <w:tc>
          <w:tcPr>
            <w:tcW w:w="1283" w:type="pct"/>
          </w:tcPr>
          <w:p w14:paraId="2F43A4B3"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40 мм</w:t>
            </w:r>
          </w:p>
        </w:tc>
        <w:tc>
          <w:tcPr>
            <w:tcW w:w="1201" w:type="pct"/>
          </w:tcPr>
          <w:p w14:paraId="51123A92"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120 мм (начало)</w:t>
            </w:r>
          </w:p>
        </w:tc>
        <w:tc>
          <w:tcPr>
            <w:tcW w:w="1220" w:type="pct"/>
          </w:tcPr>
          <w:p w14:paraId="435DE12F"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120 мм (конец)</w:t>
            </w:r>
          </w:p>
        </w:tc>
      </w:tr>
    </w:tbl>
    <w:p w14:paraId="78259EE7" w14:textId="77777777" w:rsidR="00B739F1" w:rsidRPr="00142677" w:rsidRDefault="00B739F1" w:rsidP="005057A7">
      <w:pPr>
        <w:spacing w:after="0" w:line="240" w:lineRule="auto"/>
        <w:jc w:val="center"/>
        <w:rPr>
          <w:rFonts w:ascii="Times New Roman" w:hAnsi="Times New Roman" w:cs="Times New Roman"/>
          <w:b/>
          <w:sz w:val="28"/>
          <w:szCs w:val="28"/>
        </w:rPr>
      </w:pPr>
    </w:p>
    <w:p w14:paraId="564DEAF1" w14:textId="77777777" w:rsidR="00B739F1" w:rsidRPr="00142677" w:rsidRDefault="00B739F1"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sz w:val="28"/>
          <w:szCs w:val="28"/>
        </w:rPr>
        <w:lastRenderedPageBreak/>
        <w:t>Приложение</w:t>
      </w:r>
      <w:proofErr w:type="gramStart"/>
      <w:r w:rsidRPr="00142677">
        <w:rPr>
          <w:rFonts w:ascii="Times New Roman" w:hAnsi="Times New Roman" w:cs="Times New Roman"/>
          <w:b/>
          <w:sz w:val="28"/>
          <w:szCs w:val="28"/>
        </w:rPr>
        <w:t xml:space="preserve"> И</w:t>
      </w:r>
      <w:proofErr w:type="gramEnd"/>
    </w:p>
    <w:p w14:paraId="063B1677" w14:textId="77777777" w:rsidR="00B739F1" w:rsidRPr="00142677" w:rsidRDefault="00B739F1" w:rsidP="005057A7">
      <w:pPr>
        <w:spacing w:after="0" w:line="240" w:lineRule="auto"/>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sz w:val="28"/>
          <w:szCs w:val="28"/>
        </w:rPr>
        <w:t>Обработанная поверхность при различной длине</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6"/>
        <w:gridCol w:w="2382"/>
        <w:gridCol w:w="5986"/>
      </w:tblGrid>
      <w:tr w:rsidR="00142677" w:rsidRPr="00142677" w14:paraId="6C95ADF7" w14:textId="77777777" w:rsidTr="00372716">
        <w:tc>
          <w:tcPr>
            <w:tcW w:w="9571" w:type="dxa"/>
            <w:gridSpan w:val="3"/>
          </w:tcPr>
          <w:p w14:paraId="23D990D3"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Сталь 3</w:t>
            </w:r>
          </w:p>
        </w:tc>
      </w:tr>
      <w:tr w:rsidR="00142677" w:rsidRPr="00142677" w14:paraId="7E9DDEF0" w14:textId="77777777" w:rsidTr="00372716">
        <w:tc>
          <w:tcPr>
            <w:tcW w:w="3190" w:type="dxa"/>
          </w:tcPr>
          <w:p w14:paraId="453FC93A"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605E5FFE" wp14:editId="1F957402">
                  <wp:extent cx="772740" cy="1251857"/>
                  <wp:effectExtent l="0" t="0" r="8890" b="5715"/>
                  <wp:docPr id="3378" name="Рисунок 3378"/>
                  <wp:cNvGraphicFramePr/>
                  <a:graphic xmlns:a="http://schemas.openxmlformats.org/drawingml/2006/main">
                    <a:graphicData uri="http://schemas.openxmlformats.org/drawingml/2006/picture">
                      <pic:pic xmlns:pic="http://schemas.openxmlformats.org/drawingml/2006/picture">
                        <pic:nvPicPr>
                          <pic:cNvPr id="3378" name="Рисунок 3378"/>
                          <pic:cNvPicPr/>
                        </pic:nvPicPr>
                        <pic:blipFill>
                          <a:blip r:embed="rId519" cstate="print">
                            <a:extLst>
                              <a:ext uri="{28A0092B-C50C-407E-A947-70E740481C1C}">
                                <a14:useLocalDpi xmlns:a14="http://schemas.microsoft.com/office/drawing/2010/main" val="0"/>
                              </a:ext>
                            </a:extLst>
                          </a:blip>
                          <a:stretch>
                            <a:fillRect/>
                          </a:stretch>
                        </pic:blipFill>
                        <pic:spPr>
                          <a:xfrm>
                            <a:off x="0" y="0"/>
                            <a:ext cx="772160" cy="1250918"/>
                          </a:xfrm>
                          <a:prstGeom prst="rect">
                            <a:avLst/>
                          </a:prstGeom>
                        </pic:spPr>
                      </pic:pic>
                    </a:graphicData>
                  </a:graphic>
                </wp:inline>
              </w:drawing>
            </w:r>
          </w:p>
        </w:tc>
        <w:tc>
          <w:tcPr>
            <w:tcW w:w="3190" w:type="dxa"/>
          </w:tcPr>
          <w:p w14:paraId="3B179082"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4390374F" wp14:editId="0EA6AF96">
                  <wp:extent cx="1404258" cy="1251857"/>
                  <wp:effectExtent l="0" t="0" r="5715" b="5715"/>
                  <wp:docPr id="3379" name="Рисунок 3379"/>
                  <wp:cNvGraphicFramePr/>
                  <a:graphic xmlns:a="http://schemas.openxmlformats.org/drawingml/2006/main">
                    <a:graphicData uri="http://schemas.openxmlformats.org/drawingml/2006/picture">
                      <pic:pic xmlns:pic="http://schemas.openxmlformats.org/drawingml/2006/picture">
                        <pic:nvPicPr>
                          <pic:cNvPr id="3379" name="Рисунок 3379"/>
                          <pic:cNvPicPr/>
                        </pic:nvPicPr>
                        <pic:blipFill>
                          <a:blip r:embed="rId520" cstate="print">
                            <a:extLst>
                              <a:ext uri="{28A0092B-C50C-407E-A947-70E740481C1C}">
                                <a14:useLocalDpi xmlns:a14="http://schemas.microsoft.com/office/drawing/2010/main" val="0"/>
                              </a:ext>
                            </a:extLst>
                          </a:blip>
                          <a:stretch>
                            <a:fillRect/>
                          </a:stretch>
                        </pic:blipFill>
                        <pic:spPr>
                          <a:xfrm>
                            <a:off x="0" y="0"/>
                            <a:ext cx="1402715" cy="1250481"/>
                          </a:xfrm>
                          <a:prstGeom prst="rect">
                            <a:avLst/>
                          </a:prstGeom>
                        </pic:spPr>
                      </pic:pic>
                    </a:graphicData>
                  </a:graphic>
                </wp:inline>
              </w:drawing>
            </w:r>
          </w:p>
        </w:tc>
        <w:tc>
          <w:tcPr>
            <w:tcW w:w="3191" w:type="dxa"/>
          </w:tcPr>
          <w:p w14:paraId="120FAE49"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2BAAD7D3" wp14:editId="54267452">
                  <wp:extent cx="3722914" cy="1251857"/>
                  <wp:effectExtent l="0" t="0" r="0" b="5715"/>
                  <wp:docPr id="3380" name="Рисунок 3380"/>
                  <wp:cNvGraphicFramePr/>
                  <a:graphic xmlns:a="http://schemas.openxmlformats.org/drawingml/2006/main">
                    <a:graphicData uri="http://schemas.openxmlformats.org/drawingml/2006/picture">
                      <pic:pic xmlns:pic="http://schemas.openxmlformats.org/drawingml/2006/picture">
                        <pic:nvPicPr>
                          <pic:cNvPr id="3380" name="Рисунок 3380"/>
                          <pic:cNvPicPr/>
                        </pic:nvPicPr>
                        <pic:blipFill>
                          <a:blip r:embed="rId521" cstate="print">
                            <a:extLst>
                              <a:ext uri="{28A0092B-C50C-407E-A947-70E740481C1C}">
                                <a14:useLocalDpi xmlns:a14="http://schemas.microsoft.com/office/drawing/2010/main" val="0"/>
                              </a:ext>
                            </a:extLst>
                          </a:blip>
                          <a:stretch>
                            <a:fillRect/>
                          </a:stretch>
                        </pic:blipFill>
                        <pic:spPr>
                          <a:xfrm>
                            <a:off x="0" y="0"/>
                            <a:ext cx="3720465" cy="1251034"/>
                          </a:xfrm>
                          <a:prstGeom prst="rect">
                            <a:avLst/>
                          </a:prstGeom>
                        </pic:spPr>
                      </pic:pic>
                    </a:graphicData>
                  </a:graphic>
                </wp:inline>
              </w:drawing>
            </w:r>
          </w:p>
        </w:tc>
      </w:tr>
      <w:tr w:rsidR="00142677" w:rsidRPr="00142677" w14:paraId="5EC0673C" w14:textId="77777777" w:rsidTr="00372716">
        <w:tc>
          <w:tcPr>
            <w:tcW w:w="3190" w:type="dxa"/>
          </w:tcPr>
          <w:p w14:paraId="097E94C7"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20 мм</w:t>
            </w:r>
          </w:p>
        </w:tc>
        <w:tc>
          <w:tcPr>
            <w:tcW w:w="3190" w:type="dxa"/>
          </w:tcPr>
          <w:p w14:paraId="581E45DF"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40 мм</w:t>
            </w:r>
          </w:p>
        </w:tc>
        <w:tc>
          <w:tcPr>
            <w:tcW w:w="3191" w:type="dxa"/>
          </w:tcPr>
          <w:p w14:paraId="1C6B62F7"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120 мм</w:t>
            </w:r>
          </w:p>
        </w:tc>
      </w:tr>
      <w:tr w:rsidR="00142677" w:rsidRPr="00142677" w14:paraId="7B310C57" w14:textId="77777777" w:rsidTr="00372716">
        <w:tc>
          <w:tcPr>
            <w:tcW w:w="9571" w:type="dxa"/>
            <w:gridSpan w:val="3"/>
          </w:tcPr>
          <w:p w14:paraId="164549E8"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Сталь 40Х</w:t>
            </w:r>
          </w:p>
        </w:tc>
      </w:tr>
      <w:tr w:rsidR="00142677" w:rsidRPr="00142677" w14:paraId="74F3B3D4" w14:textId="77777777" w:rsidTr="00372716">
        <w:tc>
          <w:tcPr>
            <w:tcW w:w="3190" w:type="dxa"/>
          </w:tcPr>
          <w:p w14:paraId="23B35540"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6249503E" wp14:editId="31984E4A">
                  <wp:extent cx="794656" cy="1219200"/>
                  <wp:effectExtent l="0" t="0" r="5715" b="0"/>
                  <wp:docPr id="3381" name="Рисунок 3381"/>
                  <wp:cNvGraphicFramePr/>
                  <a:graphic xmlns:a="http://schemas.openxmlformats.org/drawingml/2006/main">
                    <a:graphicData uri="http://schemas.openxmlformats.org/drawingml/2006/picture">
                      <pic:pic xmlns:pic="http://schemas.openxmlformats.org/drawingml/2006/picture">
                        <pic:nvPicPr>
                          <pic:cNvPr id="3381" name="Рисунок 3381"/>
                          <pic:cNvPicPr/>
                        </pic:nvPicPr>
                        <pic:blipFill>
                          <a:blip r:embed="rId522" cstate="print">
                            <a:extLst>
                              <a:ext uri="{28A0092B-C50C-407E-A947-70E740481C1C}">
                                <a14:useLocalDpi xmlns:a14="http://schemas.microsoft.com/office/drawing/2010/main" val="0"/>
                              </a:ext>
                            </a:extLst>
                          </a:blip>
                          <a:stretch>
                            <a:fillRect/>
                          </a:stretch>
                        </pic:blipFill>
                        <pic:spPr>
                          <a:xfrm>
                            <a:off x="0" y="0"/>
                            <a:ext cx="796592" cy="1222171"/>
                          </a:xfrm>
                          <a:prstGeom prst="rect">
                            <a:avLst/>
                          </a:prstGeom>
                        </pic:spPr>
                      </pic:pic>
                    </a:graphicData>
                  </a:graphic>
                </wp:inline>
              </w:drawing>
            </w:r>
          </w:p>
        </w:tc>
        <w:tc>
          <w:tcPr>
            <w:tcW w:w="3190" w:type="dxa"/>
          </w:tcPr>
          <w:p w14:paraId="31DA447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3B0038B6" wp14:editId="128C7111">
                  <wp:extent cx="1393372" cy="1219200"/>
                  <wp:effectExtent l="0" t="0" r="0" b="0"/>
                  <wp:docPr id="3382" name="Рисунок 3382"/>
                  <wp:cNvGraphicFramePr/>
                  <a:graphic xmlns:a="http://schemas.openxmlformats.org/drawingml/2006/main">
                    <a:graphicData uri="http://schemas.openxmlformats.org/drawingml/2006/picture">
                      <pic:pic xmlns:pic="http://schemas.openxmlformats.org/drawingml/2006/picture">
                        <pic:nvPicPr>
                          <pic:cNvPr id="3382" name="Рисунок 3382"/>
                          <pic:cNvPicPr/>
                        </pic:nvPicPr>
                        <pic:blipFill>
                          <a:blip r:embed="rId523" cstate="print">
                            <a:extLst>
                              <a:ext uri="{28A0092B-C50C-407E-A947-70E740481C1C}">
                                <a14:useLocalDpi xmlns:a14="http://schemas.microsoft.com/office/drawing/2010/main" val="0"/>
                              </a:ext>
                            </a:extLst>
                          </a:blip>
                          <a:stretch>
                            <a:fillRect/>
                          </a:stretch>
                        </pic:blipFill>
                        <pic:spPr>
                          <a:xfrm>
                            <a:off x="0" y="0"/>
                            <a:ext cx="1392555" cy="1218485"/>
                          </a:xfrm>
                          <a:prstGeom prst="rect">
                            <a:avLst/>
                          </a:prstGeom>
                        </pic:spPr>
                      </pic:pic>
                    </a:graphicData>
                  </a:graphic>
                </wp:inline>
              </w:drawing>
            </w:r>
          </w:p>
        </w:tc>
        <w:tc>
          <w:tcPr>
            <w:tcW w:w="3191" w:type="dxa"/>
          </w:tcPr>
          <w:p w14:paraId="1D80E591"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30DA4F93" wp14:editId="422B8F4C">
                  <wp:extent cx="3755571" cy="1219200"/>
                  <wp:effectExtent l="0" t="0" r="0" b="0"/>
                  <wp:docPr id="3383" name="Рисунок 3383"/>
                  <wp:cNvGraphicFramePr/>
                  <a:graphic xmlns:a="http://schemas.openxmlformats.org/drawingml/2006/main">
                    <a:graphicData uri="http://schemas.openxmlformats.org/drawingml/2006/picture">
                      <pic:pic xmlns:pic="http://schemas.openxmlformats.org/drawingml/2006/picture">
                        <pic:nvPicPr>
                          <pic:cNvPr id="3383" name="Рисунок 3383"/>
                          <pic:cNvPicPr/>
                        </pic:nvPicPr>
                        <pic:blipFill>
                          <a:blip r:embed="rId524" cstate="print">
                            <a:extLst>
                              <a:ext uri="{28A0092B-C50C-407E-A947-70E740481C1C}">
                                <a14:useLocalDpi xmlns:a14="http://schemas.microsoft.com/office/drawing/2010/main" val="0"/>
                              </a:ext>
                            </a:extLst>
                          </a:blip>
                          <a:stretch>
                            <a:fillRect/>
                          </a:stretch>
                        </pic:blipFill>
                        <pic:spPr>
                          <a:xfrm>
                            <a:off x="0" y="0"/>
                            <a:ext cx="3751580" cy="1217904"/>
                          </a:xfrm>
                          <a:prstGeom prst="rect">
                            <a:avLst/>
                          </a:prstGeom>
                        </pic:spPr>
                      </pic:pic>
                    </a:graphicData>
                  </a:graphic>
                </wp:inline>
              </w:drawing>
            </w:r>
          </w:p>
        </w:tc>
      </w:tr>
      <w:tr w:rsidR="00142677" w:rsidRPr="00142677" w14:paraId="660A2061" w14:textId="77777777" w:rsidTr="00372716">
        <w:tc>
          <w:tcPr>
            <w:tcW w:w="3190" w:type="dxa"/>
          </w:tcPr>
          <w:p w14:paraId="4446C925"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20 мм</w:t>
            </w:r>
          </w:p>
        </w:tc>
        <w:tc>
          <w:tcPr>
            <w:tcW w:w="3190" w:type="dxa"/>
          </w:tcPr>
          <w:p w14:paraId="6A9F7751"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40 мм</w:t>
            </w:r>
          </w:p>
        </w:tc>
        <w:tc>
          <w:tcPr>
            <w:tcW w:w="3191" w:type="dxa"/>
          </w:tcPr>
          <w:p w14:paraId="02B14754"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120 мм</w:t>
            </w:r>
          </w:p>
        </w:tc>
      </w:tr>
      <w:tr w:rsidR="00142677" w:rsidRPr="00142677" w14:paraId="7E8F84AF" w14:textId="77777777" w:rsidTr="00372716">
        <w:tc>
          <w:tcPr>
            <w:tcW w:w="9571" w:type="dxa"/>
            <w:gridSpan w:val="3"/>
          </w:tcPr>
          <w:p w14:paraId="2D89124B"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Сталь 45</w:t>
            </w:r>
          </w:p>
        </w:tc>
      </w:tr>
      <w:tr w:rsidR="00142677" w:rsidRPr="00142677" w14:paraId="194E3CB4" w14:textId="77777777" w:rsidTr="00372716">
        <w:tc>
          <w:tcPr>
            <w:tcW w:w="3190" w:type="dxa"/>
          </w:tcPr>
          <w:p w14:paraId="62E22BAD"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1C2528BC" wp14:editId="58986AC5">
                  <wp:extent cx="783771" cy="1284514"/>
                  <wp:effectExtent l="0" t="0" r="0" b="0"/>
                  <wp:docPr id="3384" name="Рисунок 3384"/>
                  <wp:cNvGraphicFramePr/>
                  <a:graphic xmlns:a="http://schemas.openxmlformats.org/drawingml/2006/main">
                    <a:graphicData uri="http://schemas.openxmlformats.org/drawingml/2006/picture">
                      <pic:pic xmlns:pic="http://schemas.openxmlformats.org/drawingml/2006/picture">
                        <pic:nvPicPr>
                          <pic:cNvPr id="3384" name="Рисунок 3384"/>
                          <pic:cNvPicPr/>
                        </pic:nvPicPr>
                        <pic:blipFill>
                          <a:blip r:embed="rId525" cstate="print">
                            <a:extLst>
                              <a:ext uri="{28A0092B-C50C-407E-A947-70E740481C1C}">
                                <a14:useLocalDpi xmlns:a14="http://schemas.microsoft.com/office/drawing/2010/main" val="0"/>
                              </a:ext>
                            </a:extLst>
                          </a:blip>
                          <a:stretch>
                            <a:fillRect/>
                          </a:stretch>
                        </pic:blipFill>
                        <pic:spPr>
                          <a:xfrm>
                            <a:off x="0" y="0"/>
                            <a:ext cx="785980" cy="1288135"/>
                          </a:xfrm>
                          <a:prstGeom prst="rect">
                            <a:avLst/>
                          </a:prstGeom>
                        </pic:spPr>
                      </pic:pic>
                    </a:graphicData>
                  </a:graphic>
                </wp:inline>
              </w:drawing>
            </w:r>
          </w:p>
        </w:tc>
        <w:tc>
          <w:tcPr>
            <w:tcW w:w="3190" w:type="dxa"/>
          </w:tcPr>
          <w:p w14:paraId="19B280AA"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6A44E36D" wp14:editId="6FD5C0F5">
                  <wp:extent cx="1338943" cy="1284514"/>
                  <wp:effectExtent l="0" t="0" r="0" b="0"/>
                  <wp:docPr id="3385" name="Рисунок 3385"/>
                  <wp:cNvGraphicFramePr/>
                  <a:graphic xmlns:a="http://schemas.openxmlformats.org/drawingml/2006/main">
                    <a:graphicData uri="http://schemas.openxmlformats.org/drawingml/2006/picture">
                      <pic:pic xmlns:pic="http://schemas.openxmlformats.org/drawingml/2006/picture">
                        <pic:nvPicPr>
                          <pic:cNvPr id="3385" name="Рисунок 3385"/>
                          <pic:cNvPicPr/>
                        </pic:nvPicPr>
                        <pic:blipFill>
                          <a:blip r:embed="rId526" cstate="print">
                            <a:extLst>
                              <a:ext uri="{28A0092B-C50C-407E-A947-70E740481C1C}">
                                <a14:useLocalDpi xmlns:a14="http://schemas.microsoft.com/office/drawing/2010/main" val="0"/>
                              </a:ext>
                            </a:extLst>
                          </a:blip>
                          <a:stretch>
                            <a:fillRect/>
                          </a:stretch>
                        </pic:blipFill>
                        <pic:spPr>
                          <a:xfrm>
                            <a:off x="0" y="0"/>
                            <a:ext cx="1339850" cy="1285384"/>
                          </a:xfrm>
                          <a:prstGeom prst="rect">
                            <a:avLst/>
                          </a:prstGeom>
                        </pic:spPr>
                      </pic:pic>
                    </a:graphicData>
                  </a:graphic>
                </wp:inline>
              </w:drawing>
            </w:r>
          </w:p>
        </w:tc>
        <w:tc>
          <w:tcPr>
            <w:tcW w:w="3191" w:type="dxa"/>
          </w:tcPr>
          <w:p w14:paraId="6FFEB40D"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76587A93" wp14:editId="3B63581B">
                  <wp:extent cx="3690257" cy="1284514"/>
                  <wp:effectExtent l="0" t="0" r="5715" b="0"/>
                  <wp:docPr id="3386" name="Рисунок 3386"/>
                  <wp:cNvGraphicFramePr/>
                  <a:graphic xmlns:a="http://schemas.openxmlformats.org/drawingml/2006/main">
                    <a:graphicData uri="http://schemas.openxmlformats.org/drawingml/2006/picture">
                      <pic:pic xmlns:pic="http://schemas.openxmlformats.org/drawingml/2006/picture">
                        <pic:nvPicPr>
                          <pic:cNvPr id="3386" name="Рисунок 3386"/>
                          <pic:cNvPicPr/>
                        </pic:nvPicPr>
                        <pic:blipFill>
                          <a:blip r:embed="rId527" cstate="print">
                            <a:extLst>
                              <a:ext uri="{28A0092B-C50C-407E-A947-70E740481C1C}">
                                <a14:useLocalDpi xmlns:a14="http://schemas.microsoft.com/office/drawing/2010/main" val="0"/>
                              </a:ext>
                            </a:extLst>
                          </a:blip>
                          <a:stretch>
                            <a:fillRect/>
                          </a:stretch>
                        </pic:blipFill>
                        <pic:spPr>
                          <a:xfrm>
                            <a:off x="0" y="0"/>
                            <a:ext cx="3688715" cy="1283977"/>
                          </a:xfrm>
                          <a:prstGeom prst="rect">
                            <a:avLst/>
                          </a:prstGeom>
                        </pic:spPr>
                      </pic:pic>
                    </a:graphicData>
                  </a:graphic>
                </wp:inline>
              </w:drawing>
            </w:r>
          </w:p>
        </w:tc>
      </w:tr>
      <w:tr w:rsidR="00142677" w:rsidRPr="00142677" w14:paraId="4DC87E3D" w14:textId="77777777" w:rsidTr="00372716">
        <w:tc>
          <w:tcPr>
            <w:tcW w:w="3190" w:type="dxa"/>
          </w:tcPr>
          <w:p w14:paraId="697B811B"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20 мм</w:t>
            </w:r>
          </w:p>
        </w:tc>
        <w:tc>
          <w:tcPr>
            <w:tcW w:w="3190" w:type="dxa"/>
          </w:tcPr>
          <w:p w14:paraId="4214E018"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40 мм</w:t>
            </w:r>
          </w:p>
        </w:tc>
        <w:tc>
          <w:tcPr>
            <w:tcW w:w="3191" w:type="dxa"/>
          </w:tcPr>
          <w:p w14:paraId="35E5D927"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120 мм</w:t>
            </w:r>
          </w:p>
        </w:tc>
      </w:tr>
      <w:tr w:rsidR="00142677" w:rsidRPr="00142677" w14:paraId="5242A23C" w14:textId="77777777" w:rsidTr="00372716">
        <w:tc>
          <w:tcPr>
            <w:tcW w:w="9571" w:type="dxa"/>
            <w:gridSpan w:val="3"/>
          </w:tcPr>
          <w:p w14:paraId="1F9FD888"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 xml:space="preserve">Бронза </w:t>
            </w:r>
            <w:r w:rsidRPr="00142677">
              <w:rPr>
                <w:rFonts w:ascii="Times New Roman" w:hAnsi="Times New Roman" w:cs="Times New Roman"/>
                <w:sz w:val="28"/>
                <w:szCs w:val="28"/>
              </w:rPr>
              <w:t>БрАЖ9-4</w:t>
            </w:r>
          </w:p>
        </w:tc>
      </w:tr>
      <w:tr w:rsidR="00142677" w:rsidRPr="00142677" w14:paraId="2DA8055F" w14:textId="77777777" w:rsidTr="00372716">
        <w:tc>
          <w:tcPr>
            <w:tcW w:w="3190" w:type="dxa"/>
          </w:tcPr>
          <w:p w14:paraId="6156C6EA"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6D37E3A4" wp14:editId="1424F0A2">
                  <wp:extent cx="750513" cy="1230086"/>
                  <wp:effectExtent l="0" t="0" r="0" b="8255"/>
                  <wp:docPr id="3387" name="Рисунок 3387"/>
                  <wp:cNvGraphicFramePr/>
                  <a:graphic xmlns:a="http://schemas.openxmlformats.org/drawingml/2006/main">
                    <a:graphicData uri="http://schemas.openxmlformats.org/drawingml/2006/picture">
                      <pic:pic xmlns:pic="http://schemas.openxmlformats.org/drawingml/2006/picture">
                        <pic:nvPicPr>
                          <pic:cNvPr id="3387" name="Рисунок 3387"/>
                          <pic:cNvPicPr/>
                        </pic:nvPicPr>
                        <pic:blipFill>
                          <a:blip r:embed="rId528" cstate="print">
                            <a:extLst>
                              <a:ext uri="{28A0092B-C50C-407E-A947-70E740481C1C}">
                                <a14:useLocalDpi xmlns:a14="http://schemas.microsoft.com/office/drawing/2010/main" val="0"/>
                              </a:ext>
                            </a:extLst>
                          </a:blip>
                          <a:stretch>
                            <a:fillRect/>
                          </a:stretch>
                        </pic:blipFill>
                        <pic:spPr>
                          <a:xfrm>
                            <a:off x="0" y="0"/>
                            <a:ext cx="745546" cy="1221945"/>
                          </a:xfrm>
                          <a:prstGeom prst="rect">
                            <a:avLst/>
                          </a:prstGeom>
                        </pic:spPr>
                      </pic:pic>
                    </a:graphicData>
                  </a:graphic>
                </wp:inline>
              </w:drawing>
            </w:r>
          </w:p>
        </w:tc>
        <w:tc>
          <w:tcPr>
            <w:tcW w:w="3190" w:type="dxa"/>
          </w:tcPr>
          <w:p w14:paraId="5919E728"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68303976" wp14:editId="1D195011">
                  <wp:extent cx="1404258" cy="1230086"/>
                  <wp:effectExtent l="0" t="0" r="5715" b="8255"/>
                  <wp:docPr id="3388" name="Рисунок 3388"/>
                  <wp:cNvGraphicFramePr/>
                  <a:graphic xmlns:a="http://schemas.openxmlformats.org/drawingml/2006/main">
                    <a:graphicData uri="http://schemas.openxmlformats.org/drawingml/2006/picture">
                      <pic:pic xmlns:pic="http://schemas.openxmlformats.org/drawingml/2006/picture">
                        <pic:nvPicPr>
                          <pic:cNvPr id="3388" name="Рисунок 3388"/>
                          <pic:cNvPicPr/>
                        </pic:nvPicPr>
                        <pic:blipFill>
                          <a:blip r:embed="rId529" cstate="print">
                            <a:extLst>
                              <a:ext uri="{28A0092B-C50C-407E-A947-70E740481C1C}">
                                <a14:useLocalDpi xmlns:a14="http://schemas.microsoft.com/office/drawing/2010/main" val="0"/>
                              </a:ext>
                            </a:extLst>
                          </a:blip>
                          <a:stretch>
                            <a:fillRect/>
                          </a:stretch>
                        </pic:blipFill>
                        <pic:spPr>
                          <a:xfrm>
                            <a:off x="0" y="0"/>
                            <a:ext cx="1402715" cy="1228734"/>
                          </a:xfrm>
                          <a:prstGeom prst="rect">
                            <a:avLst/>
                          </a:prstGeom>
                        </pic:spPr>
                      </pic:pic>
                    </a:graphicData>
                  </a:graphic>
                </wp:inline>
              </w:drawing>
            </w:r>
          </w:p>
        </w:tc>
        <w:tc>
          <w:tcPr>
            <w:tcW w:w="3191" w:type="dxa"/>
          </w:tcPr>
          <w:p w14:paraId="51C5D5CD"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6F215ABD" wp14:editId="6DA2F832">
                  <wp:extent cx="3689032" cy="1230086"/>
                  <wp:effectExtent l="0" t="0" r="6985" b="8255"/>
                  <wp:docPr id="3389" name="Рисунок 3389"/>
                  <wp:cNvGraphicFramePr/>
                  <a:graphic xmlns:a="http://schemas.openxmlformats.org/drawingml/2006/main">
                    <a:graphicData uri="http://schemas.openxmlformats.org/drawingml/2006/picture">
                      <pic:pic xmlns:pic="http://schemas.openxmlformats.org/drawingml/2006/picture">
                        <pic:nvPicPr>
                          <pic:cNvPr id="3389" name="Рисунок 3389"/>
                          <pic:cNvPicPr/>
                        </pic:nvPicPr>
                        <pic:blipFill>
                          <a:blip r:embed="rId530" cstate="print">
                            <a:extLst>
                              <a:ext uri="{28A0092B-C50C-407E-A947-70E740481C1C}">
                                <a14:useLocalDpi xmlns:a14="http://schemas.microsoft.com/office/drawing/2010/main" val="0"/>
                              </a:ext>
                            </a:extLst>
                          </a:blip>
                          <a:stretch>
                            <a:fillRect/>
                          </a:stretch>
                        </pic:blipFill>
                        <pic:spPr>
                          <a:xfrm>
                            <a:off x="0" y="0"/>
                            <a:ext cx="3689350" cy="1230192"/>
                          </a:xfrm>
                          <a:prstGeom prst="rect">
                            <a:avLst/>
                          </a:prstGeom>
                        </pic:spPr>
                      </pic:pic>
                    </a:graphicData>
                  </a:graphic>
                </wp:inline>
              </w:drawing>
            </w:r>
          </w:p>
        </w:tc>
      </w:tr>
      <w:tr w:rsidR="00142677" w:rsidRPr="00142677" w14:paraId="48C1E2F0" w14:textId="77777777" w:rsidTr="00372716">
        <w:tc>
          <w:tcPr>
            <w:tcW w:w="3190" w:type="dxa"/>
          </w:tcPr>
          <w:p w14:paraId="21E2D692"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20 мм</w:t>
            </w:r>
          </w:p>
        </w:tc>
        <w:tc>
          <w:tcPr>
            <w:tcW w:w="3190" w:type="dxa"/>
          </w:tcPr>
          <w:p w14:paraId="164E5657"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40 мм</w:t>
            </w:r>
          </w:p>
        </w:tc>
        <w:tc>
          <w:tcPr>
            <w:tcW w:w="3191" w:type="dxa"/>
          </w:tcPr>
          <w:p w14:paraId="5652FD07"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120 мм</w:t>
            </w:r>
          </w:p>
        </w:tc>
      </w:tr>
      <w:tr w:rsidR="00142677" w:rsidRPr="00142677" w14:paraId="1E03B049" w14:textId="77777777" w:rsidTr="00372716">
        <w:tc>
          <w:tcPr>
            <w:tcW w:w="9571" w:type="dxa"/>
            <w:gridSpan w:val="3"/>
          </w:tcPr>
          <w:p w14:paraId="512BF285"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t>Алюминий АД</w:t>
            </w:r>
            <w:proofErr w:type="gramStart"/>
            <w:r w:rsidRPr="00142677">
              <w:rPr>
                <w:rFonts w:ascii="Times New Roman" w:hAnsi="Times New Roman" w:cs="Times New Roman"/>
                <w:sz w:val="28"/>
                <w:szCs w:val="28"/>
              </w:rPr>
              <w:t>1</w:t>
            </w:r>
            <w:proofErr w:type="gramEnd"/>
          </w:p>
        </w:tc>
      </w:tr>
      <w:tr w:rsidR="00142677" w:rsidRPr="00142677" w14:paraId="1151D122" w14:textId="77777777" w:rsidTr="00372716">
        <w:tc>
          <w:tcPr>
            <w:tcW w:w="3190" w:type="dxa"/>
          </w:tcPr>
          <w:p w14:paraId="0E8E9D71"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201899D1" wp14:editId="6AD19FF2">
                  <wp:extent cx="827314" cy="1219200"/>
                  <wp:effectExtent l="0" t="0" r="0" b="0"/>
                  <wp:docPr id="3390" name="Рисунок 3390"/>
                  <wp:cNvGraphicFramePr/>
                  <a:graphic xmlns:a="http://schemas.openxmlformats.org/drawingml/2006/main">
                    <a:graphicData uri="http://schemas.openxmlformats.org/drawingml/2006/picture">
                      <pic:pic xmlns:pic="http://schemas.openxmlformats.org/drawingml/2006/picture">
                        <pic:nvPicPr>
                          <pic:cNvPr id="3390" name="Рисунок 3390"/>
                          <pic:cNvPicPr/>
                        </pic:nvPicPr>
                        <pic:blipFill>
                          <a:blip r:embed="rId531" cstate="print">
                            <a:extLst>
                              <a:ext uri="{28A0092B-C50C-407E-A947-70E740481C1C}">
                                <a14:useLocalDpi xmlns:a14="http://schemas.microsoft.com/office/drawing/2010/main" val="0"/>
                              </a:ext>
                            </a:extLst>
                          </a:blip>
                          <a:stretch>
                            <a:fillRect/>
                          </a:stretch>
                        </pic:blipFill>
                        <pic:spPr>
                          <a:xfrm>
                            <a:off x="0" y="0"/>
                            <a:ext cx="832485" cy="1226821"/>
                          </a:xfrm>
                          <a:prstGeom prst="rect">
                            <a:avLst/>
                          </a:prstGeom>
                        </pic:spPr>
                      </pic:pic>
                    </a:graphicData>
                  </a:graphic>
                </wp:inline>
              </w:drawing>
            </w:r>
          </w:p>
        </w:tc>
        <w:tc>
          <w:tcPr>
            <w:tcW w:w="3190" w:type="dxa"/>
          </w:tcPr>
          <w:p w14:paraId="103A9F0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06F1E986" wp14:editId="09986EA8">
                  <wp:extent cx="1403769" cy="1219200"/>
                  <wp:effectExtent l="0" t="0" r="6350" b="0"/>
                  <wp:docPr id="3391" name="Рисунок 3391"/>
                  <wp:cNvGraphicFramePr/>
                  <a:graphic xmlns:a="http://schemas.openxmlformats.org/drawingml/2006/main">
                    <a:graphicData uri="http://schemas.openxmlformats.org/drawingml/2006/picture">
                      <pic:pic xmlns:pic="http://schemas.openxmlformats.org/drawingml/2006/picture">
                        <pic:nvPicPr>
                          <pic:cNvPr id="3391" name="Рисунок 3391"/>
                          <pic:cNvPicPr/>
                        </pic:nvPicPr>
                        <pic:blipFill>
                          <a:blip r:embed="rId532" cstate="print">
                            <a:extLst>
                              <a:ext uri="{28A0092B-C50C-407E-A947-70E740481C1C}">
                                <a14:useLocalDpi xmlns:a14="http://schemas.microsoft.com/office/drawing/2010/main" val="0"/>
                              </a:ext>
                            </a:extLst>
                          </a:blip>
                          <a:stretch>
                            <a:fillRect/>
                          </a:stretch>
                        </pic:blipFill>
                        <pic:spPr>
                          <a:xfrm>
                            <a:off x="0" y="0"/>
                            <a:ext cx="1402715" cy="1218285"/>
                          </a:xfrm>
                          <a:prstGeom prst="rect">
                            <a:avLst/>
                          </a:prstGeom>
                        </pic:spPr>
                      </pic:pic>
                    </a:graphicData>
                  </a:graphic>
                </wp:inline>
              </w:drawing>
            </w:r>
          </w:p>
        </w:tc>
        <w:tc>
          <w:tcPr>
            <w:tcW w:w="3191" w:type="dxa"/>
          </w:tcPr>
          <w:p w14:paraId="33F32150"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37D9E69E" wp14:editId="3D710F18">
                  <wp:extent cx="3664511" cy="1219200"/>
                  <wp:effectExtent l="0" t="0" r="0" b="0"/>
                  <wp:docPr id="1068" name="Рисунок 1068"/>
                  <wp:cNvGraphicFramePr/>
                  <a:graphic xmlns:a="http://schemas.openxmlformats.org/drawingml/2006/main">
                    <a:graphicData uri="http://schemas.openxmlformats.org/drawingml/2006/picture">
                      <pic:pic xmlns:pic="http://schemas.openxmlformats.org/drawingml/2006/picture">
                        <pic:nvPicPr>
                          <pic:cNvPr id="3392" name="Рисунок 3392"/>
                          <pic:cNvPicPr/>
                        </pic:nvPicPr>
                        <pic:blipFill>
                          <a:blip r:embed="rId533" cstate="print">
                            <a:extLst>
                              <a:ext uri="{28A0092B-C50C-407E-A947-70E740481C1C}">
                                <a14:useLocalDpi xmlns:a14="http://schemas.microsoft.com/office/drawing/2010/main" val="0"/>
                              </a:ext>
                            </a:extLst>
                          </a:blip>
                          <a:stretch>
                            <a:fillRect/>
                          </a:stretch>
                        </pic:blipFill>
                        <pic:spPr>
                          <a:xfrm>
                            <a:off x="0" y="0"/>
                            <a:ext cx="3672840" cy="1221971"/>
                          </a:xfrm>
                          <a:prstGeom prst="rect">
                            <a:avLst/>
                          </a:prstGeom>
                        </pic:spPr>
                      </pic:pic>
                    </a:graphicData>
                  </a:graphic>
                </wp:inline>
              </w:drawing>
            </w:r>
          </w:p>
        </w:tc>
      </w:tr>
      <w:tr w:rsidR="00B739F1" w:rsidRPr="00142677" w14:paraId="53851EA2" w14:textId="77777777" w:rsidTr="00372716">
        <w:tc>
          <w:tcPr>
            <w:tcW w:w="3190" w:type="dxa"/>
          </w:tcPr>
          <w:p w14:paraId="0AD0BB61"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20 мм</w:t>
            </w:r>
          </w:p>
        </w:tc>
        <w:tc>
          <w:tcPr>
            <w:tcW w:w="3190" w:type="dxa"/>
          </w:tcPr>
          <w:p w14:paraId="04B12A4B"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40 мм</w:t>
            </w:r>
          </w:p>
        </w:tc>
        <w:tc>
          <w:tcPr>
            <w:tcW w:w="3191" w:type="dxa"/>
          </w:tcPr>
          <w:p w14:paraId="1BB03F9D" w14:textId="77777777" w:rsidR="00B739F1" w:rsidRPr="00142677" w:rsidRDefault="00B739F1" w:rsidP="005057A7">
            <w:pPr>
              <w:jc w:val="center"/>
              <w:rPr>
                <w:rFonts w:ascii="Times New Roman" w:eastAsiaTheme="majorEastAsia" w:hAnsi="Times New Roman" w:cs="Times New Roman"/>
                <w:bCs/>
                <w:sz w:val="28"/>
                <w:szCs w:val="28"/>
              </w:rPr>
            </w:pPr>
            <w:r w:rsidRPr="00142677">
              <w:rPr>
                <w:rFonts w:ascii="Times New Roman" w:eastAsia="Calibri" w:hAnsi="Times New Roman" w:cs="Times New Roman"/>
                <w:sz w:val="28"/>
                <w:szCs w:val="28"/>
                <w:lang w:val="kk-KZ"/>
              </w:rPr>
              <w:t>120 мм</w:t>
            </w:r>
          </w:p>
        </w:tc>
      </w:tr>
    </w:tbl>
    <w:p w14:paraId="34F51A53" w14:textId="77777777" w:rsidR="00B739F1" w:rsidRPr="00142677" w:rsidRDefault="00B739F1" w:rsidP="005057A7">
      <w:pPr>
        <w:spacing w:after="0" w:line="240" w:lineRule="auto"/>
        <w:jc w:val="center"/>
        <w:rPr>
          <w:rFonts w:ascii="Times New Roman" w:hAnsi="Times New Roman" w:cs="Times New Roman"/>
          <w:b/>
          <w:sz w:val="28"/>
          <w:szCs w:val="28"/>
        </w:rPr>
      </w:pPr>
    </w:p>
    <w:p w14:paraId="39FFA417" w14:textId="77777777" w:rsidR="00B739F1" w:rsidRPr="00142677" w:rsidRDefault="00B739F1" w:rsidP="005057A7">
      <w:pPr>
        <w:spacing w:after="0" w:line="240" w:lineRule="auto"/>
        <w:rPr>
          <w:rFonts w:ascii="Times New Roman" w:hAnsi="Times New Roman" w:cs="Times New Roman"/>
          <w:b/>
          <w:sz w:val="28"/>
          <w:szCs w:val="28"/>
        </w:rPr>
      </w:pPr>
      <w:r w:rsidRPr="00142677">
        <w:rPr>
          <w:rFonts w:ascii="Times New Roman" w:hAnsi="Times New Roman" w:cs="Times New Roman"/>
          <w:b/>
          <w:sz w:val="28"/>
          <w:szCs w:val="28"/>
        </w:rPr>
        <w:br w:type="page"/>
      </w:r>
    </w:p>
    <w:p w14:paraId="1F46DA34" w14:textId="77777777" w:rsidR="00B739F1" w:rsidRPr="00142677" w:rsidRDefault="00B739F1"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sz w:val="28"/>
          <w:szCs w:val="28"/>
        </w:rPr>
        <w:lastRenderedPageBreak/>
        <w:t>Приложение</w:t>
      </w:r>
      <w:proofErr w:type="gramStart"/>
      <w:r w:rsidRPr="00142677">
        <w:rPr>
          <w:rFonts w:ascii="Times New Roman" w:hAnsi="Times New Roman" w:cs="Times New Roman"/>
          <w:b/>
          <w:sz w:val="28"/>
          <w:szCs w:val="28"/>
        </w:rPr>
        <w:t xml:space="preserve"> К</w:t>
      </w:r>
      <w:proofErr w:type="gramEnd"/>
    </w:p>
    <w:p w14:paraId="7C2DBA2E" w14:textId="77777777" w:rsidR="00B739F1" w:rsidRPr="00142677" w:rsidRDefault="00B739F1" w:rsidP="005057A7">
      <w:pPr>
        <w:spacing w:after="0" w:line="240" w:lineRule="auto"/>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sz w:val="28"/>
          <w:szCs w:val="28"/>
        </w:rPr>
        <w:t>Анализ темплограмма зоны резания для различных резцов</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0"/>
        <w:gridCol w:w="2477"/>
        <w:gridCol w:w="2477"/>
        <w:gridCol w:w="2480"/>
      </w:tblGrid>
      <w:tr w:rsidR="00142677" w:rsidRPr="00142677" w14:paraId="6B139C6E" w14:textId="77777777" w:rsidTr="00372716">
        <w:tc>
          <w:tcPr>
            <w:tcW w:w="9571" w:type="dxa"/>
            <w:gridSpan w:val="4"/>
          </w:tcPr>
          <w:p w14:paraId="014C66E2"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3</w:t>
            </w:r>
          </w:p>
        </w:tc>
      </w:tr>
      <w:tr w:rsidR="00142677" w:rsidRPr="00142677" w14:paraId="0D70A62E" w14:textId="77777777" w:rsidTr="00372716">
        <w:tc>
          <w:tcPr>
            <w:tcW w:w="2392" w:type="dxa"/>
          </w:tcPr>
          <w:p w14:paraId="6A6507DE"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355CE170" wp14:editId="474157BC">
                  <wp:extent cx="1491343" cy="1295400"/>
                  <wp:effectExtent l="0" t="0" r="0" b="0"/>
                  <wp:docPr id="3183" name="Рисунок 3183"/>
                  <wp:cNvGraphicFramePr/>
                  <a:graphic xmlns:a="http://schemas.openxmlformats.org/drawingml/2006/main">
                    <a:graphicData uri="http://schemas.openxmlformats.org/drawingml/2006/picture">
                      <pic:pic xmlns:pic="http://schemas.openxmlformats.org/drawingml/2006/picture">
                        <pic:nvPicPr>
                          <pic:cNvPr id="3183" name="Рисунок 3183"/>
                          <pic:cNvPicPr/>
                        </pic:nvPicPr>
                        <pic:blipFill rotWithShape="1">
                          <a:blip r:embed="rId534">
                            <a:extLst>
                              <a:ext uri="{28A0092B-C50C-407E-A947-70E740481C1C}">
                                <a14:useLocalDpi xmlns:a14="http://schemas.microsoft.com/office/drawing/2010/main" val="0"/>
                              </a:ext>
                            </a:extLst>
                          </a:blip>
                          <a:srcRect b="5833"/>
                          <a:stretch/>
                        </pic:blipFill>
                        <pic:spPr bwMode="auto">
                          <a:xfrm>
                            <a:off x="0" y="0"/>
                            <a:ext cx="1490685" cy="1294828"/>
                          </a:xfrm>
                          <a:prstGeom prst="rect">
                            <a:avLst/>
                          </a:prstGeom>
                          <a:ln>
                            <a:noFill/>
                          </a:ln>
                          <a:extLst>
                            <a:ext uri="{53640926-AAD7-44D8-BBD7-CCE9431645EC}">
                              <a14:shadowObscured xmlns:a14="http://schemas.microsoft.com/office/drawing/2010/main"/>
                            </a:ext>
                          </a:extLst>
                        </pic:spPr>
                      </pic:pic>
                    </a:graphicData>
                  </a:graphic>
                </wp:inline>
              </w:drawing>
            </w:r>
          </w:p>
        </w:tc>
        <w:tc>
          <w:tcPr>
            <w:tcW w:w="2393" w:type="dxa"/>
          </w:tcPr>
          <w:p w14:paraId="40EBC835"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30CF9D2A" wp14:editId="27CD343E">
                  <wp:extent cx="1404257" cy="1295400"/>
                  <wp:effectExtent l="0" t="0" r="5715" b="0"/>
                  <wp:docPr id="3190" name="Рисунок 3190"/>
                  <wp:cNvGraphicFramePr/>
                  <a:graphic xmlns:a="http://schemas.openxmlformats.org/drawingml/2006/main">
                    <a:graphicData uri="http://schemas.openxmlformats.org/drawingml/2006/picture">
                      <pic:pic xmlns:pic="http://schemas.openxmlformats.org/drawingml/2006/picture">
                        <pic:nvPicPr>
                          <pic:cNvPr id="3190" name="Рисунок 3190"/>
                          <pic:cNvPicPr/>
                        </pic:nvPicPr>
                        <pic:blipFill rotWithShape="1">
                          <a:blip r:embed="rId535">
                            <a:extLst>
                              <a:ext uri="{28A0092B-C50C-407E-A947-70E740481C1C}">
                                <a14:useLocalDpi xmlns:a14="http://schemas.microsoft.com/office/drawing/2010/main" val="0"/>
                              </a:ext>
                            </a:extLst>
                          </a:blip>
                          <a:srcRect b="6486"/>
                          <a:stretch/>
                        </pic:blipFill>
                        <pic:spPr bwMode="auto">
                          <a:xfrm>
                            <a:off x="0" y="0"/>
                            <a:ext cx="1403702" cy="1294888"/>
                          </a:xfrm>
                          <a:prstGeom prst="rect">
                            <a:avLst/>
                          </a:prstGeom>
                          <a:ln>
                            <a:noFill/>
                          </a:ln>
                          <a:extLst>
                            <a:ext uri="{53640926-AAD7-44D8-BBD7-CCE9431645EC}">
                              <a14:shadowObscured xmlns:a14="http://schemas.microsoft.com/office/drawing/2010/main"/>
                            </a:ext>
                          </a:extLst>
                        </pic:spPr>
                      </pic:pic>
                    </a:graphicData>
                  </a:graphic>
                </wp:inline>
              </w:drawing>
            </w:r>
          </w:p>
        </w:tc>
        <w:tc>
          <w:tcPr>
            <w:tcW w:w="2393" w:type="dxa"/>
          </w:tcPr>
          <w:p w14:paraId="306C7D0F"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0659FC27" wp14:editId="452B1E8A">
                  <wp:extent cx="1475688" cy="1295400"/>
                  <wp:effectExtent l="0" t="0" r="0" b="0"/>
                  <wp:docPr id="3192" name="Рисунок 3192"/>
                  <wp:cNvGraphicFramePr/>
                  <a:graphic xmlns:a="http://schemas.openxmlformats.org/drawingml/2006/main">
                    <a:graphicData uri="http://schemas.openxmlformats.org/drawingml/2006/picture">
                      <pic:pic xmlns:pic="http://schemas.openxmlformats.org/drawingml/2006/picture">
                        <pic:nvPicPr>
                          <pic:cNvPr id="3192" name="Рисунок 3192"/>
                          <pic:cNvPicPr/>
                        </pic:nvPicPr>
                        <pic:blipFill rotWithShape="1">
                          <a:blip r:embed="rId536">
                            <a:extLst>
                              <a:ext uri="{28A0092B-C50C-407E-A947-70E740481C1C}">
                                <a14:useLocalDpi xmlns:a14="http://schemas.microsoft.com/office/drawing/2010/main" val="0"/>
                              </a:ext>
                            </a:extLst>
                          </a:blip>
                          <a:srcRect b="6486"/>
                          <a:stretch/>
                        </pic:blipFill>
                        <pic:spPr bwMode="auto">
                          <a:xfrm>
                            <a:off x="0" y="0"/>
                            <a:ext cx="1475105" cy="1294888"/>
                          </a:xfrm>
                          <a:prstGeom prst="rect">
                            <a:avLst/>
                          </a:prstGeom>
                          <a:ln>
                            <a:noFill/>
                          </a:ln>
                          <a:extLst>
                            <a:ext uri="{53640926-AAD7-44D8-BBD7-CCE9431645EC}">
                              <a14:shadowObscured xmlns:a14="http://schemas.microsoft.com/office/drawing/2010/main"/>
                            </a:ext>
                          </a:extLst>
                        </pic:spPr>
                      </pic:pic>
                    </a:graphicData>
                  </a:graphic>
                </wp:inline>
              </w:drawing>
            </w:r>
          </w:p>
        </w:tc>
        <w:tc>
          <w:tcPr>
            <w:tcW w:w="2393" w:type="dxa"/>
          </w:tcPr>
          <w:p w14:paraId="4D068031"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223F5AB8" wp14:editId="7387FC5D">
                  <wp:extent cx="1491343" cy="1295400"/>
                  <wp:effectExtent l="0" t="0" r="0" b="0"/>
                  <wp:docPr id="3135" name="Рисунок 3135"/>
                  <wp:cNvGraphicFramePr/>
                  <a:graphic xmlns:a="http://schemas.openxmlformats.org/drawingml/2006/main">
                    <a:graphicData uri="http://schemas.openxmlformats.org/drawingml/2006/picture">
                      <pic:pic xmlns:pic="http://schemas.openxmlformats.org/drawingml/2006/picture">
                        <pic:nvPicPr>
                          <pic:cNvPr id="3135" name="Рисунок 3135"/>
                          <pic:cNvPicPr/>
                        </pic:nvPicPr>
                        <pic:blipFill rotWithShape="1">
                          <a:blip r:embed="rId537">
                            <a:extLst>
                              <a:ext uri="{28A0092B-C50C-407E-A947-70E740481C1C}">
                                <a14:useLocalDpi xmlns:a14="http://schemas.microsoft.com/office/drawing/2010/main" val="0"/>
                              </a:ext>
                            </a:extLst>
                          </a:blip>
                          <a:srcRect b="5814"/>
                          <a:stretch/>
                        </pic:blipFill>
                        <pic:spPr bwMode="auto">
                          <a:xfrm>
                            <a:off x="0" y="0"/>
                            <a:ext cx="1491343" cy="1295400"/>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2D81BD05" w14:textId="77777777" w:rsidTr="00372716">
        <w:tc>
          <w:tcPr>
            <w:tcW w:w="2392" w:type="dxa"/>
          </w:tcPr>
          <w:p w14:paraId="35A3E60A"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ППР</w:t>
            </w:r>
          </w:p>
        </w:tc>
        <w:tc>
          <w:tcPr>
            <w:tcW w:w="2393" w:type="dxa"/>
          </w:tcPr>
          <w:p w14:paraId="6BBCD15E"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КПР</w:t>
            </w:r>
          </w:p>
        </w:tc>
        <w:tc>
          <w:tcPr>
            <w:tcW w:w="2393" w:type="dxa"/>
          </w:tcPr>
          <w:p w14:paraId="45B8E4C8"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БПР</w:t>
            </w:r>
          </w:p>
        </w:tc>
        <w:tc>
          <w:tcPr>
            <w:tcW w:w="2393" w:type="dxa"/>
          </w:tcPr>
          <w:p w14:paraId="612D9A35"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РСК</w:t>
            </w:r>
          </w:p>
        </w:tc>
      </w:tr>
      <w:tr w:rsidR="00142677" w:rsidRPr="00142677" w14:paraId="77EE52D3" w14:textId="77777777" w:rsidTr="00372716">
        <w:tc>
          <w:tcPr>
            <w:tcW w:w="9571" w:type="dxa"/>
            <w:gridSpan w:val="4"/>
          </w:tcPr>
          <w:p w14:paraId="653D3385"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40Х</w:t>
            </w:r>
          </w:p>
        </w:tc>
      </w:tr>
      <w:tr w:rsidR="00142677" w:rsidRPr="00142677" w14:paraId="3B2BBBA8" w14:textId="77777777" w:rsidTr="00372716">
        <w:tc>
          <w:tcPr>
            <w:tcW w:w="2392" w:type="dxa"/>
          </w:tcPr>
          <w:p w14:paraId="0CEC5CDF"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42E96C7A" wp14:editId="0FF3655B">
                  <wp:extent cx="1491343" cy="1338942"/>
                  <wp:effectExtent l="0" t="0" r="0" b="0"/>
                  <wp:docPr id="3184" name="Рисунок 3184"/>
                  <wp:cNvGraphicFramePr/>
                  <a:graphic xmlns:a="http://schemas.openxmlformats.org/drawingml/2006/main">
                    <a:graphicData uri="http://schemas.openxmlformats.org/drawingml/2006/picture">
                      <pic:pic xmlns:pic="http://schemas.openxmlformats.org/drawingml/2006/picture">
                        <pic:nvPicPr>
                          <pic:cNvPr id="3184" name="Рисунок 3184"/>
                          <pic:cNvPicPr/>
                        </pic:nvPicPr>
                        <pic:blipFill rotWithShape="1">
                          <a:blip r:embed="rId538">
                            <a:extLst>
                              <a:ext uri="{28A0092B-C50C-407E-A947-70E740481C1C}">
                                <a14:useLocalDpi xmlns:a14="http://schemas.microsoft.com/office/drawing/2010/main" val="0"/>
                              </a:ext>
                            </a:extLst>
                          </a:blip>
                          <a:srcRect b="5863"/>
                          <a:stretch/>
                        </pic:blipFill>
                        <pic:spPr bwMode="auto">
                          <a:xfrm>
                            <a:off x="0" y="0"/>
                            <a:ext cx="1498600" cy="1345457"/>
                          </a:xfrm>
                          <a:prstGeom prst="rect">
                            <a:avLst/>
                          </a:prstGeom>
                          <a:ln>
                            <a:noFill/>
                          </a:ln>
                          <a:extLst>
                            <a:ext uri="{53640926-AAD7-44D8-BBD7-CCE9431645EC}">
                              <a14:shadowObscured xmlns:a14="http://schemas.microsoft.com/office/drawing/2010/main"/>
                            </a:ext>
                          </a:extLst>
                        </pic:spPr>
                      </pic:pic>
                    </a:graphicData>
                  </a:graphic>
                </wp:inline>
              </w:drawing>
            </w:r>
          </w:p>
        </w:tc>
        <w:tc>
          <w:tcPr>
            <w:tcW w:w="2393" w:type="dxa"/>
          </w:tcPr>
          <w:p w14:paraId="62B37FFF"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07841028" wp14:editId="706C7591">
                  <wp:extent cx="1543385" cy="1338942"/>
                  <wp:effectExtent l="0" t="0" r="0" b="0"/>
                  <wp:docPr id="3194" name="Рисунок 3194"/>
                  <wp:cNvGraphicFramePr/>
                  <a:graphic xmlns:a="http://schemas.openxmlformats.org/drawingml/2006/main">
                    <a:graphicData uri="http://schemas.openxmlformats.org/drawingml/2006/picture">
                      <pic:pic xmlns:pic="http://schemas.openxmlformats.org/drawingml/2006/picture">
                        <pic:nvPicPr>
                          <pic:cNvPr id="3194" name="Рисунок 3194"/>
                          <pic:cNvPicPr/>
                        </pic:nvPicPr>
                        <pic:blipFill rotWithShape="1">
                          <a:blip r:embed="rId539">
                            <a:extLst>
                              <a:ext uri="{28A0092B-C50C-407E-A947-70E740481C1C}">
                                <a14:useLocalDpi xmlns:a14="http://schemas.microsoft.com/office/drawing/2010/main" val="0"/>
                              </a:ext>
                            </a:extLst>
                          </a:blip>
                          <a:srcRect b="5861"/>
                          <a:stretch/>
                        </pic:blipFill>
                        <pic:spPr bwMode="auto">
                          <a:xfrm>
                            <a:off x="0" y="0"/>
                            <a:ext cx="1541145" cy="1336998"/>
                          </a:xfrm>
                          <a:prstGeom prst="rect">
                            <a:avLst/>
                          </a:prstGeom>
                          <a:ln>
                            <a:noFill/>
                          </a:ln>
                          <a:extLst>
                            <a:ext uri="{53640926-AAD7-44D8-BBD7-CCE9431645EC}">
                              <a14:shadowObscured xmlns:a14="http://schemas.microsoft.com/office/drawing/2010/main"/>
                            </a:ext>
                          </a:extLst>
                        </pic:spPr>
                      </pic:pic>
                    </a:graphicData>
                  </a:graphic>
                </wp:inline>
              </w:drawing>
            </w:r>
          </w:p>
        </w:tc>
        <w:tc>
          <w:tcPr>
            <w:tcW w:w="2393" w:type="dxa"/>
          </w:tcPr>
          <w:p w14:paraId="1B424131"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0BE72DDF" wp14:editId="3ED77098">
                  <wp:extent cx="1543385" cy="1338942"/>
                  <wp:effectExtent l="0" t="0" r="0" b="0"/>
                  <wp:docPr id="3195" name="Рисунок 3195"/>
                  <wp:cNvGraphicFramePr/>
                  <a:graphic xmlns:a="http://schemas.openxmlformats.org/drawingml/2006/main">
                    <a:graphicData uri="http://schemas.openxmlformats.org/drawingml/2006/picture">
                      <pic:pic xmlns:pic="http://schemas.openxmlformats.org/drawingml/2006/picture">
                        <pic:nvPicPr>
                          <pic:cNvPr id="3195" name="Рисунок 3195"/>
                          <pic:cNvPicPr/>
                        </pic:nvPicPr>
                        <pic:blipFill rotWithShape="1">
                          <a:blip r:embed="rId540">
                            <a:extLst>
                              <a:ext uri="{28A0092B-C50C-407E-A947-70E740481C1C}">
                                <a14:useLocalDpi xmlns:a14="http://schemas.microsoft.com/office/drawing/2010/main" val="0"/>
                              </a:ext>
                            </a:extLst>
                          </a:blip>
                          <a:srcRect b="5862"/>
                          <a:stretch/>
                        </pic:blipFill>
                        <pic:spPr bwMode="auto">
                          <a:xfrm>
                            <a:off x="0" y="0"/>
                            <a:ext cx="1541145" cy="1336998"/>
                          </a:xfrm>
                          <a:prstGeom prst="rect">
                            <a:avLst/>
                          </a:prstGeom>
                          <a:ln>
                            <a:noFill/>
                          </a:ln>
                          <a:extLst>
                            <a:ext uri="{53640926-AAD7-44D8-BBD7-CCE9431645EC}">
                              <a14:shadowObscured xmlns:a14="http://schemas.microsoft.com/office/drawing/2010/main"/>
                            </a:ext>
                          </a:extLst>
                        </pic:spPr>
                      </pic:pic>
                    </a:graphicData>
                  </a:graphic>
                </wp:inline>
              </w:drawing>
            </w:r>
          </w:p>
        </w:tc>
        <w:tc>
          <w:tcPr>
            <w:tcW w:w="2393" w:type="dxa"/>
          </w:tcPr>
          <w:p w14:paraId="57CBA953"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6A0753FA" wp14:editId="362D9914">
                  <wp:extent cx="1545772" cy="1338942"/>
                  <wp:effectExtent l="0" t="0" r="0" b="0"/>
                  <wp:docPr id="3172" name="Рисунок 3172"/>
                  <wp:cNvGraphicFramePr/>
                  <a:graphic xmlns:a="http://schemas.openxmlformats.org/drawingml/2006/main">
                    <a:graphicData uri="http://schemas.openxmlformats.org/drawingml/2006/picture">
                      <pic:pic xmlns:pic="http://schemas.openxmlformats.org/drawingml/2006/picture">
                        <pic:nvPicPr>
                          <pic:cNvPr id="3172" name="Рисунок 3172"/>
                          <pic:cNvPicPr/>
                        </pic:nvPicPr>
                        <pic:blipFill rotWithShape="1">
                          <a:blip r:embed="rId541">
                            <a:extLst>
                              <a:ext uri="{28A0092B-C50C-407E-A947-70E740481C1C}">
                                <a14:useLocalDpi xmlns:a14="http://schemas.microsoft.com/office/drawing/2010/main" val="0"/>
                              </a:ext>
                            </a:extLst>
                          </a:blip>
                          <a:srcRect b="6111"/>
                          <a:stretch/>
                        </pic:blipFill>
                        <pic:spPr bwMode="auto">
                          <a:xfrm>
                            <a:off x="0" y="0"/>
                            <a:ext cx="1545590" cy="1338784"/>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7375A957" w14:textId="77777777" w:rsidTr="00372716">
        <w:tc>
          <w:tcPr>
            <w:tcW w:w="2392" w:type="dxa"/>
          </w:tcPr>
          <w:p w14:paraId="17CAE218"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ППР</w:t>
            </w:r>
          </w:p>
        </w:tc>
        <w:tc>
          <w:tcPr>
            <w:tcW w:w="2393" w:type="dxa"/>
          </w:tcPr>
          <w:p w14:paraId="5D505FD3"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КПР</w:t>
            </w:r>
          </w:p>
        </w:tc>
        <w:tc>
          <w:tcPr>
            <w:tcW w:w="2393" w:type="dxa"/>
          </w:tcPr>
          <w:p w14:paraId="6F7908D3"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БПР</w:t>
            </w:r>
          </w:p>
        </w:tc>
        <w:tc>
          <w:tcPr>
            <w:tcW w:w="2393" w:type="dxa"/>
          </w:tcPr>
          <w:p w14:paraId="11548B6E"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РСК</w:t>
            </w:r>
          </w:p>
        </w:tc>
      </w:tr>
      <w:tr w:rsidR="00142677" w:rsidRPr="00142677" w14:paraId="69DF123E" w14:textId="77777777" w:rsidTr="00372716">
        <w:tc>
          <w:tcPr>
            <w:tcW w:w="9571" w:type="dxa"/>
            <w:gridSpan w:val="4"/>
          </w:tcPr>
          <w:p w14:paraId="03EE5928"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45</w:t>
            </w:r>
          </w:p>
        </w:tc>
      </w:tr>
      <w:tr w:rsidR="00142677" w:rsidRPr="00142677" w14:paraId="5B421DE5" w14:textId="77777777" w:rsidTr="00372716">
        <w:tc>
          <w:tcPr>
            <w:tcW w:w="2392" w:type="dxa"/>
          </w:tcPr>
          <w:p w14:paraId="2DCBD600"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0E566664" wp14:editId="23A2C0CE">
                  <wp:extent cx="1502227" cy="1284514"/>
                  <wp:effectExtent l="0" t="0" r="3175" b="0"/>
                  <wp:docPr id="3173" name="Рисунок 3173"/>
                  <wp:cNvGraphicFramePr/>
                  <a:graphic xmlns:a="http://schemas.openxmlformats.org/drawingml/2006/main">
                    <a:graphicData uri="http://schemas.openxmlformats.org/drawingml/2006/picture">
                      <pic:pic xmlns:pic="http://schemas.openxmlformats.org/drawingml/2006/picture">
                        <pic:nvPicPr>
                          <pic:cNvPr id="3173" name="Рисунок 3173"/>
                          <pic:cNvPicPr/>
                        </pic:nvPicPr>
                        <pic:blipFill rotWithShape="1">
                          <a:blip r:embed="rId542">
                            <a:extLst>
                              <a:ext uri="{28A0092B-C50C-407E-A947-70E740481C1C}">
                                <a14:useLocalDpi xmlns:a14="http://schemas.microsoft.com/office/drawing/2010/main" val="0"/>
                              </a:ext>
                            </a:extLst>
                          </a:blip>
                          <a:srcRect b="5670"/>
                          <a:stretch/>
                        </pic:blipFill>
                        <pic:spPr bwMode="auto">
                          <a:xfrm>
                            <a:off x="0" y="0"/>
                            <a:ext cx="1502410" cy="1284670"/>
                          </a:xfrm>
                          <a:prstGeom prst="rect">
                            <a:avLst/>
                          </a:prstGeom>
                          <a:ln>
                            <a:noFill/>
                          </a:ln>
                          <a:extLst>
                            <a:ext uri="{53640926-AAD7-44D8-BBD7-CCE9431645EC}">
                              <a14:shadowObscured xmlns:a14="http://schemas.microsoft.com/office/drawing/2010/main"/>
                            </a:ext>
                          </a:extLst>
                        </pic:spPr>
                      </pic:pic>
                    </a:graphicData>
                  </a:graphic>
                </wp:inline>
              </w:drawing>
            </w:r>
          </w:p>
        </w:tc>
        <w:tc>
          <w:tcPr>
            <w:tcW w:w="2393" w:type="dxa"/>
          </w:tcPr>
          <w:p w14:paraId="7FDD930A"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35CB5456" wp14:editId="546F353E">
                  <wp:extent cx="1543444" cy="1284514"/>
                  <wp:effectExtent l="0" t="0" r="0" b="0"/>
                  <wp:docPr id="3187" name="Рисунок 3187"/>
                  <wp:cNvGraphicFramePr/>
                  <a:graphic xmlns:a="http://schemas.openxmlformats.org/drawingml/2006/main">
                    <a:graphicData uri="http://schemas.openxmlformats.org/drawingml/2006/picture">
                      <pic:pic xmlns:pic="http://schemas.openxmlformats.org/drawingml/2006/picture">
                        <pic:nvPicPr>
                          <pic:cNvPr id="3187" name="Рисунок 3187"/>
                          <pic:cNvPicPr/>
                        </pic:nvPicPr>
                        <pic:blipFill rotWithShape="1">
                          <a:blip r:embed="rId543">
                            <a:extLst>
                              <a:ext uri="{28A0092B-C50C-407E-A947-70E740481C1C}">
                                <a14:useLocalDpi xmlns:a14="http://schemas.microsoft.com/office/drawing/2010/main" val="0"/>
                              </a:ext>
                            </a:extLst>
                          </a:blip>
                          <a:srcRect b="5345"/>
                          <a:stretch/>
                        </pic:blipFill>
                        <pic:spPr bwMode="auto">
                          <a:xfrm>
                            <a:off x="0" y="0"/>
                            <a:ext cx="1541145" cy="1282601"/>
                          </a:xfrm>
                          <a:prstGeom prst="rect">
                            <a:avLst/>
                          </a:prstGeom>
                          <a:ln>
                            <a:noFill/>
                          </a:ln>
                          <a:extLst>
                            <a:ext uri="{53640926-AAD7-44D8-BBD7-CCE9431645EC}">
                              <a14:shadowObscured xmlns:a14="http://schemas.microsoft.com/office/drawing/2010/main"/>
                            </a:ext>
                          </a:extLst>
                        </pic:spPr>
                      </pic:pic>
                    </a:graphicData>
                  </a:graphic>
                </wp:inline>
              </w:drawing>
            </w:r>
          </w:p>
        </w:tc>
        <w:tc>
          <w:tcPr>
            <w:tcW w:w="2393" w:type="dxa"/>
          </w:tcPr>
          <w:p w14:paraId="725EED0D"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495A68BC" wp14:editId="2C70CCA4">
                  <wp:extent cx="1543444" cy="1284514"/>
                  <wp:effectExtent l="0" t="0" r="0" b="0"/>
                  <wp:docPr id="3188" name="Рисунок 3188"/>
                  <wp:cNvGraphicFramePr/>
                  <a:graphic xmlns:a="http://schemas.openxmlformats.org/drawingml/2006/main">
                    <a:graphicData uri="http://schemas.openxmlformats.org/drawingml/2006/picture">
                      <pic:pic xmlns:pic="http://schemas.openxmlformats.org/drawingml/2006/picture">
                        <pic:nvPicPr>
                          <pic:cNvPr id="3188" name="Рисунок 3188"/>
                          <pic:cNvPicPr/>
                        </pic:nvPicPr>
                        <pic:blipFill rotWithShape="1">
                          <a:blip r:embed="rId544">
                            <a:extLst>
                              <a:ext uri="{28A0092B-C50C-407E-A947-70E740481C1C}">
                                <a14:useLocalDpi xmlns:a14="http://schemas.microsoft.com/office/drawing/2010/main" val="0"/>
                              </a:ext>
                            </a:extLst>
                          </a:blip>
                          <a:srcRect b="5345"/>
                          <a:stretch/>
                        </pic:blipFill>
                        <pic:spPr bwMode="auto">
                          <a:xfrm>
                            <a:off x="0" y="0"/>
                            <a:ext cx="1541145" cy="1282601"/>
                          </a:xfrm>
                          <a:prstGeom prst="rect">
                            <a:avLst/>
                          </a:prstGeom>
                          <a:ln>
                            <a:noFill/>
                          </a:ln>
                          <a:extLst>
                            <a:ext uri="{53640926-AAD7-44D8-BBD7-CCE9431645EC}">
                              <a14:shadowObscured xmlns:a14="http://schemas.microsoft.com/office/drawing/2010/main"/>
                            </a:ext>
                          </a:extLst>
                        </pic:spPr>
                      </pic:pic>
                    </a:graphicData>
                  </a:graphic>
                </wp:inline>
              </w:drawing>
            </w:r>
          </w:p>
        </w:tc>
        <w:tc>
          <w:tcPr>
            <w:tcW w:w="2393" w:type="dxa"/>
          </w:tcPr>
          <w:p w14:paraId="3EB906AE"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7E6768F8" wp14:editId="6032F78A">
                  <wp:extent cx="1491342" cy="1284514"/>
                  <wp:effectExtent l="0" t="0" r="0" b="0"/>
                  <wp:docPr id="3178" name="Рисунок 3178"/>
                  <wp:cNvGraphicFramePr/>
                  <a:graphic xmlns:a="http://schemas.openxmlformats.org/drawingml/2006/main">
                    <a:graphicData uri="http://schemas.openxmlformats.org/drawingml/2006/picture">
                      <pic:pic xmlns:pic="http://schemas.openxmlformats.org/drawingml/2006/picture">
                        <pic:nvPicPr>
                          <pic:cNvPr id="3178" name="Рисунок 3178"/>
                          <pic:cNvPicPr/>
                        </pic:nvPicPr>
                        <pic:blipFill rotWithShape="1">
                          <a:blip r:embed="rId545">
                            <a:extLst>
                              <a:ext uri="{28A0092B-C50C-407E-A947-70E740481C1C}">
                                <a14:useLocalDpi xmlns:a14="http://schemas.microsoft.com/office/drawing/2010/main" val="0"/>
                              </a:ext>
                            </a:extLst>
                          </a:blip>
                          <a:srcRect b="5376"/>
                          <a:stretch/>
                        </pic:blipFill>
                        <pic:spPr bwMode="auto">
                          <a:xfrm>
                            <a:off x="0" y="0"/>
                            <a:ext cx="1499235" cy="1291312"/>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54707A7C" w14:textId="77777777" w:rsidTr="00372716">
        <w:tc>
          <w:tcPr>
            <w:tcW w:w="2392" w:type="dxa"/>
          </w:tcPr>
          <w:p w14:paraId="1281CE7C"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ППР</w:t>
            </w:r>
          </w:p>
        </w:tc>
        <w:tc>
          <w:tcPr>
            <w:tcW w:w="2393" w:type="dxa"/>
          </w:tcPr>
          <w:p w14:paraId="18DB1AEE"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КПР</w:t>
            </w:r>
          </w:p>
        </w:tc>
        <w:tc>
          <w:tcPr>
            <w:tcW w:w="2393" w:type="dxa"/>
          </w:tcPr>
          <w:p w14:paraId="28A4D290"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БПР</w:t>
            </w:r>
          </w:p>
        </w:tc>
        <w:tc>
          <w:tcPr>
            <w:tcW w:w="2393" w:type="dxa"/>
          </w:tcPr>
          <w:p w14:paraId="562E9755"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РСК</w:t>
            </w:r>
          </w:p>
        </w:tc>
      </w:tr>
      <w:tr w:rsidR="00142677" w:rsidRPr="00142677" w14:paraId="7C89138C" w14:textId="77777777" w:rsidTr="00372716">
        <w:tc>
          <w:tcPr>
            <w:tcW w:w="9571" w:type="dxa"/>
            <w:gridSpan w:val="4"/>
          </w:tcPr>
          <w:p w14:paraId="7A17C262"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 xml:space="preserve">Бронза </w:t>
            </w:r>
            <w:r w:rsidRPr="00142677">
              <w:rPr>
                <w:rFonts w:ascii="Times New Roman" w:hAnsi="Times New Roman" w:cs="Times New Roman"/>
                <w:sz w:val="28"/>
                <w:szCs w:val="28"/>
              </w:rPr>
              <w:t>БрАЖ9-4</w:t>
            </w:r>
          </w:p>
        </w:tc>
      </w:tr>
      <w:tr w:rsidR="00142677" w:rsidRPr="00142677" w14:paraId="1FB7A1B5" w14:textId="77777777" w:rsidTr="00372716">
        <w:tc>
          <w:tcPr>
            <w:tcW w:w="2392" w:type="dxa"/>
          </w:tcPr>
          <w:p w14:paraId="31BFDBEB"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1E4F564E" wp14:editId="64AEBAC3">
                  <wp:extent cx="1502228" cy="1295400"/>
                  <wp:effectExtent l="0" t="0" r="3175" b="0"/>
                  <wp:docPr id="3185" name="Рисунок 3185"/>
                  <wp:cNvGraphicFramePr/>
                  <a:graphic xmlns:a="http://schemas.openxmlformats.org/drawingml/2006/main">
                    <a:graphicData uri="http://schemas.openxmlformats.org/drawingml/2006/picture">
                      <pic:pic xmlns:pic="http://schemas.openxmlformats.org/drawingml/2006/picture">
                        <pic:nvPicPr>
                          <pic:cNvPr id="3185" name="Рисунок 3185"/>
                          <pic:cNvPicPr/>
                        </pic:nvPicPr>
                        <pic:blipFill rotWithShape="1">
                          <a:blip r:embed="rId546">
                            <a:extLst>
                              <a:ext uri="{28A0092B-C50C-407E-A947-70E740481C1C}">
                                <a14:useLocalDpi xmlns:a14="http://schemas.microsoft.com/office/drawing/2010/main" val="0"/>
                              </a:ext>
                            </a:extLst>
                          </a:blip>
                          <a:srcRect b="5291"/>
                          <a:stretch/>
                        </pic:blipFill>
                        <pic:spPr bwMode="auto">
                          <a:xfrm>
                            <a:off x="0" y="0"/>
                            <a:ext cx="1503680" cy="1296652"/>
                          </a:xfrm>
                          <a:prstGeom prst="rect">
                            <a:avLst/>
                          </a:prstGeom>
                          <a:ln>
                            <a:noFill/>
                          </a:ln>
                          <a:extLst>
                            <a:ext uri="{53640926-AAD7-44D8-BBD7-CCE9431645EC}">
                              <a14:shadowObscured xmlns:a14="http://schemas.microsoft.com/office/drawing/2010/main"/>
                            </a:ext>
                          </a:extLst>
                        </pic:spPr>
                      </pic:pic>
                    </a:graphicData>
                  </a:graphic>
                </wp:inline>
              </w:drawing>
            </w:r>
          </w:p>
        </w:tc>
        <w:tc>
          <w:tcPr>
            <w:tcW w:w="2393" w:type="dxa"/>
          </w:tcPr>
          <w:p w14:paraId="28649C2A"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1E3FAF2C" wp14:editId="0C2FE6C8">
                  <wp:extent cx="1502228" cy="1295400"/>
                  <wp:effectExtent l="0" t="0" r="3175" b="0"/>
                  <wp:docPr id="3197" name="Рисунок 3197"/>
                  <wp:cNvGraphicFramePr/>
                  <a:graphic xmlns:a="http://schemas.openxmlformats.org/drawingml/2006/main">
                    <a:graphicData uri="http://schemas.openxmlformats.org/drawingml/2006/picture">
                      <pic:pic xmlns:pic="http://schemas.openxmlformats.org/drawingml/2006/picture">
                        <pic:nvPicPr>
                          <pic:cNvPr id="3197" name="Рисунок 3197"/>
                          <pic:cNvPicPr/>
                        </pic:nvPicPr>
                        <pic:blipFill rotWithShape="1">
                          <a:blip r:embed="rId547">
                            <a:extLst>
                              <a:ext uri="{28A0092B-C50C-407E-A947-70E740481C1C}">
                                <a14:useLocalDpi xmlns:a14="http://schemas.microsoft.com/office/drawing/2010/main" val="0"/>
                              </a:ext>
                            </a:extLst>
                          </a:blip>
                          <a:srcRect b="5291"/>
                          <a:stretch/>
                        </pic:blipFill>
                        <pic:spPr bwMode="auto">
                          <a:xfrm>
                            <a:off x="0" y="0"/>
                            <a:ext cx="1506855" cy="1299390"/>
                          </a:xfrm>
                          <a:prstGeom prst="rect">
                            <a:avLst/>
                          </a:prstGeom>
                          <a:ln>
                            <a:noFill/>
                          </a:ln>
                          <a:extLst>
                            <a:ext uri="{53640926-AAD7-44D8-BBD7-CCE9431645EC}">
                              <a14:shadowObscured xmlns:a14="http://schemas.microsoft.com/office/drawing/2010/main"/>
                            </a:ext>
                          </a:extLst>
                        </pic:spPr>
                      </pic:pic>
                    </a:graphicData>
                  </a:graphic>
                </wp:inline>
              </w:drawing>
            </w:r>
          </w:p>
        </w:tc>
        <w:tc>
          <w:tcPr>
            <w:tcW w:w="2393" w:type="dxa"/>
          </w:tcPr>
          <w:p w14:paraId="36C7D046"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24B53830" wp14:editId="57393F63">
                  <wp:extent cx="1502229" cy="1295400"/>
                  <wp:effectExtent l="0" t="0" r="3175" b="0"/>
                  <wp:docPr id="3198" name="Рисунок 3198"/>
                  <wp:cNvGraphicFramePr/>
                  <a:graphic xmlns:a="http://schemas.openxmlformats.org/drawingml/2006/main">
                    <a:graphicData uri="http://schemas.openxmlformats.org/drawingml/2006/picture">
                      <pic:pic xmlns:pic="http://schemas.openxmlformats.org/drawingml/2006/picture">
                        <pic:nvPicPr>
                          <pic:cNvPr id="3198" name="Рисунок 3198"/>
                          <pic:cNvPicPr/>
                        </pic:nvPicPr>
                        <pic:blipFill rotWithShape="1">
                          <a:blip r:embed="rId548">
                            <a:extLst>
                              <a:ext uri="{28A0092B-C50C-407E-A947-70E740481C1C}">
                                <a14:useLocalDpi xmlns:a14="http://schemas.microsoft.com/office/drawing/2010/main" val="0"/>
                              </a:ext>
                            </a:extLst>
                          </a:blip>
                          <a:srcRect b="5291"/>
                          <a:stretch/>
                        </pic:blipFill>
                        <pic:spPr bwMode="auto">
                          <a:xfrm>
                            <a:off x="0" y="0"/>
                            <a:ext cx="1506855" cy="1299389"/>
                          </a:xfrm>
                          <a:prstGeom prst="rect">
                            <a:avLst/>
                          </a:prstGeom>
                          <a:ln>
                            <a:noFill/>
                          </a:ln>
                          <a:extLst>
                            <a:ext uri="{53640926-AAD7-44D8-BBD7-CCE9431645EC}">
                              <a14:shadowObscured xmlns:a14="http://schemas.microsoft.com/office/drawing/2010/main"/>
                            </a:ext>
                          </a:extLst>
                        </pic:spPr>
                      </pic:pic>
                    </a:graphicData>
                  </a:graphic>
                </wp:inline>
              </w:drawing>
            </w:r>
          </w:p>
        </w:tc>
        <w:tc>
          <w:tcPr>
            <w:tcW w:w="2393" w:type="dxa"/>
          </w:tcPr>
          <w:p w14:paraId="2A8DDF2E"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4A418A69" wp14:editId="4F67C8FE">
                  <wp:extent cx="1491343" cy="1295400"/>
                  <wp:effectExtent l="0" t="0" r="0" b="0"/>
                  <wp:docPr id="3199" name="Рисунок 3199"/>
                  <wp:cNvGraphicFramePr/>
                  <a:graphic xmlns:a="http://schemas.openxmlformats.org/drawingml/2006/main">
                    <a:graphicData uri="http://schemas.openxmlformats.org/drawingml/2006/picture">
                      <pic:pic xmlns:pic="http://schemas.openxmlformats.org/drawingml/2006/picture">
                        <pic:nvPicPr>
                          <pic:cNvPr id="3199" name="Рисунок 3199"/>
                          <pic:cNvPicPr/>
                        </pic:nvPicPr>
                        <pic:blipFill rotWithShape="1">
                          <a:blip r:embed="rId549">
                            <a:extLst>
                              <a:ext uri="{28A0092B-C50C-407E-A947-70E740481C1C}">
                                <a14:useLocalDpi xmlns:a14="http://schemas.microsoft.com/office/drawing/2010/main" val="0"/>
                              </a:ext>
                            </a:extLst>
                          </a:blip>
                          <a:srcRect b="4787"/>
                          <a:stretch/>
                        </pic:blipFill>
                        <pic:spPr bwMode="auto">
                          <a:xfrm>
                            <a:off x="0" y="0"/>
                            <a:ext cx="1498600" cy="1301704"/>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55B17D2C" w14:textId="77777777" w:rsidTr="00372716">
        <w:tc>
          <w:tcPr>
            <w:tcW w:w="2392" w:type="dxa"/>
          </w:tcPr>
          <w:p w14:paraId="62C366DB"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ППР</w:t>
            </w:r>
          </w:p>
        </w:tc>
        <w:tc>
          <w:tcPr>
            <w:tcW w:w="2393" w:type="dxa"/>
          </w:tcPr>
          <w:p w14:paraId="7D4DD20C"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КПР</w:t>
            </w:r>
          </w:p>
        </w:tc>
        <w:tc>
          <w:tcPr>
            <w:tcW w:w="2393" w:type="dxa"/>
          </w:tcPr>
          <w:p w14:paraId="2D80052E"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БПР</w:t>
            </w:r>
          </w:p>
        </w:tc>
        <w:tc>
          <w:tcPr>
            <w:tcW w:w="2393" w:type="dxa"/>
          </w:tcPr>
          <w:p w14:paraId="23538211"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РСК</w:t>
            </w:r>
          </w:p>
        </w:tc>
      </w:tr>
      <w:tr w:rsidR="00142677" w:rsidRPr="00142677" w14:paraId="6A83CCDB" w14:textId="77777777" w:rsidTr="00372716">
        <w:tc>
          <w:tcPr>
            <w:tcW w:w="9571" w:type="dxa"/>
            <w:gridSpan w:val="4"/>
          </w:tcPr>
          <w:p w14:paraId="151BE744"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sz w:val="28"/>
                <w:szCs w:val="28"/>
              </w:rPr>
              <w:t>Алюминия АД</w:t>
            </w:r>
            <w:proofErr w:type="gramStart"/>
            <w:r w:rsidRPr="00142677">
              <w:rPr>
                <w:rFonts w:ascii="Times New Roman" w:hAnsi="Times New Roman" w:cs="Times New Roman"/>
                <w:sz w:val="28"/>
                <w:szCs w:val="28"/>
              </w:rPr>
              <w:t>1</w:t>
            </w:r>
            <w:proofErr w:type="gramEnd"/>
          </w:p>
        </w:tc>
      </w:tr>
      <w:tr w:rsidR="00142677" w:rsidRPr="00142677" w14:paraId="006A707F" w14:textId="77777777" w:rsidTr="00372716">
        <w:tc>
          <w:tcPr>
            <w:tcW w:w="2392" w:type="dxa"/>
          </w:tcPr>
          <w:p w14:paraId="5D56CD6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5B9692DC" wp14:editId="3A8CF2EA">
                  <wp:extent cx="1382486" cy="1164772"/>
                  <wp:effectExtent l="0" t="0" r="8255" b="0"/>
                  <wp:docPr id="3186" name="Рисунок 3186"/>
                  <wp:cNvGraphicFramePr/>
                  <a:graphic xmlns:a="http://schemas.openxmlformats.org/drawingml/2006/main">
                    <a:graphicData uri="http://schemas.openxmlformats.org/drawingml/2006/picture">
                      <pic:pic xmlns:pic="http://schemas.openxmlformats.org/drawingml/2006/picture">
                        <pic:nvPicPr>
                          <pic:cNvPr id="3186" name="Рисунок 3186"/>
                          <pic:cNvPicPr/>
                        </pic:nvPicPr>
                        <pic:blipFill rotWithShape="1">
                          <a:blip r:embed="rId550">
                            <a:extLst>
                              <a:ext uri="{28A0092B-C50C-407E-A947-70E740481C1C}">
                                <a14:useLocalDpi xmlns:a14="http://schemas.microsoft.com/office/drawing/2010/main" val="0"/>
                              </a:ext>
                            </a:extLst>
                          </a:blip>
                          <a:srcRect b="4615"/>
                          <a:stretch/>
                        </pic:blipFill>
                        <pic:spPr bwMode="auto">
                          <a:xfrm>
                            <a:off x="0" y="0"/>
                            <a:ext cx="1384634" cy="1166582"/>
                          </a:xfrm>
                          <a:prstGeom prst="rect">
                            <a:avLst/>
                          </a:prstGeom>
                          <a:ln>
                            <a:noFill/>
                          </a:ln>
                          <a:extLst>
                            <a:ext uri="{53640926-AAD7-44D8-BBD7-CCE9431645EC}">
                              <a14:shadowObscured xmlns:a14="http://schemas.microsoft.com/office/drawing/2010/main"/>
                            </a:ext>
                          </a:extLst>
                        </pic:spPr>
                      </pic:pic>
                    </a:graphicData>
                  </a:graphic>
                </wp:inline>
              </w:drawing>
            </w:r>
          </w:p>
        </w:tc>
        <w:tc>
          <w:tcPr>
            <w:tcW w:w="2393" w:type="dxa"/>
          </w:tcPr>
          <w:p w14:paraId="66125B61"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4C4FD18D" wp14:editId="2D26E032">
                  <wp:extent cx="1435100" cy="1164772"/>
                  <wp:effectExtent l="0" t="0" r="0" b="0"/>
                  <wp:docPr id="3200" name="Рисунок 3200"/>
                  <wp:cNvGraphicFramePr/>
                  <a:graphic xmlns:a="http://schemas.openxmlformats.org/drawingml/2006/main">
                    <a:graphicData uri="http://schemas.openxmlformats.org/drawingml/2006/picture">
                      <pic:pic xmlns:pic="http://schemas.openxmlformats.org/drawingml/2006/picture">
                        <pic:nvPicPr>
                          <pic:cNvPr id="3200" name="Рисунок 3200"/>
                          <pic:cNvPicPr/>
                        </pic:nvPicPr>
                        <pic:blipFill rotWithShape="1">
                          <a:blip r:embed="rId551">
                            <a:extLst>
                              <a:ext uri="{28A0092B-C50C-407E-A947-70E740481C1C}">
                                <a14:useLocalDpi xmlns:a14="http://schemas.microsoft.com/office/drawing/2010/main" val="0"/>
                              </a:ext>
                            </a:extLst>
                          </a:blip>
                          <a:srcRect b="4452"/>
                          <a:stretch/>
                        </pic:blipFill>
                        <pic:spPr bwMode="auto">
                          <a:xfrm>
                            <a:off x="0" y="0"/>
                            <a:ext cx="1435100" cy="1164772"/>
                          </a:xfrm>
                          <a:prstGeom prst="rect">
                            <a:avLst/>
                          </a:prstGeom>
                          <a:ln>
                            <a:noFill/>
                          </a:ln>
                          <a:extLst>
                            <a:ext uri="{53640926-AAD7-44D8-BBD7-CCE9431645EC}">
                              <a14:shadowObscured xmlns:a14="http://schemas.microsoft.com/office/drawing/2010/main"/>
                            </a:ext>
                          </a:extLst>
                        </pic:spPr>
                      </pic:pic>
                    </a:graphicData>
                  </a:graphic>
                </wp:inline>
              </w:drawing>
            </w:r>
          </w:p>
        </w:tc>
        <w:tc>
          <w:tcPr>
            <w:tcW w:w="2393" w:type="dxa"/>
          </w:tcPr>
          <w:p w14:paraId="69488136"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4773AD10" wp14:editId="3BC322EB">
                  <wp:extent cx="1447800" cy="1164772"/>
                  <wp:effectExtent l="0" t="0" r="0" b="0"/>
                  <wp:docPr id="3201" name="Рисунок 3201"/>
                  <wp:cNvGraphicFramePr/>
                  <a:graphic xmlns:a="http://schemas.openxmlformats.org/drawingml/2006/main">
                    <a:graphicData uri="http://schemas.openxmlformats.org/drawingml/2006/picture">
                      <pic:pic xmlns:pic="http://schemas.openxmlformats.org/drawingml/2006/picture">
                        <pic:nvPicPr>
                          <pic:cNvPr id="3201" name="Рисунок 3201"/>
                          <pic:cNvPicPr/>
                        </pic:nvPicPr>
                        <pic:blipFill rotWithShape="1">
                          <a:blip r:embed="rId552">
                            <a:extLst>
                              <a:ext uri="{28A0092B-C50C-407E-A947-70E740481C1C}">
                                <a14:useLocalDpi xmlns:a14="http://schemas.microsoft.com/office/drawing/2010/main" val="0"/>
                              </a:ext>
                            </a:extLst>
                          </a:blip>
                          <a:srcRect t="-1" b="4452"/>
                          <a:stretch/>
                        </pic:blipFill>
                        <pic:spPr bwMode="auto">
                          <a:xfrm>
                            <a:off x="0" y="0"/>
                            <a:ext cx="1450975" cy="1167326"/>
                          </a:xfrm>
                          <a:prstGeom prst="rect">
                            <a:avLst/>
                          </a:prstGeom>
                          <a:ln>
                            <a:noFill/>
                          </a:ln>
                          <a:extLst>
                            <a:ext uri="{53640926-AAD7-44D8-BBD7-CCE9431645EC}">
                              <a14:shadowObscured xmlns:a14="http://schemas.microsoft.com/office/drawing/2010/main"/>
                            </a:ext>
                          </a:extLst>
                        </pic:spPr>
                      </pic:pic>
                    </a:graphicData>
                  </a:graphic>
                </wp:inline>
              </w:drawing>
            </w:r>
          </w:p>
        </w:tc>
        <w:tc>
          <w:tcPr>
            <w:tcW w:w="2393" w:type="dxa"/>
          </w:tcPr>
          <w:p w14:paraId="1D91E0D1"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noProof/>
                <w:lang w:eastAsia="ru-RU"/>
              </w:rPr>
              <w:drawing>
                <wp:inline distT="0" distB="0" distL="0" distR="0" wp14:anchorId="481F5E9F" wp14:editId="767DDE03">
                  <wp:extent cx="1469070" cy="1164772"/>
                  <wp:effectExtent l="0" t="0" r="0" b="0"/>
                  <wp:docPr id="3202" name="Рисунок 3202"/>
                  <wp:cNvGraphicFramePr/>
                  <a:graphic xmlns:a="http://schemas.openxmlformats.org/drawingml/2006/main">
                    <a:graphicData uri="http://schemas.openxmlformats.org/drawingml/2006/picture">
                      <pic:pic xmlns:pic="http://schemas.openxmlformats.org/drawingml/2006/picture">
                        <pic:nvPicPr>
                          <pic:cNvPr id="3202" name="Рисунок 3202"/>
                          <pic:cNvPicPr/>
                        </pic:nvPicPr>
                        <pic:blipFill rotWithShape="1">
                          <a:blip r:embed="rId553">
                            <a:extLst>
                              <a:ext uri="{28A0092B-C50C-407E-A947-70E740481C1C}">
                                <a14:useLocalDpi xmlns:a14="http://schemas.microsoft.com/office/drawing/2010/main" val="0"/>
                              </a:ext>
                            </a:extLst>
                          </a:blip>
                          <a:srcRect b="4966"/>
                          <a:stretch/>
                        </pic:blipFill>
                        <pic:spPr bwMode="auto">
                          <a:xfrm>
                            <a:off x="0" y="0"/>
                            <a:ext cx="1466850" cy="1163012"/>
                          </a:xfrm>
                          <a:prstGeom prst="rect">
                            <a:avLst/>
                          </a:prstGeom>
                          <a:ln>
                            <a:noFill/>
                          </a:ln>
                          <a:extLst>
                            <a:ext uri="{53640926-AAD7-44D8-BBD7-CCE9431645EC}">
                              <a14:shadowObscured xmlns:a14="http://schemas.microsoft.com/office/drawing/2010/main"/>
                            </a:ext>
                          </a:extLst>
                        </pic:spPr>
                      </pic:pic>
                    </a:graphicData>
                  </a:graphic>
                </wp:inline>
              </w:drawing>
            </w:r>
          </w:p>
        </w:tc>
      </w:tr>
      <w:tr w:rsidR="00B739F1" w:rsidRPr="00142677" w14:paraId="6FACA5C4" w14:textId="77777777" w:rsidTr="00372716">
        <w:tc>
          <w:tcPr>
            <w:tcW w:w="2392" w:type="dxa"/>
          </w:tcPr>
          <w:p w14:paraId="0E6A5EF4"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ППР</w:t>
            </w:r>
          </w:p>
        </w:tc>
        <w:tc>
          <w:tcPr>
            <w:tcW w:w="2393" w:type="dxa"/>
          </w:tcPr>
          <w:p w14:paraId="21C96D91"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КПР</w:t>
            </w:r>
          </w:p>
        </w:tc>
        <w:tc>
          <w:tcPr>
            <w:tcW w:w="2393" w:type="dxa"/>
          </w:tcPr>
          <w:p w14:paraId="477D181F"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БПР</w:t>
            </w:r>
          </w:p>
        </w:tc>
        <w:tc>
          <w:tcPr>
            <w:tcW w:w="2393" w:type="dxa"/>
          </w:tcPr>
          <w:p w14:paraId="2513478D"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РСК</w:t>
            </w:r>
          </w:p>
        </w:tc>
      </w:tr>
    </w:tbl>
    <w:p w14:paraId="4D603D39" w14:textId="77777777" w:rsidR="00B739F1" w:rsidRPr="00142677" w:rsidRDefault="00B739F1" w:rsidP="005057A7">
      <w:pPr>
        <w:spacing w:after="0" w:line="240" w:lineRule="auto"/>
        <w:jc w:val="center"/>
        <w:rPr>
          <w:rFonts w:ascii="Times New Roman" w:hAnsi="Times New Roman" w:cs="Times New Roman"/>
          <w:b/>
          <w:sz w:val="28"/>
          <w:szCs w:val="28"/>
        </w:rPr>
      </w:pPr>
    </w:p>
    <w:p w14:paraId="001998A4" w14:textId="77777777" w:rsidR="00B739F1" w:rsidRPr="00142677" w:rsidRDefault="00B739F1"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sz w:val="28"/>
          <w:szCs w:val="28"/>
        </w:rPr>
        <w:br w:type="page"/>
      </w:r>
      <w:r w:rsidRPr="00142677">
        <w:rPr>
          <w:rFonts w:ascii="Times New Roman" w:hAnsi="Times New Roman" w:cs="Times New Roman"/>
          <w:b/>
          <w:sz w:val="28"/>
          <w:szCs w:val="28"/>
        </w:rPr>
        <w:lastRenderedPageBreak/>
        <w:t>Приложение Л</w:t>
      </w:r>
    </w:p>
    <w:p w14:paraId="71017263" w14:textId="77777777" w:rsidR="00B739F1" w:rsidRPr="00142677" w:rsidRDefault="00B739F1" w:rsidP="005057A7">
      <w:pPr>
        <w:spacing w:after="0" w:line="240" w:lineRule="auto"/>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sz w:val="28"/>
          <w:szCs w:val="28"/>
        </w:rPr>
        <w:t>Анализ стружкообразования для различных резцов</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1"/>
        <w:gridCol w:w="2662"/>
        <w:gridCol w:w="2508"/>
        <w:gridCol w:w="2143"/>
      </w:tblGrid>
      <w:tr w:rsidR="00142677" w:rsidRPr="00142677" w14:paraId="6FC4CB0E" w14:textId="77777777" w:rsidTr="00372716">
        <w:tc>
          <w:tcPr>
            <w:tcW w:w="9571" w:type="dxa"/>
            <w:gridSpan w:val="4"/>
          </w:tcPr>
          <w:p w14:paraId="5F8E439D"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3</w:t>
            </w:r>
          </w:p>
        </w:tc>
      </w:tr>
      <w:tr w:rsidR="00142677" w:rsidRPr="00142677" w14:paraId="7C4C0151" w14:textId="77777777" w:rsidTr="00372716">
        <w:tc>
          <w:tcPr>
            <w:tcW w:w="2392" w:type="dxa"/>
          </w:tcPr>
          <w:p w14:paraId="6BAEBCF0"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55BB1AA4" wp14:editId="05F9E1AB">
                  <wp:extent cx="1333500" cy="1266825"/>
                  <wp:effectExtent l="0" t="0" r="0" b="9525"/>
                  <wp:docPr id="3179" name="Рисунок 3179"/>
                  <wp:cNvGraphicFramePr/>
                  <a:graphic xmlns:a="http://schemas.openxmlformats.org/drawingml/2006/main">
                    <a:graphicData uri="http://schemas.openxmlformats.org/drawingml/2006/picture">
                      <pic:pic xmlns:pic="http://schemas.openxmlformats.org/drawingml/2006/picture">
                        <pic:nvPicPr>
                          <pic:cNvPr id="3179" name="Рисунок 3179"/>
                          <pic:cNvPicPr/>
                        </pic:nvPicPr>
                        <pic:blipFill>
                          <a:blip r:embed="rId554" cstate="print">
                            <a:extLst>
                              <a:ext uri="{BEBA8EAE-BF5A-486C-A8C5-ECC9F3942E4B}">
                                <a14:imgProps xmlns:a14="http://schemas.microsoft.com/office/drawing/2010/main">
                                  <a14:imgLayer r:embed="rId55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334535" cy="1267808"/>
                          </a:xfrm>
                          <a:prstGeom prst="rect">
                            <a:avLst/>
                          </a:prstGeom>
                        </pic:spPr>
                      </pic:pic>
                    </a:graphicData>
                  </a:graphic>
                </wp:inline>
              </w:drawing>
            </w:r>
          </w:p>
        </w:tc>
        <w:tc>
          <w:tcPr>
            <w:tcW w:w="2393" w:type="dxa"/>
          </w:tcPr>
          <w:p w14:paraId="29932FC3"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5E5319A9" wp14:editId="350C5F9B">
                  <wp:extent cx="1371600" cy="1266825"/>
                  <wp:effectExtent l="0" t="0" r="0" b="9525"/>
                  <wp:docPr id="3180" name="Рисунок 3180"/>
                  <wp:cNvGraphicFramePr/>
                  <a:graphic xmlns:a="http://schemas.openxmlformats.org/drawingml/2006/main">
                    <a:graphicData uri="http://schemas.openxmlformats.org/drawingml/2006/picture">
                      <pic:pic xmlns:pic="http://schemas.openxmlformats.org/drawingml/2006/picture">
                        <pic:nvPicPr>
                          <pic:cNvPr id="3180" name="Рисунок 3180"/>
                          <pic:cNvPicPr/>
                        </pic:nvPicPr>
                        <pic:blipFill>
                          <a:blip r:embed="rId556" cstate="print">
                            <a:extLst>
                              <a:ext uri="{BEBA8EAE-BF5A-486C-A8C5-ECC9F3942E4B}">
                                <a14:imgProps xmlns:a14="http://schemas.microsoft.com/office/drawing/2010/main">
                                  <a14:imgLayer r:embed="rId55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371600" cy="1266825"/>
                          </a:xfrm>
                          <a:prstGeom prst="rect">
                            <a:avLst/>
                          </a:prstGeom>
                        </pic:spPr>
                      </pic:pic>
                    </a:graphicData>
                  </a:graphic>
                </wp:inline>
              </w:drawing>
            </w:r>
          </w:p>
        </w:tc>
        <w:tc>
          <w:tcPr>
            <w:tcW w:w="2393" w:type="dxa"/>
          </w:tcPr>
          <w:p w14:paraId="0E9C06F6"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36BC96C6" wp14:editId="7BF0FF1F">
                  <wp:extent cx="1457325" cy="1266825"/>
                  <wp:effectExtent l="0" t="0" r="9525" b="9525"/>
                  <wp:docPr id="3181" name="Рисунок 3181"/>
                  <wp:cNvGraphicFramePr/>
                  <a:graphic xmlns:a="http://schemas.openxmlformats.org/drawingml/2006/main">
                    <a:graphicData uri="http://schemas.openxmlformats.org/drawingml/2006/picture">
                      <pic:pic xmlns:pic="http://schemas.openxmlformats.org/drawingml/2006/picture">
                        <pic:nvPicPr>
                          <pic:cNvPr id="3181" name="Рисунок 3181"/>
                          <pic:cNvPicPr/>
                        </pic:nvPicPr>
                        <pic:blipFill rotWithShape="1">
                          <a:blip r:embed="rId558" cstate="print">
                            <a:extLst>
                              <a:ext uri="{BEBA8EAE-BF5A-486C-A8C5-ECC9F3942E4B}">
                                <a14:imgProps xmlns:a14="http://schemas.microsoft.com/office/drawing/2010/main">
                                  <a14:imgLayer r:embed="rId559">
                                    <a14:imgEffect>
                                      <a14:brightnessContrast bright="20000" contrast="-20000"/>
                                    </a14:imgEffect>
                                  </a14:imgLayer>
                                </a14:imgProps>
                              </a:ext>
                              <a:ext uri="{28A0092B-C50C-407E-A947-70E740481C1C}">
                                <a14:useLocalDpi xmlns:a14="http://schemas.microsoft.com/office/drawing/2010/main" val="0"/>
                              </a:ext>
                            </a:extLst>
                          </a:blip>
                          <a:srcRect r="7323"/>
                          <a:stretch/>
                        </pic:blipFill>
                        <pic:spPr bwMode="auto">
                          <a:xfrm>
                            <a:off x="0" y="0"/>
                            <a:ext cx="1457325" cy="1266825"/>
                          </a:xfrm>
                          <a:prstGeom prst="rect">
                            <a:avLst/>
                          </a:prstGeom>
                          <a:ln>
                            <a:noFill/>
                          </a:ln>
                          <a:extLst>
                            <a:ext uri="{53640926-AAD7-44D8-BBD7-CCE9431645EC}">
                              <a14:shadowObscured xmlns:a14="http://schemas.microsoft.com/office/drawing/2010/main"/>
                            </a:ext>
                          </a:extLst>
                        </pic:spPr>
                      </pic:pic>
                    </a:graphicData>
                  </a:graphic>
                </wp:inline>
              </w:drawing>
            </w:r>
          </w:p>
        </w:tc>
        <w:tc>
          <w:tcPr>
            <w:tcW w:w="2393" w:type="dxa"/>
          </w:tcPr>
          <w:p w14:paraId="12C3CAE9"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67783641" wp14:editId="09C64E55">
                  <wp:extent cx="1238250" cy="1266825"/>
                  <wp:effectExtent l="0" t="0" r="0" b="9525"/>
                  <wp:docPr id="3182" name="Рисунок 3182"/>
                  <wp:cNvGraphicFramePr/>
                  <a:graphic xmlns:a="http://schemas.openxmlformats.org/drawingml/2006/main">
                    <a:graphicData uri="http://schemas.openxmlformats.org/drawingml/2006/picture">
                      <pic:pic xmlns:pic="http://schemas.openxmlformats.org/drawingml/2006/picture">
                        <pic:nvPicPr>
                          <pic:cNvPr id="3182" name="Рисунок 3182"/>
                          <pic:cNvPicPr/>
                        </pic:nvPicPr>
                        <pic:blipFill>
                          <a:blip r:embed="rId560" cstate="print">
                            <a:extLst>
                              <a:ext uri="{BEBA8EAE-BF5A-486C-A8C5-ECC9F3942E4B}">
                                <a14:imgProps xmlns:a14="http://schemas.microsoft.com/office/drawing/2010/main">
                                  <a14:imgLayer r:embed="rId56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238250" cy="1266825"/>
                          </a:xfrm>
                          <a:prstGeom prst="rect">
                            <a:avLst/>
                          </a:prstGeom>
                        </pic:spPr>
                      </pic:pic>
                    </a:graphicData>
                  </a:graphic>
                </wp:inline>
              </w:drawing>
            </w:r>
          </w:p>
        </w:tc>
      </w:tr>
      <w:tr w:rsidR="00142677" w:rsidRPr="00142677" w14:paraId="3A450435" w14:textId="77777777" w:rsidTr="00372716">
        <w:tc>
          <w:tcPr>
            <w:tcW w:w="2392" w:type="dxa"/>
          </w:tcPr>
          <w:p w14:paraId="0ADB74DE"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ППР</w:t>
            </w:r>
          </w:p>
        </w:tc>
        <w:tc>
          <w:tcPr>
            <w:tcW w:w="2393" w:type="dxa"/>
          </w:tcPr>
          <w:p w14:paraId="201F2677"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КПР</w:t>
            </w:r>
          </w:p>
        </w:tc>
        <w:tc>
          <w:tcPr>
            <w:tcW w:w="2393" w:type="dxa"/>
          </w:tcPr>
          <w:p w14:paraId="66137773"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БПР</w:t>
            </w:r>
          </w:p>
        </w:tc>
        <w:tc>
          <w:tcPr>
            <w:tcW w:w="2393" w:type="dxa"/>
          </w:tcPr>
          <w:p w14:paraId="13DA56EA"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РСК</w:t>
            </w:r>
          </w:p>
        </w:tc>
      </w:tr>
      <w:tr w:rsidR="00142677" w:rsidRPr="00142677" w14:paraId="37B08FB8" w14:textId="77777777" w:rsidTr="00372716">
        <w:tc>
          <w:tcPr>
            <w:tcW w:w="9571" w:type="dxa"/>
            <w:gridSpan w:val="4"/>
          </w:tcPr>
          <w:p w14:paraId="04BF3DC0"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40Х</w:t>
            </w:r>
          </w:p>
        </w:tc>
      </w:tr>
      <w:tr w:rsidR="00142677" w:rsidRPr="00142677" w14:paraId="45C62ECF" w14:textId="77777777" w:rsidTr="00372716">
        <w:tc>
          <w:tcPr>
            <w:tcW w:w="2392" w:type="dxa"/>
          </w:tcPr>
          <w:p w14:paraId="0B865CB0"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17B7C9E1" wp14:editId="00C87CA8">
                  <wp:extent cx="1222040" cy="1327820"/>
                  <wp:effectExtent l="4127" t="0" r="1588" b="1587"/>
                  <wp:docPr id="1069" name="Рисунок 1069"/>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562" cstate="print">
                            <a:extLst>
                              <a:ext uri="{BEBA8EAE-BF5A-486C-A8C5-ECC9F3942E4B}">
                                <a14:imgProps xmlns:a14="http://schemas.microsoft.com/office/drawing/2010/main">
                                  <a14:imgLayer r:embed="rId56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5400000">
                            <a:off x="0" y="0"/>
                            <a:ext cx="1233696" cy="1340485"/>
                          </a:xfrm>
                          <a:prstGeom prst="rect">
                            <a:avLst/>
                          </a:prstGeom>
                        </pic:spPr>
                      </pic:pic>
                    </a:graphicData>
                  </a:graphic>
                </wp:inline>
              </w:drawing>
            </w:r>
          </w:p>
        </w:tc>
        <w:tc>
          <w:tcPr>
            <w:tcW w:w="2393" w:type="dxa"/>
          </w:tcPr>
          <w:p w14:paraId="3C9E936B"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2662EA30" wp14:editId="3BBEECE9">
                  <wp:extent cx="1217258" cy="1571625"/>
                  <wp:effectExtent l="0" t="6033" r="0" b="0"/>
                  <wp:docPr id="3189" name="Рисунок 3189"/>
                  <wp:cNvGraphicFramePr/>
                  <a:graphic xmlns:a="http://schemas.openxmlformats.org/drawingml/2006/main">
                    <a:graphicData uri="http://schemas.openxmlformats.org/drawingml/2006/picture">
                      <pic:pic xmlns:pic="http://schemas.openxmlformats.org/drawingml/2006/picture">
                        <pic:nvPicPr>
                          <pic:cNvPr id="3189" name="Рисунок 3189"/>
                          <pic:cNvPicPr/>
                        </pic:nvPicPr>
                        <pic:blipFill>
                          <a:blip r:embed="rId564" cstate="print">
                            <a:extLst>
                              <a:ext uri="{BEBA8EAE-BF5A-486C-A8C5-ECC9F3942E4B}">
                                <a14:imgProps xmlns:a14="http://schemas.microsoft.com/office/drawing/2010/main">
                                  <a14:imgLayer r:embed="rId565">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rot="5400000">
                            <a:off x="0" y="0"/>
                            <a:ext cx="1220701" cy="1576070"/>
                          </a:xfrm>
                          <a:prstGeom prst="rect">
                            <a:avLst/>
                          </a:prstGeom>
                        </pic:spPr>
                      </pic:pic>
                    </a:graphicData>
                  </a:graphic>
                </wp:inline>
              </w:drawing>
            </w:r>
          </w:p>
        </w:tc>
        <w:tc>
          <w:tcPr>
            <w:tcW w:w="2393" w:type="dxa"/>
          </w:tcPr>
          <w:p w14:paraId="2A8A54A7"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269371D6" wp14:editId="0182F00B">
                  <wp:extent cx="1225863" cy="1465419"/>
                  <wp:effectExtent l="0" t="5398" r="7303" b="7302"/>
                  <wp:docPr id="1070" name="Рисунок 1070"/>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566" cstate="print">
                            <a:extLst>
                              <a:ext uri="{BEBA8EAE-BF5A-486C-A8C5-ECC9F3942E4B}">
                                <a14:imgProps xmlns:a14="http://schemas.microsoft.com/office/drawing/2010/main">
                                  <a14:imgLayer r:embed="rId56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5400000">
                            <a:off x="0" y="0"/>
                            <a:ext cx="1232298" cy="1473111"/>
                          </a:xfrm>
                          <a:prstGeom prst="rect">
                            <a:avLst/>
                          </a:prstGeom>
                        </pic:spPr>
                      </pic:pic>
                    </a:graphicData>
                  </a:graphic>
                </wp:inline>
              </w:drawing>
            </w:r>
          </w:p>
        </w:tc>
        <w:tc>
          <w:tcPr>
            <w:tcW w:w="2393" w:type="dxa"/>
          </w:tcPr>
          <w:p w14:paraId="17DE49E9"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173F8C8C" wp14:editId="7BFF9353">
                  <wp:extent cx="1228674" cy="1209649"/>
                  <wp:effectExtent l="9525" t="0" r="635" b="635"/>
                  <wp:docPr id="1071" name="Рисунок 107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568" cstate="print">
                            <a:extLst>
                              <a:ext uri="{BEBA8EAE-BF5A-486C-A8C5-ECC9F3942E4B}">
                                <a14:imgProps xmlns:a14="http://schemas.microsoft.com/office/drawing/2010/main">
                                  <a14:imgLayer r:embed="rId56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5400000">
                            <a:off x="0" y="0"/>
                            <a:ext cx="1227211" cy="1208209"/>
                          </a:xfrm>
                          <a:prstGeom prst="rect">
                            <a:avLst/>
                          </a:prstGeom>
                        </pic:spPr>
                      </pic:pic>
                    </a:graphicData>
                  </a:graphic>
                </wp:inline>
              </w:drawing>
            </w:r>
          </w:p>
        </w:tc>
      </w:tr>
      <w:tr w:rsidR="00142677" w:rsidRPr="00142677" w14:paraId="53F8021C" w14:textId="77777777" w:rsidTr="00372716">
        <w:tc>
          <w:tcPr>
            <w:tcW w:w="2392" w:type="dxa"/>
          </w:tcPr>
          <w:p w14:paraId="5EFE99C2"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ППР</w:t>
            </w:r>
          </w:p>
        </w:tc>
        <w:tc>
          <w:tcPr>
            <w:tcW w:w="2393" w:type="dxa"/>
          </w:tcPr>
          <w:p w14:paraId="685D8A28"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КПР</w:t>
            </w:r>
          </w:p>
        </w:tc>
        <w:tc>
          <w:tcPr>
            <w:tcW w:w="2393" w:type="dxa"/>
          </w:tcPr>
          <w:p w14:paraId="678A02D6"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БПР</w:t>
            </w:r>
          </w:p>
        </w:tc>
        <w:tc>
          <w:tcPr>
            <w:tcW w:w="2393" w:type="dxa"/>
          </w:tcPr>
          <w:p w14:paraId="349BB192"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РСК</w:t>
            </w:r>
          </w:p>
        </w:tc>
      </w:tr>
      <w:tr w:rsidR="00142677" w:rsidRPr="00142677" w14:paraId="7C14FFF3" w14:textId="77777777" w:rsidTr="00372716">
        <w:tc>
          <w:tcPr>
            <w:tcW w:w="9571" w:type="dxa"/>
            <w:gridSpan w:val="4"/>
          </w:tcPr>
          <w:p w14:paraId="6C75BE5E"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sz w:val="28"/>
                <w:szCs w:val="28"/>
              </w:rPr>
              <w:t>Сталь 45</w:t>
            </w:r>
          </w:p>
        </w:tc>
      </w:tr>
      <w:tr w:rsidR="00142677" w:rsidRPr="00142677" w14:paraId="30CC8F10" w14:textId="77777777" w:rsidTr="00372716">
        <w:tc>
          <w:tcPr>
            <w:tcW w:w="2392" w:type="dxa"/>
          </w:tcPr>
          <w:p w14:paraId="4CAC0B62"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16C3D2E6" wp14:editId="717E8776">
                  <wp:extent cx="1371600" cy="1190625"/>
                  <wp:effectExtent l="0" t="0" r="0" b="9525"/>
                  <wp:docPr id="3191" name="Рисунок 3191"/>
                  <wp:cNvGraphicFramePr/>
                  <a:graphic xmlns:a="http://schemas.openxmlformats.org/drawingml/2006/main">
                    <a:graphicData uri="http://schemas.openxmlformats.org/drawingml/2006/picture">
                      <pic:pic xmlns:pic="http://schemas.openxmlformats.org/drawingml/2006/picture">
                        <pic:nvPicPr>
                          <pic:cNvPr id="3191" name="Рисунок 3191"/>
                          <pic:cNvPicPr/>
                        </pic:nvPicPr>
                        <pic:blipFill>
                          <a:blip r:embed="rId570" cstate="print">
                            <a:extLst>
                              <a:ext uri="{BEBA8EAE-BF5A-486C-A8C5-ECC9F3942E4B}">
                                <a14:imgProps xmlns:a14="http://schemas.microsoft.com/office/drawing/2010/main">
                                  <a14:imgLayer r:embed="rId57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377266" cy="1195543"/>
                          </a:xfrm>
                          <a:prstGeom prst="rect">
                            <a:avLst/>
                          </a:prstGeom>
                        </pic:spPr>
                      </pic:pic>
                    </a:graphicData>
                  </a:graphic>
                </wp:inline>
              </w:drawing>
            </w:r>
          </w:p>
        </w:tc>
        <w:tc>
          <w:tcPr>
            <w:tcW w:w="2393" w:type="dxa"/>
          </w:tcPr>
          <w:p w14:paraId="7F3D7D0C"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1E1FA5C4" wp14:editId="3F271942">
                  <wp:extent cx="1502410" cy="1190625"/>
                  <wp:effectExtent l="0" t="0" r="2540" b="9525"/>
                  <wp:docPr id="3193" name="Рисунок 3193"/>
                  <wp:cNvGraphicFramePr/>
                  <a:graphic xmlns:a="http://schemas.openxmlformats.org/drawingml/2006/main">
                    <a:graphicData uri="http://schemas.openxmlformats.org/drawingml/2006/picture">
                      <pic:pic xmlns:pic="http://schemas.openxmlformats.org/drawingml/2006/picture">
                        <pic:nvPicPr>
                          <pic:cNvPr id="3193" name="Рисунок 3193"/>
                          <pic:cNvPicPr/>
                        </pic:nvPicPr>
                        <pic:blipFill>
                          <a:blip r:embed="rId572" cstate="print">
                            <a:extLst>
                              <a:ext uri="{BEBA8EAE-BF5A-486C-A8C5-ECC9F3942E4B}">
                                <a14:imgProps xmlns:a14="http://schemas.microsoft.com/office/drawing/2010/main">
                                  <a14:imgLayer r:embed="rId57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502410" cy="1190625"/>
                          </a:xfrm>
                          <a:prstGeom prst="rect">
                            <a:avLst/>
                          </a:prstGeom>
                        </pic:spPr>
                      </pic:pic>
                    </a:graphicData>
                  </a:graphic>
                </wp:inline>
              </w:drawing>
            </w:r>
          </w:p>
        </w:tc>
        <w:tc>
          <w:tcPr>
            <w:tcW w:w="2393" w:type="dxa"/>
          </w:tcPr>
          <w:p w14:paraId="74F33C61"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5A00D6A3" wp14:editId="6D370700">
                  <wp:extent cx="1428750" cy="1190625"/>
                  <wp:effectExtent l="0" t="0" r="0" b="9525"/>
                  <wp:docPr id="3196" name="Рисунок 3196"/>
                  <wp:cNvGraphicFramePr/>
                  <a:graphic xmlns:a="http://schemas.openxmlformats.org/drawingml/2006/main">
                    <a:graphicData uri="http://schemas.openxmlformats.org/drawingml/2006/picture">
                      <pic:pic xmlns:pic="http://schemas.openxmlformats.org/drawingml/2006/picture">
                        <pic:nvPicPr>
                          <pic:cNvPr id="3196" name="Рисунок 3196"/>
                          <pic:cNvPicPr/>
                        </pic:nvPicPr>
                        <pic:blipFill>
                          <a:blip r:embed="rId574" cstate="print">
                            <a:extLst>
                              <a:ext uri="{BEBA8EAE-BF5A-486C-A8C5-ECC9F3942E4B}">
                                <a14:imgProps xmlns:a14="http://schemas.microsoft.com/office/drawing/2010/main">
                                  <a14:imgLayer r:embed="rId57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432497" cy="1193747"/>
                          </a:xfrm>
                          <a:prstGeom prst="rect">
                            <a:avLst/>
                          </a:prstGeom>
                        </pic:spPr>
                      </pic:pic>
                    </a:graphicData>
                  </a:graphic>
                </wp:inline>
              </w:drawing>
            </w:r>
          </w:p>
        </w:tc>
        <w:tc>
          <w:tcPr>
            <w:tcW w:w="2393" w:type="dxa"/>
          </w:tcPr>
          <w:p w14:paraId="32603B38"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73147864" wp14:editId="735B9C05">
                  <wp:extent cx="1200150" cy="1190625"/>
                  <wp:effectExtent l="0" t="0" r="0" b="0"/>
                  <wp:docPr id="3203" name="Рисунок 3203"/>
                  <wp:cNvGraphicFramePr/>
                  <a:graphic xmlns:a="http://schemas.openxmlformats.org/drawingml/2006/main">
                    <a:graphicData uri="http://schemas.openxmlformats.org/drawingml/2006/picture">
                      <pic:pic xmlns:pic="http://schemas.openxmlformats.org/drawingml/2006/picture">
                        <pic:nvPicPr>
                          <pic:cNvPr id="3203" name="Рисунок 3203"/>
                          <pic:cNvPicPr/>
                        </pic:nvPicPr>
                        <pic:blipFill>
                          <a:blip r:embed="rId576" cstate="print">
                            <a:extLst>
                              <a:ext uri="{BEBA8EAE-BF5A-486C-A8C5-ECC9F3942E4B}">
                                <a14:imgProps xmlns:a14="http://schemas.microsoft.com/office/drawing/2010/main">
                                  <a14:imgLayer r:embed="rId57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202470" cy="1192926"/>
                          </a:xfrm>
                          <a:prstGeom prst="rect">
                            <a:avLst/>
                          </a:prstGeom>
                        </pic:spPr>
                      </pic:pic>
                    </a:graphicData>
                  </a:graphic>
                </wp:inline>
              </w:drawing>
            </w:r>
          </w:p>
        </w:tc>
      </w:tr>
      <w:tr w:rsidR="00142677" w:rsidRPr="00142677" w14:paraId="4E63BD34" w14:textId="77777777" w:rsidTr="00372716">
        <w:tc>
          <w:tcPr>
            <w:tcW w:w="2392" w:type="dxa"/>
          </w:tcPr>
          <w:p w14:paraId="329929BC"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ППР</w:t>
            </w:r>
          </w:p>
        </w:tc>
        <w:tc>
          <w:tcPr>
            <w:tcW w:w="2393" w:type="dxa"/>
          </w:tcPr>
          <w:p w14:paraId="38E2F1BB"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КПР</w:t>
            </w:r>
          </w:p>
        </w:tc>
        <w:tc>
          <w:tcPr>
            <w:tcW w:w="2393" w:type="dxa"/>
          </w:tcPr>
          <w:p w14:paraId="75606401"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БПР</w:t>
            </w:r>
          </w:p>
        </w:tc>
        <w:tc>
          <w:tcPr>
            <w:tcW w:w="2393" w:type="dxa"/>
          </w:tcPr>
          <w:p w14:paraId="0DE968BC"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РСК</w:t>
            </w:r>
          </w:p>
        </w:tc>
      </w:tr>
      <w:tr w:rsidR="00142677" w:rsidRPr="00142677" w14:paraId="3254C211" w14:textId="77777777" w:rsidTr="00372716">
        <w:tc>
          <w:tcPr>
            <w:tcW w:w="9571" w:type="dxa"/>
            <w:gridSpan w:val="4"/>
          </w:tcPr>
          <w:p w14:paraId="635E439D"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 xml:space="preserve">Бронзы </w:t>
            </w:r>
            <w:r w:rsidRPr="00142677">
              <w:rPr>
                <w:rFonts w:ascii="Times New Roman" w:hAnsi="Times New Roman" w:cs="Times New Roman"/>
                <w:sz w:val="24"/>
                <w:szCs w:val="24"/>
              </w:rPr>
              <w:t>БрАЖ9-4</w:t>
            </w:r>
          </w:p>
        </w:tc>
      </w:tr>
      <w:tr w:rsidR="00142677" w:rsidRPr="00142677" w14:paraId="6BACA48B" w14:textId="77777777" w:rsidTr="00372716">
        <w:tc>
          <w:tcPr>
            <w:tcW w:w="2392" w:type="dxa"/>
          </w:tcPr>
          <w:p w14:paraId="78A5CC75"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1C7D6A39" wp14:editId="1260D0AC">
                  <wp:extent cx="1310778" cy="1485900"/>
                  <wp:effectExtent l="7620" t="0" r="0" b="0"/>
                  <wp:docPr id="3204" name="Рисунок 3204"/>
                  <wp:cNvGraphicFramePr/>
                  <a:graphic xmlns:a="http://schemas.openxmlformats.org/drawingml/2006/main">
                    <a:graphicData uri="http://schemas.openxmlformats.org/drawingml/2006/picture">
                      <pic:pic xmlns:pic="http://schemas.openxmlformats.org/drawingml/2006/picture">
                        <pic:nvPicPr>
                          <pic:cNvPr id="3204" name="Рисунок 3204"/>
                          <pic:cNvPicPr/>
                        </pic:nvPicPr>
                        <pic:blipFill>
                          <a:blip r:embed="rId578" cstate="print">
                            <a:extLst>
                              <a:ext uri="{BEBA8EAE-BF5A-486C-A8C5-ECC9F3942E4B}">
                                <a14:imgProps xmlns:a14="http://schemas.microsoft.com/office/drawing/2010/main">
                                  <a14:imgLayer r:embed="rId57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5400000">
                            <a:off x="0" y="0"/>
                            <a:ext cx="1325361" cy="1502431"/>
                          </a:xfrm>
                          <a:prstGeom prst="rect">
                            <a:avLst/>
                          </a:prstGeom>
                        </pic:spPr>
                      </pic:pic>
                    </a:graphicData>
                  </a:graphic>
                </wp:inline>
              </w:drawing>
            </w:r>
          </w:p>
        </w:tc>
        <w:tc>
          <w:tcPr>
            <w:tcW w:w="2393" w:type="dxa"/>
          </w:tcPr>
          <w:p w14:paraId="0BA18CE2"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2732004C" wp14:editId="444224B9">
                  <wp:extent cx="1447800" cy="1295400"/>
                  <wp:effectExtent l="0" t="0" r="0" b="0"/>
                  <wp:docPr id="3205" name="Рисунок 3205"/>
                  <wp:cNvGraphicFramePr/>
                  <a:graphic xmlns:a="http://schemas.openxmlformats.org/drawingml/2006/main">
                    <a:graphicData uri="http://schemas.openxmlformats.org/drawingml/2006/picture">
                      <pic:pic xmlns:pic="http://schemas.openxmlformats.org/drawingml/2006/picture">
                        <pic:nvPicPr>
                          <pic:cNvPr id="3205" name="Рисунок 3205"/>
                          <pic:cNvPicPr/>
                        </pic:nvPicPr>
                        <pic:blipFill rotWithShape="1">
                          <a:blip r:embed="rId580" cstate="print">
                            <a:extLst>
                              <a:ext uri="{BEBA8EAE-BF5A-486C-A8C5-ECC9F3942E4B}">
                                <a14:imgProps xmlns:a14="http://schemas.microsoft.com/office/drawing/2010/main">
                                  <a14:imgLayer r:embed="rId581">
                                    <a14:imgEffect>
                                      <a14:brightnessContrast bright="20000" contrast="-20000"/>
                                    </a14:imgEffect>
                                  </a14:imgLayer>
                                </a14:imgProps>
                              </a:ext>
                              <a:ext uri="{28A0092B-C50C-407E-A947-70E740481C1C}">
                                <a14:useLocalDpi xmlns:a14="http://schemas.microsoft.com/office/drawing/2010/main" val="0"/>
                              </a:ext>
                            </a:extLst>
                          </a:blip>
                          <a:srcRect t="10169" b="7405"/>
                          <a:stretch/>
                        </pic:blipFill>
                        <pic:spPr bwMode="auto">
                          <a:xfrm>
                            <a:off x="0" y="0"/>
                            <a:ext cx="1447800" cy="1295400"/>
                          </a:xfrm>
                          <a:prstGeom prst="rect">
                            <a:avLst/>
                          </a:prstGeom>
                          <a:ln>
                            <a:noFill/>
                          </a:ln>
                          <a:extLst>
                            <a:ext uri="{53640926-AAD7-44D8-BBD7-CCE9431645EC}">
                              <a14:shadowObscured xmlns:a14="http://schemas.microsoft.com/office/drawing/2010/main"/>
                            </a:ext>
                          </a:extLst>
                        </pic:spPr>
                      </pic:pic>
                    </a:graphicData>
                  </a:graphic>
                </wp:inline>
              </w:drawing>
            </w:r>
          </w:p>
        </w:tc>
        <w:tc>
          <w:tcPr>
            <w:tcW w:w="2393" w:type="dxa"/>
          </w:tcPr>
          <w:p w14:paraId="4FA66EA0"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3887A121" wp14:editId="463D333F">
                  <wp:extent cx="1295400" cy="1371508"/>
                  <wp:effectExtent l="317" t="0" r="318" b="317"/>
                  <wp:docPr id="3206" name="Рисунок 3206"/>
                  <wp:cNvGraphicFramePr/>
                  <a:graphic xmlns:a="http://schemas.openxmlformats.org/drawingml/2006/main">
                    <a:graphicData uri="http://schemas.openxmlformats.org/drawingml/2006/picture">
                      <pic:pic xmlns:pic="http://schemas.openxmlformats.org/drawingml/2006/picture">
                        <pic:nvPicPr>
                          <pic:cNvPr id="3206" name="Рисунок 3206"/>
                          <pic:cNvPicPr/>
                        </pic:nvPicPr>
                        <pic:blipFill>
                          <a:blip r:embed="rId582" cstate="print">
                            <a:extLst>
                              <a:ext uri="{BEBA8EAE-BF5A-486C-A8C5-ECC9F3942E4B}">
                                <a14:imgProps xmlns:a14="http://schemas.microsoft.com/office/drawing/2010/main">
                                  <a14:imgLayer r:embed="rId58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5400000">
                            <a:off x="0" y="0"/>
                            <a:ext cx="1312216" cy="1389312"/>
                          </a:xfrm>
                          <a:prstGeom prst="rect">
                            <a:avLst/>
                          </a:prstGeom>
                        </pic:spPr>
                      </pic:pic>
                    </a:graphicData>
                  </a:graphic>
                </wp:inline>
              </w:drawing>
            </w:r>
          </w:p>
        </w:tc>
        <w:tc>
          <w:tcPr>
            <w:tcW w:w="2393" w:type="dxa"/>
          </w:tcPr>
          <w:p w14:paraId="3EEED6A1"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34E3E3EF" wp14:editId="25AC1ED1">
                  <wp:extent cx="1219200" cy="1295400"/>
                  <wp:effectExtent l="0" t="0" r="0" b="0"/>
                  <wp:docPr id="3208" name="Рисунок 3208"/>
                  <wp:cNvGraphicFramePr/>
                  <a:graphic xmlns:a="http://schemas.openxmlformats.org/drawingml/2006/main">
                    <a:graphicData uri="http://schemas.openxmlformats.org/drawingml/2006/picture">
                      <pic:pic xmlns:pic="http://schemas.openxmlformats.org/drawingml/2006/picture">
                        <pic:nvPicPr>
                          <pic:cNvPr id="3208" name="Рисунок 3208"/>
                          <pic:cNvPicPr/>
                        </pic:nvPicPr>
                        <pic:blipFill>
                          <a:blip r:embed="rId584" cstate="print">
                            <a:extLst>
                              <a:ext uri="{BEBA8EAE-BF5A-486C-A8C5-ECC9F3942E4B}">
                                <a14:imgProps xmlns:a14="http://schemas.microsoft.com/office/drawing/2010/main">
                                  <a14:imgLayer r:embed="rId58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219200" cy="1295400"/>
                          </a:xfrm>
                          <a:prstGeom prst="rect">
                            <a:avLst/>
                          </a:prstGeom>
                        </pic:spPr>
                      </pic:pic>
                    </a:graphicData>
                  </a:graphic>
                </wp:inline>
              </w:drawing>
            </w:r>
          </w:p>
        </w:tc>
      </w:tr>
      <w:tr w:rsidR="00142677" w:rsidRPr="00142677" w14:paraId="57434B78" w14:textId="77777777" w:rsidTr="00372716">
        <w:tc>
          <w:tcPr>
            <w:tcW w:w="2392" w:type="dxa"/>
          </w:tcPr>
          <w:p w14:paraId="59316254"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ППР</w:t>
            </w:r>
          </w:p>
        </w:tc>
        <w:tc>
          <w:tcPr>
            <w:tcW w:w="2393" w:type="dxa"/>
          </w:tcPr>
          <w:p w14:paraId="569617B1"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КПР</w:t>
            </w:r>
          </w:p>
        </w:tc>
        <w:tc>
          <w:tcPr>
            <w:tcW w:w="2393" w:type="dxa"/>
          </w:tcPr>
          <w:p w14:paraId="5717BFB6"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БПР</w:t>
            </w:r>
          </w:p>
        </w:tc>
        <w:tc>
          <w:tcPr>
            <w:tcW w:w="2393" w:type="dxa"/>
          </w:tcPr>
          <w:p w14:paraId="45227DDC"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РСК</w:t>
            </w:r>
          </w:p>
        </w:tc>
      </w:tr>
      <w:tr w:rsidR="00142677" w:rsidRPr="00142677" w14:paraId="31D2E499" w14:textId="77777777" w:rsidTr="00372716">
        <w:tc>
          <w:tcPr>
            <w:tcW w:w="9571" w:type="dxa"/>
            <w:gridSpan w:val="4"/>
          </w:tcPr>
          <w:p w14:paraId="4BB31FAC"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sz w:val="28"/>
                <w:szCs w:val="28"/>
              </w:rPr>
              <w:t>Алюминия АД</w:t>
            </w:r>
            <w:proofErr w:type="gramStart"/>
            <w:r w:rsidRPr="00142677">
              <w:rPr>
                <w:rFonts w:ascii="Times New Roman" w:hAnsi="Times New Roman" w:cs="Times New Roman"/>
                <w:sz w:val="28"/>
                <w:szCs w:val="28"/>
              </w:rPr>
              <w:t>1</w:t>
            </w:r>
            <w:proofErr w:type="gramEnd"/>
          </w:p>
        </w:tc>
      </w:tr>
      <w:tr w:rsidR="00142677" w:rsidRPr="00142677" w14:paraId="4430468D" w14:textId="77777777" w:rsidTr="00372716">
        <w:tc>
          <w:tcPr>
            <w:tcW w:w="2392" w:type="dxa"/>
          </w:tcPr>
          <w:p w14:paraId="029896A1"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57270D58" wp14:editId="1037C582">
                  <wp:extent cx="1400175" cy="1343025"/>
                  <wp:effectExtent l="0" t="0" r="9525" b="9525"/>
                  <wp:docPr id="3209" name="Рисунок 3209"/>
                  <wp:cNvGraphicFramePr/>
                  <a:graphic xmlns:a="http://schemas.openxmlformats.org/drawingml/2006/main">
                    <a:graphicData uri="http://schemas.openxmlformats.org/drawingml/2006/picture">
                      <pic:pic xmlns:pic="http://schemas.openxmlformats.org/drawingml/2006/picture">
                        <pic:nvPicPr>
                          <pic:cNvPr id="3209" name="Рисунок 3209"/>
                          <pic:cNvPicPr/>
                        </pic:nvPicPr>
                        <pic:blipFill>
                          <a:blip r:embed="rId586" cstate="print">
                            <a:extLst>
                              <a:ext uri="{BEBA8EAE-BF5A-486C-A8C5-ECC9F3942E4B}">
                                <a14:imgProps xmlns:a14="http://schemas.microsoft.com/office/drawing/2010/main">
                                  <a14:imgLayer r:embed="rId58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403350" cy="1346070"/>
                          </a:xfrm>
                          <a:prstGeom prst="rect">
                            <a:avLst/>
                          </a:prstGeom>
                        </pic:spPr>
                      </pic:pic>
                    </a:graphicData>
                  </a:graphic>
                </wp:inline>
              </w:drawing>
            </w:r>
          </w:p>
        </w:tc>
        <w:tc>
          <w:tcPr>
            <w:tcW w:w="2393" w:type="dxa"/>
          </w:tcPr>
          <w:p w14:paraId="32D7582F"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46A0CC37" wp14:editId="21C73878">
                  <wp:extent cx="1457325" cy="1343025"/>
                  <wp:effectExtent l="0" t="0" r="9525" b="9525"/>
                  <wp:docPr id="3210" name="Рисунок 3210"/>
                  <wp:cNvGraphicFramePr/>
                  <a:graphic xmlns:a="http://schemas.openxmlformats.org/drawingml/2006/main">
                    <a:graphicData uri="http://schemas.openxmlformats.org/drawingml/2006/picture">
                      <pic:pic xmlns:pic="http://schemas.openxmlformats.org/drawingml/2006/picture">
                        <pic:nvPicPr>
                          <pic:cNvPr id="3210" name="Рисунок 3210"/>
                          <pic:cNvPicPr/>
                        </pic:nvPicPr>
                        <pic:blipFill>
                          <a:blip r:embed="rId588" cstate="print">
                            <a:extLst>
                              <a:ext uri="{BEBA8EAE-BF5A-486C-A8C5-ECC9F3942E4B}">
                                <a14:imgProps xmlns:a14="http://schemas.microsoft.com/office/drawing/2010/main">
                                  <a14:imgLayer r:embed="rId58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459968" cy="1345461"/>
                          </a:xfrm>
                          <a:prstGeom prst="rect">
                            <a:avLst/>
                          </a:prstGeom>
                        </pic:spPr>
                      </pic:pic>
                    </a:graphicData>
                  </a:graphic>
                </wp:inline>
              </w:drawing>
            </w:r>
          </w:p>
        </w:tc>
        <w:tc>
          <w:tcPr>
            <w:tcW w:w="2393" w:type="dxa"/>
          </w:tcPr>
          <w:p w14:paraId="0A5ED7AD"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72CE08F1" wp14:editId="6539EBFA">
                  <wp:extent cx="1428750" cy="1343025"/>
                  <wp:effectExtent l="0" t="0" r="0" b="9525"/>
                  <wp:docPr id="3221" name="Рисунок 3221"/>
                  <wp:cNvGraphicFramePr/>
                  <a:graphic xmlns:a="http://schemas.openxmlformats.org/drawingml/2006/main">
                    <a:graphicData uri="http://schemas.openxmlformats.org/drawingml/2006/picture">
                      <pic:pic xmlns:pic="http://schemas.openxmlformats.org/drawingml/2006/picture">
                        <pic:nvPicPr>
                          <pic:cNvPr id="3221" name="Рисунок 3221"/>
                          <pic:cNvPicPr/>
                        </pic:nvPicPr>
                        <pic:blipFill>
                          <a:blip r:embed="rId590" cstate="print">
                            <a:extLst>
                              <a:ext uri="{BEBA8EAE-BF5A-486C-A8C5-ECC9F3942E4B}">
                                <a14:imgProps xmlns:a14="http://schemas.microsoft.com/office/drawing/2010/main">
                                  <a14:imgLayer r:embed="rId59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428750" cy="1343025"/>
                          </a:xfrm>
                          <a:prstGeom prst="rect">
                            <a:avLst/>
                          </a:prstGeom>
                        </pic:spPr>
                      </pic:pic>
                    </a:graphicData>
                  </a:graphic>
                </wp:inline>
              </w:drawing>
            </w:r>
          </w:p>
        </w:tc>
        <w:tc>
          <w:tcPr>
            <w:tcW w:w="2393" w:type="dxa"/>
          </w:tcPr>
          <w:p w14:paraId="7384AEBC" w14:textId="77777777" w:rsidR="00B739F1" w:rsidRPr="00142677" w:rsidRDefault="00B739F1" w:rsidP="005057A7">
            <w:pPr>
              <w:jc w:val="center"/>
              <w:rPr>
                <w:rFonts w:ascii="Times New Roman" w:hAnsi="Times New Roman" w:cs="Times New Roman"/>
                <w:sz w:val="28"/>
                <w:szCs w:val="28"/>
              </w:rPr>
            </w:pPr>
            <w:r w:rsidRPr="00142677">
              <w:rPr>
                <w:rFonts w:ascii="Times New Roman" w:hAnsi="Times New Roman" w:cs="Times New Roman"/>
                <w:noProof/>
                <w:lang w:eastAsia="ru-RU"/>
              </w:rPr>
              <w:drawing>
                <wp:inline distT="0" distB="0" distL="0" distR="0" wp14:anchorId="7A1EBB58" wp14:editId="080623E5">
                  <wp:extent cx="1162050" cy="1343025"/>
                  <wp:effectExtent l="0" t="0" r="0" b="9525"/>
                  <wp:docPr id="3230" name="Рисунок 3230"/>
                  <wp:cNvGraphicFramePr/>
                  <a:graphic xmlns:a="http://schemas.openxmlformats.org/drawingml/2006/main">
                    <a:graphicData uri="http://schemas.openxmlformats.org/drawingml/2006/picture">
                      <pic:pic xmlns:pic="http://schemas.openxmlformats.org/drawingml/2006/picture">
                        <pic:nvPicPr>
                          <pic:cNvPr id="3230" name="Рисунок 3230"/>
                          <pic:cNvPicPr/>
                        </pic:nvPicPr>
                        <pic:blipFill>
                          <a:blip r:embed="rId592" cstate="print">
                            <a:extLst>
                              <a:ext uri="{BEBA8EAE-BF5A-486C-A8C5-ECC9F3942E4B}">
                                <a14:imgProps xmlns:a14="http://schemas.microsoft.com/office/drawing/2010/main">
                                  <a14:imgLayer r:embed="rId59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162050" cy="1343025"/>
                          </a:xfrm>
                          <a:prstGeom prst="rect">
                            <a:avLst/>
                          </a:prstGeom>
                        </pic:spPr>
                      </pic:pic>
                    </a:graphicData>
                  </a:graphic>
                </wp:inline>
              </w:drawing>
            </w:r>
          </w:p>
        </w:tc>
      </w:tr>
      <w:tr w:rsidR="00B739F1" w:rsidRPr="00142677" w14:paraId="7C7DA966" w14:textId="77777777" w:rsidTr="00372716">
        <w:tc>
          <w:tcPr>
            <w:tcW w:w="2392" w:type="dxa"/>
          </w:tcPr>
          <w:p w14:paraId="0B0F6A6A"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ППР</w:t>
            </w:r>
          </w:p>
        </w:tc>
        <w:tc>
          <w:tcPr>
            <w:tcW w:w="2393" w:type="dxa"/>
          </w:tcPr>
          <w:p w14:paraId="69721A27"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КПР</w:t>
            </w:r>
          </w:p>
        </w:tc>
        <w:tc>
          <w:tcPr>
            <w:tcW w:w="2393" w:type="dxa"/>
          </w:tcPr>
          <w:p w14:paraId="59624C78"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БПР</w:t>
            </w:r>
          </w:p>
        </w:tc>
        <w:tc>
          <w:tcPr>
            <w:tcW w:w="2393" w:type="dxa"/>
          </w:tcPr>
          <w:p w14:paraId="2B1C6C90"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РСК</w:t>
            </w:r>
          </w:p>
        </w:tc>
      </w:tr>
    </w:tbl>
    <w:p w14:paraId="7BD8AD21" w14:textId="77777777" w:rsidR="00B739F1" w:rsidRPr="00142677" w:rsidRDefault="00B739F1" w:rsidP="005057A7">
      <w:pPr>
        <w:spacing w:after="0" w:line="240" w:lineRule="auto"/>
        <w:jc w:val="center"/>
        <w:rPr>
          <w:rFonts w:ascii="Times New Roman" w:hAnsi="Times New Roman" w:cs="Times New Roman"/>
          <w:b/>
          <w:sz w:val="28"/>
          <w:szCs w:val="28"/>
        </w:rPr>
      </w:pPr>
    </w:p>
    <w:p w14:paraId="4276CD97" w14:textId="77777777" w:rsidR="00B739F1" w:rsidRPr="00142677" w:rsidRDefault="00B739F1"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sz w:val="28"/>
          <w:szCs w:val="28"/>
        </w:rPr>
        <w:lastRenderedPageBreak/>
        <w:t>Приложение М</w:t>
      </w:r>
    </w:p>
    <w:p w14:paraId="62B9E468" w14:textId="77777777" w:rsidR="00B739F1" w:rsidRPr="00142677" w:rsidRDefault="00B739F1" w:rsidP="005057A7">
      <w:pPr>
        <w:spacing w:after="0" w:line="240" w:lineRule="auto"/>
        <w:jc w:val="center"/>
        <w:rPr>
          <w:rFonts w:ascii="Times New Roman" w:hAnsi="Times New Roman" w:cs="Times New Roman"/>
          <w:b/>
          <w:sz w:val="28"/>
          <w:szCs w:val="28"/>
        </w:rPr>
      </w:pPr>
      <w:r w:rsidRPr="00142677">
        <w:rPr>
          <w:rFonts w:ascii="Times New Roman" w:eastAsiaTheme="majorEastAsia" w:hAnsi="Times New Roman" w:cs="Times New Roman"/>
          <w:b/>
          <w:bCs/>
          <w:sz w:val="28"/>
          <w:szCs w:val="28"/>
        </w:rPr>
        <w:t>Обработанная поверхность для различных резцов</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1"/>
        <w:gridCol w:w="2454"/>
        <w:gridCol w:w="2425"/>
        <w:gridCol w:w="2454"/>
      </w:tblGrid>
      <w:tr w:rsidR="00142677" w:rsidRPr="00142677" w14:paraId="0E70EBF1" w14:textId="77777777" w:rsidTr="00372716">
        <w:tc>
          <w:tcPr>
            <w:tcW w:w="9571" w:type="dxa"/>
            <w:gridSpan w:val="4"/>
          </w:tcPr>
          <w:p w14:paraId="107C5FB9"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t>Сталь 3</w:t>
            </w:r>
          </w:p>
        </w:tc>
      </w:tr>
      <w:tr w:rsidR="00142677" w:rsidRPr="00142677" w14:paraId="5FE74CC5" w14:textId="77777777" w:rsidTr="00372716">
        <w:tc>
          <w:tcPr>
            <w:tcW w:w="2392" w:type="dxa"/>
          </w:tcPr>
          <w:p w14:paraId="1D1824B7"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E9BC482" wp14:editId="68CE9188">
                  <wp:extent cx="1365395" cy="1181100"/>
                  <wp:effectExtent l="0" t="0" r="6350" b="0"/>
                  <wp:docPr id="1072" name="Рисунок 1072"/>
                  <wp:cNvGraphicFramePr/>
                  <a:graphic xmlns:a="http://schemas.openxmlformats.org/drawingml/2006/main">
                    <a:graphicData uri="http://schemas.openxmlformats.org/drawingml/2006/picture">
                      <pic:pic xmlns:pic="http://schemas.openxmlformats.org/drawingml/2006/picture">
                        <pic:nvPicPr>
                          <pic:cNvPr id="3393" name="Рисунок 3393"/>
                          <pic:cNvPicPr/>
                        </pic:nvPicPr>
                        <pic:blipFill>
                          <a:blip r:embed="rId594" cstate="print">
                            <a:extLst>
                              <a:ext uri="{28A0092B-C50C-407E-A947-70E740481C1C}">
                                <a14:useLocalDpi xmlns:a14="http://schemas.microsoft.com/office/drawing/2010/main" val="0"/>
                              </a:ext>
                            </a:extLst>
                          </a:blip>
                          <a:stretch>
                            <a:fillRect/>
                          </a:stretch>
                        </pic:blipFill>
                        <pic:spPr>
                          <a:xfrm>
                            <a:off x="0" y="0"/>
                            <a:ext cx="1367790" cy="1183172"/>
                          </a:xfrm>
                          <a:prstGeom prst="rect">
                            <a:avLst/>
                          </a:prstGeom>
                        </pic:spPr>
                      </pic:pic>
                    </a:graphicData>
                  </a:graphic>
                </wp:inline>
              </w:drawing>
            </w:r>
          </w:p>
        </w:tc>
        <w:tc>
          <w:tcPr>
            <w:tcW w:w="2393" w:type="dxa"/>
          </w:tcPr>
          <w:p w14:paraId="424541BE"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7B1F43C" wp14:editId="60F375DD">
                  <wp:extent cx="1425110" cy="1181100"/>
                  <wp:effectExtent l="0" t="0" r="3810" b="0"/>
                  <wp:docPr id="1073" name="Рисунок 1073"/>
                  <wp:cNvGraphicFramePr/>
                  <a:graphic xmlns:a="http://schemas.openxmlformats.org/drawingml/2006/main">
                    <a:graphicData uri="http://schemas.openxmlformats.org/drawingml/2006/picture">
                      <pic:pic xmlns:pic="http://schemas.openxmlformats.org/drawingml/2006/picture">
                        <pic:nvPicPr>
                          <pic:cNvPr id="3394" name="Рисунок 3394"/>
                          <pic:cNvPicPr/>
                        </pic:nvPicPr>
                        <pic:blipFill>
                          <a:blip r:embed="rId595" cstate="print">
                            <a:extLst>
                              <a:ext uri="{28A0092B-C50C-407E-A947-70E740481C1C}">
                                <a14:useLocalDpi xmlns:a14="http://schemas.microsoft.com/office/drawing/2010/main" val="0"/>
                              </a:ext>
                            </a:extLst>
                          </a:blip>
                          <a:stretch>
                            <a:fillRect/>
                          </a:stretch>
                        </pic:blipFill>
                        <pic:spPr>
                          <a:xfrm>
                            <a:off x="0" y="0"/>
                            <a:ext cx="1424305" cy="1180433"/>
                          </a:xfrm>
                          <a:prstGeom prst="rect">
                            <a:avLst/>
                          </a:prstGeom>
                        </pic:spPr>
                      </pic:pic>
                    </a:graphicData>
                  </a:graphic>
                </wp:inline>
              </w:drawing>
            </w:r>
          </w:p>
        </w:tc>
        <w:tc>
          <w:tcPr>
            <w:tcW w:w="2393" w:type="dxa"/>
          </w:tcPr>
          <w:p w14:paraId="75F7F7E0"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76FD97D7" wp14:editId="79B71D45">
                  <wp:extent cx="1438275" cy="1181100"/>
                  <wp:effectExtent l="0" t="0" r="0" b="0"/>
                  <wp:docPr id="1074" name="Рисунок 1074"/>
                  <wp:cNvGraphicFramePr/>
                  <a:graphic xmlns:a="http://schemas.openxmlformats.org/drawingml/2006/main">
                    <a:graphicData uri="http://schemas.openxmlformats.org/drawingml/2006/picture">
                      <pic:pic xmlns:pic="http://schemas.openxmlformats.org/drawingml/2006/picture">
                        <pic:nvPicPr>
                          <pic:cNvPr id="3395" name="Рисунок 3395"/>
                          <pic:cNvPicPr/>
                        </pic:nvPicPr>
                        <pic:blipFill>
                          <a:blip r:embed="rId596" cstate="print">
                            <a:extLst>
                              <a:ext uri="{28A0092B-C50C-407E-A947-70E740481C1C}">
                                <a14:useLocalDpi xmlns:a14="http://schemas.microsoft.com/office/drawing/2010/main" val="0"/>
                              </a:ext>
                            </a:extLst>
                          </a:blip>
                          <a:stretch>
                            <a:fillRect/>
                          </a:stretch>
                        </pic:blipFill>
                        <pic:spPr>
                          <a:xfrm>
                            <a:off x="0" y="0"/>
                            <a:ext cx="1437640" cy="1180579"/>
                          </a:xfrm>
                          <a:prstGeom prst="rect">
                            <a:avLst/>
                          </a:prstGeom>
                        </pic:spPr>
                      </pic:pic>
                    </a:graphicData>
                  </a:graphic>
                </wp:inline>
              </w:drawing>
            </w:r>
          </w:p>
        </w:tc>
        <w:tc>
          <w:tcPr>
            <w:tcW w:w="2393" w:type="dxa"/>
          </w:tcPr>
          <w:p w14:paraId="44ED551F"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0EADE2D" wp14:editId="4D5A0C6F">
                  <wp:extent cx="1417373" cy="1181100"/>
                  <wp:effectExtent l="0" t="0" r="0" b="0"/>
                  <wp:docPr id="1075" name="Рисунок 1075"/>
                  <wp:cNvGraphicFramePr/>
                  <a:graphic xmlns:a="http://schemas.openxmlformats.org/drawingml/2006/main">
                    <a:graphicData uri="http://schemas.openxmlformats.org/drawingml/2006/picture">
                      <pic:pic xmlns:pic="http://schemas.openxmlformats.org/drawingml/2006/picture">
                        <pic:nvPicPr>
                          <pic:cNvPr id="3396" name="Рисунок 3396"/>
                          <pic:cNvPicPr/>
                        </pic:nvPicPr>
                        <pic:blipFill>
                          <a:blip r:embed="rId597" cstate="print">
                            <a:extLst>
                              <a:ext uri="{28A0092B-C50C-407E-A947-70E740481C1C}">
                                <a14:useLocalDpi xmlns:a14="http://schemas.microsoft.com/office/drawing/2010/main" val="0"/>
                              </a:ext>
                            </a:extLst>
                          </a:blip>
                          <a:stretch>
                            <a:fillRect/>
                          </a:stretch>
                        </pic:blipFill>
                        <pic:spPr>
                          <a:xfrm>
                            <a:off x="0" y="0"/>
                            <a:ext cx="1419860" cy="1183172"/>
                          </a:xfrm>
                          <a:prstGeom prst="rect">
                            <a:avLst/>
                          </a:prstGeom>
                        </pic:spPr>
                      </pic:pic>
                    </a:graphicData>
                  </a:graphic>
                </wp:inline>
              </w:drawing>
            </w:r>
          </w:p>
        </w:tc>
      </w:tr>
      <w:tr w:rsidR="00142677" w:rsidRPr="00142677" w14:paraId="05BF9738" w14:textId="77777777" w:rsidTr="00372716">
        <w:tc>
          <w:tcPr>
            <w:tcW w:w="2392" w:type="dxa"/>
          </w:tcPr>
          <w:p w14:paraId="4778F87C"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ППР</w:t>
            </w:r>
          </w:p>
        </w:tc>
        <w:tc>
          <w:tcPr>
            <w:tcW w:w="2393" w:type="dxa"/>
          </w:tcPr>
          <w:p w14:paraId="06E17B80"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КПР</w:t>
            </w:r>
          </w:p>
        </w:tc>
        <w:tc>
          <w:tcPr>
            <w:tcW w:w="2393" w:type="dxa"/>
          </w:tcPr>
          <w:p w14:paraId="134B97CC"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БПР</w:t>
            </w:r>
          </w:p>
        </w:tc>
        <w:tc>
          <w:tcPr>
            <w:tcW w:w="2393" w:type="dxa"/>
          </w:tcPr>
          <w:p w14:paraId="560B2CB9"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РСК</w:t>
            </w:r>
          </w:p>
        </w:tc>
      </w:tr>
      <w:tr w:rsidR="00142677" w:rsidRPr="00142677" w14:paraId="2FC6CF61" w14:textId="77777777" w:rsidTr="00372716">
        <w:tc>
          <w:tcPr>
            <w:tcW w:w="9571" w:type="dxa"/>
            <w:gridSpan w:val="4"/>
          </w:tcPr>
          <w:p w14:paraId="2218E2F0"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t>Сталь 40Х</w:t>
            </w:r>
          </w:p>
        </w:tc>
      </w:tr>
      <w:tr w:rsidR="00142677" w:rsidRPr="00142677" w14:paraId="57783E02" w14:textId="77777777" w:rsidTr="00372716">
        <w:tc>
          <w:tcPr>
            <w:tcW w:w="2392" w:type="dxa"/>
          </w:tcPr>
          <w:p w14:paraId="790E8CEF"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29BDEFC" wp14:editId="00C634A1">
                  <wp:extent cx="1381125" cy="1190625"/>
                  <wp:effectExtent l="0" t="0" r="0" b="9525"/>
                  <wp:docPr id="1076" name="Рисунок 1076"/>
                  <wp:cNvGraphicFramePr/>
                  <a:graphic xmlns:a="http://schemas.openxmlformats.org/drawingml/2006/main">
                    <a:graphicData uri="http://schemas.openxmlformats.org/drawingml/2006/picture">
                      <pic:pic xmlns:pic="http://schemas.openxmlformats.org/drawingml/2006/picture">
                        <pic:nvPicPr>
                          <pic:cNvPr id="3397" name="Рисунок 3397"/>
                          <pic:cNvPicPr/>
                        </pic:nvPicPr>
                        <pic:blipFill>
                          <a:blip r:embed="rId598" cstate="print">
                            <a:extLst>
                              <a:ext uri="{28A0092B-C50C-407E-A947-70E740481C1C}">
                                <a14:useLocalDpi xmlns:a14="http://schemas.microsoft.com/office/drawing/2010/main" val="0"/>
                              </a:ext>
                            </a:extLst>
                          </a:blip>
                          <a:stretch>
                            <a:fillRect/>
                          </a:stretch>
                        </pic:blipFill>
                        <pic:spPr>
                          <a:xfrm>
                            <a:off x="0" y="0"/>
                            <a:ext cx="1377837" cy="1187791"/>
                          </a:xfrm>
                          <a:prstGeom prst="rect">
                            <a:avLst/>
                          </a:prstGeom>
                        </pic:spPr>
                      </pic:pic>
                    </a:graphicData>
                  </a:graphic>
                </wp:inline>
              </w:drawing>
            </w:r>
          </w:p>
        </w:tc>
        <w:tc>
          <w:tcPr>
            <w:tcW w:w="2393" w:type="dxa"/>
          </w:tcPr>
          <w:p w14:paraId="3E419EB7"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EDDB81D" wp14:editId="2AED1025">
                  <wp:extent cx="1438275" cy="1190625"/>
                  <wp:effectExtent l="0" t="0" r="9525" b="9525"/>
                  <wp:docPr id="1077" name="Рисунок 1077"/>
                  <wp:cNvGraphicFramePr/>
                  <a:graphic xmlns:a="http://schemas.openxmlformats.org/drawingml/2006/main">
                    <a:graphicData uri="http://schemas.openxmlformats.org/drawingml/2006/picture">
                      <pic:pic xmlns:pic="http://schemas.openxmlformats.org/drawingml/2006/picture">
                        <pic:nvPicPr>
                          <pic:cNvPr id="3398" name="Рисунок 3398"/>
                          <pic:cNvPicPr/>
                        </pic:nvPicPr>
                        <pic:blipFill>
                          <a:blip r:embed="rId599" cstate="print">
                            <a:extLst>
                              <a:ext uri="{28A0092B-C50C-407E-A947-70E740481C1C}">
                                <a14:useLocalDpi xmlns:a14="http://schemas.microsoft.com/office/drawing/2010/main" val="0"/>
                              </a:ext>
                            </a:extLst>
                          </a:blip>
                          <a:stretch>
                            <a:fillRect/>
                          </a:stretch>
                        </pic:blipFill>
                        <pic:spPr>
                          <a:xfrm>
                            <a:off x="0" y="0"/>
                            <a:ext cx="1441450" cy="1193253"/>
                          </a:xfrm>
                          <a:prstGeom prst="rect">
                            <a:avLst/>
                          </a:prstGeom>
                        </pic:spPr>
                      </pic:pic>
                    </a:graphicData>
                  </a:graphic>
                </wp:inline>
              </w:drawing>
            </w:r>
          </w:p>
        </w:tc>
        <w:tc>
          <w:tcPr>
            <w:tcW w:w="2393" w:type="dxa"/>
          </w:tcPr>
          <w:p w14:paraId="7672AFEA"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391380D" wp14:editId="5520380B">
                  <wp:extent cx="1351348" cy="1190625"/>
                  <wp:effectExtent l="0" t="0" r="1270" b="0"/>
                  <wp:docPr id="1078" name="Рисунок 1078"/>
                  <wp:cNvGraphicFramePr/>
                  <a:graphic xmlns:a="http://schemas.openxmlformats.org/drawingml/2006/main">
                    <a:graphicData uri="http://schemas.openxmlformats.org/drawingml/2006/picture">
                      <pic:pic xmlns:pic="http://schemas.openxmlformats.org/drawingml/2006/picture">
                        <pic:nvPicPr>
                          <pic:cNvPr id="3399" name="Рисунок 3399"/>
                          <pic:cNvPicPr/>
                        </pic:nvPicPr>
                        <pic:blipFill>
                          <a:blip r:embed="rId600" cstate="print">
                            <a:extLst>
                              <a:ext uri="{28A0092B-C50C-407E-A947-70E740481C1C}">
                                <a14:useLocalDpi xmlns:a14="http://schemas.microsoft.com/office/drawing/2010/main" val="0"/>
                              </a:ext>
                            </a:extLst>
                          </a:blip>
                          <a:stretch>
                            <a:fillRect/>
                          </a:stretch>
                        </pic:blipFill>
                        <pic:spPr>
                          <a:xfrm>
                            <a:off x="0" y="0"/>
                            <a:ext cx="1354455" cy="1193362"/>
                          </a:xfrm>
                          <a:prstGeom prst="rect">
                            <a:avLst/>
                          </a:prstGeom>
                        </pic:spPr>
                      </pic:pic>
                    </a:graphicData>
                  </a:graphic>
                </wp:inline>
              </w:drawing>
            </w:r>
          </w:p>
        </w:tc>
        <w:tc>
          <w:tcPr>
            <w:tcW w:w="2393" w:type="dxa"/>
          </w:tcPr>
          <w:p w14:paraId="28D39141"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012D85C" wp14:editId="7E031D81">
                  <wp:extent cx="1482725" cy="1189990"/>
                  <wp:effectExtent l="0" t="0" r="3175" b="0"/>
                  <wp:docPr id="1079" name="Рисунок 1079"/>
                  <wp:cNvGraphicFramePr/>
                  <a:graphic xmlns:a="http://schemas.openxmlformats.org/drawingml/2006/main">
                    <a:graphicData uri="http://schemas.openxmlformats.org/drawingml/2006/picture">
                      <pic:pic xmlns:pic="http://schemas.openxmlformats.org/drawingml/2006/picture">
                        <pic:nvPicPr>
                          <pic:cNvPr id="3400" name="Рисунок 3400"/>
                          <pic:cNvPicPr/>
                        </pic:nvPicPr>
                        <pic:blipFill>
                          <a:blip r:embed="rId601" cstate="print">
                            <a:extLst>
                              <a:ext uri="{28A0092B-C50C-407E-A947-70E740481C1C}">
                                <a14:useLocalDpi xmlns:a14="http://schemas.microsoft.com/office/drawing/2010/main" val="0"/>
                              </a:ext>
                            </a:extLst>
                          </a:blip>
                          <a:stretch>
                            <a:fillRect/>
                          </a:stretch>
                        </pic:blipFill>
                        <pic:spPr>
                          <a:xfrm>
                            <a:off x="0" y="0"/>
                            <a:ext cx="1482725" cy="1189990"/>
                          </a:xfrm>
                          <a:prstGeom prst="rect">
                            <a:avLst/>
                          </a:prstGeom>
                        </pic:spPr>
                      </pic:pic>
                    </a:graphicData>
                  </a:graphic>
                </wp:inline>
              </w:drawing>
            </w:r>
          </w:p>
        </w:tc>
      </w:tr>
      <w:tr w:rsidR="00142677" w:rsidRPr="00142677" w14:paraId="52760A71" w14:textId="77777777" w:rsidTr="00372716">
        <w:tc>
          <w:tcPr>
            <w:tcW w:w="2392" w:type="dxa"/>
          </w:tcPr>
          <w:p w14:paraId="3AEFB2EF"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ППР</w:t>
            </w:r>
          </w:p>
        </w:tc>
        <w:tc>
          <w:tcPr>
            <w:tcW w:w="2393" w:type="dxa"/>
          </w:tcPr>
          <w:p w14:paraId="18B05D5C"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КПР</w:t>
            </w:r>
          </w:p>
        </w:tc>
        <w:tc>
          <w:tcPr>
            <w:tcW w:w="2393" w:type="dxa"/>
          </w:tcPr>
          <w:p w14:paraId="40FA406E"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БПР</w:t>
            </w:r>
          </w:p>
        </w:tc>
        <w:tc>
          <w:tcPr>
            <w:tcW w:w="2393" w:type="dxa"/>
          </w:tcPr>
          <w:p w14:paraId="5B8683AA"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РСК</w:t>
            </w:r>
          </w:p>
        </w:tc>
      </w:tr>
      <w:tr w:rsidR="00142677" w:rsidRPr="00142677" w14:paraId="3AA97F89" w14:textId="77777777" w:rsidTr="00372716">
        <w:tc>
          <w:tcPr>
            <w:tcW w:w="9571" w:type="dxa"/>
            <w:gridSpan w:val="4"/>
          </w:tcPr>
          <w:p w14:paraId="157B6A4B"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t>Сталь 45</w:t>
            </w:r>
          </w:p>
        </w:tc>
      </w:tr>
      <w:tr w:rsidR="00142677" w:rsidRPr="00142677" w14:paraId="6B87B746" w14:textId="77777777" w:rsidTr="00372716">
        <w:tc>
          <w:tcPr>
            <w:tcW w:w="2392" w:type="dxa"/>
          </w:tcPr>
          <w:p w14:paraId="138E7EC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88FE721" wp14:editId="23A2D434">
                  <wp:extent cx="1444813" cy="1219200"/>
                  <wp:effectExtent l="0" t="0" r="3175" b="0"/>
                  <wp:docPr id="1080" name="Рисунок 1080"/>
                  <wp:cNvGraphicFramePr/>
                  <a:graphic xmlns:a="http://schemas.openxmlformats.org/drawingml/2006/main">
                    <a:graphicData uri="http://schemas.openxmlformats.org/drawingml/2006/picture">
                      <pic:pic xmlns:pic="http://schemas.openxmlformats.org/drawingml/2006/picture">
                        <pic:nvPicPr>
                          <pic:cNvPr id="3401" name="Рисунок 3401"/>
                          <pic:cNvPicPr/>
                        </pic:nvPicPr>
                        <pic:blipFill>
                          <a:blip r:embed="rId602" cstate="print">
                            <a:extLst>
                              <a:ext uri="{28A0092B-C50C-407E-A947-70E740481C1C}">
                                <a14:useLocalDpi xmlns:a14="http://schemas.microsoft.com/office/drawing/2010/main" val="0"/>
                              </a:ext>
                            </a:extLst>
                          </a:blip>
                          <a:stretch>
                            <a:fillRect/>
                          </a:stretch>
                        </pic:blipFill>
                        <pic:spPr>
                          <a:xfrm>
                            <a:off x="0" y="0"/>
                            <a:ext cx="1450340" cy="1223864"/>
                          </a:xfrm>
                          <a:prstGeom prst="rect">
                            <a:avLst/>
                          </a:prstGeom>
                        </pic:spPr>
                      </pic:pic>
                    </a:graphicData>
                  </a:graphic>
                </wp:inline>
              </w:drawing>
            </w:r>
          </w:p>
        </w:tc>
        <w:tc>
          <w:tcPr>
            <w:tcW w:w="2393" w:type="dxa"/>
          </w:tcPr>
          <w:p w14:paraId="5CA1F06E"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8B381FE" wp14:editId="598EC277">
                  <wp:extent cx="1481455" cy="1214755"/>
                  <wp:effectExtent l="0" t="0" r="4445" b="4445"/>
                  <wp:docPr id="1081" name="Рисунок 1081"/>
                  <wp:cNvGraphicFramePr/>
                  <a:graphic xmlns:a="http://schemas.openxmlformats.org/drawingml/2006/main">
                    <a:graphicData uri="http://schemas.openxmlformats.org/drawingml/2006/picture">
                      <pic:pic xmlns:pic="http://schemas.openxmlformats.org/drawingml/2006/picture">
                        <pic:nvPicPr>
                          <pic:cNvPr id="3402" name="Рисунок 3402"/>
                          <pic:cNvPicPr/>
                        </pic:nvPicPr>
                        <pic:blipFill>
                          <a:blip r:embed="rId603" cstate="print">
                            <a:extLst>
                              <a:ext uri="{28A0092B-C50C-407E-A947-70E740481C1C}">
                                <a14:useLocalDpi xmlns:a14="http://schemas.microsoft.com/office/drawing/2010/main" val="0"/>
                              </a:ext>
                            </a:extLst>
                          </a:blip>
                          <a:stretch>
                            <a:fillRect/>
                          </a:stretch>
                        </pic:blipFill>
                        <pic:spPr>
                          <a:xfrm>
                            <a:off x="0" y="0"/>
                            <a:ext cx="1481455" cy="1214755"/>
                          </a:xfrm>
                          <a:prstGeom prst="rect">
                            <a:avLst/>
                          </a:prstGeom>
                        </pic:spPr>
                      </pic:pic>
                    </a:graphicData>
                  </a:graphic>
                </wp:inline>
              </w:drawing>
            </w:r>
          </w:p>
        </w:tc>
        <w:tc>
          <w:tcPr>
            <w:tcW w:w="2393" w:type="dxa"/>
          </w:tcPr>
          <w:p w14:paraId="4B9193E3"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4C73D39" wp14:editId="7A84A66B">
                  <wp:extent cx="1409700" cy="1219200"/>
                  <wp:effectExtent l="0" t="0" r="0" b="0"/>
                  <wp:docPr id="1082" name="Рисунок 1082"/>
                  <wp:cNvGraphicFramePr/>
                  <a:graphic xmlns:a="http://schemas.openxmlformats.org/drawingml/2006/main">
                    <a:graphicData uri="http://schemas.openxmlformats.org/drawingml/2006/picture">
                      <pic:pic xmlns:pic="http://schemas.openxmlformats.org/drawingml/2006/picture">
                        <pic:nvPicPr>
                          <pic:cNvPr id="3403" name="Рисунок 3403"/>
                          <pic:cNvPicPr/>
                        </pic:nvPicPr>
                        <pic:blipFill>
                          <a:blip r:embed="rId604" cstate="print">
                            <a:extLst>
                              <a:ext uri="{28A0092B-C50C-407E-A947-70E740481C1C}">
                                <a14:useLocalDpi xmlns:a14="http://schemas.microsoft.com/office/drawing/2010/main" val="0"/>
                              </a:ext>
                            </a:extLst>
                          </a:blip>
                          <a:stretch>
                            <a:fillRect/>
                          </a:stretch>
                        </pic:blipFill>
                        <pic:spPr>
                          <a:xfrm>
                            <a:off x="0" y="0"/>
                            <a:ext cx="1407795" cy="1217552"/>
                          </a:xfrm>
                          <a:prstGeom prst="rect">
                            <a:avLst/>
                          </a:prstGeom>
                        </pic:spPr>
                      </pic:pic>
                    </a:graphicData>
                  </a:graphic>
                </wp:inline>
              </w:drawing>
            </w:r>
          </w:p>
        </w:tc>
        <w:tc>
          <w:tcPr>
            <w:tcW w:w="2393" w:type="dxa"/>
          </w:tcPr>
          <w:p w14:paraId="2AE342D5"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DF15A98" wp14:editId="3F2D5F7F">
                  <wp:extent cx="1339850" cy="1219200"/>
                  <wp:effectExtent l="0" t="0" r="0" b="0"/>
                  <wp:docPr id="1083" name="Рисунок 1083"/>
                  <wp:cNvGraphicFramePr/>
                  <a:graphic xmlns:a="http://schemas.openxmlformats.org/drawingml/2006/main">
                    <a:graphicData uri="http://schemas.openxmlformats.org/drawingml/2006/picture">
                      <pic:pic xmlns:pic="http://schemas.openxmlformats.org/drawingml/2006/picture">
                        <pic:nvPicPr>
                          <pic:cNvPr id="3404" name="Рисунок 3404"/>
                          <pic:cNvPicPr/>
                        </pic:nvPicPr>
                        <pic:blipFill>
                          <a:blip r:embed="rId605" cstate="print">
                            <a:extLst>
                              <a:ext uri="{28A0092B-C50C-407E-A947-70E740481C1C}">
                                <a14:useLocalDpi xmlns:a14="http://schemas.microsoft.com/office/drawing/2010/main" val="0"/>
                              </a:ext>
                            </a:extLst>
                          </a:blip>
                          <a:stretch>
                            <a:fillRect/>
                          </a:stretch>
                        </pic:blipFill>
                        <pic:spPr>
                          <a:xfrm>
                            <a:off x="0" y="0"/>
                            <a:ext cx="1339850" cy="1219200"/>
                          </a:xfrm>
                          <a:prstGeom prst="rect">
                            <a:avLst/>
                          </a:prstGeom>
                        </pic:spPr>
                      </pic:pic>
                    </a:graphicData>
                  </a:graphic>
                </wp:inline>
              </w:drawing>
            </w:r>
          </w:p>
        </w:tc>
      </w:tr>
      <w:tr w:rsidR="00142677" w:rsidRPr="00142677" w14:paraId="502D67C4" w14:textId="77777777" w:rsidTr="00372716">
        <w:tc>
          <w:tcPr>
            <w:tcW w:w="2392" w:type="dxa"/>
          </w:tcPr>
          <w:p w14:paraId="508EE6B9"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ППР</w:t>
            </w:r>
          </w:p>
        </w:tc>
        <w:tc>
          <w:tcPr>
            <w:tcW w:w="2393" w:type="dxa"/>
          </w:tcPr>
          <w:p w14:paraId="15362F6F"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КПР</w:t>
            </w:r>
          </w:p>
        </w:tc>
        <w:tc>
          <w:tcPr>
            <w:tcW w:w="2393" w:type="dxa"/>
          </w:tcPr>
          <w:p w14:paraId="5AC68233"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БПР</w:t>
            </w:r>
          </w:p>
        </w:tc>
        <w:tc>
          <w:tcPr>
            <w:tcW w:w="2393" w:type="dxa"/>
          </w:tcPr>
          <w:p w14:paraId="0C7DC64E"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РСК</w:t>
            </w:r>
          </w:p>
        </w:tc>
      </w:tr>
      <w:tr w:rsidR="00142677" w:rsidRPr="00142677" w14:paraId="0F978B27" w14:textId="77777777" w:rsidTr="00372716">
        <w:tc>
          <w:tcPr>
            <w:tcW w:w="9571" w:type="dxa"/>
            <w:gridSpan w:val="4"/>
          </w:tcPr>
          <w:p w14:paraId="78F2A457"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 xml:space="preserve">Бронзы </w:t>
            </w:r>
            <w:r w:rsidRPr="00142677">
              <w:rPr>
                <w:rFonts w:ascii="Times New Roman" w:hAnsi="Times New Roman" w:cs="Times New Roman"/>
                <w:sz w:val="24"/>
                <w:szCs w:val="24"/>
              </w:rPr>
              <w:t>БрАЖ9-4</w:t>
            </w:r>
          </w:p>
        </w:tc>
      </w:tr>
      <w:tr w:rsidR="00142677" w:rsidRPr="00142677" w14:paraId="0AD7FDF1" w14:textId="77777777" w:rsidTr="00372716">
        <w:tc>
          <w:tcPr>
            <w:tcW w:w="2392" w:type="dxa"/>
          </w:tcPr>
          <w:p w14:paraId="43C22013"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AB562A7" wp14:editId="2B968081">
                  <wp:extent cx="1530350" cy="1194435"/>
                  <wp:effectExtent l="0" t="0" r="0" b="5715"/>
                  <wp:docPr id="1084" name="Рисунок 1084"/>
                  <wp:cNvGraphicFramePr/>
                  <a:graphic xmlns:a="http://schemas.openxmlformats.org/drawingml/2006/main">
                    <a:graphicData uri="http://schemas.openxmlformats.org/drawingml/2006/picture">
                      <pic:pic xmlns:pic="http://schemas.openxmlformats.org/drawingml/2006/picture">
                        <pic:nvPicPr>
                          <pic:cNvPr id="3405" name="Рисунок 3405"/>
                          <pic:cNvPicPr/>
                        </pic:nvPicPr>
                        <pic:blipFill>
                          <a:blip r:embed="rId606" cstate="print">
                            <a:extLst>
                              <a:ext uri="{28A0092B-C50C-407E-A947-70E740481C1C}">
                                <a14:useLocalDpi xmlns:a14="http://schemas.microsoft.com/office/drawing/2010/main" val="0"/>
                              </a:ext>
                            </a:extLst>
                          </a:blip>
                          <a:stretch>
                            <a:fillRect/>
                          </a:stretch>
                        </pic:blipFill>
                        <pic:spPr>
                          <a:xfrm>
                            <a:off x="0" y="0"/>
                            <a:ext cx="1530350" cy="1194435"/>
                          </a:xfrm>
                          <a:prstGeom prst="rect">
                            <a:avLst/>
                          </a:prstGeom>
                        </pic:spPr>
                      </pic:pic>
                    </a:graphicData>
                  </a:graphic>
                </wp:inline>
              </w:drawing>
            </w:r>
          </w:p>
        </w:tc>
        <w:tc>
          <w:tcPr>
            <w:tcW w:w="2393" w:type="dxa"/>
          </w:tcPr>
          <w:p w14:paraId="095548A1"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7CC948D" wp14:editId="0E6BCE33">
                  <wp:extent cx="1437300" cy="1190625"/>
                  <wp:effectExtent l="0" t="0" r="0" b="0"/>
                  <wp:docPr id="1085" name="Рисунок 1085"/>
                  <wp:cNvGraphicFramePr/>
                  <a:graphic xmlns:a="http://schemas.openxmlformats.org/drawingml/2006/main">
                    <a:graphicData uri="http://schemas.openxmlformats.org/drawingml/2006/picture">
                      <pic:pic xmlns:pic="http://schemas.openxmlformats.org/drawingml/2006/picture">
                        <pic:nvPicPr>
                          <pic:cNvPr id="3406" name="Рисунок 3406"/>
                          <pic:cNvPicPr/>
                        </pic:nvPicPr>
                        <pic:blipFill>
                          <a:blip r:embed="rId607" cstate="print">
                            <a:extLst>
                              <a:ext uri="{28A0092B-C50C-407E-A947-70E740481C1C}">
                                <a14:useLocalDpi xmlns:a14="http://schemas.microsoft.com/office/drawing/2010/main" val="0"/>
                              </a:ext>
                            </a:extLst>
                          </a:blip>
                          <a:stretch>
                            <a:fillRect/>
                          </a:stretch>
                        </pic:blipFill>
                        <pic:spPr>
                          <a:xfrm>
                            <a:off x="0" y="0"/>
                            <a:ext cx="1438910" cy="1191959"/>
                          </a:xfrm>
                          <a:prstGeom prst="rect">
                            <a:avLst/>
                          </a:prstGeom>
                        </pic:spPr>
                      </pic:pic>
                    </a:graphicData>
                  </a:graphic>
                </wp:inline>
              </w:drawing>
            </w:r>
          </w:p>
        </w:tc>
        <w:tc>
          <w:tcPr>
            <w:tcW w:w="2393" w:type="dxa"/>
          </w:tcPr>
          <w:p w14:paraId="27D00628"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8D2405C" wp14:editId="14FBEE5A">
                  <wp:extent cx="1466850" cy="1190625"/>
                  <wp:effectExtent l="0" t="0" r="0" b="9525"/>
                  <wp:docPr id="1086" name="Рисунок 1086"/>
                  <wp:cNvGraphicFramePr/>
                  <a:graphic xmlns:a="http://schemas.openxmlformats.org/drawingml/2006/main">
                    <a:graphicData uri="http://schemas.openxmlformats.org/drawingml/2006/picture">
                      <pic:pic xmlns:pic="http://schemas.openxmlformats.org/drawingml/2006/picture">
                        <pic:nvPicPr>
                          <pic:cNvPr id="3407" name="Рисунок 3407"/>
                          <pic:cNvPicPr/>
                        </pic:nvPicPr>
                        <pic:blipFill>
                          <a:blip r:embed="rId608" cstate="print">
                            <a:extLst>
                              <a:ext uri="{28A0092B-C50C-407E-A947-70E740481C1C}">
                                <a14:useLocalDpi xmlns:a14="http://schemas.microsoft.com/office/drawing/2010/main" val="0"/>
                              </a:ext>
                            </a:extLst>
                          </a:blip>
                          <a:stretch>
                            <a:fillRect/>
                          </a:stretch>
                        </pic:blipFill>
                        <pic:spPr>
                          <a:xfrm>
                            <a:off x="0" y="0"/>
                            <a:ext cx="1465580" cy="1189594"/>
                          </a:xfrm>
                          <a:prstGeom prst="rect">
                            <a:avLst/>
                          </a:prstGeom>
                        </pic:spPr>
                      </pic:pic>
                    </a:graphicData>
                  </a:graphic>
                </wp:inline>
              </w:drawing>
            </w:r>
          </w:p>
        </w:tc>
        <w:tc>
          <w:tcPr>
            <w:tcW w:w="2393" w:type="dxa"/>
          </w:tcPr>
          <w:p w14:paraId="7288F2D0"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FF3BFE0" wp14:editId="6514AB4C">
                  <wp:extent cx="1480071" cy="1190625"/>
                  <wp:effectExtent l="0" t="0" r="6350" b="0"/>
                  <wp:docPr id="1087" name="Рисунок 1087"/>
                  <wp:cNvGraphicFramePr/>
                  <a:graphic xmlns:a="http://schemas.openxmlformats.org/drawingml/2006/main">
                    <a:graphicData uri="http://schemas.openxmlformats.org/drawingml/2006/picture">
                      <pic:pic xmlns:pic="http://schemas.openxmlformats.org/drawingml/2006/picture">
                        <pic:nvPicPr>
                          <pic:cNvPr id="3408" name="Рисунок 3408"/>
                          <pic:cNvPicPr/>
                        </pic:nvPicPr>
                        <pic:blipFill>
                          <a:blip r:embed="rId609" cstate="print">
                            <a:extLst>
                              <a:ext uri="{28A0092B-C50C-407E-A947-70E740481C1C}">
                                <a14:useLocalDpi xmlns:a14="http://schemas.microsoft.com/office/drawing/2010/main" val="0"/>
                              </a:ext>
                            </a:extLst>
                          </a:blip>
                          <a:stretch>
                            <a:fillRect/>
                          </a:stretch>
                        </pic:blipFill>
                        <pic:spPr>
                          <a:xfrm>
                            <a:off x="0" y="0"/>
                            <a:ext cx="1483360" cy="1193271"/>
                          </a:xfrm>
                          <a:prstGeom prst="rect">
                            <a:avLst/>
                          </a:prstGeom>
                        </pic:spPr>
                      </pic:pic>
                    </a:graphicData>
                  </a:graphic>
                </wp:inline>
              </w:drawing>
            </w:r>
          </w:p>
        </w:tc>
      </w:tr>
      <w:tr w:rsidR="00142677" w:rsidRPr="00142677" w14:paraId="3E38A673" w14:textId="77777777" w:rsidTr="00372716">
        <w:tc>
          <w:tcPr>
            <w:tcW w:w="2392" w:type="dxa"/>
          </w:tcPr>
          <w:p w14:paraId="1B35BB14"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ППР</w:t>
            </w:r>
          </w:p>
        </w:tc>
        <w:tc>
          <w:tcPr>
            <w:tcW w:w="2393" w:type="dxa"/>
          </w:tcPr>
          <w:p w14:paraId="7756AE67"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КПР</w:t>
            </w:r>
          </w:p>
        </w:tc>
        <w:tc>
          <w:tcPr>
            <w:tcW w:w="2393" w:type="dxa"/>
          </w:tcPr>
          <w:p w14:paraId="536D91D7"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БПР</w:t>
            </w:r>
          </w:p>
        </w:tc>
        <w:tc>
          <w:tcPr>
            <w:tcW w:w="2393" w:type="dxa"/>
          </w:tcPr>
          <w:p w14:paraId="2D80B8A7"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РСК</w:t>
            </w:r>
          </w:p>
        </w:tc>
      </w:tr>
      <w:tr w:rsidR="00142677" w:rsidRPr="00142677" w14:paraId="7349B54B" w14:textId="77777777" w:rsidTr="00372716">
        <w:tc>
          <w:tcPr>
            <w:tcW w:w="9571" w:type="dxa"/>
            <w:gridSpan w:val="4"/>
          </w:tcPr>
          <w:p w14:paraId="1E566411"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t>Алюминия АД</w:t>
            </w:r>
            <w:proofErr w:type="gramStart"/>
            <w:r w:rsidRPr="00142677">
              <w:rPr>
                <w:rFonts w:ascii="Times New Roman" w:hAnsi="Times New Roman" w:cs="Times New Roman"/>
                <w:sz w:val="28"/>
                <w:szCs w:val="28"/>
              </w:rPr>
              <w:t>1</w:t>
            </w:r>
            <w:proofErr w:type="gramEnd"/>
          </w:p>
        </w:tc>
      </w:tr>
      <w:tr w:rsidR="00142677" w:rsidRPr="00142677" w14:paraId="505874B3" w14:textId="77777777" w:rsidTr="00372716">
        <w:tc>
          <w:tcPr>
            <w:tcW w:w="2392" w:type="dxa"/>
          </w:tcPr>
          <w:p w14:paraId="6DBCE545"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4FC61EB" wp14:editId="41455002">
                  <wp:extent cx="1362075" cy="1162050"/>
                  <wp:effectExtent l="0" t="0" r="9525" b="0"/>
                  <wp:docPr id="180" name="Рисунок 180"/>
                  <wp:cNvGraphicFramePr/>
                  <a:graphic xmlns:a="http://schemas.openxmlformats.org/drawingml/2006/main">
                    <a:graphicData uri="http://schemas.openxmlformats.org/drawingml/2006/picture">
                      <pic:pic xmlns:pic="http://schemas.openxmlformats.org/drawingml/2006/picture">
                        <pic:nvPicPr>
                          <pic:cNvPr id="3409" name="Рисунок 3409"/>
                          <pic:cNvPicPr/>
                        </pic:nvPicPr>
                        <pic:blipFill>
                          <a:blip r:embed="rId610" cstate="print">
                            <a:extLst>
                              <a:ext uri="{28A0092B-C50C-407E-A947-70E740481C1C}">
                                <a14:useLocalDpi xmlns:a14="http://schemas.microsoft.com/office/drawing/2010/main" val="0"/>
                              </a:ext>
                            </a:extLst>
                          </a:blip>
                          <a:stretch>
                            <a:fillRect/>
                          </a:stretch>
                        </pic:blipFill>
                        <pic:spPr>
                          <a:xfrm>
                            <a:off x="0" y="0"/>
                            <a:ext cx="1364615" cy="1164217"/>
                          </a:xfrm>
                          <a:prstGeom prst="rect">
                            <a:avLst/>
                          </a:prstGeom>
                        </pic:spPr>
                      </pic:pic>
                    </a:graphicData>
                  </a:graphic>
                </wp:inline>
              </w:drawing>
            </w:r>
          </w:p>
        </w:tc>
        <w:tc>
          <w:tcPr>
            <w:tcW w:w="2393" w:type="dxa"/>
          </w:tcPr>
          <w:p w14:paraId="02B47EFB"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B1B3C30" wp14:editId="7EE0C0A5">
                  <wp:extent cx="1390650" cy="1162050"/>
                  <wp:effectExtent l="0" t="0" r="0" b="0"/>
                  <wp:docPr id="200" name="Рисунок 200"/>
                  <wp:cNvGraphicFramePr/>
                  <a:graphic xmlns:a="http://schemas.openxmlformats.org/drawingml/2006/main">
                    <a:graphicData uri="http://schemas.openxmlformats.org/drawingml/2006/picture">
                      <pic:pic xmlns:pic="http://schemas.openxmlformats.org/drawingml/2006/picture">
                        <pic:nvPicPr>
                          <pic:cNvPr id="3410" name="Рисунок 3410"/>
                          <pic:cNvPicPr/>
                        </pic:nvPicPr>
                        <pic:blipFill>
                          <a:blip r:embed="rId611" cstate="print">
                            <a:extLst>
                              <a:ext uri="{28A0092B-C50C-407E-A947-70E740481C1C}">
                                <a14:useLocalDpi xmlns:a14="http://schemas.microsoft.com/office/drawing/2010/main" val="0"/>
                              </a:ext>
                            </a:extLst>
                          </a:blip>
                          <a:stretch>
                            <a:fillRect/>
                          </a:stretch>
                        </pic:blipFill>
                        <pic:spPr>
                          <a:xfrm>
                            <a:off x="0" y="0"/>
                            <a:ext cx="1393190" cy="1164172"/>
                          </a:xfrm>
                          <a:prstGeom prst="rect">
                            <a:avLst/>
                          </a:prstGeom>
                        </pic:spPr>
                      </pic:pic>
                    </a:graphicData>
                  </a:graphic>
                </wp:inline>
              </w:drawing>
            </w:r>
          </w:p>
        </w:tc>
        <w:tc>
          <w:tcPr>
            <w:tcW w:w="2393" w:type="dxa"/>
          </w:tcPr>
          <w:p w14:paraId="617820D9"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F4B7786" wp14:editId="5D3513A3">
                  <wp:extent cx="1450340" cy="1158240"/>
                  <wp:effectExtent l="0" t="0" r="0" b="3810"/>
                  <wp:docPr id="3411" name="Рисунок 3411"/>
                  <wp:cNvGraphicFramePr/>
                  <a:graphic xmlns:a="http://schemas.openxmlformats.org/drawingml/2006/main">
                    <a:graphicData uri="http://schemas.openxmlformats.org/drawingml/2006/picture">
                      <pic:pic xmlns:pic="http://schemas.openxmlformats.org/drawingml/2006/picture">
                        <pic:nvPicPr>
                          <pic:cNvPr id="3411" name="Рисунок 3411"/>
                          <pic:cNvPicPr/>
                        </pic:nvPicPr>
                        <pic:blipFill>
                          <a:blip r:embed="rId612" cstate="print">
                            <a:extLst>
                              <a:ext uri="{28A0092B-C50C-407E-A947-70E740481C1C}">
                                <a14:useLocalDpi xmlns:a14="http://schemas.microsoft.com/office/drawing/2010/main" val="0"/>
                              </a:ext>
                            </a:extLst>
                          </a:blip>
                          <a:stretch>
                            <a:fillRect/>
                          </a:stretch>
                        </pic:blipFill>
                        <pic:spPr>
                          <a:xfrm>
                            <a:off x="0" y="0"/>
                            <a:ext cx="1450340" cy="1158240"/>
                          </a:xfrm>
                          <a:prstGeom prst="rect">
                            <a:avLst/>
                          </a:prstGeom>
                        </pic:spPr>
                      </pic:pic>
                    </a:graphicData>
                  </a:graphic>
                </wp:inline>
              </w:drawing>
            </w:r>
          </w:p>
        </w:tc>
        <w:tc>
          <w:tcPr>
            <w:tcW w:w="2393" w:type="dxa"/>
          </w:tcPr>
          <w:p w14:paraId="5891117B"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83F4AC0" wp14:editId="0F238F3B">
                  <wp:extent cx="1466850" cy="1162050"/>
                  <wp:effectExtent l="0" t="0" r="0" b="0"/>
                  <wp:docPr id="3412" name="Рисунок 3412"/>
                  <wp:cNvGraphicFramePr/>
                  <a:graphic xmlns:a="http://schemas.openxmlformats.org/drawingml/2006/main">
                    <a:graphicData uri="http://schemas.openxmlformats.org/drawingml/2006/picture">
                      <pic:pic xmlns:pic="http://schemas.openxmlformats.org/drawingml/2006/picture">
                        <pic:nvPicPr>
                          <pic:cNvPr id="3412" name="Рисунок 3412"/>
                          <pic:cNvPicPr/>
                        </pic:nvPicPr>
                        <pic:blipFill>
                          <a:blip r:embed="rId613" cstate="print">
                            <a:extLst>
                              <a:ext uri="{28A0092B-C50C-407E-A947-70E740481C1C}">
                                <a14:useLocalDpi xmlns:a14="http://schemas.microsoft.com/office/drawing/2010/main" val="0"/>
                              </a:ext>
                            </a:extLst>
                          </a:blip>
                          <a:stretch>
                            <a:fillRect/>
                          </a:stretch>
                        </pic:blipFill>
                        <pic:spPr>
                          <a:xfrm>
                            <a:off x="0" y="0"/>
                            <a:ext cx="1465580" cy="1161044"/>
                          </a:xfrm>
                          <a:prstGeom prst="rect">
                            <a:avLst/>
                          </a:prstGeom>
                        </pic:spPr>
                      </pic:pic>
                    </a:graphicData>
                  </a:graphic>
                </wp:inline>
              </w:drawing>
            </w:r>
          </w:p>
        </w:tc>
      </w:tr>
      <w:tr w:rsidR="00B739F1" w:rsidRPr="00142677" w14:paraId="003E4A18" w14:textId="77777777" w:rsidTr="00372716">
        <w:tc>
          <w:tcPr>
            <w:tcW w:w="2392" w:type="dxa"/>
          </w:tcPr>
          <w:p w14:paraId="6C81C8C6"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ППР</w:t>
            </w:r>
          </w:p>
        </w:tc>
        <w:tc>
          <w:tcPr>
            <w:tcW w:w="2393" w:type="dxa"/>
          </w:tcPr>
          <w:p w14:paraId="4A00344A"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КПР</w:t>
            </w:r>
          </w:p>
        </w:tc>
        <w:tc>
          <w:tcPr>
            <w:tcW w:w="2393" w:type="dxa"/>
          </w:tcPr>
          <w:p w14:paraId="04E2C4FE"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БПР</w:t>
            </w:r>
          </w:p>
        </w:tc>
        <w:tc>
          <w:tcPr>
            <w:tcW w:w="2393" w:type="dxa"/>
          </w:tcPr>
          <w:p w14:paraId="0AABEA0A" w14:textId="77777777" w:rsidR="00B739F1" w:rsidRPr="00142677" w:rsidRDefault="00B739F1" w:rsidP="005057A7">
            <w:pPr>
              <w:jc w:val="center"/>
              <w:rPr>
                <w:rFonts w:ascii="Times New Roman" w:hAnsi="Times New Roman" w:cs="Times New Roman"/>
                <w:sz w:val="28"/>
                <w:szCs w:val="28"/>
              </w:rPr>
            </w:pPr>
            <w:r w:rsidRPr="00142677">
              <w:rPr>
                <w:rFonts w:ascii="Times New Roman" w:eastAsia="Calibri" w:hAnsi="Times New Roman" w:cs="Times New Roman"/>
                <w:sz w:val="28"/>
                <w:szCs w:val="28"/>
                <w:lang w:val="kk-KZ"/>
              </w:rPr>
              <w:t>РСК</w:t>
            </w:r>
          </w:p>
        </w:tc>
      </w:tr>
    </w:tbl>
    <w:p w14:paraId="70AD20A1" w14:textId="77777777" w:rsidR="00B739F1" w:rsidRPr="00142677" w:rsidRDefault="00B739F1" w:rsidP="005057A7">
      <w:pPr>
        <w:spacing w:after="0" w:line="240" w:lineRule="auto"/>
        <w:rPr>
          <w:rFonts w:ascii="Times New Roman" w:hAnsi="Times New Roman" w:cs="Times New Roman"/>
          <w:b/>
          <w:sz w:val="28"/>
          <w:szCs w:val="28"/>
        </w:rPr>
      </w:pPr>
    </w:p>
    <w:p w14:paraId="3CC9BD3F" w14:textId="77777777" w:rsidR="00B739F1" w:rsidRPr="00142677" w:rsidRDefault="00B739F1" w:rsidP="005057A7">
      <w:pPr>
        <w:spacing w:after="0" w:line="240" w:lineRule="auto"/>
        <w:rPr>
          <w:rFonts w:ascii="Times New Roman" w:hAnsi="Times New Roman" w:cs="Times New Roman"/>
          <w:b/>
          <w:sz w:val="28"/>
          <w:szCs w:val="28"/>
        </w:rPr>
      </w:pPr>
      <w:r w:rsidRPr="00142677">
        <w:rPr>
          <w:rFonts w:ascii="Times New Roman" w:hAnsi="Times New Roman" w:cs="Times New Roman"/>
          <w:b/>
          <w:sz w:val="28"/>
          <w:szCs w:val="28"/>
        </w:rPr>
        <w:br w:type="page"/>
      </w:r>
    </w:p>
    <w:p w14:paraId="226DEC3C" w14:textId="77777777" w:rsidR="00B739F1" w:rsidRPr="00142677" w:rsidRDefault="00B739F1"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sz w:val="28"/>
          <w:szCs w:val="28"/>
        </w:rPr>
        <w:lastRenderedPageBreak/>
        <w:t>Приложение Н</w:t>
      </w:r>
    </w:p>
    <w:p w14:paraId="6E0C852C" w14:textId="77777777" w:rsidR="00B739F1" w:rsidRPr="00142677" w:rsidRDefault="00B739F1"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sz w:val="28"/>
          <w:szCs w:val="28"/>
        </w:rPr>
        <w:t>Результаты измерения характеристик процесса резания</w:t>
      </w:r>
    </w:p>
    <w:tbl>
      <w:tblPr>
        <w:tblW w:w="5000" w:type="pct"/>
        <w:tblLook w:val="04A0" w:firstRow="1" w:lastRow="0" w:firstColumn="1" w:lastColumn="0" w:noHBand="0" w:noVBand="1"/>
      </w:tblPr>
      <w:tblGrid>
        <w:gridCol w:w="944"/>
        <w:gridCol w:w="818"/>
        <w:gridCol w:w="818"/>
        <w:gridCol w:w="818"/>
        <w:gridCol w:w="820"/>
        <w:gridCol w:w="173"/>
        <w:gridCol w:w="650"/>
        <w:gridCol w:w="820"/>
        <w:gridCol w:w="820"/>
        <w:gridCol w:w="820"/>
        <w:gridCol w:w="822"/>
        <w:gridCol w:w="1531"/>
      </w:tblGrid>
      <w:tr w:rsidR="00142677" w:rsidRPr="00142677" w14:paraId="016B9E3B" w14:textId="77777777" w:rsidTr="00372716">
        <w:trPr>
          <w:trHeight w:val="20"/>
          <w:tblHeader/>
        </w:trPr>
        <w:tc>
          <w:tcPr>
            <w:tcW w:w="479" w:type="pct"/>
            <w:tcBorders>
              <w:top w:val="single" w:sz="8" w:space="0" w:color="auto"/>
              <w:left w:val="single" w:sz="8" w:space="0" w:color="auto"/>
              <w:bottom w:val="single" w:sz="8" w:space="0" w:color="auto"/>
              <w:right w:val="single" w:sz="8" w:space="0" w:color="auto"/>
            </w:tcBorders>
            <w:shd w:val="clear" w:color="auto" w:fill="auto"/>
            <w:vAlign w:val="center"/>
          </w:tcPr>
          <w:p w14:paraId="715DDED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val="en-US" w:eastAsia="ru-RU"/>
              </w:rPr>
            </w:pPr>
            <w:r w:rsidRPr="00142677">
              <w:rPr>
                <w:rFonts w:ascii="Times New Roman" w:eastAsia="Times New Roman" w:hAnsi="Times New Roman" w:cs="Times New Roman"/>
                <w:sz w:val="24"/>
                <w:szCs w:val="24"/>
                <w:lang w:val="en-US" w:eastAsia="ru-RU"/>
              </w:rPr>
              <w:t>t</w:t>
            </w:r>
          </w:p>
        </w:tc>
        <w:tc>
          <w:tcPr>
            <w:tcW w:w="415" w:type="pct"/>
            <w:tcBorders>
              <w:top w:val="single" w:sz="8" w:space="0" w:color="auto"/>
              <w:left w:val="nil"/>
              <w:bottom w:val="single" w:sz="8" w:space="0" w:color="auto"/>
              <w:right w:val="single" w:sz="8" w:space="0" w:color="auto"/>
            </w:tcBorders>
            <w:shd w:val="clear" w:color="auto" w:fill="auto"/>
            <w:vAlign w:val="center"/>
          </w:tcPr>
          <w:p w14:paraId="393AFA0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val="en-US" w:eastAsia="ru-RU"/>
              </w:rPr>
            </w:pPr>
            <w:r w:rsidRPr="00142677">
              <w:rPr>
                <w:rFonts w:ascii="Times New Roman" w:eastAsia="Times New Roman" w:hAnsi="Times New Roman" w:cs="Times New Roman"/>
                <w:sz w:val="24"/>
                <w:szCs w:val="24"/>
                <w:lang w:val="en-US" w:eastAsia="ru-RU"/>
              </w:rPr>
              <w:t>s</w:t>
            </w:r>
          </w:p>
        </w:tc>
        <w:tc>
          <w:tcPr>
            <w:tcW w:w="415" w:type="pct"/>
            <w:tcBorders>
              <w:top w:val="single" w:sz="8" w:space="0" w:color="auto"/>
              <w:left w:val="nil"/>
              <w:bottom w:val="single" w:sz="8" w:space="0" w:color="auto"/>
              <w:right w:val="single" w:sz="8" w:space="0" w:color="auto"/>
            </w:tcBorders>
            <w:shd w:val="clear" w:color="auto" w:fill="auto"/>
            <w:vAlign w:val="center"/>
          </w:tcPr>
          <w:p w14:paraId="2696DE9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val="en-US" w:eastAsia="ru-RU"/>
              </w:rPr>
            </w:pPr>
            <w:r w:rsidRPr="00142677">
              <w:rPr>
                <w:rFonts w:ascii="Times New Roman" w:eastAsia="Times New Roman" w:hAnsi="Times New Roman" w:cs="Times New Roman"/>
                <w:sz w:val="24"/>
                <w:szCs w:val="24"/>
                <w:lang w:val="en-US" w:eastAsia="ru-RU"/>
              </w:rPr>
              <w:t>n</w:t>
            </w:r>
          </w:p>
        </w:tc>
        <w:tc>
          <w:tcPr>
            <w:tcW w:w="415" w:type="pct"/>
            <w:tcBorders>
              <w:top w:val="single" w:sz="8" w:space="0" w:color="auto"/>
              <w:left w:val="nil"/>
              <w:bottom w:val="single" w:sz="8" w:space="0" w:color="auto"/>
              <w:right w:val="single" w:sz="8" w:space="0" w:color="auto"/>
            </w:tcBorders>
            <w:shd w:val="clear" w:color="auto" w:fill="auto"/>
            <w:vAlign w:val="center"/>
          </w:tcPr>
          <w:p w14:paraId="04E65752" w14:textId="77777777" w:rsidR="00B739F1" w:rsidRPr="00142677" w:rsidRDefault="00756BA8" w:rsidP="005057A7">
            <w:pPr>
              <w:spacing w:after="0" w:line="240" w:lineRule="auto"/>
              <w:jc w:val="center"/>
              <w:rPr>
                <w:rFonts w:ascii="Times New Roman" w:eastAsia="Times New Roman" w:hAnsi="Times New Roman" w:cs="Times New Roman"/>
                <w:sz w:val="24"/>
                <w:szCs w:val="24"/>
                <w:lang w:val="en-US" w:eastAsia="ru-RU"/>
              </w:rPr>
            </w:pPr>
            <m:oMathPara>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x</m:t>
                    </m:r>
                  </m:e>
                  <m:sub>
                    <m:r>
                      <w:rPr>
                        <w:rFonts w:ascii="Cambria Math" w:eastAsia="Times New Roman" w:hAnsi="Cambria Math" w:cs="Times New Roman"/>
                        <w:sz w:val="24"/>
                        <w:szCs w:val="24"/>
                        <w:lang w:val="en-US" w:eastAsia="ru-RU"/>
                      </w:rPr>
                      <m:t>1</m:t>
                    </m:r>
                  </m:sub>
                </m:sSub>
              </m:oMath>
            </m:oMathPara>
          </w:p>
        </w:tc>
        <w:tc>
          <w:tcPr>
            <w:tcW w:w="416" w:type="pct"/>
            <w:tcBorders>
              <w:top w:val="single" w:sz="8" w:space="0" w:color="auto"/>
              <w:left w:val="nil"/>
              <w:bottom w:val="single" w:sz="8" w:space="0" w:color="auto"/>
              <w:right w:val="single" w:sz="8" w:space="0" w:color="auto"/>
            </w:tcBorders>
            <w:shd w:val="clear" w:color="auto" w:fill="auto"/>
            <w:vAlign w:val="center"/>
          </w:tcPr>
          <w:p w14:paraId="13B0A00F" w14:textId="77777777" w:rsidR="00B739F1" w:rsidRPr="00142677" w:rsidRDefault="00756BA8" w:rsidP="005057A7">
            <w:pPr>
              <w:spacing w:after="0" w:line="240" w:lineRule="auto"/>
              <w:jc w:val="center"/>
              <w:rPr>
                <w:rFonts w:ascii="Times New Roman" w:eastAsia="Times New Roman" w:hAnsi="Times New Roman" w:cs="Times New Roman"/>
                <w:sz w:val="24"/>
                <w:szCs w:val="24"/>
                <w:lang w:eastAsia="ru-RU"/>
              </w:rPr>
            </w:pPr>
            <m:oMathPara>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x</m:t>
                    </m:r>
                  </m:e>
                  <m:sub>
                    <m:r>
                      <w:rPr>
                        <w:rFonts w:ascii="Cambria Math" w:eastAsia="Times New Roman" w:hAnsi="Cambria Math" w:cs="Times New Roman"/>
                        <w:sz w:val="24"/>
                        <w:szCs w:val="24"/>
                        <w:lang w:val="en-US" w:eastAsia="ru-RU"/>
                      </w:rPr>
                      <m:t>2</m:t>
                    </m:r>
                  </m:sub>
                </m:sSub>
              </m:oMath>
            </m:oMathPara>
          </w:p>
        </w:tc>
        <w:tc>
          <w:tcPr>
            <w:tcW w:w="418" w:type="pct"/>
            <w:gridSpan w:val="2"/>
            <w:tcBorders>
              <w:top w:val="single" w:sz="8" w:space="0" w:color="auto"/>
              <w:left w:val="nil"/>
              <w:bottom w:val="single" w:sz="8" w:space="0" w:color="auto"/>
              <w:right w:val="single" w:sz="8" w:space="0" w:color="auto"/>
            </w:tcBorders>
            <w:shd w:val="clear" w:color="auto" w:fill="auto"/>
            <w:vAlign w:val="center"/>
          </w:tcPr>
          <w:p w14:paraId="79F92CEC" w14:textId="77777777" w:rsidR="00B739F1" w:rsidRPr="00142677" w:rsidRDefault="00756BA8" w:rsidP="005057A7">
            <w:pPr>
              <w:spacing w:after="0" w:line="240" w:lineRule="auto"/>
              <w:jc w:val="center"/>
              <w:rPr>
                <w:rFonts w:ascii="Times New Roman" w:eastAsia="Times New Roman" w:hAnsi="Times New Roman" w:cs="Times New Roman"/>
                <w:sz w:val="24"/>
                <w:szCs w:val="24"/>
                <w:lang w:eastAsia="ru-RU"/>
              </w:rPr>
            </w:pPr>
            <m:oMathPara>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x</m:t>
                    </m:r>
                  </m:e>
                  <m:sub>
                    <m:r>
                      <w:rPr>
                        <w:rFonts w:ascii="Cambria Math" w:eastAsia="Times New Roman" w:hAnsi="Cambria Math" w:cs="Times New Roman"/>
                        <w:sz w:val="24"/>
                        <w:szCs w:val="24"/>
                        <w:lang w:val="en-US" w:eastAsia="ru-RU"/>
                      </w:rPr>
                      <m:t>3</m:t>
                    </m:r>
                  </m:sub>
                </m:sSub>
              </m:oMath>
            </m:oMathPara>
          </w:p>
        </w:tc>
        <w:tc>
          <w:tcPr>
            <w:tcW w:w="416" w:type="pct"/>
            <w:tcBorders>
              <w:top w:val="single" w:sz="8" w:space="0" w:color="auto"/>
              <w:left w:val="nil"/>
              <w:bottom w:val="single" w:sz="8" w:space="0" w:color="auto"/>
              <w:right w:val="single" w:sz="8" w:space="0" w:color="auto"/>
            </w:tcBorders>
            <w:shd w:val="clear" w:color="auto" w:fill="auto"/>
            <w:vAlign w:val="bottom"/>
          </w:tcPr>
          <w:p w14:paraId="673D52E4" w14:textId="77777777" w:rsidR="00B739F1" w:rsidRPr="00142677" w:rsidRDefault="00B739F1" w:rsidP="005057A7">
            <w:pPr>
              <w:spacing w:after="0" w:line="240" w:lineRule="auto"/>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Mz</w:t>
            </w:r>
          </w:p>
        </w:tc>
        <w:tc>
          <w:tcPr>
            <w:tcW w:w="416" w:type="pct"/>
            <w:tcBorders>
              <w:top w:val="single" w:sz="8" w:space="0" w:color="auto"/>
              <w:left w:val="nil"/>
              <w:bottom w:val="single" w:sz="8" w:space="0" w:color="auto"/>
              <w:right w:val="single" w:sz="8" w:space="0" w:color="auto"/>
            </w:tcBorders>
            <w:shd w:val="clear" w:color="auto" w:fill="auto"/>
            <w:vAlign w:val="bottom"/>
          </w:tcPr>
          <w:p w14:paraId="36A1EA17" w14:textId="77777777" w:rsidR="00B739F1" w:rsidRPr="00142677" w:rsidRDefault="00B739F1" w:rsidP="005057A7">
            <w:pPr>
              <w:spacing w:after="0" w:line="240" w:lineRule="auto"/>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Pz</w:t>
            </w:r>
          </w:p>
        </w:tc>
        <w:tc>
          <w:tcPr>
            <w:tcW w:w="416" w:type="pct"/>
            <w:tcBorders>
              <w:top w:val="single" w:sz="8" w:space="0" w:color="auto"/>
              <w:left w:val="nil"/>
              <w:bottom w:val="single" w:sz="8" w:space="0" w:color="auto"/>
              <w:right w:val="single" w:sz="8" w:space="0" w:color="auto"/>
            </w:tcBorders>
            <w:shd w:val="clear" w:color="auto" w:fill="auto"/>
            <w:vAlign w:val="bottom"/>
          </w:tcPr>
          <w:p w14:paraId="7C9E5875" w14:textId="77777777" w:rsidR="00B739F1" w:rsidRPr="00142677" w:rsidRDefault="00B739F1" w:rsidP="005057A7">
            <w:pPr>
              <w:spacing w:after="0" w:line="240" w:lineRule="auto"/>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Py</w:t>
            </w:r>
          </w:p>
        </w:tc>
        <w:tc>
          <w:tcPr>
            <w:tcW w:w="417" w:type="pct"/>
            <w:tcBorders>
              <w:top w:val="single" w:sz="8" w:space="0" w:color="auto"/>
              <w:left w:val="nil"/>
              <w:bottom w:val="single" w:sz="8" w:space="0" w:color="auto"/>
              <w:right w:val="single" w:sz="4" w:space="0" w:color="auto"/>
            </w:tcBorders>
            <w:shd w:val="clear" w:color="auto" w:fill="auto"/>
            <w:vAlign w:val="bottom"/>
          </w:tcPr>
          <w:p w14:paraId="61B4741E" w14:textId="77777777" w:rsidR="00B739F1" w:rsidRPr="00142677" w:rsidRDefault="00B739F1" w:rsidP="005057A7">
            <w:pPr>
              <w:spacing w:after="0" w:line="240" w:lineRule="auto"/>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Px</w:t>
            </w:r>
          </w:p>
        </w:tc>
        <w:tc>
          <w:tcPr>
            <w:tcW w:w="776" w:type="pct"/>
            <w:tcBorders>
              <w:top w:val="single" w:sz="8" w:space="0" w:color="auto"/>
              <w:left w:val="single" w:sz="4" w:space="0" w:color="auto"/>
              <w:bottom w:val="single" w:sz="8" w:space="0" w:color="auto"/>
              <w:right w:val="single" w:sz="8" w:space="0" w:color="auto"/>
            </w:tcBorders>
            <w:shd w:val="clear" w:color="auto" w:fill="auto"/>
            <w:vAlign w:val="bottom"/>
          </w:tcPr>
          <w:p w14:paraId="62D7873A" w14:textId="77777777" w:rsidR="00B739F1" w:rsidRPr="00142677" w:rsidRDefault="00B739F1" w:rsidP="005057A7">
            <w:pPr>
              <w:spacing w:after="0" w:line="240" w:lineRule="auto"/>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Вибрация</w:t>
            </w:r>
          </w:p>
        </w:tc>
      </w:tr>
      <w:tr w:rsidR="00142677" w:rsidRPr="00142677" w14:paraId="17592FAF" w14:textId="77777777" w:rsidTr="00372716">
        <w:trPr>
          <w:trHeight w:val="20"/>
        </w:trPr>
        <w:tc>
          <w:tcPr>
            <w:tcW w:w="5000" w:type="pct"/>
            <w:gridSpan w:val="12"/>
            <w:tcBorders>
              <w:top w:val="single" w:sz="8" w:space="0" w:color="auto"/>
              <w:left w:val="single" w:sz="8" w:space="0" w:color="auto"/>
              <w:bottom w:val="single" w:sz="8" w:space="0" w:color="auto"/>
              <w:right w:val="single" w:sz="8" w:space="0" w:color="auto"/>
            </w:tcBorders>
            <w:shd w:val="clear" w:color="auto" w:fill="auto"/>
            <w:vAlign w:val="center"/>
          </w:tcPr>
          <w:p w14:paraId="18A1EEF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Сталь 3, угол 45˚</w:t>
            </w:r>
          </w:p>
        </w:tc>
      </w:tr>
      <w:tr w:rsidR="00142677" w:rsidRPr="00142677" w14:paraId="1640B6E1" w14:textId="77777777" w:rsidTr="00372716">
        <w:trPr>
          <w:trHeight w:val="20"/>
        </w:trPr>
        <w:tc>
          <w:tcPr>
            <w:tcW w:w="4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387032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8" w:space="0" w:color="auto"/>
              <w:left w:val="nil"/>
              <w:bottom w:val="single" w:sz="8" w:space="0" w:color="auto"/>
              <w:right w:val="single" w:sz="8" w:space="0" w:color="auto"/>
            </w:tcBorders>
            <w:shd w:val="clear" w:color="auto" w:fill="auto"/>
            <w:vAlign w:val="center"/>
            <w:hideMark/>
          </w:tcPr>
          <w:p w14:paraId="7D910F0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8" w:space="0" w:color="auto"/>
              <w:left w:val="nil"/>
              <w:bottom w:val="single" w:sz="8" w:space="0" w:color="auto"/>
              <w:right w:val="single" w:sz="8" w:space="0" w:color="auto"/>
            </w:tcBorders>
            <w:shd w:val="clear" w:color="auto" w:fill="auto"/>
            <w:vAlign w:val="center"/>
            <w:hideMark/>
          </w:tcPr>
          <w:p w14:paraId="40FA5A9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8" w:space="0" w:color="auto"/>
              <w:left w:val="nil"/>
              <w:bottom w:val="single" w:sz="8" w:space="0" w:color="auto"/>
              <w:right w:val="single" w:sz="8" w:space="0" w:color="auto"/>
            </w:tcBorders>
            <w:shd w:val="clear" w:color="auto" w:fill="auto"/>
            <w:vAlign w:val="center"/>
            <w:hideMark/>
          </w:tcPr>
          <w:p w14:paraId="5F71D44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8" w:space="0" w:color="auto"/>
              <w:left w:val="nil"/>
              <w:bottom w:val="single" w:sz="8" w:space="0" w:color="auto"/>
              <w:right w:val="single" w:sz="8" w:space="0" w:color="auto"/>
            </w:tcBorders>
            <w:shd w:val="clear" w:color="auto" w:fill="auto"/>
            <w:vAlign w:val="center"/>
            <w:hideMark/>
          </w:tcPr>
          <w:p w14:paraId="2CE992F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8" w:type="pct"/>
            <w:gridSpan w:val="2"/>
            <w:tcBorders>
              <w:top w:val="single" w:sz="8" w:space="0" w:color="auto"/>
              <w:left w:val="nil"/>
              <w:bottom w:val="single" w:sz="8" w:space="0" w:color="auto"/>
              <w:right w:val="single" w:sz="8" w:space="0" w:color="auto"/>
            </w:tcBorders>
            <w:shd w:val="clear" w:color="auto" w:fill="auto"/>
            <w:vAlign w:val="center"/>
            <w:hideMark/>
          </w:tcPr>
          <w:p w14:paraId="17B6F7A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8" w:space="0" w:color="auto"/>
              <w:left w:val="nil"/>
              <w:bottom w:val="single" w:sz="8" w:space="0" w:color="auto"/>
              <w:right w:val="single" w:sz="8" w:space="0" w:color="auto"/>
            </w:tcBorders>
            <w:shd w:val="clear" w:color="auto" w:fill="auto"/>
            <w:vAlign w:val="center"/>
            <w:hideMark/>
          </w:tcPr>
          <w:p w14:paraId="61477BD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7</w:t>
            </w:r>
          </w:p>
        </w:tc>
        <w:tc>
          <w:tcPr>
            <w:tcW w:w="416" w:type="pct"/>
            <w:tcBorders>
              <w:top w:val="single" w:sz="8" w:space="0" w:color="auto"/>
              <w:left w:val="nil"/>
              <w:bottom w:val="single" w:sz="8" w:space="0" w:color="auto"/>
              <w:right w:val="single" w:sz="8" w:space="0" w:color="auto"/>
            </w:tcBorders>
            <w:shd w:val="clear" w:color="auto" w:fill="auto"/>
            <w:vAlign w:val="center"/>
            <w:hideMark/>
          </w:tcPr>
          <w:p w14:paraId="0E65B29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96</w:t>
            </w:r>
          </w:p>
        </w:tc>
        <w:tc>
          <w:tcPr>
            <w:tcW w:w="416" w:type="pct"/>
            <w:tcBorders>
              <w:top w:val="single" w:sz="8" w:space="0" w:color="auto"/>
              <w:left w:val="nil"/>
              <w:bottom w:val="single" w:sz="8" w:space="0" w:color="auto"/>
              <w:right w:val="single" w:sz="8" w:space="0" w:color="auto"/>
            </w:tcBorders>
            <w:shd w:val="clear" w:color="auto" w:fill="auto"/>
            <w:vAlign w:val="center"/>
            <w:hideMark/>
          </w:tcPr>
          <w:p w14:paraId="6E81A83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76</w:t>
            </w:r>
          </w:p>
        </w:tc>
        <w:tc>
          <w:tcPr>
            <w:tcW w:w="417" w:type="pct"/>
            <w:tcBorders>
              <w:top w:val="single" w:sz="8" w:space="0" w:color="auto"/>
              <w:left w:val="nil"/>
              <w:bottom w:val="single" w:sz="8" w:space="0" w:color="auto"/>
              <w:right w:val="single" w:sz="4" w:space="0" w:color="auto"/>
            </w:tcBorders>
            <w:shd w:val="clear" w:color="auto" w:fill="auto"/>
            <w:vAlign w:val="center"/>
            <w:hideMark/>
          </w:tcPr>
          <w:p w14:paraId="7F1E4F5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98</w:t>
            </w:r>
          </w:p>
        </w:tc>
        <w:tc>
          <w:tcPr>
            <w:tcW w:w="776" w:type="pct"/>
            <w:tcBorders>
              <w:top w:val="single" w:sz="8" w:space="0" w:color="auto"/>
              <w:left w:val="single" w:sz="4" w:space="0" w:color="auto"/>
              <w:bottom w:val="single" w:sz="8" w:space="0" w:color="auto"/>
              <w:right w:val="single" w:sz="8" w:space="0" w:color="auto"/>
            </w:tcBorders>
            <w:shd w:val="clear" w:color="auto" w:fill="auto"/>
            <w:vAlign w:val="center"/>
            <w:hideMark/>
          </w:tcPr>
          <w:p w14:paraId="48D7B4D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2.53</w:t>
            </w:r>
          </w:p>
        </w:tc>
      </w:tr>
      <w:tr w:rsidR="00142677" w:rsidRPr="00142677" w14:paraId="4042F73E" w14:textId="77777777" w:rsidTr="00372716">
        <w:trPr>
          <w:trHeight w:val="20"/>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4BB4A05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nil"/>
              <w:left w:val="nil"/>
              <w:bottom w:val="single" w:sz="8" w:space="0" w:color="auto"/>
              <w:right w:val="single" w:sz="8" w:space="0" w:color="auto"/>
            </w:tcBorders>
            <w:shd w:val="clear" w:color="auto" w:fill="auto"/>
            <w:vAlign w:val="center"/>
            <w:hideMark/>
          </w:tcPr>
          <w:p w14:paraId="6B790CB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nil"/>
              <w:left w:val="nil"/>
              <w:bottom w:val="single" w:sz="8" w:space="0" w:color="auto"/>
              <w:right w:val="single" w:sz="8" w:space="0" w:color="auto"/>
            </w:tcBorders>
            <w:shd w:val="clear" w:color="auto" w:fill="auto"/>
            <w:vAlign w:val="center"/>
            <w:hideMark/>
          </w:tcPr>
          <w:p w14:paraId="1DE8B44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nil"/>
              <w:left w:val="nil"/>
              <w:bottom w:val="single" w:sz="8" w:space="0" w:color="auto"/>
              <w:right w:val="single" w:sz="8" w:space="0" w:color="auto"/>
            </w:tcBorders>
            <w:shd w:val="clear" w:color="auto" w:fill="auto"/>
            <w:vAlign w:val="center"/>
            <w:hideMark/>
          </w:tcPr>
          <w:p w14:paraId="0358B05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nil"/>
              <w:left w:val="nil"/>
              <w:bottom w:val="single" w:sz="8" w:space="0" w:color="auto"/>
              <w:right w:val="single" w:sz="8" w:space="0" w:color="auto"/>
            </w:tcBorders>
            <w:shd w:val="clear" w:color="auto" w:fill="auto"/>
            <w:vAlign w:val="center"/>
            <w:hideMark/>
          </w:tcPr>
          <w:p w14:paraId="7C716A9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8" w:type="pct"/>
            <w:gridSpan w:val="2"/>
            <w:tcBorders>
              <w:top w:val="nil"/>
              <w:left w:val="nil"/>
              <w:bottom w:val="single" w:sz="8" w:space="0" w:color="auto"/>
              <w:right w:val="single" w:sz="8" w:space="0" w:color="auto"/>
            </w:tcBorders>
            <w:shd w:val="clear" w:color="auto" w:fill="auto"/>
            <w:vAlign w:val="center"/>
            <w:hideMark/>
          </w:tcPr>
          <w:p w14:paraId="2614230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nil"/>
              <w:left w:val="nil"/>
              <w:bottom w:val="single" w:sz="8" w:space="0" w:color="auto"/>
              <w:right w:val="single" w:sz="8" w:space="0" w:color="auto"/>
            </w:tcBorders>
            <w:shd w:val="clear" w:color="auto" w:fill="auto"/>
            <w:vAlign w:val="center"/>
            <w:hideMark/>
          </w:tcPr>
          <w:p w14:paraId="6D900E6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32</w:t>
            </w:r>
          </w:p>
        </w:tc>
        <w:tc>
          <w:tcPr>
            <w:tcW w:w="416" w:type="pct"/>
            <w:tcBorders>
              <w:top w:val="nil"/>
              <w:left w:val="nil"/>
              <w:bottom w:val="single" w:sz="8" w:space="0" w:color="auto"/>
              <w:right w:val="single" w:sz="8" w:space="0" w:color="auto"/>
            </w:tcBorders>
            <w:shd w:val="clear" w:color="auto" w:fill="auto"/>
            <w:vAlign w:val="center"/>
            <w:hideMark/>
          </w:tcPr>
          <w:p w14:paraId="4A86010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419</w:t>
            </w:r>
          </w:p>
        </w:tc>
        <w:tc>
          <w:tcPr>
            <w:tcW w:w="416" w:type="pct"/>
            <w:tcBorders>
              <w:top w:val="nil"/>
              <w:left w:val="nil"/>
              <w:bottom w:val="single" w:sz="8" w:space="0" w:color="auto"/>
              <w:right w:val="single" w:sz="8" w:space="0" w:color="auto"/>
            </w:tcBorders>
            <w:shd w:val="clear" w:color="auto" w:fill="auto"/>
            <w:vAlign w:val="center"/>
            <w:hideMark/>
          </w:tcPr>
          <w:p w14:paraId="11E2417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235</w:t>
            </w:r>
          </w:p>
        </w:tc>
        <w:tc>
          <w:tcPr>
            <w:tcW w:w="417" w:type="pct"/>
            <w:tcBorders>
              <w:top w:val="nil"/>
              <w:left w:val="nil"/>
              <w:bottom w:val="single" w:sz="8" w:space="0" w:color="auto"/>
              <w:right w:val="single" w:sz="8" w:space="0" w:color="auto"/>
            </w:tcBorders>
            <w:shd w:val="clear" w:color="auto" w:fill="auto"/>
            <w:vAlign w:val="center"/>
            <w:hideMark/>
          </w:tcPr>
          <w:p w14:paraId="2FF51BA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442</w:t>
            </w:r>
          </w:p>
        </w:tc>
        <w:tc>
          <w:tcPr>
            <w:tcW w:w="776" w:type="pct"/>
            <w:tcBorders>
              <w:top w:val="nil"/>
              <w:left w:val="nil"/>
              <w:bottom w:val="single" w:sz="8" w:space="0" w:color="auto"/>
              <w:right w:val="single" w:sz="8" w:space="0" w:color="auto"/>
            </w:tcBorders>
            <w:shd w:val="clear" w:color="auto" w:fill="auto"/>
            <w:vAlign w:val="center"/>
            <w:hideMark/>
          </w:tcPr>
          <w:p w14:paraId="69320DA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4.29</w:t>
            </w:r>
          </w:p>
        </w:tc>
      </w:tr>
      <w:tr w:rsidR="00142677" w:rsidRPr="00142677" w14:paraId="2F49EB78" w14:textId="77777777" w:rsidTr="00372716">
        <w:trPr>
          <w:trHeight w:val="20"/>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6413E01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nil"/>
              <w:left w:val="nil"/>
              <w:bottom w:val="single" w:sz="8" w:space="0" w:color="auto"/>
              <w:right w:val="single" w:sz="8" w:space="0" w:color="auto"/>
            </w:tcBorders>
            <w:shd w:val="clear" w:color="auto" w:fill="auto"/>
            <w:vAlign w:val="center"/>
            <w:hideMark/>
          </w:tcPr>
          <w:p w14:paraId="6989832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nil"/>
              <w:left w:val="nil"/>
              <w:bottom w:val="single" w:sz="8" w:space="0" w:color="auto"/>
              <w:right w:val="single" w:sz="8" w:space="0" w:color="auto"/>
            </w:tcBorders>
            <w:shd w:val="clear" w:color="auto" w:fill="auto"/>
            <w:vAlign w:val="center"/>
            <w:hideMark/>
          </w:tcPr>
          <w:p w14:paraId="5B79B8C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nil"/>
              <w:left w:val="nil"/>
              <w:bottom w:val="single" w:sz="8" w:space="0" w:color="auto"/>
              <w:right w:val="single" w:sz="8" w:space="0" w:color="auto"/>
            </w:tcBorders>
            <w:shd w:val="clear" w:color="auto" w:fill="auto"/>
            <w:vAlign w:val="center"/>
            <w:hideMark/>
          </w:tcPr>
          <w:p w14:paraId="67B3627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nil"/>
              <w:left w:val="nil"/>
              <w:bottom w:val="single" w:sz="8" w:space="0" w:color="auto"/>
              <w:right w:val="single" w:sz="8" w:space="0" w:color="auto"/>
            </w:tcBorders>
            <w:shd w:val="clear" w:color="auto" w:fill="auto"/>
            <w:vAlign w:val="center"/>
            <w:hideMark/>
          </w:tcPr>
          <w:p w14:paraId="67D47E5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8" w:type="pct"/>
            <w:gridSpan w:val="2"/>
            <w:tcBorders>
              <w:top w:val="nil"/>
              <w:left w:val="nil"/>
              <w:bottom w:val="single" w:sz="8" w:space="0" w:color="auto"/>
              <w:right w:val="single" w:sz="8" w:space="0" w:color="auto"/>
            </w:tcBorders>
            <w:shd w:val="clear" w:color="auto" w:fill="auto"/>
            <w:vAlign w:val="center"/>
            <w:hideMark/>
          </w:tcPr>
          <w:p w14:paraId="5DFEA72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nil"/>
              <w:left w:val="nil"/>
              <w:bottom w:val="single" w:sz="8" w:space="0" w:color="auto"/>
              <w:right w:val="single" w:sz="8" w:space="0" w:color="auto"/>
            </w:tcBorders>
            <w:shd w:val="clear" w:color="auto" w:fill="auto"/>
            <w:vAlign w:val="center"/>
            <w:hideMark/>
          </w:tcPr>
          <w:p w14:paraId="0D5FE9E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20</w:t>
            </w:r>
          </w:p>
        </w:tc>
        <w:tc>
          <w:tcPr>
            <w:tcW w:w="416" w:type="pct"/>
            <w:tcBorders>
              <w:top w:val="nil"/>
              <w:left w:val="nil"/>
              <w:bottom w:val="single" w:sz="8" w:space="0" w:color="auto"/>
              <w:right w:val="single" w:sz="8" w:space="0" w:color="auto"/>
            </w:tcBorders>
            <w:shd w:val="clear" w:color="auto" w:fill="auto"/>
            <w:vAlign w:val="center"/>
            <w:hideMark/>
          </w:tcPr>
          <w:p w14:paraId="339BF44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283</w:t>
            </w:r>
          </w:p>
        </w:tc>
        <w:tc>
          <w:tcPr>
            <w:tcW w:w="416" w:type="pct"/>
            <w:tcBorders>
              <w:top w:val="nil"/>
              <w:left w:val="nil"/>
              <w:bottom w:val="single" w:sz="8" w:space="0" w:color="auto"/>
              <w:right w:val="single" w:sz="8" w:space="0" w:color="auto"/>
            </w:tcBorders>
            <w:shd w:val="clear" w:color="auto" w:fill="auto"/>
            <w:vAlign w:val="center"/>
            <w:hideMark/>
          </w:tcPr>
          <w:p w14:paraId="00F6AFE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172</w:t>
            </w:r>
          </w:p>
        </w:tc>
        <w:tc>
          <w:tcPr>
            <w:tcW w:w="417" w:type="pct"/>
            <w:tcBorders>
              <w:top w:val="nil"/>
              <w:left w:val="nil"/>
              <w:bottom w:val="single" w:sz="8" w:space="0" w:color="auto"/>
              <w:right w:val="single" w:sz="8" w:space="0" w:color="auto"/>
            </w:tcBorders>
            <w:shd w:val="clear" w:color="auto" w:fill="auto"/>
            <w:vAlign w:val="center"/>
            <w:hideMark/>
          </w:tcPr>
          <w:p w14:paraId="12C699D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276</w:t>
            </w:r>
          </w:p>
        </w:tc>
        <w:tc>
          <w:tcPr>
            <w:tcW w:w="776" w:type="pct"/>
            <w:tcBorders>
              <w:top w:val="nil"/>
              <w:left w:val="nil"/>
              <w:bottom w:val="single" w:sz="8" w:space="0" w:color="auto"/>
              <w:right w:val="single" w:sz="8" w:space="0" w:color="auto"/>
            </w:tcBorders>
            <w:shd w:val="clear" w:color="auto" w:fill="auto"/>
            <w:vAlign w:val="center"/>
            <w:hideMark/>
          </w:tcPr>
          <w:p w14:paraId="6808A90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2.29</w:t>
            </w:r>
          </w:p>
        </w:tc>
      </w:tr>
      <w:tr w:rsidR="00142677" w:rsidRPr="00142677" w14:paraId="09715E35" w14:textId="77777777" w:rsidTr="00372716">
        <w:trPr>
          <w:trHeight w:val="20"/>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41DB1C0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nil"/>
              <w:left w:val="nil"/>
              <w:bottom w:val="single" w:sz="8" w:space="0" w:color="auto"/>
              <w:right w:val="single" w:sz="8" w:space="0" w:color="auto"/>
            </w:tcBorders>
            <w:shd w:val="clear" w:color="auto" w:fill="auto"/>
            <w:vAlign w:val="center"/>
            <w:hideMark/>
          </w:tcPr>
          <w:p w14:paraId="0DCE422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nil"/>
              <w:left w:val="nil"/>
              <w:bottom w:val="single" w:sz="8" w:space="0" w:color="auto"/>
              <w:right w:val="single" w:sz="8" w:space="0" w:color="auto"/>
            </w:tcBorders>
            <w:shd w:val="clear" w:color="auto" w:fill="auto"/>
            <w:vAlign w:val="center"/>
            <w:hideMark/>
          </w:tcPr>
          <w:p w14:paraId="3CCCD2A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nil"/>
              <w:left w:val="nil"/>
              <w:bottom w:val="single" w:sz="8" w:space="0" w:color="auto"/>
              <w:right w:val="single" w:sz="8" w:space="0" w:color="auto"/>
            </w:tcBorders>
            <w:shd w:val="clear" w:color="auto" w:fill="auto"/>
            <w:vAlign w:val="center"/>
            <w:hideMark/>
          </w:tcPr>
          <w:p w14:paraId="18BAD7A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nil"/>
              <w:left w:val="nil"/>
              <w:bottom w:val="single" w:sz="8" w:space="0" w:color="auto"/>
              <w:right w:val="single" w:sz="8" w:space="0" w:color="auto"/>
            </w:tcBorders>
            <w:shd w:val="clear" w:color="auto" w:fill="auto"/>
            <w:vAlign w:val="center"/>
            <w:hideMark/>
          </w:tcPr>
          <w:p w14:paraId="52F0840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8" w:type="pct"/>
            <w:gridSpan w:val="2"/>
            <w:tcBorders>
              <w:top w:val="nil"/>
              <w:left w:val="nil"/>
              <w:bottom w:val="single" w:sz="8" w:space="0" w:color="auto"/>
              <w:right w:val="single" w:sz="8" w:space="0" w:color="auto"/>
            </w:tcBorders>
            <w:shd w:val="clear" w:color="auto" w:fill="auto"/>
            <w:vAlign w:val="center"/>
            <w:hideMark/>
          </w:tcPr>
          <w:p w14:paraId="7005D04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nil"/>
              <w:left w:val="nil"/>
              <w:bottom w:val="single" w:sz="8" w:space="0" w:color="auto"/>
              <w:right w:val="single" w:sz="8" w:space="0" w:color="auto"/>
            </w:tcBorders>
            <w:shd w:val="clear" w:color="auto" w:fill="auto"/>
            <w:vAlign w:val="center"/>
            <w:hideMark/>
          </w:tcPr>
          <w:p w14:paraId="2A13A4B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49</w:t>
            </w:r>
          </w:p>
        </w:tc>
        <w:tc>
          <w:tcPr>
            <w:tcW w:w="416" w:type="pct"/>
            <w:tcBorders>
              <w:top w:val="nil"/>
              <w:left w:val="nil"/>
              <w:bottom w:val="single" w:sz="8" w:space="0" w:color="auto"/>
              <w:right w:val="single" w:sz="8" w:space="0" w:color="auto"/>
            </w:tcBorders>
            <w:shd w:val="clear" w:color="auto" w:fill="auto"/>
            <w:vAlign w:val="center"/>
            <w:hideMark/>
          </w:tcPr>
          <w:p w14:paraId="4EA386A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692</w:t>
            </w:r>
          </w:p>
        </w:tc>
        <w:tc>
          <w:tcPr>
            <w:tcW w:w="416" w:type="pct"/>
            <w:tcBorders>
              <w:top w:val="nil"/>
              <w:left w:val="nil"/>
              <w:bottom w:val="single" w:sz="8" w:space="0" w:color="auto"/>
              <w:right w:val="single" w:sz="8" w:space="0" w:color="auto"/>
            </w:tcBorders>
            <w:shd w:val="clear" w:color="auto" w:fill="auto"/>
            <w:vAlign w:val="center"/>
            <w:hideMark/>
          </w:tcPr>
          <w:p w14:paraId="7271A40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335</w:t>
            </w:r>
          </w:p>
        </w:tc>
        <w:tc>
          <w:tcPr>
            <w:tcW w:w="417" w:type="pct"/>
            <w:tcBorders>
              <w:top w:val="nil"/>
              <w:left w:val="nil"/>
              <w:bottom w:val="single" w:sz="8" w:space="0" w:color="auto"/>
              <w:right w:val="single" w:sz="8" w:space="0" w:color="auto"/>
            </w:tcBorders>
            <w:shd w:val="clear" w:color="auto" w:fill="auto"/>
            <w:vAlign w:val="center"/>
            <w:hideMark/>
          </w:tcPr>
          <w:p w14:paraId="0CADDDC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683</w:t>
            </w:r>
          </w:p>
        </w:tc>
        <w:tc>
          <w:tcPr>
            <w:tcW w:w="776" w:type="pct"/>
            <w:tcBorders>
              <w:top w:val="nil"/>
              <w:left w:val="nil"/>
              <w:bottom w:val="single" w:sz="8" w:space="0" w:color="auto"/>
              <w:right w:val="single" w:sz="8" w:space="0" w:color="auto"/>
            </w:tcBorders>
            <w:shd w:val="clear" w:color="auto" w:fill="auto"/>
            <w:vAlign w:val="center"/>
            <w:hideMark/>
          </w:tcPr>
          <w:p w14:paraId="052221A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2.51</w:t>
            </w:r>
          </w:p>
        </w:tc>
      </w:tr>
      <w:tr w:rsidR="00142677" w:rsidRPr="00142677" w14:paraId="7FEB8716" w14:textId="77777777" w:rsidTr="00372716">
        <w:trPr>
          <w:trHeight w:val="20"/>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5D37D19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nil"/>
              <w:left w:val="nil"/>
              <w:bottom w:val="single" w:sz="8" w:space="0" w:color="auto"/>
              <w:right w:val="single" w:sz="8" w:space="0" w:color="auto"/>
            </w:tcBorders>
            <w:shd w:val="clear" w:color="auto" w:fill="auto"/>
            <w:vAlign w:val="center"/>
            <w:hideMark/>
          </w:tcPr>
          <w:p w14:paraId="4171ADB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nil"/>
              <w:left w:val="nil"/>
              <w:bottom w:val="single" w:sz="8" w:space="0" w:color="auto"/>
              <w:right w:val="single" w:sz="8" w:space="0" w:color="auto"/>
            </w:tcBorders>
            <w:shd w:val="clear" w:color="auto" w:fill="auto"/>
            <w:vAlign w:val="center"/>
            <w:hideMark/>
          </w:tcPr>
          <w:p w14:paraId="4121D6A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nil"/>
              <w:left w:val="nil"/>
              <w:bottom w:val="single" w:sz="8" w:space="0" w:color="auto"/>
              <w:right w:val="single" w:sz="8" w:space="0" w:color="auto"/>
            </w:tcBorders>
            <w:shd w:val="clear" w:color="auto" w:fill="auto"/>
            <w:vAlign w:val="center"/>
            <w:hideMark/>
          </w:tcPr>
          <w:p w14:paraId="4A341BE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nil"/>
              <w:left w:val="nil"/>
              <w:bottom w:val="single" w:sz="8" w:space="0" w:color="auto"/>
              <w:right w:val="single" w:sz="8" w:space="0" w:color="auto"/>
            </w:tcBorders>
            <w:shd w:val="clear" w:color="auto" w:fill="auto"/>
            <w:vAlign w:val="center"/>
            <w:hideMark/>
          </w:tcPr>
          <w:p w14:paraId="4C1F745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8" w:type="pct"/>
            <w:gridSpan w:val="2"/>
            <w:tcBorders>
              <w:top w:val="nil"/>
              <w:left w:val="nil"/>
              <w:bottom w:val="single" w:sz="8" w:space="0" w:color="auto"/>
              <w:right w:val="single" w:sz="8" w:space="0" w:color="auto"/>
            </w:tcBorders>
            <w:shd w:val="clear" w:color="auto" w:fill="auto"/>
            <w:vAlign w:val="center"/>
            <w:hideMark/>
          </w:tcPr>
          <w:p w14:paraId="6DBE038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nil"/>
              <w:left w:val="nil"/>
              <w:bottom w:val="single" w:sz="8" w:space="0" w:color="auto"/>
              <w:right w:val="single" w:sz="8" w:space="0" w:color="auto"/>
            </w:tcBorders>
            <w:shd w:val="clear" w:color="auto" w:fill="auto"/>
            <w:vAlign w:val="center"/>
            <w:hideMark/>
          </w:tcPr>
          <w:p w14:paraId="2D99D2B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12</w:t>
            </w:r>
          </w:p>
        </w:tc>
        <w:tc>
          <w:tcPr>
            <w:tcW w:w="416" w:type="pct"/>
            <w:tcBorders>
              <w:top w:val="nil"/>
              <w:left w:val="nil"/>
              <w:bottom w:val="single" w:sz="8" w:space="0" w:color="auto"/>
              <w:right w:val="single" w:sz="8" w:space="0" w:color="auto"/>
            </w:tcBorders>
            <w:shd w:val="clear" w:color="auto" w:fill="auto"/>
            <w:vAlign w:val="center"/>
            <w:hideMark/>
          </w:tcPr>
          <w:p w14:paraId="0135A8C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167</w:t>
            </w:r>
          </w:p>
        </w:tc>
        <w:tc>
          <w:tcPr>
            <w:tcW w:w="416" w:type="pct"/>
            <w:tcBorders>
              <w:top w:val="nil"/>
              <w:left w:val="nil"/>
              <w:bottom w:val="single" w:sz="8" w:space="0" w:color="auto"/>
              <w:right w:val="single" w:sz="8" w:space="0" w:color="auto"/>
            </w:tcBorders>
            <w:shd w:val="clear" w:color="auto" w:fill="auto"/>
            <w:vAlign w:val="center"/>
            <w:hideMark/>
          </w:tcPr>
          <w:p w14:paraId="0297814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135</w:t>
            </w:r>
          </w:p>
        </w:tc>
        <w:tc>
          <w:tcPr>
            <w:tcW w:w="417" w:type="pct"/>
            <w:tcBorders>
              <w:top w:val="nil"/>
              <w:left w:val="nil"/>
              <w:bottom w:val="single" w:sz="8" w:space="0" w:color="auto"/>
              <w:right w:val="single" w:sz="8" w:space="0" w:color="auto"/>
            </w:tcBorders>
            <w:shd w:val="clear" w:color="auto" w:fill="auto"/>
            <w:vAlign w:val="center"/>
            <w:hideMark/>
          </w:tcPr>
          <w:p w14:paraId="09483F9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175</w:t>
            </w:r>
          </w:p>
        </w:tc>
        <w:tc>
          <w:tcPr>
            <w:tcW w:w="776" w:type="pct"/>
            <w:tcBorders>
              <w:top w:val="nil"/>
              <w:left w:val="nil"/>
              <w:bottom w:val="single" w:sz="8" w:space="0" w:color="auto"/>
              <w:right w:val="single" w:sz="8" w:space="0" w:color="auto"/>
            </w:tcBorders>
            <w:shd w:val="clear" w:color="auto" w:fill="auto"/>
            <w:vAlign w:val="center"/>
            <w:hideMark/>
          </w:tcPr>
          <w:p w14:paraId="33BD4AC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4.2</w:t>
            </w:r>
          </w:p>
        </w:tc>
      </w:tr>
      <w:tr w:rsidR="00142677" w:rsidRPr="00142677" w14:paraId="671BF0B7" w14:textId="77777777" w:rsidTr="00372716">
        <w:trPr>
          <w:trHeight w:val="20"/>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09AA5E5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nil"/>
              <w:left w:val="nil"/>
              <w:bottom w:val="single" w:sz="8" w:space="0" w:color="auto"/>
              <w:right w:val="single" w:sz="8" w:space="0" w:color="auto"/>
            </w:tcBorders>
            <w:shd w:val="clear" w:color="auto" w:fill="auto"/>
            <w:vAlign w:val="center"/>
            <w:hideMark/>
          </w:tcPr>
          <w:p w14:paraId="67F0FE8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nil"/>
              <w:left w:val="nil"/>
              <w:bottom w:val="single" w:sz="8" w:space="0" w:color="auto"/>
              <w:right w:val="single" w:sz="8" w:space="0" w:color="auto"/>
            </w:tcBorders>
            <w:shd w:val="clear" w:color="auto" w:fill="auto"/>
            <w:vAlign w:val="center"/>
            <w:hideMark/>
          </w:tcPr>
          <w:p w14:paraId="236238B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nil"/>
              <w:left w:val="nil"/>
              <w:bottom w:val="single" w:sz="8" w:space="0" w:color="auto"/>
              <w:right w:val="single" w:sz="8" w:space="0" w:color="auto"/>
            </w:tcBorders>
            <w:shd w:val="clear" w:color="auto" w:fill="auto"/>
            <w:vAlign w:val="center"/>
            <w:hideMark/>
          </w:tcPr>
          <w:p w14:paraId="0A27C2D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nil"/>
              <w:left w:val="nil"/>
              <w:bottom w:val="single" w:sz="8" w:space="0" w:color="auto"/>
              <w:right w:val="single" w:sz="8" w:space="0" w:color="auto"/>
            </w:tcBorders>
            <w:shd w:val="clear" w:color="auto" w:fill="auto"/>
            <w:vAlign w:val="center"/>
            <w:hideMark/>
          </w:tcPr>
          <w:p w14:paraId="326A889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8" w:type="pct"/>
            <w:gridSpan w:val="2"/>
            <w:tcBorders>
              <w:top w:val="nil"/>
              <w:left w:val="nil"/>
              <w:bottom w:val="single" w:sz="8" w:space="0" w:color="auto"/>
              <w:right w:val="single" w:sz="8" w:space="0" w:color="auto"/>
            </w:tcBorders>
            <w:shd w:val="clear" w:color="auto" w:fill="auto"/>
            <w:vAlign w:val="center"/>
            <w:hideMark/>
          </w:tcPr>
          <w:p w14:paraId="3C063A6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nil"/>
              <w:left w:val="nil"/>
              <w:bottom w:val="single" w:sz="8" w:space="0" w:color="auto"/>
              <w:right w:val="single" w:sz="8" w:space="0" w:color="auto"/>
            </w:tcBorders>
            <w:shd w:val="clear" w:color="auto" w:fill="auto"/>
            <w:vAlign w:val="center"/>
            <w:hideMark/>
          </w:tcPr>
          <w:p w14:paraId="55FB7AC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37</w:t>
            </w:r>
          </w:p>
        </w:tc>
        <w:tc>
          <w:tcPr>
            <w:tcW w:w="416" w:type="pct"/>
            <w:tcBorders>
              <w:top w:val="nil"/>
              <w:left w:val="nil"/>
              <w:bottom w:val="single" w:sz="8" w:space="0" w:color="auto"/>
              <w:right w:val="single" w:sz="8" w:space="0" w:color="auto"/>
            </w:tcBorders>
            <w:shd w:val="clear" w:color="auto" w:fill="auto"/>
            <w:vAlign w:val="center"/>
            <w:hideMark/>
          </w:tcPr>
          <w:p w14:paraId="2BA2EE3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503</w:t>
            </w:r>
          </w:p>
        </w:tc>
        <w:tc>
          <w:tcPr>
            <w:tcW w:w="416" w:type="pct"/>
            <w:tcBorders>
              <w:top w:val="nil"/>
              <w:left w:val="nil"/>
              <w:bottom w:val="single" w:sz="8" w:space="0" w:color="auto"/>
              <w:right w:val="single" w:sz="8" w:space="0" w:color="auto"/>
            </w:tcBorders>
            <w:shd w:val="clear" w:color="auto" w:fill="auto"/>
            <w:vAlign w:val="center"/>
            <w:hideMark/>
          </w:tcPr>
          <w:p w14:paraId="249911A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320</w:t>
            </w:r>
          </w:p>
        </w:tc>
        <w:tc>
          <w:tcPr>
            <w:tcW w:w="417" w:type="pct"/>
            <w:tcBorders>
              <w:top w:val="nil"/>
              <w:left w:val="nil"/>
              <w:bottom w:val="single" w:sz="8" w:space="0" w:color="auto"/>
              <w:right w:val="single" w:sz="8" w:space="0" w:color="auto"/>
            </w:tcBorders>
            <w:shd w:val="clear" w:color="auto" w:fill="auto"/>
            <w:vAlign w:val="center"/>
            <w:hideMark/>
          </w:tcPr>
          <w:p w14:paraId="1F47794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513</w:t>
            </w:r>
          </w:p>
        </w:tc>
        <w:tc>
          <w:tcPr>
            <w:tcW w:w="776" w:type="pct"/>
            <w:tcBorders>
              <w:top w:val="nil"/>
              <w:left w:val="nil"/>
              <w:bottom w:val="single" w:sz="8" w:space="0" w:color="auto"/>
              <w:right w:val="single" w:sz="8" w:space="0" w:color="auto"/>
            </w:tcBorders>
            <w:shd w:val="clear" w:color="auto" w:fill="auto"/>
            <w:vAlign w:val="center"/>
            <w:hideMark/>
          </w:tcPr>
          <w:p w14:paraId="14038BE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4.39</w:t>
            </w:r>
          </w:p>
        </w:tc>
      </w:tr>
      <w:tr w:rsidR="00142677" w:rsidRPr="00142677" w14:paraId="035F0673" w14:textId="77777777" w:rsidTr="00372716">
        <w:trPr>
          <w:trHeight w:val="20"/>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35EE92B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nil"/>
              <w:left w:val="nil"/>
              <w:bottom w:val="single" w:sz="8" w:space="0" w:color="auto"/>
              <w:right w:val="single" w:sz="8" w:space="0" w:color="auto"/>
            </w:tcBorders>
            <w:shd w:val="clear" w:color="auto" w:fill="auto"/>
            <w:vAlign w:val="center"/>
            <w:hideMark/>
          </w:tcPr>
          <w:p w14:paraId="1C7F687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nil"/>
              <w:left w:val="nil"/>
              <w:bottom w:val="single" w:sz="8" w:space="0" w:color="auto"/>
              <w:right w:val="single" w:sz="8" w:space="0" w:color="auto"/>
            </w:tcBorders>
            <w:shd w:val="clear" w:color="auto" w:fill="auto"/>
            <w:vAlign w:val="center"/>
            <w:hideMark/>
          </w:tcPr>
          <w:p w14:paraId="5ED6C1D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nil"/>
              <w:left w:val="nil"/>
              <w:bottom w:val="single" w:sz="8" w:space="0" w:color="auto"/>
              <w:right w:val="single" w:sz="8" w:space="0" w:color="auto"/>
            </w:tcBorders>
            <w:shd w:val="clear" w:color="auto" w:fill="auto"/>
            <w:vAlign w:val="center"/>
            <w:hideMark/>
          </w:tcPr>
          <w:p w14:paraId="6FD6580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nil"/>
              <w:left w:val="nil"/>
              <w:bottom w:val="single" w:sz="8" w:space="0" w:color="auto"/>
              <w:right w:val="single" w:sz="8" w:space="0" w:color="auto"/>
            </w:tcBorders>
            <w:shd w:val="clear" w:color="auto" w:fill="auto"/>
            <w:vAlign w:val="center"/>
            <w:hideMark/>
          </w:tcPr>
          <w:p w14:paraId="0CFCBE7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8" w:type="pct"/>
            <w:gridSpan w:val="2"/>
            <w:tcBorders>
              <w:top w:val="nil"/>
              <w:left w:val="nil"/>
              <w:bottom w:val="single" w:sz="8" w:space="0" w:color="auto"/>
              <w:right w:val="single" w:sz="8" w:space="0" w:color="auto"/>
            </w:tcBorders>
            <w:shd w:val="clear" w:color="auto" w:fill="auto"/>
            <w:vAlign w:val="center"/>
            <w:hideMark/>
          </w:tcPr>
          <w:p w14:paraId="5724C47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nil"/>
              <w:left w:val="nil"/>
              <w:bottom w:val="single" w:sz="8" w:space="0" w:color="auto"/>
              <w:right w:val="single" w:sz="8" w:space="0" w:color="auto"/>
            </w:tcBorders>
            <w:shd w:val="clear" w:color="auto" w:fill="auto"/>
            <w:vAlign w:val="center"/>
            <w:hideMark/>
          </w:tcPr>
          <w:p w14:paraId="3891B0C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23</w:t>
            </w:r>
          </w:p>
        </w:tc>
        <w:tc>
          <w:tcPr>
            <w:tcW w:w="416" w:type="pct"/>
            <w:tcBorders>
              <w:top w:val="nil"/>
              <w:left w:val="nil"/>
              <w:bottom w:val="single" w:sz="8" w:space="0" w:color="auto"/>
              <w:right w:val="single" w:sz="8" w:space="0" w:color="auto"/>
            </w:tcBorders>
            <w:shd w:val="clear" w:color="auto" w:fill="auto"/>
            <w:vAlign w:val="center"/>
            <w:hideMark/>
          </w:tcPr>
          <w:p w14:paraId="483831F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294</w:t>
            </w:r>
          </w:p>
        </w:tc>
        <w:tc>
          <w:tcPr>
            <w:tcW w:w="416" w:type="pct"/>
            <w:tcBorders>
              <w:top w:val="nil"/>
              <w:left w:val="nil"/>
              <w:bottom w:val="single" w:sz="8" w:space="0" w:color="auto"/>
              <w:right w:val="single" w:sz="8" w:space="0" w:color="auto"/>
            </w:tcBorders>
            <w:shd w:val="clear" w:color="auto" w:fill="auto"/>
            <w:vAlign w:val="center"/>
            <w:hideMark/>
          </w:tcPr>
          <w:p w14:paraId="2EE2935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228</w:t>
            </w:r>
          </w:p>
        </w:tc>
        <w:tc>
          <w:tcPr>
            <w:tcW w:w="417" w:type="pct"/>
            <w:tcBorders>
              <w:top w:val="nil"/>
              <w:left w:val="nil"/>
              <w:bottom w:val="single" w:sz="8" w:space="0" w:color="auto"/>
              <w:right w:val="single" w:sz="8" w:space="0" w:color="auto"/>
            </w:tcBorders>
            <w:shd w:val="clear" w:color="auto" w:fill="auto"/>
            <w:vAlign w:val="center"/>
            <w:hideMark/>
          </w:tcPr>
          <w:p w14:paraId="453C82E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776" w:type="pct"/>
            <w:tcBorders>
              <w:top w:val="nil"/>
              <w:left w:val="nil"/>
              <w:bottom w:val="single" w:sz="8" w:space="0" w:color="auto"/>
              <w:right w:val="single" w:sz="8" w:space="0" w:color="auto"/>
            </w:tcBorders>
            <w:shd w:val="clear" w:color="auto" w:fill="auto"/>
            <w:vAlign w:val="center"/>
            <w:hideMark/>
          </w:tcPr>
          <w:p w14:paraId="3D766DC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3.09</w:t>
            </w:r>
          </w:p>
        </w:tc>
      </w:tr>
      <w:tr w:rsidR="00142677" w:rsidRPr="00142677" w14:paraId="5F2ED678" w14:textId="77777777" w:rsidTr="00372716">
        <w:trPr>
          <w:trHeight w:val="20"/>
        </w:trPr>
        <w:tc>
          <w:tcPr>
            <w:tcW w:w="479" w:type="pct"/>
            <w:tcBorders>
              <w:top w:val="nil"/>
              <w:left w:val="single" w:sz="8" w:space="0" w:color="auto"/>
              <w:bottom w:val="single" w:sz="4" w:space="0" w:color="auto"/>
              <w:right w:val="single" w:sz="8" w:space="0" w:color="auto"/>
            </w:tcBorders>
            <w:shd w:val="clear" w:color="auto" w:fill="auto"/>
            <w:vAlign w:val="center"/>
            <w:hideMark/>
          </w:tcPr>
          <w:p w14:paraId="6F872D5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nil"/>
              <w:left w:val="nil"/>
              <w:bottom w:val="single" w:sz="4" w:space="0" w:color="auto"/>
              <w:right w:val="single" w:sz="8" w:space="0" w:color="auto"/>
            </w:tcBorders>
            <w:shd w:val="clear" w:color="auto" w:fill="auto"/>
            <w:vAlign w:val="center"/>
            <w:hideMark/>
          </w:tcPr>
          <w:p w14:paraId="2FE41C7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nil"/>
              <w:left w:val="nil"/>
              <w:bottom w:val="single" w:sz="4" w:space="0" w:color="auto"/>
              <w:right w:val="single" w:sz="8" w:space="0" w:color="auto"/>
            </w:tcBorders>
            <w:shd w:val="clear" w:color="auto" w:fill="auto"/>
            <w:vAlign w:val="center"/>
            <w:hideMark/>
          </w:tcPr>
          <w:p w14:paraId="5D25707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nil"/>
              <w:left w:val="nil"/>
              <w:bottom w:val="single" w:sz="4" w:space="0" w:color="auto"/>
              <w:right w:val="single" w:sz="8" w:space="0" w:color="auto"/>
            </w:tcBorders>
            <w:shd w:val="clear" w:color="auto" w:fill="auto"/>
            <w:vAlign w:val="center"/>
            <w:hideMark/>
          </w:tcPr>
          <w:p w14:paraId="0058D15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nil"/>
              <w:left w:val="nil"/>
              <w:bottom w:val="single" w:sz="4" w:space="0" w:color="auto"/>
              <w:right w:val="single" w:sz="8" w:space="0" w:color="auto"/>
            </w:tcBorders>
            <w:shd w:val="clear" w:color="auto" w:fill="auto"/>
            <w:vAlign w:val="center"/>
            <w:hideMark/>
          </w:tcPr>
          <w:p w14:paraId="6A63A1F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8" w:type="pct"/>
            <w:gridSpan w:val="2"/>
            <w:tcBorders>
              <w:top w:val="nil"/>
              <w:left w:val="nil"/>
              <w:bottom w:val="single" w:sz="4" w:space="0" w:color="auto"/>
              <w:right w:val="single" w:sz="8" w:space="0" w:color="auto"/>
            </w:tcBorders>
            <w:shd w:val="clear" w:color="auto" w:fill="auto"/>
            <w:vAlign w:val="center"/>
            <w:hideMark/>
          </w:tcPr>
          <w:p w14:paraId="0B4A474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nil"/>
              <w:left w:val="nil"/>
              <w:bottom w:val="single" w:sz="4" w:space="0" w:color="auto"/>
              <w:right w:val="single" w:sz="8" w:space="0" w:color="auto"/>
            </w:tcBorders>
            <w:shd w:val="clear" w:color="auto" w:fill="auto"/>
            <w:vAlign w:val="center"/>
            <w:hideMark/>
          </w:tcPr>
          <w:p w14:paraId="3B9CFA8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48</w:t>
            </w:r>
          </w:p>
        </w:tc>
        <w:tc>
          <w:tcPr>
            <w:tcW w:w="416" w:type="pct"/>
            <w:tcBorders>
              <w:top w:val="nil"/>
              <w:left w:val="nil"/>
              <w:bottom w:val="single" w:sz="4" w:space="0" w:color="auto"/>
              <w:right w:val="single" w:sz="8" w:space="0" w:color="auto"/>
            </w:tcBorders>
            <w:shd w:val="clear" w:color="auto" w:fill="auto"/>
            <w:vAlign w:val="center"/>
            <w:hideMark/>
          </w:tcPr>
          <w:p w14:paraId="1045074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661</w:t>
            </w:r>
          </w:p>
        </w:tc>
        <w:tc>
          <w:tcPr>
            <w:tcW w:w="416" w:type="pct"/>
            <w:tcBorders>
              <w:top w:val="nil"/>
              <w:left w:val="nil"/>
              <w:bottom w:val="single" w:sz="4" w:space="0" w:color="auto"/>
              <w:right w:val="single" w:sz="8" w:space="0" w:color="auto"/>
            </w:tcBorders>
            <w:shd w:val="clear" w:color="auto" w:fill="auto"/>
            <w:vAlign w:val="center"/>
            <w:hideMark/>
          </w:tcPr>
          <w:p w14:paraId="43352C0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399</w:t>
            </w:r>
          </w:p>
        </w:tc>
        <w:tc>
          <w:tcPr>
            <w:tcW w:w="417" w:type="pct"/>
            <w:tcBorders>
              <w:top w:val="nil"/>
              <w:left w:val="nil"/>
              <w:bottom w:val="single" w:sz="4" w:space="0" w:color="auto"/>
              <w:right w:val="single" w:sz="4" w:space="0" w:color="auto"/>
            </w:tcBorders>
            <w:shd w:val="clear" w:color="auto" w:fill="auto"/>
            <w:vAlign w:val="center"/>
            <w:hideMark/>
          </w:tcPr>
          <w:p w14:paraId="69E5C37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672</w:t>
            </w:r>
          </w:p>
        </w:tc>
        <w:tc>
          <w:tcPr>
            <w:tcW w:w="776" w:type="pct"/>
            <w:tcBorders>
              <w:top w:val="nil"/>
              <w:left w:val="single" w:sz="4" w:space="0" w:color="auto"/>
              <w:bottom w:val="single" w:sz="4" w:space="0" w:color="auto"/>
              <w:right w:val="single" w:sz="8" w:space="0" w:color="auto"/>
            </w:tcBorders>
            <w:shd w:val="clear" w:color="auto" w:fill="auto"/>
            <w:vAlign w:val="center"/>
            <w:hideMark/>
          </w:tcPr>
          <w:p w14:paraId="2E892A7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4.5</w:t>
            </w:r>
          </w:p>
        </w:tc>
      </w:tr>
      <w:tr w:rsidR="00142677" w:rsidRPr="00142677" w14:paraId="047346D3" w14:textId="77777777" w:rsidTr="00372716">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tcPr>
          <w:p w14:paraId="22E69F2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Сталь 40Х, угол 45˚</w:t>
            </w:r>
          </w:p>
        </w:tc>
      </w:tr>
      <w:tr w:rsidR="00142677" w:rsidRPr="00142677" w14:paraId="3619F68F"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5570C8F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2DAB46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7B4792E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3DABC2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71B62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1A66E68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78A62DB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7</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A33D40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94</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15A5D5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93</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12BAFCE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100</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2A84721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1.3</w:t>
            </w:r>
          </w:p>
        </w:tc>
      </w:tr>
      <w:tr w:rsidR="00142677" w:rsidRPr="00142677" w14:paraId="15958BE1"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1D149EB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B1AD43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F4BF8C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7092D57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C14D9E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56F937E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31E1AA5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27</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3950081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367</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4E5367A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263</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70BCFAF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377</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1CF59D0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1.45</w:t>
            </w:r>
          </w:p>
        </w:tc>
      </w:tr>
      <w:tr w:rsidR="00142677" w:rsidRPr="00142677" w14:paraId="65EAC488"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2524000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71218C0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F056B3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7DEFF1A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1776F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143C3BB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5CB04A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12</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387DCD6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173</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4D3E1A1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155</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627B181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166</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2757948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1.2</w:t>
            </w:r>
          </w:p>
        </w:tc>
      </w:tr>
      <w:tr w:rsidR="00142677" w:rsidRPr="00142677" w14:paraId="7C9329DD"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7A82710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7937927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3FA55B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15B724C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0A8AD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657DE5F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9EC694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44</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D90CC1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587</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6F2B11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401</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0780FA0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604</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7A03BDB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1.26</w:t>
            </w:r>
          </w:p>
        </w:tc>
      </w:tr>
      <w:tr w:rsidR="00142677" w:rsidRPr="00142677" w14:paraId="72BB19D1"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34BA0FA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0F64F3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449752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71211FC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ECD0CB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3B6E29F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0C4BCB6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8</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2C6375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104</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946863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115</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41978B8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105</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6DD07F9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2.56</w:t>
            </w:r>
          </w:p>
        </w:tc>
      </w:tr>
      <w:tr w:rsidR="00142677" w:rsidRPr="00142677" w14:paraId="1367FBA1"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0EDA6B0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C48A80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A6244F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6FCBBA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8B8D70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361E190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3BB4356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27</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0B71B24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342</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3D0D29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289</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1D2BB65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373</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30FDCB2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2.63</w:t>
            </w:r>
          </w:p>
        </w:tc>
      </w:tr>
      <w:tr w:rsidR="00142677" w:rsidRPr="00142677" w14:paraId="58B84A64"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172CFC2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3D1FB2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199D97C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DD3BFF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788CC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5EBD4F2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F93B45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10</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00792CA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144</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43B35A2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149</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5296C00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133</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7C515F0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2.45</w:t>
            </w:r>
          </w:p>
        </w:tc>
      </w:tr>
      <w:tr w:rsidR="00142677" w:rsidRPr="00142677" w14:paraId="15FB314B"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310AC1E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4BDCA7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00DAB6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77626C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ABB54C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7FB0104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06DB0F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42</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B2BA61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567</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449075F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416</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750A268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581</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2174B97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2.29</w:t>
            </w:r>
          </w:p>
        </w:tc>
      </w:tr>
      <w:tr w:rsidR="00142677" w:rsidRPr="00142677" w14:paraId="4722F9E2" w14:textId="77777777" w:rsidTr="00372716">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tcPr>
          <w:p w14:paraId="609ECCC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Сталь 45, угол 45˚</w:t>
            </w:r>
          </w:p>
        </w:tc>
      </w:tr>
      <w:tr w:rsidR="00142677" w:rsidRPr="00142677" w14:paraId="72397E3E"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23D93C2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FE570F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02BBAE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8ADFD7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E1BE5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3050A88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15D824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8</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B5CC69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116</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13ABFE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93</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55E009B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111</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0EE13EF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1.6</w:t>
            </w:r>
          </w:p>
        </w:tc>
      </w:tr>
      <w:tr w:rsidR="00142677" w:rsidRPr="00142677" w14:paraId="5B1C3A48"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22ACFBA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13FC59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68BC5A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1B29D64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F0D65D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3009987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7B2BDF0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25</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D17234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389</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BB0FC4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269</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2FCB5DC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352</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27D96C4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1.32</w:t>
            </w:r>
          </w:p>
        </w:tc>
      </w:tr>
      <w:tr w:rsidR="00142677" w:rsidRPr="00142677" w14:paraId="708E1E26"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64F4CF7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1EC81D5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7E1A57E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3AB868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654865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23B2924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4A232A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6.6</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D7E762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144</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788950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80</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7DCB2BD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92</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765D338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1.3</w:t>
            </w:r>
          </w:p>
        </w:tc>
      </w:tr>
      <w:tr w:rsidR="00142677" w:rsidRPr="00142677" w14:paraId="0C7A444B"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172797D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4F996B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6186C8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2088D2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D1AD7C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29D5786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7D795A0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39</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3380222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536</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5ABEB7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373</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3F7438C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544</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68B1EA6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1.36</w:t>
            </w:r>
          </w:p>
        </w:tc>
      </w:tr>
      <w:tr w:rsidR="00142677" w:rsidRPr="00142677" w14:paraId="1AA825F6"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499AA0A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C12E5D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C09210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545104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58DCAC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3BAA335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0B7FE5F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44A64DB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50</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3B00FBB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55</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2FC4795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47</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1F6FAF6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2.45</w:t>
            </w:r>
          </w:p>
        </w:tc>
      </w:tr>
      <w:tr w:rsidR="00142677" w:rsidRPr="00142677" w14:paraId="52504064"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3FC4FC4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30FD6B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11ACDB9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F6FD5D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06A8DB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42CC6B3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3739276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6AA0DF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408</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4E5706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346</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5115EC7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444</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511CA0C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2.41</w:t>
            </w:r>
          </w:p>
        </w:tc>
      </w:tr>
      <w:tr w:rsidR="00142677" w:rsidRPr="00142677" w14:paraId="6A39E4E5"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6BC3173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65E7F7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24D7E1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1EBA54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307BF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5710B78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375CA49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10</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7823B8D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145</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0D778EA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139</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3EA7DE6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141</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490BF16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2.07</w:t>
            </w:r>
          </w:p>
        </w:tc>
      </w:tr>
      <w:tr w:rsidR="00142677" w:rsidRPr="00142677" w14:paraId="0B138454"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4A0F208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15F8DC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9CE974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58E816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706CA2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3A86C29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EE3F51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40</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A3D81B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540</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4A5281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412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5EFFA41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561</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1046E6D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2.15</w:t>
            </w:r>
          </w:p>
        </w:tc>
      </w:tr>
      <w:tr w:rsidR="00142677" w:rsidRPr="00142677" w14:paraId="4D748E9F" w14:textId="77777777" w:rsidTr="00372716">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tcPr>
          <w:p w14:paraId="06C84E6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Бронза, угол 45˚</w:t>
            </w:r>
          </w:p>
        </w:tc>
      </w:tr>
      <w:tr w:rsidR="00142677" w:rsidRPr="00142677" w14:paraId="7D629BB9"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0B90555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B277DF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75185AD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2631DA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F75D7F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16EA734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3B5510C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4971A60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53</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7FACDB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152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5BB3567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0A08599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1.11</w:t>
            </w:r>
          </w:p>
        </w:tc>
      </w:tr>
      <w:tr w:rsidR="00142677" w:rsidRPr="00142677" w14:paraId="2F0DA62E"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4AFCF12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4BD5DF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FCB521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618B8A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D71EF3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56F3AC9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D30BD8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18</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31E39F0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224</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04580E0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360</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4120125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262</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066D6D7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1.5</w:t>
            </w:r>
          </w:p>
        </w:tc>
      </w:tr>
      <w:tr w:rsidR="00142677" w:rsidRPr="00142677" w14:paraId="0F53F6CB"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39AD09C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E5CF3A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EFD32A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28C0AD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89282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35D6740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7F2D0C5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7E4099A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94</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0F54D47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197</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4467F03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96</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627721A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1.33</w:t>
            </w:r>
          </w:p>
        </w:tc>
      </w:tr>
      <w:tr w:rsidR="00142677" w:rsidRPr="00142677" w14:paraId="5504406E"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232F706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DF83B7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70F385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DF0A30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3AB9D2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09B80DC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74F5386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32</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7E81883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423</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4A541DE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498</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180C9C2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458</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36CF97E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2.41</w:t>
            </w:r>
          </w:p>
        </w:tc>
      </w:tr>
      <w:tr w:rsidR="00142677" w:rsidRPr="00142677" w14:paraId="3F00B00C"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1F2893E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72BFCE6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35D2C9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8837B8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7270DD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504AA72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AFA756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576D72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70</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4B28816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167</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6BF939E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79</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532EA1C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2.1</w:t>
            </w:r>
          </w:p>
        </w:tc>
      </w:tr>
      <w:tr w:rsidR="00142677" w:rsidRPr="00142677" w14:paraId="1A135E28"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186EA00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6FD834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6A1519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15C40D2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D39A8A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4808B2F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0C6777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23</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8E1B98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285</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7696DA0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401</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143695D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332</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0D1FDAA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2.3</w:t>
            </w:r>
          </w:p>
        </w:tc>
      </w:tr>
      <w:tr w:rsidR="00142677" w:rsidRPr="00142677" w14:paraId="0C66D438"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740FEE2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231701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DA7101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D20BFA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C657B8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7C41C33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01EBCE0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8</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4E4BDEB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106</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4FAB520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223</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7A7758B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115</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4F946EA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2.05</w:t>
            </w:r>
          </w:p>
        </w:tc>
      </w:tr>
      <w:tr w:rsidR="00142677" w:rsidRPr="00142677" w14:paraId="159BA6D5"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5FE8150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57A84B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842CAB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567544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817F49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1A0E25E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BD211B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36</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34FDCBA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457</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0779C3E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523</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655CEAF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502</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38AE666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2.2</w:t>
            </w:r>
          </w:p>
        </w:tc>
      </w:tr>
      <w:tr w:rsidR="00142677" w:rsidRPr="00142677" w14:paraId="58911194" w14:textId="77777777" w:rsidTr="00372716">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tcPr>
          <w:p w14:paraId="0F5C074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Алюминий, угол 45˚</w:t>
            </w:r>
          </w:p>
        </w:tc>
      </w:tr>
      <w:tr w:rsidR="00142677" w:rsidRPr="00142677" w14:paraId="397D1CDC"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505C373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7CBF8B7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B55C3B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44351B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5A3102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7BAFA23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BEF60C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4960F76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60</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8010CD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23</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4B56010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46</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3D712AA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0.93</w:t>
            </w:r>
          </w:p>
        </w:tc>
      </w:tr>
      <w:tr w:rsidR="00142677" w:rsidRPr="00142677" w14:paraId="0BA7E700"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0FC8EA8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9D934C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CC9741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777044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BECBA1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63AAEB9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F1C589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9</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D7F922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122</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217320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38</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5EE6BEB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123</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552F1E3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1.02</w:t>
            </w:r>
          </w:p>
        </w:tc>
      </w:tr>
      <w:tr w:rsidR="00142677" w:rsidRPr="00142677" w14:paraId="53EB5C6C"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4355A08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6FB1C8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A8137B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A43197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B347D4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67B6526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884E65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7D85105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48</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74D09BB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01F1B71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46</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31097C1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1.01</w:t>
            </w:r>
          </w:p>
        </w:tc>
      </w:tr>
      <w:tr w:rsidR="00142677" w:rsidRPr="00142677" w14:paraId="5608827D"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07457DB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FF3BCB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149B113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1BF0644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04447A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067D59D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1EC38F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13</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E5132F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178</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7C1E120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53</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28A5F1D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171</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013B2BB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1.02</w:t>
            </w:r>
          </w:p>
        </w:tc>
      </w:tr>
      <w:tr w:rsidR="00142677" w:rsidRPr="00142677" w14:paraId="5B5012D0"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1F82D70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798099E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59E56F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67B263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D75AF5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16D4B8F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79C9523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3B65054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33</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D88CFF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34</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749ECF4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36</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0B83D35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1.52</w:t>
            </w:r>
          </w:p>
        </w:tc>
      </w:tr>
      <w:tr w:rsidR="00142677" w:rsidRPr="00142677" w14:paraId="02C9AC0E"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29EE9DB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2253B6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96430D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3B3575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22A824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03D4467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01A116C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10</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BF4BE2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122</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7304F9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44</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336A1C4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126</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08CB856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2.33</w:t>
            </w:r>
          </w:p>
        </w:tc>
      </w:tr>
      <w:tr w:rsidR="00142677" w:rsidRPr="00142677" w14:paraId="4C3B9466"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0DDA58F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C92A1B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70534E0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6E6130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3744AD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1F689B9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0B249B4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6660D4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72</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418E4E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47</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2A12C9B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75</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2DD129C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1.62</w:t>
            </w:r>
          </w:p>
        </w:tc>
      </w:tr>
      <w:tr w:rsidR="00B739F1" w:rsidRPr="00142677" w14:paraId="4C55CDD9"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24B8EB3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525695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747E55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C35D1D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7BFBE0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21EB0B9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1282D9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14</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0D68F6B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186</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0ECE42B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58</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19E25E1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193</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1C3F881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1.93</w:t>
            </w:r>
          </w:p>
        </w:tc>
      </w:tr>
    </w:tbl>
    <w:p w14:paraId="12C6EDB4" w14:textId="77777777" w:rsidR="00B739F1" w:rsidRPr="00142677" w:rsidRDefault="00B739F1" w:rsidP="005057A7">
      <w:pPr>
        <w:spacing w:after="0" w:line="240" w:lineRule="auto"/>
        <w:rPr>
          <w:rFonts w:ascii="Times New Roman" w:hAnsi="Times New Roman" w:cs="Times New Roman"/>
        </w:rPr>
      </w:pPr>
    </w:p>
    <w:p w14:paraId="7499CD22" w14:textId="77777777" w:rsidR="00B739F1" w:rsidRPr="00142677" w:rsidRDefault="00B739F1"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rPr>
        <w:br w:type="page"/>
      </w:r>
      <w:r w:rsidRPr="00142677">
        <w:rPr>
          <w:rFonts w:ascii="Times New Roman" w:hAnsi="Times New Roman" w:cs="Times New Roman"/>
          <w:b/>
          <w:sz w:val="28"/>
          <w:szCs w:val="28"/>
        </w:rPr>
        <w:lastRenderedPageBreak/>
        <w:t>Продолжение приложения Н</w:t>
      </w:r>
    </w:p>
    <w:tbl>
      <w:tblPr>
        <w:tblW w:w="5000" w:type="pct"/>
        <w:tblLook w:val="04A0" w:firstRow="1" w:lastRow="0" w:firstColumn="1" w:lastColumn="0" w:noHBand="0" w:noVBand="1"/>
      </w:tblPr>
      <w:tblGrid>
        <w:gridCol w:w="944"/>
        <w:gridCol w:w="818"/>
        <w:gridCol w:w="818"/>
        <w:gridCol w:w="818"/>
        <w:gridCol w:w="820"/>
        <w:gridCol w:w="173"/>
        <w:gridCol w:w="650"/>
        <w:gridCol w:w="820"/>
        <w:gridCol w:w="820"/>
        <w:gridCol w:w="820"/>
        <w:gridCol w:w="822"/>
        <w:gridCol w:w="1531"/>
      </w:tblGrid>
      <w:tr w:rsidR="00142677" w:rsidRPr="00142677" w14:paraId="3552F8CA" w14:textId="77777777" w:rsidTr="00372716">
        <w:trPr>
          <w:trHeight w:val="20"/>
          <w:tblHeader/>
        </w:trPr>
        <w:tc>
          <w:tcPr>
            <w:tcW w:w="479" w:type="pct"/>
            <w:tcBorders>
              <w:top w:val="single" w:sz="8" w:space="0" w:color="auto"/>
              <w:left w:val="single" w:sz="8" w:space="0" w:color="auto"/>
              <w:bottom w:val="single" w:sz="8" w:space="0" w:color="auto"/>
              <w:right w:val="single" w:sz="8" w:space="0" w:color="auto"/>
            </w:tcBorders>
            <w:shd w:val="clear" w:color="auto" w:fill="auto"/>
            <w:vAlign w:val="center"/>
          </w:tcPr>
          <w:p w14:paraId="4B5F7AC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val="en-US" w:eastAsia="ru-RU"/>
              </w:rPr>
            </w:pPr>
            <w:r w:rsidRPr="00142677">
              <w:rPr>
                <w:rFonts w:ascii="Times New Roman" w:eastAsia="Times New Roman" w:hAnsi="Times New Roman" w:cs="Times New Roman"/>
                <w:sz w:val="24"/>
                <w:szCs w:val="24"/>
                <w:lang w:val="en-US" w:eastAsia="ru-RU"/>
              </w:rPr>
              <w:t>t</w:t>
            </w:r>
          </w:p>
        </w:tc>
        <w:tc>
          <w:tcPr>
            <w:tcW w:w="415" w:type="pct"/>
            <w:tcBorders>
              <w:top w:val="single" w:sz="8" w:space="0" w:color="auto"/>
              <w:left w:val="nil"/>
              <w:bottom w:val="single" w:sz="8" w:space="0" w:color="auto"/>
              <w:right w:val="single" w:sz="8" w:space="0" w:color="auto"/>
            </w:tcBorders>
            <w:shd w:val="clear" w:color="auto" w:fill="auto"/>
            <w:vAlign w:val="center"/>
          </w:tcPr>
          <w:p w14:paraId="28F5EDA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val="en-US" w:eastAsia="ru-RU"/>
              </w:rPr>
            </w:pPr>
            <w:r w:rsidRPr="00142677">
              <w:rPr>
                <w:rFonts w:ascii="Times New Roman" w:eastAsia="Times New Roman" w:hAnsi="Times New Roman" w:cs="Times New Roman"/>
                <w:sz w:val="24"/>
                <w:szCs w:val="24"/>
                <w:lang w:val="en-US" w:eastAsia="ru-RU"/>
              </w:rPr>
              <w:t>s</w:t>
            </w:r>
          </w:p>
        </w:tc>
        <w:tc>
          <w:tcPr>
            <w:tcW w:w="415" w:type="pct"/>
            <w:tcBorders>
              <w:top w:val="single" w:sz="8" w:space="0" w:color="auto"/>
              <w:left w:val="nil"/>
              <w:bottom w:val="single" w:sz="8" w:space="0" w:color="auto"/>
              <w:right w:val="single" w:sz="8" w:space="0" w:color="auto"/>
            </w:tcBorders>
            <w:shd w:val="clear" w:color="auto" w:fill="auto"/>
            <w:vAlign w:val="center"/>
          </w:tcPr>
          <w:p w14:paraId="7DAACC7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val="en-US" w:eastAsia="ru-RU"/>
              </w:rPr>
            </w:pPr>
            <w:r w:rsidRPr="00142677">
              <w:rPr>
                <w:rFonts w:ascii="Times New Roman" w:eastAsia="Times New Roman" w:hAnsi="Times New Roman" w:cs="Times New Roman"/>
                <w:sz w:val="24"/>
                <w:szCs w:val="24"/>
                <w:lang w:val="en-US" w:eastAsia="ru-RU"/>
              </w:rPr>
              <w:t>n</w:t>
            </w:r>
          </w:p>
        </w:tc>
        <w:tc>
          <w:tcPr>
            <w:tcW w:w="415" w:type="pct"/>
            <w:tcBorders>
              <w:top w:val="single" w:sz="8" w:space="0" w:color="auto"/>
              <w:left w:val="nil"/>
              <w:bottom w:val="single" w:sz="8" w:space="0" w:color="auto"/>
              <w:right w:val="single" w:sz="8" w:space="0" w:color="auto"/>
            </w:tcBorders>
            <w:shd w:val="clear" w:color="auto" w:fill="auto"/>
            <w:vAlign w:val="center"/>
          </w:tcPr>
          <w:p w14:paraId="1C732FA0" w14:textId="77777777" w:rsidR="00B739F1" w:rsidRPr="00142677" w:rsidRDefault="00756BA8" w:rsidP="005057A7">
            <w:pPr>
              <w:spacing w:after="0" w:line="240" w:lineRule="auto"/>
              <w:jc w:val="center"/>
              <w:rPr>
                <w:rFonts w:ascii="Times New Roman" w:eastAsia="Times New Roman" w:hAnsi="Times New Roman" w:cs="Times New Roman"/>
                <w:sz w:val="24"/>
                <w:szCs w:val="24"/>
                <w:lang w:val="en-US" w:eastAsia="ru-RU"/>
              </w:rPr>
            </w:pPr>
            <m:oMathPara>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x</m:t>
                    </m:r>
                  </m:e>
                  <m:sub>
                    <m:r>
                      <w:rPr>
                        <w:rFonts w:ascii="Cambria Math" w:eastAsia="Times New Roman" w:hAnsi="Cambria Math" w:cs="Times New Roman"/>
                        <w:sz w:val="24"/>
                        <w:szCs w:val="24"/>
                        <w:lang w:val="en-US" w:eastAsia="ru-RU"/>
                      </w:rPr>
                      <m:t>1</m:t>
                    </m:r>
                  </m:sub>
                </m:sSub>
              </m:oMath>
            </m:oMathPara>
          </w:p>
        </w:tc>
        <w:tc>
          <w:tcPr>
            <w:tcW w:w="416" w:type="pct"/>
            <w:tcBorders>
              <w:top w:val="single" w:sz="8" w:space="0" w:color="auto"/>
              <w:left w:val="nil"/>
              <w:bottom w:val="single" w:sz="8" w:space="0" w:color="auto"/>
              <w:right w:val="single" w:sz="8" w:space="0" w:color="auto"/>
            </w:tcBorders>
            <w:shd w:val="clear" w:color="auto" w:fill="auto"/>
            <w:vAlign w:val="center"/>
          </w:tcPr>
          <w:p w14:paraId="09F6D5BC" w14:textId="77777777" w:rsidR="00B739F1" w:rsidRPr="00142677" w:rsidRDefault="00756BA8" w:rsidP="005057A7">
            <w:pPr>
              <w:spacing w:after="0" w:line="240" w:lineRule="auto"/>
              <w:jc w:val="center"/>
              <w:rPr>
                <w:rFonts w:ascii="Times New Roman" w:eastAsia="Times New Roman" w:hAnsi="Times New Roman" w:cs="Times New Roman"/>
                <w:sz w:val="24"/>
                <w:szCs w:val="24"/>
                <w:lang w:eastAsia="ru-RU"/>
              </w:rPr>
            </w:pPr>
            <m:oMathPara>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x</m:t>
                    </m:r>
                  </m:e>
                  <m:sub>
                    <m:r>
                      <w:rPr>
                        <w:rFonts w:ascii="Cambria Math" w:eastAsia="Times New Roman" w:hAnsi="Cambria Math" w:cs="Times New Roman"/>
                        <w:sz w:val="24"/>
                        <w:szCs w:val="24"/>
                        <w:lang w:val="en-US" w:eastAsia="ru-RU"/>
                      </w:rPr>
                      <m:t>2</m:t>
                    </m:r>
                  </m:sub>
                </m:sSub>
              </m:oMath>
            </m:oMathPara>
          </w:p>
        </w:tc>
        <w:tc>
          <w:tcPr>
            <w:tcW w:w="418" w:type="pct"/>
            <w:gridSpan w:val="2"/>
            <w:tcBorders>
              <w:top w:val="single" w:sz="8" w:space="0" w:color="auto"/>
              <w:left w:val="nil"/>
              <w:bottom w:val="single" w:sz="8" w:space="0" w:color="auto"/>
              <w:right w:val="single" w:sz="8" w:space="0" w:color="auto"/>
            </w:tcBorders>
            <w:shd w:val="clear" w:color="auto" w:fill="auto"/>
            <w:vAlign w:val="center"/>
          </w:tcPr>
          <w:p w14:paraId="5D724125" w14:textId="77777777" w:rsidR="00B739F1" w:rsidRPr="00142677" w:rsidRDefault="00756BA8" w:rsidP="005057A7">
            <w:pPr>
              <w:spacing w:after="0" w:line="240" w:lineRule="auto"/>
              <w:jc w:val="center"/>
              <w:rPr>
                <w:rFonts w:ascii="Times New Roman" w:eastAsia="Times New Roman" w:hAnsi="Times New Roman" w:cs="Times New Roman"/>
                <w:sz w:val="24"/>
                <w:szCs w:val="24"/>
                <w:lang w:eastAsia="ru-RU"/>
              </w:rPr>
            </w:pPr>
            <m:oMathPara>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x</m:t>
                    </m:r>
                  </m:e>
                  <m:sub>
                    <m:r>
                      <w:rPr>
                        <w:rFonts w:ascii="Cambria Math" w:eastAsia="Times New Roman" w:hAnsi="Cambria Math" w:cs="Times New Roman"/>
                        <w:sz w:val="24"/>
                        <w:szCs w:val="24"/>
                        <w:lang w:val="en-US" w:eastAsia="ru-RU"/>
                      </w:rPr>
                      <m:t>3</m:t>
                    </m:r>
                  </m:sub>
                </m:sSub>
              </m:oMath>
            </m:oMathPara>
          </w:p>
        </w:tc>
        <w:tc>
          <w:tcPr>
            <w:tcW w:w="416" w:type="pct"/>
            <w:tcBorders>
              <w:top w:val="single" w:sz="8" w:space="0" w:color="auto"/>
              <w:left w:val="nil"/>
              <w:bottom w:val="single" w:sz="8" w:space="0" w:color="auto"/>
              <w:right w:val="single" w:sz="8" w:space="0" w:color="auto"/>
            </w:tcBorders>
            <w:shd w:val="clear" w:color="auto" w:fill="auto"/>
            <w:vAlign w:val="bottom"/>
          </w:tcPr>
          <w:p w14:paraId="033A1CF5" w14:textId="77777777" w:rsidR="00B739F1" w:rsidRPr="00142677" w:rsidRDefault="00B739F1" w:rsidP="005057A7">
            <w:pPr>
              <w:spacing w:after="0" w:line="240" w:lineRule="auto"/>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Mz</w:t>
            </w:r>
          </w:p>
        </w:tc>
        <w:tc>
          <w:tcPr>
            <w:tcW w:w="416" w:type="pct"/>
            <w:tcBorders>
              <w:top w:val="single" w:sz="8" w:space="0" w:color="auto"/>
              <w:left w:val="nil"/>
              <w:bottom w:val="single" w:sz="8" w:space="0" w:color="auto"/>
              <w:right w:val="single" w:sz="8" w:space="0" w:color="auto"/>
            </w:tcBorders>
            <w:shd w:val="clear" w:color="auto" w:fill="auto"/>
            <w:vAlign w:val="bottom"/>
          </w:tcPr>
          <w:p w14:paraId="6775A7C9" w14:textId="77777777" w:rsidR="00B739F1" w:rsidRPr="00142677" w:rsidRDefault="00B739F1" w:rsidP="005057A7">
            <w:pPr>
              <w:spacing w:after="0" w:line="240" w:lineRule="auto"/>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Pz</w:t>
            </w:r>
          </w:p>
        </w:tc>
        <w:tc>
          <w:tcPr>
            <w:tcW w:w="416" w:type="pct"/>
            <w:tcBorders>
              <w:top w:val="single" w:sz="8" w:space="0" w:color="auto"/>
              <w:left w:val="nil"/>
              <w:bottom w:val="single" w:sz="8" w:space="0" w:color="auto"/>
              <w:right w:val="single" w:sz="8" w:space="0" w:color="auto"/>
            </w:tcBorders>
            <w:shd w:val="clear" w:color="auto" w:fill="auto"/>
            <w:vAlign w:val="bottom"/>
          </w:tcPr>
          <w:p w14:paraId="27B2C07C" w14:textId="77777777" w:rsidR="00B739F1" w:rsidRPr="00142677" w:rsidRDefault="00B739F1" w:rsidP="005057A7">
            <w:pPr>
              <w:spacing w:after="0" w:line="240" w:lineRule="auto"/>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Py</w:t>
            </w:r>
          </w:p>
        </w:tc>
        <w:tc>
          <w:tcPr>
            <w:tcW w:w="417" w:type="pct"/>
            <w:tcBorders>
              <w:top w:val="single" w:sz="8" w:space="0" w:color="auto"/>
              <w:left w:val="nil"/>
              <w:bottom w:val="single" w:sz="8" w:space="0" w:color="auto"/>
              <w:right w:val="single" w:sz="4" w:space="0" w:color="auto"/>
            </w:tcBorders>
            <w:shd w:val="clear" w:color="auto" w:fill="auto"/>
            <w:vAlign w:val="bottom"/>
          </w:tcPr>
          <w:p w14:paraId="0F8F2633" w14:textId="77777777" w:rsidR="00B739F1" w:rsidRPr="00142677" w:rsidRDefault="00B739F1" w:rsidP="005057A7">
            <w:pPr>
              <w:spacing w:after="0" w:line="240" w:lineRule="auto"/>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Px</w:t>
            </w:r>
          </w:p>
        </w:tc>
        <w:tc>
          <w:tcPr>
            <w:tcW w:w="776" w:type="pct"/>
            <w:tcBorders>
              <w:top w:val="single" w:sz="8" w:space="0" w:color="auto"/>
              <w:left w:val="single" w:sz="4" w:space="0" w:color="auto"/>
              <w:bottom w:val="single" w:sz="8" w:space="0" w:color="auto"/>
              <w:right w:val="single" w:sz="8" w:space="0" w:color="auto"/>
            </w:tcBorders>
            <w:shd w:val="clear" w:color="auto" w:fill="auto"/>
            <w:vAlign w:val="bottom"/>
          </w:tcPr>
          <w:p w14:paraId="01B91B25" w14:textId="77777777" w:rsidR="00B739F1" w:rsidRPr="00142677" w:rsidRDefault="00B739F1" w:rsidP="005057A7">
            <w:pPr>
              <w:spacing w:after="0" w:line="240" w:lineRule="auto"/>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Вибрация</w:t>
            </w:r>
          </w:p>
        </w:tc>
      </w:tr>
      <w:tr w:rsidR="00142677" w:rsidRPr="00142677" w14:paraId="05156B3A" w14:textId="77777777" w:rsidTr="00372716">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tcPr>
          <w:p w14:paraId="4B1F268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hAnsi="Times New Roman" w:cs="Times New Roman"/>
              </w:rPr>
              <w:br w:type="page"/>
            </w:r>
            <w:r w:rsidRPr="00142677">
              <w:rPr>
                <w:rFonts w:ascii="Times New Roman" w:eastAsia="Times New Roman" w:hAnsi="Times New Roman" w:cs="Times New Roman"/>
                <w:sz w:val="24"/>
                <w:szCs w:val="24"/>
                <w:lang w:eastAsia="ru-RU"/>
              </w:rPr>
              <w:t>Сталь 3, угол 15˚</w:t>
            </w:r>
          </w:p>
        </w:tc>
      </w:tr>
      <w:tr w:rsidR="00142677" w:rsidRPr="00142677" w14:paraId="736F1511"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21BF384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FDFF6E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E10E63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95BEEE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E996A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1A4519A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7F5C9B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B49996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111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318FB9C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91</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71D7A0B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35</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783DBC5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1.13</w:t>
            </w:r>
          </w:p>
        </w:tc>
      </w:tr>
      <w:tr w:rsidR="00142677" w:rsidRPr="00142677" w14:paraId="778FBA43"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078827B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D673DD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CBB3B3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5DB80F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0EFC20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58F42E4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AA07DE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12</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A0A3F5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455</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62D9AB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345</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3E9546B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345</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7FC65AA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2.85</w:t>
            </w:r>
          </w:p>
        </w:tc>
      </w:tr>
      <w:tr w:rsidR="00142677" w:rsidRPr="00142677" w14:paraId="663FAE48"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5FE98C3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1DB4AE7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794C8B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1E5000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93DF2F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489DD37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9C5E30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7A468B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251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9527CD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180</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5C8C12B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71</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04B671F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1.34</w:t>
            </w:r>
          </w:p>
        </w:tc>
      </w:tr>
      <w:tr w:rsidR="00142677" w:rsidRPr="00142677" w14:paraId="4FBC21DE"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340DE2E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13C6EDE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1A2321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667FDB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E7CFDC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4C2123F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E6CD49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17</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025020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725</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46CC41A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460</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24FE8AF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244</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5425F88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1.32</w:t>
            </w:r>
          </w:p>
        </w:tc>
      </w:tr>
      <w:tr w:rsidR="00142677" w:rsidRPr="00142677" w14:paraId="663A1F9B"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7F6C1EC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71E5D66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195E9E3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DE8360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06DEED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04711D8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02859E7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B1C91A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119</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720C480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103</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5C34F4C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33</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769FA99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1.69</w:t>
            </w:r>
          </w:p>
        </w:tc>
      </w:tr>
      <w:tr w:rsidR="00142677" w:rsidRPr="00142677" w14:paraId="275874D2"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5EDB730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3D86E5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10EE70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73C22AC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AEFB3F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58D8C47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0EF5845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10</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7BE39EA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414</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64B4A3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347</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716ABAB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155</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268A6BD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1.76</w:t>
            </w:r>
          </w:p>
        </w:tc>
      </w:tr>
      <w:tr w:rsidR="00142677" w:rsidRPr="00142677" w14:paraId="26DD540F"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078661F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969647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B3F653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7A1A0BB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43FB87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2B941FA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C8FC1A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20612E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167</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E0F973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144</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5728B90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46</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504FF7A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1.76</w:t>
            </w:r>
          </w:p>
        </w:tc>
      </w:tr>
      <w:tr w:rsidR="00142677" w:rsidRPr="00142677" w14:paraId="7D8F9BE3"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13EE7D5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F4C68A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7157788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3B8A7A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E051AE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44E6945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CD6C2A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15</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35F7293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628</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5F5BA1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462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1EF0CF4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222</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174CEF9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1.89</w:t>
            </w:r>
          </w:p>
        </w:tc>
      </w:tr>
      <w:tr w:rsidR="00142677" w:rsidRPr="00142677" w14:paraId="3498692A" w14:textId="77777777" w:rsidTr="00372716">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tcPr>
          <w:p w14:paraId="095C4A3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Сталь 3, угол 30˚</w:t>
            </w:r>
          </w:p>
        </w:tc>
      </w:tr>
      <w:tr w:rsidR="00142677" w:rsidRPr="00142677" w14:paraId="0B40ED22"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56073EC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F00664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7D60BA0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2CCE77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D8D37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5E35532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3EC3BE4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7666658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112</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152DD4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46</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73003E8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42</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6B6B379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1.72</w:t>
            </w:r>
          </w:p>
        </w:tc>
      </w:tr>
      <w:tr w:rsidR="00142677" w:rsidRPr="00142677" w14:paraId="0F279CAA"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54D5F14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E95953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B8A652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758556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2D1130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49D3DFB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03B3A9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B43800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470</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4793903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301</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030F871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295</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05BF18D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2.05</w:t>
            </w:r>
          </w:p>
        </w:tc>
      </w:tr>
      <w:tr w:rsidR="00142677" w:rsidRPr="00142677" w14:paraId="5F752CF8"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7DB1D99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AF5D5D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41941C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7FDD46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FCB1E9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5E62054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7172A23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8.2</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5C5A46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206</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A417C8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133</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5D542BB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117</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011D634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1.32</w:t>
            </w:r>
          </w:p>
        </w:tc>
      </w:tr>
      <w:tr w:rsidR="00142677" w:rsidRPr="00142677" w14:paraId="51A33A27"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2D4B121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400F1A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343D84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7CCD0D9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18FF02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69FC601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1FED8A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29</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78CA3C0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678</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016DF60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409</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7284D67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401</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6D25791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1.46</w:t>
            </w:r>
          </w:p>
        </w:tc>
      </w:tr>
      <w:tr w:rsidR="00142677" w:rsidRPr="00142677" w14:paraId="426D5DAD"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7DFAB91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169AA54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5C3886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7954E20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8704E7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177EBA9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73C915C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0454AAB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126</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3F24FB7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97</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08D0537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67</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3B1F7F8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1.6</w:t>
            </w:r>
          </w:p>
        </w:tc>
      </w:tr>
      <w:tr w:rsidR="00142677" w:rsidRPr="00142677" w14:paraId="0BB6072F"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78AF8FA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228249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9114E0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7EC8A0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78846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627BB33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3E980CD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17</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A32751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401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CC2E86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297</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4C5A39E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242</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3C6BB97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1.9</w:t>
            </w:r>
          </w:p>
        </w:tc>
      </w:tr>
      <w:tr w:rsidR="00142677" w:rsidRPr="00142677" w14:paraId="48023D0C"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613E557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F61835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AF82A3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D77A39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1CBD97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646326A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4ACF1F9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06FB1FC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160</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AFDB7F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125</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2286F61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87</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2E9C94B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1.64</w:t>
            </w:r>
          </w:p>
        </w:tc>
      </w:tr>
      <w:tr w:rsidR="00142677" w:rsidRPr="00142677" w14:paraId="4845FB61"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18ECC5E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E71393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8AD987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6BF467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2FEAA9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0EE2D2D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EBEA11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26</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236271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597</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287CC9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388</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3EBFBDA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352</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5CDA92F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1.54</w:t>
            </w:r>
          </w:p>
        </w:tc>
      </w:tr>
      <w:tr w:rsidR="00142677" w:rsidRPr="00142677" w14:paraId="354BC00A" w14:textId="77777777" w:rsidTr="00372716">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tcPr>
          <w:p w14:paraId="3FC9A1A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Сталь 3, угол 60˚</w:t>
            </w:r>
          </w:p>
        </w:tc>
      </w:tr>
      <w:tr w:rsidR="00142677" w:rsidRPr="00142677" w14:paraId="7A0086E0"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36130BD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13B9E02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CD999C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2ED3E1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272AC5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0449D50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F7F38F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13</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EB8C25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118</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4103CC9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80</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49CD4A1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175</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639F86B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1.05</w:t>
            </w:r>
          </w:p>
        </w:tc>
      </w:tr>
      <w:tr w:rsidR="00142677" w:rsidRPr="00142677" w14:paraId="23D90D29"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0143428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C5AFD6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19B7DDD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DC55CE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789CE1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5CB330A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15D4AC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37</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30AC0A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340</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E8CE8D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140</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5ECE09E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488</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215DBAE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1.06</w:t>
            </w:r>
          </w:p>
        </w:tc>
      </w:tr>
      <w:tr w:rsidR="00142677" w:rsidRPr="00142677" w14:paraId="49F37A20"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58DAA96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7A271A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DEF9A5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C01DB8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5043B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584232E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7EA85C1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16</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BE23F8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173</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1AB7E5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105</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3B1AFC8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220</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15571CA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0.92</w:t>
            </w:r>
          </w:p>
        </w:tc>
      </w:tr>
      <w:tr w:rsidR="00142677" w:rsidRPr="00142677" w14:paraId="72124036"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1CA10BB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94A7EF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9F662C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C389FA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3525D7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59D902E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75518C9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53</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48A946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512</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36C2BA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222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47D47A2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700</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3D5E9F4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0.92</w:t>
            </w:r>
          </w:p>
        </w:tc>
      </w:tr>
      <w:tr w:rsidR="00142677" w:rsidRPr="00142677" w14:paraId="306D4648"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41363F6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92ACF3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A5B924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6074A7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0C18D0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7C4D1E4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358FCC4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8</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89DBAD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97</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06163A5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67</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1DC8690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122</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2C721A7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1.43</w:t>
            </w:r>
          </w:p>
        </w:tc>
      </w:tr>
      <w:tr w:rsidR="00142677" w:rsidRPr="00142677" w14:paraId="3112CFB9"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6B2DFAD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DFCFD4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D8D20F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A35DEC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FB10DC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0669703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601E1C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34</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13FE1F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359</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ACD9E6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189</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6D43643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455</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4D68305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1.6</w:t>
            </w:r>
          </w:p>
        </w:tc>
      </w:tr>
      <w:tr w:rsidR="00142677" w:rsidRPr="00142677" w14:paraId="0117BFBF"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39B7B17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71F0F9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DA6285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A67521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C4780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243D3ED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CA0B50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19</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C4D3E6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198</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A60017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129</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3024D20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270</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0F99247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1.46</w:t>
            </w:r>
          </w:p>
        </w:tc>
      </w:tr>
      <w:tr w:rsidR="00142677" w:rsidRPr="00142677" w14:paraId="67C074E7"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0723BAD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0C2686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D2CD8A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7C815A7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77C33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528831B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4DE7866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55</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461B15B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518</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81D35E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253</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33AA5EC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729</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2A039D9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1.66</w:t>
            </w:r>
          </w:p>
        </w:tc>
      </w:tr>
      <w:tr w:rsidR="00142677" w:rsidRPr="00142677" w14:paraId="20C27CC7" w14:textId="77777777" w:rsidTr="00372716">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tcPr>
          <w:p w14:paraId="5D51A8B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Сталь 3, угол 45˚, СОЖ</w:t>
            </w:r>
          </w:p>
        </w:tc>
      </w:tr>
      <w:tr w:rsidR="00142677" w:rsidRPr="00142677" w14:paraId="04A4B480"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6039A14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1DED097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99110E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D42D66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828B8E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5D4AAE0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502B47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10</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3D1C0A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149</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40D8797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107</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4BB8D04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36</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0C1B0BE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p>
        </w:tc>
      </w:tr>
      <w:tr w:rsidR="00142677" w:rsidRPr="00142677" w14:paraId="0E72B377"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3DAD579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E05DB1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1B3447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556892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3D7B98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35F4D77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0CFADA4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25</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0E93CA4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352</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6C3D76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203</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322AE9C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332</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33563D1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p>
        </w:tc>
      </w:tr>
      <w:tr w:rsidR="00142677" w:rsidRPr="00142677" w14:paraId="19E421E3"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615B855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F18364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EE6EE1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C48362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9525B8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578EDA8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E636B7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71F04C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166</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C064D5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115</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08D295D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145</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11CA532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p>
        </w:tc>
      </w:tr>
      <w:tr w:rsidR="00142677" w:rsidRPr="00142677" w14:paraId="165B5D06"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5FF4AF7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8FC7CA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1947591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1312D8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AB948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6F6D5FF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206B88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42</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6E114C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590</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3E760B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309</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3E7777A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547</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0835E33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p>
        </w:tc>
      </w:tr>
      <w:tr w:rsidR="00142677" w:rsidRPr="00142677" w14:paraId="5AA47C2F"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4A0C7C0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C000CD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8FA43B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4049DA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01FA3F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18E143D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4F39F0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1281A1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89</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A7EDD8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77</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500605D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81</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121C16D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p>
        </w:tc>
      </w:tr>
      <w:tr w:rsidR="00142677" w:rsidRPr="00142677" w14:paraId="1DCD7510"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733D079D"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75A0B7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477CB8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2C88D7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2E8767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2B14567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4646F54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26</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B3C2C3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352</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3E78ECC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245</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4020945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346</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3CE7A5B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p>
        </w:tc>
      </w:tr>
      <w:tr w:rsidR="00142677" w:rsidRPr="00142677" w14:paraId="40643014"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6E10ABE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109F5C2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4C9F875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1F188E9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C2228B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1580DEB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0BED752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8</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FB3AB5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121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ABFEF9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106</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5057FB7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105</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5A566B6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p>
        </w:tc>
      </w:tr>
      <w:tr w:rsidR="00142677" w:rsidRPr="00142677" w14:paraId="5A039D17"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5E95564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221C4BB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291AED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630</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19ECE4D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012EBA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60E8768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5118371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37</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905641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508</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4EDD82D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319</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22F0A28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486</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049818F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p>
        </w:tc>
      </w:tr>
      <w:tr w:rsidR="00142677" w:rsidRPr="00142677" w14:paraId="00F019EA"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57AE6CD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99387F8"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BD4109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18CF5A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7B8D31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088822B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9A92AE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10</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19E10C3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149</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99E30F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107</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74CA045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36</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0514904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p>
        </w:tc>
      </w:tr>
      <w:tr w:rsidR="00142677" w:rsidRPr="00142677" w14:paraId="410747F8"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161ECDD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6CCAFC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0.07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657FC9A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726907C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25C48E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6965265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87DF8A7"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25</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43B91F52"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352</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2FF361E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203</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26FFE84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332</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427FEF2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p>
        </w:tc>
      </w:tr>
      <w:tr w:rsidR="00142677" w:rsidRPr="00142677" w14:paraId="34C38849"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4F60DEE4"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0.125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5253BCF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7184943C"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637B97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2D29A7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047D9736"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11EB860"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729418D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166</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36899B0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115</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580DAB9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145</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1F7DB633"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p>
        </w:tc>
      </w:tr>
      <w:tr w:rsidR="00B739F1" w:rsidRPr="00142677" w14:paraId="69DDA35F" w14:textId="77777777" w:rsidTr="00372716">
        <w:trPr>
          <w:trHeight w:val="20"/>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4C50367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3C46DDF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0.17</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5BEC31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315</w:t>
            </w:r>
          </w:p>
        </w:tc>
        <w:tc>
          <w:tcPr>
            <w:tcW w:w="415" w:type="pct"/>
            <w:tcBorders>
              <w:top w:val="single" w:sz="4" w:space="0" w:color="auto"/>
              <w:left w:val="single" w:sz="4" w:space="0" w:color="auto"/>
              <w:bottom w:val="single" w:sz="4" w:space="0" w:color="auto"/>
              <w:right w:val="single" w:sz="4" w:space="0" w:color="auto"/>
            </w:tcBorders>
            <w:shd w:val="clear" w:color="auto" w:fill="auto"/>
            <w:vAlign w:val="center"/>
          </w:tcPr>
          <w:p w14:paraId="024F528E"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50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81EB51A"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0D16840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33D412BB"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42</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69DF5205"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590</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tcPr>
          <w:p w14:paraId="375A6B99"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309</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14:paraId="22DEA7FF"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r w:rsidRPr="00142677">
              <w:rPr>
                <w:rFonts w:ascii="Times New Roman" w:eastAsia="Times New Roman" w:hAnsi="Times New Roman" w:cs="Times New Roman"/>
                <w:sz w:val="24"/>
                <w:szCs w:val="24"/>
                <w:lang w:eastAsia="ru-RU"/>
              </w:rPr>
              <w:t>547</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52DFAC31" w14:textId="77777777" w:rsidR="00B739F1" w:rsidRPr="00142677" w:rsidRDefault="00B739F1" w:rsidP="005057A7">
            <w:pPr>
              <w:spacing w:after="0" w:line="240" w:lineRule="auto"/>
              <w:jc w:val="center"/>
              <w:rPr>
                <w:rFonts w:ascii="Times New Roman" w:eastAsia="Times New Roman" w:hAnsi="Times New Roman" w:cs="Times New Roman"/>
                <w:sz w:val="24"/>
                <w:szCs w:val="24"/>
                <w:lang w:eastAsia="ru-RU"/>
              </w:rPr>
            </w:pPr>
          </w:p>
        </w:tc>
      </w:tr>
    </w:tbl>
    <w:p w14:paraId="76D16FF7" w14:textId="77777777" w:rsidR="00B739F1" w:rsidRPr="00142677" w:rsidRDefault="00B739F1" w:rsidP="005057A7">
      <w:pPr>
        <w:spacing w:after="0" w:line="240" w:lineRule="auto"/>
        <w:rPr>
          <w:rFonts w:ascii="Times New Roman" w:hAnsi="Times New Roman" w:cs="Times New Roman"/>
          <w:sz w:val="28"/>
          <w:szCs w:val="28"/>
        </w:rPr>
      </w:pPr>
    </w:p>
    <w:p w14:paraId="5BC14B9E" w14:textId="77777777" w:rsidR="00B739F1" w:rsidRPr="00142677" w:rsidRDefault="00B739F1" w:rsidP="005057A7">
      <w:pPr>
        <w:spacing w:after="0" w:line="240" w:lineRule="auto"/>
        <w:rPr>
          <w:rFonts w:ascii="Times New Roman" w:hAnsi="Times New Roman" w:cs="Times New Roman"/>
          <w:b/>
          <w:sz w:val="28"/>
          <w:szCs w:val="28"/>
        </w:rPr>
      </w:pPr>
    </w:p>
    <w:p w14:paraId="217ED407" w14:textId="77777777" w:rsidR="00B739F1" w:rsidRPr="00142677" w:rsidRDefault="00B739F1" w:rsidP="005057A7">
      <w:pPr>
        <w:spacing w:after="0" w:line="240" w:lineRule="auto"/>
        <w:rPr>
          <w:rFonts w:ascii="Times New Roman" w:hAnsi="Times New Roman" w:cs="Times New Roman"/>
          <w:b/>
          <w:sz w:val="28"/>
          <w:szCs w:val="28"/>
        </w:rPr>
      </w:pPr>
      <w:r w:rsidRPr="00142677">
        <w:rPr>
          <w:rFonts w:ascii="Times New Roman" w:hAnsi="Times New Roman" w:cs="Times New Roman"/>
          <w:b/>
          <w:sz w:val="28"/>
          <w:szCs w:val="28"/>
        </w:rPr>
        <w:br w:type="page"/>
      </w:r>
    </w:p>
    <w:p w14:paraId="1998CC0A" w14:textId="77777777" w:rsidR="00B739F1" w:rsidRPr="00142677" w:rsidRDefault="00B739F1"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sz w:val="28"/>
          <w:szCs w:val="28"/>
        </w:rPr>
        <w:lastRenderedPageBreak/>
        <w:t>Приложение</w:t>
      </w:r>
      <w:proofErr w:type="gramStart"/>
      <w:r w:rsidRPr="00142677">
        <w:rPr>
          <w:rFonts w:ascii="Times New Roman" w:hAnsi="Times New Roman" w:cs="Times New Roman"/>
          <w:b/>
          <w:sz w:val="28"/>
          <w:szCs w:val="28"/>
        </w:rPr>
        <w:t xml:space="preserve"> О</w:t>
      </w:r>
      <w:proofErr w:type="gramEnd"/>
    </w:p>
    <w:p w14:paraId="15D857A7" w14:textId="77777777" w:rsidR="00B739F1" w:rsidRPr="00142677" w:rsidRDefault="00B739F1" w:rsidP="005057A7">
      <w:pPr>
        <w:spacing w:after="0" w:line="240" w:lineRule="auto"/>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sz w:val="28"/>
          <w:szCs w:val="28"/>
        </w:rPr>
        <w:t xml:space="preserve">Анализ темплограмм зоны резания </w:t>
      </w:r>
      <w:r w:rsidRPr="00142677">
        <w:rPr>
          <w:rFonts w:ascii="Times New Roman" w:hAnsi="Times New Roman" w:cs="Times New Roman"/>
          <w:b/>
          <w:sz w:val="28"/>
          <w:szCs w:val="28"/>
        </w:rPr>
        <w:t>для разного материала при λ=45˚</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2"/>
        <w:gridCol w:w="2464"/>
        <w:gridCol w:w="2464"/>
        <w:gridCol w:w="2404"/>
      </w:tblGrid>
      <w:tr w:rsidR="00142677" w:rsidRPr="00142677" w14:paraId="5C517D64" w14:textId="77777777" w:rsidTr="00372716">
        <w:tc>
          <w:tcPr>
            <w:tcW w:w="9854" w:type="dxa"/>
            <w:gridSpan w:val="4"/>
          </w:tcPr>
          <w:p w14:paraId="27A7681A"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t>Сталь 3</w:t>
            </w:r>
          </w:p>
        </w:tc>
      </w:tr>
      <w:tr w:rsidR="00142677" w:rsidRPr="00142677" w14:paraId="5C1366F0" w14:textId="77777777" w:rsidTr="00372716">
        <w:tc>
          <w:tcPr>
            <w:tcW w:w="2522" w:type="dxa"/>
          </w:tcPr>
          <w:p w14:paraId="3D445E43"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23A77FD" wp14:editId="781A0F88">
                  <wp:extent cx="1447800" cy="1800225"/>
                  <wp:effectExtent l="0" t="0" r="0" b="9525"/>
                  <wp:docPr id="202" name="Рисунок 202"/>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rotWithShape="1">
                          <a:blip r:embed="rId614">
                            <a:extLst>
                              <a:ext uri="{28A0092B-C50C-407E-A947-70E740481C1C}">
                                <a14:useLocalDpi xmlns:a14="http://schemas.microsoft.com/office/drawing/2010/main" val="0"/>
                              </a:ext>
                            </a:extLst>
                          </a:blip>
                          <a:srcRect b="4651"/>
                          <a:stretch/>
                        </pic:blipFill>
                        <pic:spPr bwMode="auto">
                          <a:xfrm>
                            <a:off x="0" y="0"/>
                            <a:ext cx="1449038" cy="1801764"/>
                          </a:xfrm>
                          <a:prstGeom prst="rect">
                            <a:avLst/>
                          </a:prstGeom>
                          <a:ln>
                            <a:noFill/>
                          </a:ln>
                          <a:extLst>
                            <a:ext uri="{53640926-AAD7-44D8-BBD7-CCE9431645EC}">
                              <a14:shadowObscured xmlns:a14="http://schemas.microsoft.com/office/drawing/2010/main"/>
                            </a:ext>
                          </a:extLst>
                        </pic:spPr>
                      </pic:pic>
                    </a:graphicData>
                  </a:graphic>
                </wp:inline>
              </w:drawing>
            </w:r>
          </w:p>
        </w:tc>
        <w:tc>
          <w:tcPr>
            <w:tcW w:w="2464" w:type="dxa"/>
          </w:tcPr>
          <w:p w14:paraId="02E110A0"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AD2C075" wp14:editId="222DF922">
                  <wp:extent cx="1371600" cy="1800225"/>
                  <wp:effectExtent l="0" t="0" r="0" b="9525"/>
                  <wp:docPr id="203" name="Рисунок 203"/>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rotWithShape="1">
                          <a:blip r:embed="rId615">
                            <a:extLst>
                              <a:ext uri="{28A0092B-C50C-407E-A947-70E740481C1C}">
                                <a14:useLocalDpi xmlns:a14="http://schemas.microsoft.com/office/drawing/2010/main" val="0"/>
                              </a:ext>
                            </a:extLst>
                          </a:blip>
                          <a:srcRect b="6040"/>
                          <a:stretch/>
                        </pic:blipFill>
                        <pic:spPr bwMode="auto">
                          <a:xfrm>
                            <a:off x="0" y="0"/>
                            <a:ext cx="1372743" cy="1801725"/>
                          </a:xfrm>
                          <a:prstGeom prst="rect">
                            <a:avLst/>
                          </a:prstGeom>
                          <a:ln>
                            <a:noFill/>
                          </a:ln>
                          <a:extLst>
                            <a:ext uri="{53640926-AAD7-44D8-BBD7-CCE9431645EC}">
                              <a14:shadowObscured xmlns:a14="http://schemas.microsoft.com/office/drawing/2010/main"/>
                            </a:ext>
                          </a:extLst>
                        </pic:spPr>
                      </pic:pic>
                    </a:graphicData>
                  </a:graphic>
                </wp:inline>
              </w:drawing>
            </w:r>
          </w:p>
        </w:tc>
        <w:tc>
          <w:tcPr>
            <w:tcW w:w="2464" w:type="dxa"/>
          </w:tcPr>
          <w:p w14:paraId="0F478D4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8BB62C5" wp14:editId="27C8FC1B">
                  <wp:extent cx="1362075" cy="1800225"/>
                  <wp:effectExtent l="0" t="0" r="9525" b="9525"/>
                  <wp:docPr id="206" name="Рисунок 206"/>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rotWithShape="1">
                          <a:blip r:embed="rId616">
                            <a:extLst>
                              <a:ext uri="{28A0092B-C50C-407E-A947-70E740481C1C}">
                                <a14:useLocalDpi xmlns:a14="http://schemas.microsoft.com/office/drawing/2010/main" val="0"/>
                              </a:ext>
                            </a:extLst>
                          </a:blip>
                          <a:srcRect b="5435"/>
                          <a:stretch/>
                        </pic:blipFill>
                        <pic:spPr bwMode="auto">
                          <a:xfrm>
                            <a:off x="0" y="0"/>
                            <a:ext cx="1362646" cy="1800980"/>
                          </a:xfrm>
                          <a:prstGeom prst="rect">
                            <a:avLst/>
                          </a:prstGeom>
                          <a:ln>
                            <a:noFill/>
                          </a:ln>
                          <a:extLst>
                            <a:ext uri="{53640926-AAD7-44D8-BBD7-CCE9431645EC}">
                              <a14:shadowObscured xmlns:a14="http://schemas.microsoft.com/office/drawing/2010/main"/>
                            </a:ext>
                          </a:extLst>
                        </pic:spPr>
                      </pic:pic>
                    </a:graphicData>
                  </a:graphic>
                </wp:inline>
              </w:drawing>
            </w:r>
          </w:p>
        </w:tc>
        <w:tc>
          <w:tcPr>
            <w:tcW w:w="2404" w:type="dxa"/>
          </w:tcPr>
          <w:p w14:paraId="47031397"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47C57CC" wp14:editId="11410B99">
                  <wp:extent cx="1381125" cy="1800225"/>
                  <wp:effectExtent l="0" t="0" r="9525" b="9525"/>
                  <wp:docPr id="215" name="Рисунок 215"/>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rotWithShape="1">
                          <a:blip r:embed="rId617">
                            <a:extLst>
                              <a:ext uri="{28A0092B-C50C-407E-A947-70E740481C1C}">
                                <a14:useLocalDpi xmlns:a14="http://schemas.microsoft.com/office/drawing/2010/main" val="0"/>
                              </a:ext>
                            </a:extLst>
                          </a:blip>
                          <a:srcRect b="6826"/>
                          <a:stretch/>
                        </pic:blipFill>
                        <pic:spPr bwMode="auto">
                          <a:xfrm>
                            <a:off x="0" y="0"/>
                            <a:ext cx="1385758" cy="1806264"/>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2A47B402" w14:textId="77777777" w:rsidTr="00372716">
        <w:tc>
          <w:tcPr>
            <w:tcW w:w="2522" w:type="dxa"/>
          </w:tcPr>
          <w:p w14:paraId="6F60F248"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64" w:type="dxa"/>
          </w:tcPr>
          <w:p w14:paraId="753B9FFA"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64" w:type="dxa"/>
          </w:tcPr>
          <w:p w14:paraId="0B752259"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04" w:type="dxa"/>
          </w:tcPr>
          <w:p w14:paraId="27B372CC"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r>
      <w:tr w:rsidR="00142677" w:rsidRPr="00142677" w14:paraId="4431165A" w14:textId="77777777" w:rsidTr="00372716">
        <w:tc>
          <w:tcPr>
            <w:tcW w:w="2522" w:type="dxa"/>
          </w:tcPr>
          <w:p w14:paraId="1BD17789"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766A1EF" wp14:editId="075F0DE4">
                  <wp:extent cx="1447800" cy="1790700"/>
                  <wp:effectExtent l="0" t="0" r="0" b="0"/>
                  <wp:docPr id="216" name="Рисунок 216"/>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rotWithShape="1">
                          <a:blip r:embed="rId618">
                            <a:extLst>
                              <a:ext uri="{28A0092B-C50C-407E-A947-70E740481C1C}">
                                <a14:useLocalDpi xmlns:a14="http://schemas.microsoft.com/office/drawing/2010/main" val="0"/>
                              </a:ext>
                            </a:extLst>
                          </a:blip>
                          <a:srcRect b="5052"/>
                          <a:stretch/>
                        </pic:blipFill>
                        <pic:spPr bwMode="auto">
                          <a:xfrm>
                            <a:off x="0" y="0"/>
                            <a:ext cx="1449610" cy="1792939"/>
                          </a:xfrm>
                          <a:prstGeom prst="rect">
                            <a:avLst/>
                          </a:prstGeom>
                          <a:ln>
                            <a:noFill/>
                          </a:ln>
                          <a:extLst>
                            <a:ext uri="{53640926-AAD7-44D8-BBD7-CCE9431645EC}">
                              <a14:shadowObscured xmlns:a14="http://schemas.microsoft.com/office/drawing/2010/main"/>
                            </a:ext>
                          </a:extLst>
                        </pic:spPr>
                      </pic:pic>
                    </a:graphicData>
                  </a:graphic>
                </wp:inline>
              </w:drawing>
            </w:r>
          </w:p>
        </w:tc>
        <w:tc>
          <w:tcPr>
            <w:tcW w:w="2464" w:type="dxa"/>
          </w:tcPr>
          <w:p w14:paraId="4DE38F32"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4A4A2EA" wp14:editId="1B0AE8F7">
                  <wp:extent cx="1381125" cy="1790700"/>
                  <wp:effectExtent l="0" t="0" r="9525" b="0"/>
                  <wp:docPr id="217" name="Рисунок 217"/>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rotWithShape="1">
                          <a:blip r:embed="rId619">
                            <a:extLst>
                              <a:ext uri="{28A0092B-C50C-407E-A947-70E740481C1C}">
                                <a14:useLocalDpi xmlns:a14="http://schemas.microsoft.com/office/drawing/2010/main" val="0"/>
                              </a:ext>
                            </a:extLst>
                          </a:blip>
                          <a:srcRect b="5053"/>
                          <a:stretch/>
                        </pic:blipFill>
                        <pic:spPr bwMode="auto">
                          <a:xfrm>
                            <a:off x="0" y="0"/>
                            <a:ext cx="1382852" cy="1792939"/>
                          </a:xfrm>
                          <a:prstGeom prst="rect">
                            <a:avLst/>
                          </a:prstGeom>
                          <a:ln>
                            <a:noFill/>
                          </a:ln>
                          <a:extLst>
                            <a:ext uri="{53640926-AAD7-44D8-BBD7-CCE9431645EC}">
                              <a14:shadowObscured xmlns:a14="http://schemas.microsoft.com/office/drawing/2010/main"/>
                            </a:ext>
                          </a:extLst>
                        </pic:spPr>
                      </pic:pic>
                    </a:graphicData>
                  </a:graphic>
                </wp:inline>
              </w:drawing>
            </w:r>
          </w:p>
        </w:tc>
        <w:tc>
          <w:tcPr>
            <w:tcW w:w="2464" w:type="dxa"/>
          </w:tcPr>
          <w:p w14:paraId="2DF9557F"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C980C2C" wp14:editId="4017AF8D">
                  <wp:extent cx="1447800" cy="1790700"/>
                  <wp:effectExtent l="0" t="0" r="0" b="0"/>
                  <wp:docPr id="218" name="Рисунок 218"/>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rotWithShape="1">
                          <a:blip r:embed="rId620">
                            <a:extLst>
                              <a:ext uri="{28A0092B-C50C-407E-A947-70E740481C1C}">
                                <a14:useLocalDpi xmlns:a14="http://schemas.microsoft.com/office/drawing/2010/main" val="0"/>
                              </a:ext>
                            </a:extLst>
                          </a:blip>
                          <a:srcRect b="4698"/>
                          <a:stretch/>
                        </pic:blipFill>
                        <pic:spPr bwMode="auto">
                          <a:xfrm>
                            <a:off x="0" y="0"/>
                            <a:ext cx="1450653" cy="1794229"/>
                          </a:xfrm>
                          <a:prstGeom prst="rect">
                            <a:avLst/>
                          </a:prstGeom>
                          <a:ln>
                            <a:noFill/>
                          </a:ln>
                          <a:extLst>
                            <a:ext uri="{53640926-AAD7-44D8-BBD7-CCE9431645EC}">
                              <a14:shadowObscured xmlns:a14="http://schemas.microsoft.com/office/drawing/2010/main"/>
                            </a:ext>
                          </a:extLst>
                        </pic:spPr>
                      </pic:pic>
                    </a:graphicData>
                  </a:graphic>
                </wp:inline>
              </w:drawing>
            </w:r>
          </w:p>
        </w:tc>
        <w:tc>
          <w:tcPr>
            <w:tcW w:w="2404" w:type="dxa"/>
          </w:tcPr>
          <w:p w14:paraId="5151A4EE"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7B69D92" wp14:editId="63C7D2B6">
                  <wp:extent cx="1381125" cy="1790700"/>
                  <wp:effectExtent l="0" t="0" r="9525" b="0"/>
                  <wp:docPr id="219" name="Рисунок 219"/>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rotWithShape="1">
                          <a:blip r:embed="rId621">
                            <a:extLst>
                              <a:ext uri="{28A0092B-C50C-407E-A947-70E740481C1C}">
                                <a14:useLocalDpi xmlns:a14="http://schemas.microsoft.com/office/drawing/2010/main" val="0"/>
                              </a:ext>
                            </a:extLst>
                          </a:blip>
                          <a:srcRect b="4698"/>
                          <a:stretch/>
                        </pic:blipFill>
                        <pic:spPr bwMode="auto">
                          <a:xfrm>
                            <a:off x="0" y="0"/>
                            <a:ext cx="1383846" cy="1794228"/>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439B34B9" w14:textId="77777777" w:rsidTr="00372716">
        <w:tc>
          <w:tcPr>
            <w:tcW w:w="2522" w:type="dxa"/>
          </w:tcPr>
          <w:p w14:paraId="2A335702"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64" w:type="dxa"/>
          </w:tcPr>
          <w:p w14:paraId="0E9DB92D"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64" w:type="dxa"/>
          </w:tcPr>
          <w:p w14:paraId="53D5B7D5"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04" w:type="dxa"/>
          </w:tcPr>
          <w:p w14:paraId="48FA40F8"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r>
      <w:tr w:rsidR="00142677" w:rsidRPr="00142677" w14:paraId="745F5EB8" w14:textId="77777777" w:rsidTr="00372716">
        <w:tc>
          <w:tcPr>
            <w:tcW w:w="9854" w:type="dxa"/>
            <w:gridSpan w:val="4"/>
          </w:tcPr>
          <w:p w14:paraId="344273C0"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t>Сталь 40Х</w:t>
            </w:r>
          </w:p>
        </w:tc>
      </w:tr>
      <w:tr w:rsidR="00142677" w:rsidRPr="00142677" w14:paraId="0C01B1E7" w14:textId="77777777" w:rsidTr="00372716">
        <w:tc>
          <w:tcPr>
            <w:tcW w:w="2522" w:type="dxa"/>
          </w:tcPr>
          <w:p w14:paraId="09C1AE1C"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3EB86CF" wp14:editId="7D9F5BE2">
                  <wp:extent cx="1447414" cy="1847850"/>
                  <wp:effectExtent l="0" t="0" r="635" b="0"/>
                  <wp:docPr id="220" name="Рисунок 220"/>
                  <wp:cNvGraphicFramePr/>
                  <a:graphic xmlns:a="http://schemas.openxmlformats.org/drawingml/2006/main">
                    <a:graphicData uri="http://schemas.openxmlformats.org/drawingml/2006/picture">
                      <pic:pic xmlns:pic="http://schemas.openxmlformats.org/drawingml/2006/picture">
                        <pic:nvPicPr>
                          <pic:cNvPr id="81" name="Рисунок 81"/>
                          <pic:cNvPicPr/>
                        </pic:nvPicPr>
                        <pic:blipFill rotWithShape="1">
                          <a:blip r:embed="rId622">
                            <a:extLst>
                              <a:ext uri="{28A0092B-C50C-407E-A947-70E740481C1C}">
                                <a14:useLocalDpi xmlns:a14="http://schemas.microsoft.com/office/drawing/2010/main" val="0"/>
                              </a:ext>
                            </a:extLst>
                          </a:blip>
                          <a:srcRect b="6727"/>
                          <a:stretch/>
                        </pic:blipFill>
                        <pic:spPr bwMode="auto">
                          <a:xfrm>
                            <a:off x="0" y="0"/>
                            <a:ext cx="1448435" cy="1849154"/>
                          </a:xfrm>
                          <a:prstGeom prst="rect">
                            <a:avLst/>
                          </a:prstGeom>
                          <a:ln>
                            <a:noFill/>
                          </a:ln>
                          <a:extLst>
                            <a:ext uri="{53640926-AAD7-44D8-BBD7-CCE9431645EC}">
                              <a14:shadowObscured xmlns:a14="http://schemas.microsoft.com/office/drawing/2010/main"/>
                            </a:ext>
                          </a:extLst>
                        </pic:spPr>
                      </pic:pic>
                    </a:graphicData>
                  </a:graphic>
                </wp:inline>
              </w:drawing>
            </w:r>
          </w:p>
        </w:tc>
        <w:tc>
          <w:tcPr>
            <w:tcW w:w="2464" w:type="dxa"/>
          </w:tcPr>
          <w:p w14:paraId="664125FC"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594DF24" wp14:editId="1B415374">
                  <wp:extent cx="1447414" cy="1847850"/>
                  <wp:effectExtent l="0" t="0" r="635" b="0"/>
                  <wp:docPr id="221" name="Рисунок 221"/>
                  <wp:cNvGraphicFramePr/>
                  <a:graphic xmlns:a="http://schemas.openxmlformats.org/drawingml/2006/main">
                    <a:graphicData uri="http://schemas.openxmlformats.org/drawingml/2006/picture">
                      <pic:pic xmlns:pic="http://schemas.openxmlformats.org/drawingml/2006/picture">
                        <pic:nvPicPr>
                          <pic:cNvPr id="82" name="Рисунок 82"/>
                          <pic:cNvPicPr/>
                        </pic:nvPicPr>
                        <pic:blipFill rotWithShape="1">
                          <a:blip r:embed="rId623">
                            <a:extLst>
                              <a:ext uri="{28A0092B-C50C-407E-A947-70E740481C1C}">
                                <a14:useLocalDpi xmlns:a14="http://schemas.microsoft.com/office/drawing/2010/main" val="0"/>
                              </a:ext>
                            </a:extLst>
                          </a:blip>
                          <a:srcRect b="6727"/>
                          <a:stretch/>
                        </pic:blipFill>
                        <pic:spPr bwMode="auto">
                          <a:xfrm>
                            <a:off x="0" y="0"/>
                            <a:ext cx="1448435" cy="1849154"/>
                          </a:xfrm>
                          <a:prstGeom prst="rect">
                            <a:avLst/>
                          </a:prstGeom>
                          <a:ln>
                            <a:noFill/>
                          </a:ln>
                          <a:extLst>
                            <a:ext uri="{53640926-AAD7-44D8-BBD7-CCE9431645EC}">
                              <a14:shadowObscured xmlns:a14="http://schemas.microsoft.com/office/drawing/2010/main"/>
                            </a:ext>
                          </a:extLst>
                        </pic:spPr>
                      </pic:pic>
                    </a:graphicData>
                  </a:graphic>
                </wp:inline>
              </w:drawing>
            </w:r>
          </w:p>
        </w:tc>
        <w:tc>
          <w:tcPr>
            <w:tcW w:w="2464" w:type="dxa"/>
          </w:tcPr>
          <w:p w14:paraId="6C5B2F21"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42B47C8" wp14:editId="7B6D97CC">
                  <wp:extent cx="1447414" cy="1847850"/>
                  <wp:effectExtent l="0" t="0" r="635" b="0"/>
                  <wp:docPr id="222" name="Рисунок 222"/>
                  <wp:cNvGraphicFramePr/>
                  <a:graphic xmlns:a="http://schemas.openxmlformats.org/drawingml/2006/main">
                    <a:graphicData uri="http://schemas.openxmlformats.org/drawingml/2006/picture">
                      <pic:pic xmlns:pic="http://schemas.openxmlformats.org/drawingml/2006/picture">
                        <pic:nvPicPr>
                          <pic:cNvPr id="83" name="Рисунок 83"/>
                          <pic:cNvPicPr/>
                        </pic:nvPicPr>
                        <pic:blipFill rotWithShape="1">
                          <a:blip r:embed="rId624">
                            <a:extLst>
                              <a:ext uri="{28A0092B-C50C-407E-A947-70E740481C1C}">
                                <a14:useLocalDpi xmlns:a14="http://schemas.microsoft.com/office/drawing/2010/main" val="0"/>
                              </a:ext>
                            </a:extLst>
                          </a:blip>
                          <a:srcRect b="6727"/>
                          <a:stretch/>
                        </pic:blipFill>
                        <pic:spPr bwMode="auto">
                          <a:xfrm>
                            <a:off x="0" y="0"/>
                            <a:ext cx="1448435" cy="1849154"/>
                          </a:xfrm>
                          <a:prstGeom prst="rect">
                            <a:avLst/>
                          </a:prstGeom>
                          <a:ln>
                            <a:noFill/>
                          </a:ln>
                          <a:extLst>
                            <a:ext uri="{53640926-AAD7-44D8-BBD7-CCE9431645EC}">
                              <a14:shadowObscured xmlns:a14="http://schemas.microsoft.com/office/drawing/2010/main"/>
                            </a:ext>
                          </a:extLst>
                        </pic:spPr>
                      </pic:pic>
                    </a:graphicData>
                  </a:graphic>
                </wp:inline>
              </w:drawing>
            </w:r>
          </w:p>
        </w:tc>
        <w:tc>
          <w:tcPr>
            <w:tcW w:w="2404" w:type="dxa"/>
          </w:tcPr>
          <w:p w14:paraId="012BE520"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6656CA3" wp14:editId="6C0588E5">
                  <wp:extent cx="1381125" cy="1847850"/>
                  <wp:effectExtent l="0" t="0" r="9525" b="0"/>
                  <wp:docPr id="223" name="Рисунок 223"/>
                  <wp:cNvGraphicFramePr/>
                  <a:graphic xmlns:a="http://schemas.openxmlformats.org/drawingml/2006/main">
                    <a:graphicData uri="http://schemas.openxmlformats.org/drawingml/2006/picture">
                      <pic:pic xmlns:pic="http://schemas.openxmlformats.org/drawingml/2006/picture">
                        <pic:nvPicPr>
                          <pic:cNvPr id="84" name="Рисунок 84"/>
                          <pic:cNvPicPr/>
                        </pic:nvPicPr>
                        <pic:blipFill rotWithShape="1">
                          <a:blip r:embed="rId625">
                            <a:extLst>
                              <a:ext uri="{28A0092B-C50C-407E-A947-70E740481C1C}">
                                <a14:useLocalDpi xmlns:a14="http://schemas.microsoft.com/office/drawing/2010/main" val="0"/>
                              </a:ext>
                            </a:extLst>
                          </a:blip>
                          <a:srcRect b="6727"/>
                          <a:stretch/>
                        </pic:blipFill>
                        <pic:spPr bwMode="auto">
                          <a:xfrm>
                            <a:off x="0" y="0"/>
                            <a:ext cx="1382099" cy="1849153"/>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3EE6A6E6" w14:textId="77777777" w:rsidTr="00372716">
        <w:tc>
          <w:tcPr>
            <w:tcW w:w="2522" w:type="dxa"/>
          </w:tcPr>
          <w:p w14:paraId="3812A404"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64" w:type="dxa"/>
          </w:tcPr>
          <w:p w14:paraId="3E2AFC2A"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64" w:type="dxa"/>
          </w:tcPr>
          <w:p w14:paraId="1218BD2A"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04" w:type="dxa"/>
          </w:tcPr>
          <w:p w14:paraId="5A1DA8EE"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r>
      <w:tr w:rsidR="00142677" w:rsidRPr="00142677" w14:paraId="36F92C14" w14:textId="77777777" w:rsidTr="00372716">
        <w:tc>
          <w:tcPr>
            <w:tcW w:w="2522" w:type="dxa"/>
          </w:tcPr>
          <w:p w14:paraId="319DA9BC"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B61B7AC" wp14:editId="5ED00C56">
                  <wp:extent cx="1485899" cy="1762125"/>
                  <wp:effectExtent l="0" t="0" r="635" b="0"/>
                  <wp:docPr id="3074" name="Рисунок 3074"/>
                  <wp:cNvGraphicFramePr/>
                  <a:graphic xmlns:a="http://schemas.openxmlformats.org/drawingml/2006/main">
                    <a:graphicData uri="http://schemas.openxmlformats.org/drawingml/2006/picture">
                      <pic:pic xmlns:pic="http://schemas.openxmlformats.org/drawingml/2006/picture">
                        <pic:nvPicPr>
                          <pic:cNvPr id="88" name="Рисунок 88"/>
                          <pic:cNvPicPr/>
                        </pic:nvPicPr>
                        <pic:blipFill rotWithShape="1">
                          <a:blip r:embed="rId626">
                            <a:extLst>
                              <a:ext uri="{28A0092B-C50C-407E-A947-70E740481C1C}">
                                <a14:useLocalDpi xmlns:a14="http://schemas.microsoft.com/office/drawing/2010/main" val="0"/>
                              </a:ext>
                            </a:extLst>
                          </a:blip>
                          <a:srcRect b="4069"/>
                          <a:stretch/>
                        </pic:blipFill>
                        <pic:spPr bwMode="auto">
                          <a:xfrm>
                            <a:off x="0" y="0"/>
                            <a:ext cx="1487170" cy="1763632"/>
                          </a:xfrm>
                          <a:prstGeom prst="rect">
                            <a:avLst/>
                          </a:prstGeom>
                          <a:ln>
                            <a:noFill/>
                          </a:ln>
                          <a:extLst>
                            <a:ext uri="{53640926-AAD7-44D8-BBD7-CCE9431645EC}">
                              <a14:shadowObscured xmlns:a14="http://schemas.microsoft.com/office/drawing/2010/main"/>
                            </a:ext>
                          </a:extLst>
                        </pic:spPr>
                      </pic:pic>
                    </a:graphicData>
                  </a:graphic>
                </wp:inline>
              </w:drawing>
            </w:r>
          </w:p>
        </w:tc>
        <w:tc>
          <w:tcPr>
            <w:tcW w:w="2464" w:type="dxa"/>
          </w:tcPr>
          <w:p w14:paraId="08856585"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E762AB0" wp14:editId="46508DE9">
                  <wp:extent cx="1371600" cy="1762125"/>
                  <wp:effectExtent l="0" t="0" r="0" b="9525"/>
                  <wp:docPr id="3091" name="Рисунок 3091"/>
                  <wp:cNvGraphicFramePr/>
                  <a:graphic xmlns:a="http://schemas.openxmlformats.org/drawingml/2006/main">
                    <a:graphicData uri="http://schemas.openxmlformats.org/drawingml/2006/picture">
                      <pic:pic xmlns:pic="http://schemas.openxmlformats.org/drawingml/2006/picture">
                        <pic:nvPicPr>
                          <pic:cNvPr id="87" name="Рисунок 87"/>
                          <pic:cNvPicPr/>
                        </pic:nvPicPr>
                        <pic:blipFill rotWithShape="1">
                          <a:blip r:embed="rId627">
                            <a:extLst>
                              <a:ext uri="{28A0092B-C50C-407E-A947-70E740481C1C}">
                                <a14:useLocalDpi xmlns:a14="http://schemas.microsoft.com/office/drawing/2010/main" val="0"/>
                              </a:ext>
                            </a:extLst>
                          </a:blip>
                          <a:srcRect b="4624"/>
                          <a:stretch/>
                        </pic:blipFill>
                        <pic:spPr bwMode="auto">
                          <a:xfrm>
                            <a:off x="0" y="0"/>
                            <a:ext cx="1369285" cy="1759151"/>
                          </a:xfrm>
                          <a:prstGeom prst="rect">
                            <a:avLst/>
                          </a:prstGeom>
                          <a:ln>
                            <a:noFill/>
                          </a:ln>
                          <a:extLst>
                            <a:ext uri="{53640926-AAD7-44D8-BBD7-CCE9431645EC}">
                              <a14:shadowObscured xmlns:a14="http://schemas.microsoft.com/office/drawing/2010/main"/>
                            </a:ext>
                          </a:extLst>
                        </pic:spPr>
                      </pic:pic>
                    </a:graphicData>
                  </a:graphic>
                </wp:inline>
              </w:drawing>
            </w:r>
          </w:p>
        </w:tc>
        <w:tc>
          <w:tcPr>
            <w:tcW w:w="2464" w:type="dxa"/>
          </w:tcPr>
          <w:p w14:paraId="00945917"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B60F3BF" wp14:editId="7173A087">
                  <wp:extent cx="1390650" cy="1762125"/>
                  <wp:effectExtent l="0" t="0" r="0" b="0"/>
                  <wp:docPr id="3122" name="Рисунок 3122"/>
                  <wp:cNvGraphicFramePr/>
                  <a:graphic xmlns:a="http://schemas.openxmlformats.org/drawingml/2006/main">
                    <a:graphicData uri="http://schemas.openxmlformats.org/drawingml/2006/picture">
                      <pic:pic xmlns:pic="http://schemas.openxmlformats.org/drawingml/2006/picture">
                        <pic:nvPicPr>
                          <pic:cNvPr id="86" name="Рисунок 86"/>
                          <pic:cNvPicPr/>
                        </pic:nvPicPr>
                        <pic:blipFill rotWithShape="1">
                          <a:blip r:embed="rId628">
                            <a:extLst>
                              <a:ext uri="{28A0092B-C50C-407E-A947-70E740481C1C}">
                                <a14:useLocalDpi xmlns:a14="http://schemas.microsoft.com/office/drawing/2010/main" val="0"/>
                              </a:ext>
                            </a:extLst>
                          </a:blip>
                          <a:srcRect b="6666"/>
                          <a:stretch/>
                        </pic:blipFill>
                        <pic:spPr bwMode="auto">
                          <a:xfrm>
                            <a:off x="0" y="0"/>
                            <a:ext cx="1391802" cy="1763584"/>
                          </a:xfrm>
                          <a:prstGeom prst="rect">
                            <a:avLst/>
                          </a:prstGeom>
                          <a:ln>
                            <a:noFill/>
                          </a:ln>
                          <a:extLst>
                            <a:ext uri="{53640926-AAD7-44D8-BBD7-CCE9431645EC}">
                              <a14:shadowObscured xmlns:a14="http://schemas.microsoft.com/office/drawing/2010/main"/>
                            </a:ext>
                          </a:extLst>
                        </pic:spPr>
                      </pic:pic>
                    </a:graphicData>
                  </a:graphic>
                </wp:inline>
              </w:drawing>
            </w:r>
          </w:p>
        </w:tc>
        <w:tc>
          <w:tcPr>
            <w:tcW w:w="2404" w:type="dxa"/>
          </w:tcPr>
          <w:p w14:paraId="562A7C8E"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7BE25972" wp14:editId="358E54BD">
                  <wp:extent cx="1400175" cy="1762125"/>
                  <wp:effectExtent l="0" t="0" r="9525" b="0"/>
                  <wp:docPr id="3123" name="Рисунок 3123"/>
                  <wp:cNvGraphicFramePr/>
                  <a:graphic xmlns:a="http://schemas.openxmlformats.org/drawingml/2006/main">
                    <a:graphicData uri="http://schemas.openxmlformats.org/drawingml/2006/picture">
                      <pic:pic xmlns:pic="http://schemas.openxmlformats.org/drawingml/2006/picture">
                        <pic:nvPicPr>
                          <pic:cNvPr id="85" name="Рисунок 85"/>
                          <pic:cNvPicPr/>
                        </pic:nvPicPr>
                        <pic:blipFill rotWithShape="1">
                          <a:blip r:embed="rId629">
                            <a:extLst>
                              <a:ext uri="{28A0092B-C50C-407E-A947-70E740481C1C}">
                                <a14:useLocalDpi xmlns:a14="http://schemas.microsoft.com/office/drawing/2010/main" val="0"/>
                              </a:ext>
                            </a:extLst>
                          </a:blip>
                          <a:srcRect b="5263"/>
                          <a:stretch/>
                        </pic:blipFill>
                        <pic:spPr bwMode="auto">
                          <a:xfrm>
                            <a:off x="0" y="0"/>
                            <a:ext cx="1398414" cy="1759908"/>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2B6D120F" w14:textId="77777777" w:rsidTr="00372716">
        <w:tc>
          <w:tcPr>
            <w:tcW w:w="2522" w:type="dxa"/>
          </w:tcPr>
          <w:p w14:paraId="101CCE11"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64" w:type="dxa"/>
          </w:tcPr>
          <w:p w14:paraId="3C1A0AA3"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64" w:type="dxa"/>
          </w:tcPr>
          <w:p w14:paraId="4E16EC5A"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04" w:type="dxa"/>
          </w:tcPr>
          <w:p w14:paraId="60760A11"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r>
      <w:tr w:rsidR="00142677" w:rsidRPr="00142677" w14:paraId="7F6E562B" w14:textId="77777777" w:rsidTr="00372716">
        <w:tc>
          <w:tcPr>
            <w:tcW w:w="2522" w:type="dxa"/>
          </w:tcPr>
          <w:p w14:paraId="125A81CC" w14:textId="77777777" w:rsidR="00B739F1" w:rsidRPr="00142677" w:rsidRDefault="00B739F1" w:rsidP="005057A7">
            <w:pPr>
              <w:jc w:val="center"/>
              <w:rPr>
                <w:rFonts w:ascii="Times New Roman" w:eastAsiaTheme="majorEastAsia" w:hAnsi="Times New Roman" w:cs="Times New Roman"/>
                <w:bCs/>
                <w:sz w:val="28"/>
                <w:szCs w:val="28"/>
              </w:rPr>
            </w:pPr>
          </w:p>
        </w:tc>
        <w:tc>
          <w:tcPr>
            <w:tcW w:w="2464" w:type="dxa"/>
          </w:tcPr>
          <w:p w14:paraId="3532395D" w14:textId="77777777" w:rsidR="00B739F1" w:rsidRPr="00142677" w:rsidRDefault="00B739F1" w:rsidP="005057A7">
            <w:pPr>
              <w:jc w:val="center"/>
              <w:rPr>
                <w:rFonts w:ascii="Times New Roman" w:eastAsiaTheme="majorEastAsia" w:hAnsi="Times New Roman" w:cs="Times New Roman"/>
                <w:bCs/>
                <w:sz w:val="28"/>
                <w:szCs w:val="28"/>
              </w:rPr>
            </w:pPr>
          </w:p>
        </w:tc>
        <w:tc>
          <w:tcPr>
            <w:tcW w:w="2464" w:type="dxa"/>
          </w:tcPr>
          <w:p w14:paraId="62CF7ED9" w14:textId="77777777" w:rsidR="00B739F1" w:rsidRPr="00142677" w:rsidRDefault="00B739F1" w:rsidP="005057A7">
            <w:pPr>
              <w:jc w:val="center"/>
              <w:rPr>
                <w:rFonts w:ascii="Times New Roman" w:eastAsiaTheme="majorEastAsia" w:hAnsi="Times New Roman" w:cs="Times New Roman"/>
                <w:bCs/>
                <w:sz w:val="28"/>
                <w:szCs w:val="28"/>
              </w:rPr>
            </w:pPr>
          </w:p>
        </w:tc>
        <w:tc>
          <w:tcPr>
            <w:tcW w:w="2404" w:type="dxa"/>
          </w:tcPr>
          <w:p w14:paraId="4D423169" w14:textId="77777777" w:rsidR="00B739F1" w:rsidRPr="00142677" w:rsidRDefault="00B739F1" w:rsidP="005057A7">
            <w:pPr>
              <w:jc w:val="center"/>
              <w:rPr>
                <w:rFonts w:ascii="Times New Roman" w:eastAsiaTheme="majorEastAsia" w:hAnsi="Times New Roman" w:cs="Times New Roman"/>
                <w:bCs/>
                <w:sz w:val="28"/>
                <w:szCs w:val="28"/>
              </w:rPr>
            </w:pPr>
          </w:p>
        </w:tc>
      </w:tr>
    </w:tbl>
    <w:tbl>
      <w:tblPr>
        <w:tblStyle w:val="a4"/>
        <w:tblpPr w:leftFromText="180" w:rightFromText="180" w:vertAnchor="text" w:horzAnchor="margin" w:tblpY="5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9"/>
        <w:gridCol w:w="2442"/>
        <w:gridCol w:w="2442"/>
        <w:gridCol w:w="2471"/>
      </w:tblGrid>
      <w:tr w:rsidR="00142677" w:rsidRPr="00142677" w14:paraId="7F8F9580" w14:textId="77777777" w:rsidTr="00372716">
        <w:tc>
          <w:tcPr>
            <w:tcW w:w="9854" w:type="dxa"/>
            <w:gridSpan w:val="4"/>
          </w:tcPr>
          <w:p w14:paraId="46ECA555"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lastRenderedPageBreak/>
              <w:t>Сталь 45</w:t>
            </w:r>
          </w:p>
        </w:tc>
      </w:tr>
      <w:tr w:rsidR="00142677" w:rsidRPr="00142677" w14:paraId="5D77D122" w14:textId="77777777" w:rsidTr="00372716">
        <w:tc>
          <w:tcPr>
            <w:tcW w:w="2499" w:type="dxa"/>
          </w:tcPr>
          <w:p w14:paraId="426757B8"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055A6E9" wp14:editId="60F100B9">
                  <wp:extent cx="1428750" cy="1352550"/>
                  <wp:effectExtent l="0" t="0" r="0" b="0"/>
                  <wp:docPr id="3124" name="Рисунок 3124"/>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rotWithShape="1">
                          <a:blip r:embed="rId166">
                            <a:extLst>
                              <a:ext uri="{28A0092B-C50C-407E-A947-70E740481C1C}">
                                <a14:useLocalDpi xmlns:a14="http://schemas.microsoft.com/office/drawing/2010/main" val="0"/>
                              </a:ext>
                            </a:extLst>
                          </a:blip>
                          <a:srcRect b="6250"/>
                          <a:stretch/>
                        </pic:blipFill>
                        <pic:spPr bwMode="auto">
                          <a:xfrm>
                            <a:off x="0" y="0"/>
                            <a:ext cx="1430020" cy="1353752"/>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dxa"/>
          </w:tcPr>
          <w:p w14:paraId="119D103A"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8B5AF5F" wp14:editId="0D159426">
                  <wp:extent cx="1428750" cy="1352550"/>
                  <wp:effectExtent l="0" t="0" r="0" b="0"/>
                  <wp:docPr id="3125" name="Рисунок 3125"/>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rotWithShape="1">
                          <a:blip r:embed="rId167">
                            <a:extLst>
                              <a:ext uri="{28A0092B-C50C-407E-A947-70E740481C1C}">
                                <a14:useLocalDpi xmlns:a14="http://schemas.microsoft.com/office/drawing/2010/main" val="0"/>
                              </a:ext>
                            </a:extLst>
                          </a:blip>
                          <a:srcRect b="6250"/>
                          <a:stretch/>
                        </pic:blipFill>
                        <pic:spPr bwMode="auto">
                          <a:xfrm>
                            <a:off x="0" y="0"/>
                            <a:ext cx="1430020" cy="1353752"/>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dxa"/>
          </w:tcPr>
          <w:p w14:paraId="51844781"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FE137F8" wp14:editId="4E2CE77B">
                  <wp:extent cx="1419225" cy="1352550"/>
                  <wp:effectExtent l="0" t="0" r="9525" b="0"/>
                  <wp:docPr id="3126" name="Рисунок 3126"/>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rotWithShape="1">
                          <a:blip r:embed="rId168">
                            <a:extLst>
                              <a:ext uri="{28A0092B-C50C-407E-A947-70E740481C1C}">
                                <a14:useLocalDpi xmlns:a14="http://schemas.microsoft.com/office/drawing/2010/main" val="0"/>
                              </a:ext>
                            </a:extLst>
                          </a:blip>
                          <a:srcRect b="5618"/>
                          <a:stretch/>
                        </pic:blipFill>
                        <pic:spPr bwMode="auto">
                          <a:xfrm>
                            <a:off x="0" y="0"/>
                            <a:ext cx="1420495" cy="1353760"/>
                          </a:xfrm>
                          <a:prstGeom prst="rect">
                            <a:avLst/>
                          </a:prstGeom>
                          <a:ln>
                            <a:noFill/>
                          </a:ln>
                          <a:extLst>
                            <a:ext uri="{53640926-AAD7-44D8-BBD7-CCE9431645EC}">
                              <a14:shadowObscured xmlns:a14="http://schemas.microsoft.com/office/drawing/2010/main"/>
                            </a:ext>
                          </a:extLst>
                        </pic:spPr>
                      </pic:pic>
                    </a:graphicData>
                  </a:graphic>
                </wp:inline>
              </w:drawing>
            </w:r>
          </w:p>
        </w:tc>
        <w:tc>
          <w:tcPr>
            <w:tcW w:w="2471" w:type="dxa"/>
          </w:tcPr>
          <w:p w14:paraId="5AB7EFCF"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BB930FA" wp14:editId="7A98B1BF">
                  <wp:extent cx="1407751" cy="1352550"/>
                  <wp:effectExtent l="0" t="0" r="2540" b="0"/>
                  <wp:docPr id="3127" name="Рисунок 3127"/>
                  <wp:cNvGraphicFramePr/>
                  <a:graphic xmlns:a="http://schemas.openxmlformats.org/drawingml/2006/main">
                    <a:graphicData uri="http://schemas.openxmlformats.org/drawingml/2006/picture">
                      <pic:pic xmlns:pic="http://schemas.openxmlformats.org/drawingml/2006/picture">
                        <pic:nvPicPr>
                          <pic:cNvPr id="93" name="Рисунок 93"/>
                          <pic:cNvPicPr/>
                        </pic:nvPicPr>
                        <pic:blipFill rotWithShape="1">
                          <a:blip r:embed="rId169">
                            <a:extLst>
                              <a:ext uri="{28A0092B-C50C-407E-A947-70E740481C1C}">
                                <a14:useLocalDpi xmlns:a14="http://schemas.microsoft.com/office/drawing/2010/main" val="0"/>
                              </a:ext>
                            </a:extLst>
                          </a:blip>
                          <a:srcRect b="4612"/>
                          <a:stretch/>
                        </pic:blipFill>
                        <pic:spPr bwMode="auto">
                          <a:xfrm>
                            <a:off x="0" y="0"/>
                            <a:ext cx="1405255" cy="1350152"/>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367D9670" w14:textId="77777777" w:rsidTr="00372716">
        <w:tc>
          <w:tcPr>
            <w:tcW w:w="2499" w:type="dxa"/>
          </w:tcPr>
          <w:p w14:paraId="589EE5A2"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42" w:type="dxa"/>
          </w:tcPr>
          <w:p w14:paraId="62DC6159"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42" w:type="dxa"/>
          </w:tcPr>
          <w:p w14:paraId="3B8F89F2"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71" w:type="dxa"/>
          </w:tcPr>
          <w:p w14:paraId="0CABD100"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r>
      <w:tr w:rsidR="00142677" w:rsidRPr="00142677" w14:paraId="38E8187D" w14:textId="77777777" w:rsidTr="00372716">
        <w:tc>
          <w:tcPr>
            <w:tcW w:w="2499" w:type="dxa"/>
          </w:tcPr>
          <w:p w14:paraId="0B010B53"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EE7DECD" wp14:editId="305B4666">
                  <wp:extent cx="1438275" cy="1200150"/>
                  <wp:effectExtent l="0" t="0" r="9525" b="0"/>
                  <wp:docPr id="3128" name="Рисунок 3128"/>
                  <wp:cNvGraphicFramePr/>
                  <a:graphic xmlns:a="http://schemas.openxmlformats.org/drawingml/2006/main">
                    <a:graphicData uri="http://schemas.openxmlformats.org/drawingml/2006/picture">
                      <pic:pic xmlns:pic="http://schemas.openxmlformats.org/drawingml/2006/picture">
                        <pic:nvPicPr>
                          <pic:cNvPr id="92" name="Рисунок 92"/>
                          <pic:cNvPicPr/>
                        </pic:nvPicPr>
                        <pic:blipFill rotWithShape="1">
                          <a:blip r:embed="rId170">
                            <a:extLst>
                              <a:ext uri="{28A0092B-C50C-407E-A947-70E740481C1C}">
                                <a14:useLocalDpi xmlns:a14="http://schemas.microsoft.com/office/drawing/2010/main" val="0"/>
                              </a:ext>
                            </a:extLst>
                          </a:blip>
                          <a:srcRect b="7093"/>
                          <a:stretch/>
                        </pic:blipFill>
                        <pic:spPr bwMode="auto">
                          <a:xfrm>
                            <a:off x="0" y="0"/>
                            <a:ext cx="1442720" cy="1203859"/>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dxa"/>
          </w:tcPr>
          <w:p w14:paraId="421C3150"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8A88E6C" wp14:editId="356C9722">
                  <wp:extent cx="1400175" cy="1200150"/>
                  <wp:effectExtent l="0" t="0" r="9525" b="0"/>
                  <wp:docPr id="3129" name="Рисунок 3129"/>
                  <wp:cNvGraphicFramePr/>
                  <a:graphic xmlns:a="http://schemas.openxmlformats.org/drawingml/2006/main">
                    <a:graphicData uri="http://schemas.openxmlformats.org/drawingml/2006/picture">
                      <pic:pic xmlns:pic="http://schemas.openxmlformats.org/drawingml/2006/picture">
                        <pic:nvPicPr>
                          <pic:cNvPr id="91" name="Рисунок 91"/>
                          <pic:cNvPicPr/>
                        </pic:nvPicPr>
                        <pic:blipFill rotWithShape="1">
                          <a:blip r:embed="rId171">
                            <a:extLst>
                              <a:ext uri="{28A0092B-C50C-407E-A947-70E740481C1C}">
                                <a14:useLocalDpi xmlns:a14="http://schemas.microsoft.com/office/drawing/2010/main" val="0"/>
                              </a:ext>
                            </a:extLst>
                          </a:blip>
                          <a:srcRect b="4379"/>
                          <a:stretch/>
                        </pic:blipFill>
                        <pic:spPr bwMode="auto">
                          <a:xfrm>
                            <a:off x="0" y="0"/>
                            <a:ext cx="1402080" cy="1201783"/>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dxa"/>
          </w:tcPr>
          <w:p w14:paraId="4E9CB2D0"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1EEBB49" wp14:editId="5E93A161">
                  <wp:extent cx="1409700" cy="1200150"/>
                  <wp:effectExtent l="0" t="0" r="0" b="0"/>
                  <wp:docPr id="3136" name="Рисунок 3136"/>
                  <wp:cNvGraphicFramePr/>
                  <a:graphic xmlns:a="http://schemas.openxmlformats.org/drawingml/2006/main">
                    <a:graphicData uri="http://schemas.openxmlformats.org/drawingml/2006/picture">
                      <pic:pic xmlns:pic="http://schemas.openxmlformats.org/drawingml/2006/picture">
                        <pic:nvPicPr>
                          <pic:cNvPr id="90" name="Рисунок 90"/>
                          <pic:cNvPicPr/>
                        </pic:nvPicPr>
                        <pic:blipFill rotWithShape="1">
                          <a:blip r:embed="rId172">
                            <a:extLst>
                              <a:ext uri="{28A0092B-C50C-407E-A947-70E740481C1C}">
                                <a14:useLocalDpi xmlns:a14="http://schemas.microsoft.com/office/drawing/2010/main" val="0"/>
                              </a:ext>
                            </a:extLst>
                          </a:blip>
                          <a:srcRect b="4849"/>
                          <a:stretch/>
                        </pic:blipFill>
                        <pic:spPr bwMode="auto">
                          <a:xfrm>
                            <a:off x="0" y="0"/>
                            <a:ext cx="1409065" cy="1199609"/>
                          </a:xfrm>
                          <a:prstGeom prst="rect">
                            <a:avLst/>
                          </a:prstGeom>
                          <a:ln>
                            <a:noFill/>
                          </a:ln>
                          <a:extLst>
                            <a:ext uri="{53640926-AAD7-44D8-BBD7-CCE9431645EC}">
                              <a14:shadowObscured xmlns:a14="http://schemas.microsoft.com/office/drawing/2010/main"/>
                            </a:ext>
                          </a:extLst>
                        </pic:spPr>
                      </pic:pic>
                    </a:graphicData>
                  </a:graphic>
                </wp:inline>
              </w:drawing>
            </w:r>
          </w:p>
        </w:tc>
        <w:tc>
          <w:tcPr>
            <w:tcW w:w="2471" w:type="dxa"/>
          </w:tcPr>
          <w:p w14:paraId="6C84ACDA"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0A2F97A" wp14:editId="6749A518">
                  <wp:extent cx="1438275" cy="1200150"/>
                  <wp:effectExtent l="0" t="0" r="9525" b="0"/>
                  <wp:docPr id="3137" name="Рисунок 3137"/>
                  <wp:cNvGraphicFramePr/>
                  <a:graphic xmlns:a="http://schemas.openxmlformats.org/drawingml/2006/main">
                    <a:graphicData uri="http://schemas.openxmlformats.org/drawingml/2006/picture">
                      <pic:pic xmlns:pic="http://schemas.openxmlformats.org/drawingml/2006/picture">
                        <pic:nvPicPr>
                          <pic:cNvPr id="89" name="Рисунок 89"/>
                          <pic:cNvPicPr/>
                        </pic:nvPicPr>
                        <pic:blipFill rotWithShape="1">
                          <a:blip r:embed="rId173">
                            <a:extLst>
                              <a:ext uri="{28A0092B-C50C-407E-A947-70E740481C1C}">
                                <a14:useLocalDpi xmlns:a14="http://schemas.microsoft.com/office/drawing/2010/main" val="0"/>
                              </a:ext>
                            </a:extLst>
                          </a:blip>
                          <a:srcRect b="6727"/>
                          <a:stretch/>
                        </pic:blipFill>
                        <pic:spPr bwMode="auto">
                          <a:xfrm>
                            <a:off x="0" y="0"/>
                            <a:ext cx="1437005" cy="1199090"/>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6F0D540D" w14:textId="77777777" w:rsidTr="00372716">
        <w:tc>
          <w:tcPr>
            <w:tcW w:w="2499" w:type="dxa"/>
          </w:tcPr>
          <w:p w14:paraId="3B003F77"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42" w:type="dxa"/>
          </w:tcPr>
          <w:p w14:paraId="138F79B9"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42" w:type="dxa"/>
          </w:tcPr>
          <w:p w14:paraId="023D583F"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71" w:type="dxa"/>
          </w:tcPr>
          <w:p w14:paraId="066F188C"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r>
      <w:tr w:rsidR="00142677" w:rsidRPr="00142677" w14:paraId="5C66C171" w14:textId="77777777" w:rsidTr="00372716">
        <w:tc>
          <w:tcPr>
            <w:tcW w:w="9854" w:type="dxa"/>
            <w:gridSpan w:val="4"/>
          </w:tcPr>
          <w:p w14:paraId="6D5E7977"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 xml:space="preserve">Бронзы </w:t>
            </w:r>
            <w:r w:rsidRPr="00142677">
              <w:rPr>
                <w:rFonts w:ascii="Times New Roman" w:hAnsi="Times New Roman" w:cs="Times New Roman"/>
                <w:sz w:val="24"/>
                <w:szCs w:val="24"/>
              </w:rPr>
              <w:t>БрАЖ9-4</w:t>
            </w:r>
          </w:p>
        </w:tc>
      </w:tr>
      <w:tr w:rsidR="00142677" w:rsidRPr="00142677" w14:paraId="42525C5D" w14:textId="77777777" w:rsidTr="00372716">
        <w:tc>
          <w:tcPr>
            <w:tcW w:w="2499" w:type="dxa"/>
          </w:tcPr>
          <w:p w14:paraId="6D17E596"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F4F7984" wp14:editId="76F570BA">
                  <wp:extent cx="1447800" cy="1276350"/>
                  <wp:effectExtent l="0" t="0" r="0" b="0"/>
                  <wp:docPr id="3138" name="Рисунок 3138"/>
                  <wp:cNvGraphicFramePr/>
                  <a:graphic xmlns:a="http://schemas.openxmlformats.org/drawingml/2006/main">
                    <a:graphicData uri="http://schemas.openxmlformats.org/drawingml/2006/picture">
                      <pic:pic xmlns:pic="http://schemas.openxmlformats.org/drawingml/2006/picture">
                        <pic:nvPicPr>
                          <pic:cNvPr id="73" name="Рисунок 73"/>
                          <pic:cNvPicPr/>
                        </pic:nvPicPr>
                        <pic:blipFill rotWithShape="1">
                          <a:blip r:embed="rId630">
                            <a:extLst>
                              <a:ext uri="{28A0092B-C50C-407E-A947-70E740481C1C}">
                                <a14:useLocalDpi xmlns:a14="http://schemas.microsoft.com/office/drawing/2010/main" val="0"/>
                              </a:ext>
                            </a:extLst>
                          </a:blip>
                          <a:srcRect b="7744"/>
                          <a:stretch/>
                        </pic:blipFill>
                        <pic:spPr bwMode="auto">
                          <a:xfrm>
                            <a:off x="0" y="0"/>
                            <a:ext cx="1447800" cy="1276350"/>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dxa"/>
          </w:tcPr>
          <w:p w14:paraId="48CFAE0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0F27D1E" wp14:editId="31B6B0CE">
                  <wp:extent cx="1447800" cy="1276350"/>
                  <wp:effectExtent l="0" t="0" r="0" b="0"/>
                  <wp:docPr id="3139" name="Рисунок 3139"/>
                  <wp:cNvGraphicFramePr/>
                  <a:graphic xmlns:a="http://schemas.openxmlformats.org/drawingml/2006/main">
                    <a:graphicData uri="http://schemas.openxmlformats.org/drawingml/2006/picture">
                      <pic:pic xmlns:pic="http://schemas.openxmlformats.org/drawingml/2006/picture">
                        <pic:nvPicPr>
                          <pic:cNvPr id="74" name="Рисунок 74"/>
                          <pic:cNvPicPr/>
                        </pic:nvPicPr>
                        <pic:blipFill rotWithShape="1">
                          <a:blip r:embed="rId631">
                            <a:extLst>
                              <a:ext uri="{28A0092B-C50C-407E-A947-70E740481C1C}">
                                <a14:useLocalDpi xmlns:a14="http://schemas.microsoft.com/office/drawing/2010/main" val="0"/>
                              </a:ext>
                            </a:extLst>
                          </a:blip>
                          <a:srcRect b="7744"/>
                          <a:stretch/>
                        </pic:blipFill>
                        <pic:spPr bwMode="auto">
                          <a:xfrm>
                            <a:off x="0" y="0"/>
                            <a:ext cx="1448435" cy="1276910"/>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dxa"/>
          </w:tcPr>
          <w:p w14:paraId="6253B953"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8A99E8F" wp14:editId="2E34B7FB">
                  <wp:extent cx="1447800" cy="1276350"/>
                  <wp:effectExtent l="0" t="0" r="0" b="0"/>
                  <wp:docPr id="3140" name="Рисунок 3140"/>
                  <wp:cNvGraphicFramePr/>
                  <a:graphic xmlns:a="http://schemas.openxmlformats.org/drawingml/2006/main">
                    <a:graphicData uri="http://schemas.openxmlformats.org/drawingml/2006/picture">
                      <pic:pic xmlns:pic="http://schemas.openxmlformats.org/drawingml/2006/picture">
                        <pic:nvPicPr>
                          <pic:cNvPr id="75" name="Рисунок 75"/>
                          <pic:cNvPicPr/>
                        </pic:nvPicPr>
                        <pic:blipFill rotWithShape="1">
                          <a:blip r:embed="rId632">
                            <a:extLst>
                              <a:ext uri="{28A0092B-C50C-407E-A947-70E740481C1C}">
                                <a14:useLocalDpi xmlns:a14="http://schemas.microsoft.com/office/drawing/2010/main" val="0"/>
                              </a:ext>
                            </a:extLst>
                          </a:blip>
                          <a:srcRect b="7744"/>
                          <a:stretch/>
                        </pic:blipFill>
                        <pic:spPr bwMode="auto">
                          <a:xfrm>
                            <a:off x="0" y="0"/>
                            <a:ext cx="1448435" cy="1276910"/>
                          </a:xfrm>
                          <a:prstGeom prst="rect">
                            <a:avLst/>
                          </a:prstGeom>
                          <a:ln>
                            <a:noFill/>
                          </a:ln>
                          <a:extLst>
                            <a:ext uri="{53640926-AAD7-44D8-BBD7-CCE9431645EC}">
                              <a14:shadowObscured xmlns:a14="http://schemas.microsoft.com/office/drawing/2010/main"/>
                            </a:ext>
                          </a:extLst>
                        </pic:spPr>
                      </pic:pic>
                    </a:graphicData>
                  </a:graphic>
                </wp:inline>
              </w:drawing>
            </w:r>
          </w:p>
        </w:tc>
        <w:tc>
          <w:tcPr>
            <w:tcW w:w="2471" w:type="dxa"/>
          </w:tcPr>
          <w:p w14:paraId="40F9983E"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782DE78" wp14:editId="329D639B">
                  <wp:extent cx="1457325" cy="1276350"/>
                  <wp:effectExtent l="0" t="0" r="9525" b="0"/>
                  <wp:docPr id="3141" name="Рисунок 3141"/>
                  <wp:cNvGraphicFramePr/>
                  <a:graphic xmlns:a="http://schemas.openxmlformats.org/drawingml/2006/main">
                    <a:graphicData uri="http://schemas.openxmlformats.org/drawingml/2006/picture">
                      <pic:pic xmlns:pic="http://schemas.openxmlformats.org/drawingml/2006/picture">
                        <pic:nvPicPr>
                          <pic:cNvPr id="76" name="Рисунок 76"/>
                          <pic:cNvPicPr/>
                        </pic:nvPicPr>
                        <pic:blipFill rotWithShape="1">
                          <a:blip r:embed="rId633">
                            <a:extLst>
                              <a:ext uri="{28A0092B-C50C-407E-A947-70E740481C1C}">
                                <a14:useLocalDpi xmlns:a14="http://schemas.microsoft.com/office/drawing/2010/main" val="0"/>
                              </a:ext>
                            </a:extLst>
                          </a:blip>
                          <a:srcRect b="7194"/>
                          <a:stretch/>
                        </pic:blipFill>
                        <pic:spPr bwMode="auto">
                          <a:xfrm>
                            <a:off x="0" y="0"/>
                            <a:ext cx="1460500" cy="1279131"/>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11EF0CF1" w14:textId="77777777" w:rsidTr="00372716">
        <w:tc>
          <w:tcPr>
            <w:tcW w:w="2499" w:type="dxa"/>
          </w:tcPr>
          <w:p w14:paraId="6CAE2D74"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42" w:type="dxa"/>
          </w:tcPr>
          <w:p w14:paraId="7112BAE4"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42" w:type="dxa"/>
          </w:tcPr>
          <w:p w14:paraId="7698B17D"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71" w:type="dxa"/>
          </w:tcPr>
          <w:p w14:paraId="5ADE0191"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r>
      <w:tr w:rsidR="00142677" w:rsidRPr="00142677" w14:paraId="1EDA23F8" w14:textId="77777777" w:rsidTr="00372716">
        <w:tc>
          <w:tcPr>
            <w:tcW w:w="2499" w:type="dxa"/>
          </w:tcPr>
          <w:p w14:paraId="1AD0374B"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B030C1F" wp14:editId="1EF4E0CC">
                  <wp:extent cx="1485899" cy="1123950"/>
                  <wp:effectExtent l="0" t="0" r="635" b="0"/>
                  <wp:docPr id="3147" name="Рисунок 3147"/>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rotWithShape="1">
                          <a:blip r:embed="rId634">
                            <a:extLst>
                              <a:ext uri="{28A0092B-C50C-407E-A947-70E740481C1C}">
                                <a14:useLocalDpi xmlns:a14="http://schemas.microsoft.com/office/drawing/2010/main" val="0"/>
                              </a:ext>
                            </a:extLst>
                          </a:blip>
                          <a:srcRect b="7000"/>
                          <a:stretch/>
                        </pic:blipFill>
                        <pic:spPr bwMode="auto">
                          <a:xfrm>
                            <a:off x="0" y="0"/>
                            <a:ext cx="1493520" cy="1129714"/>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dxa"/>
          </w:tcPr>
          <w:p w14:paraId="40E6057F"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360BC4A" wp14:editId="212435FB">
                  <wp:extent cx="1381125" cy="1123950"/>
                  <wp:effectExtent l="0" t="0" r="9525" b="0"/>
                  <wp:docPr id="3150" name="Рисунок 3150"/>
                  <wp:cNvGraphicFramePr/>
                  <a:graphic xmlns:a="http://schemas.openxmlformats.org/drawingml/2006/main">
                    <a:graphicData uri="http://schemas.openxmlformats.org/drawingml/2006/picture">
                      <pic:pic xmlns:pic="http://schemas.openxmlformats.org/drawingml/2006/picture">
                        <pic:nvPicPr>
                          <pic:cNvPr id="78" name="Рисунок 78"/>
                          <pic:cNvPicPr/>
                        </pic:nvPicPr>
                        <pic:blipFill rotWithShape="1">
                          <a:blip r:embed="rId635">
                            <a:extLst>
                              <a:ext uri="{28A0092B-C50C-407E-A947-70E740481C1C}">
                                <a14:useLocalDpi xmlns:a14="http://schemas.microsoft.com/office/drawing/2010/main" val="0"/>
                              </a:ext>
                            </a:extLst>
                          </a:blip>
                          <a:srcRect b="7454"/>
                          <a:stretch/>
                        </pic:blipFill>
                        <pic:spPr bwMode="auto">
                          <a:xfrm>
                            <a:off x="0" y="0"/>
                            <a:ext cx="1386403" cy="1128245"/>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dxa"/>
          </w:tcPr>
          <w:p w14:paraId="536DBD6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537A286" wp14:editId="426294F8">
                  <wp:extent cx="1381125" cy="1123950"/>
                  <wp:effectExtent l="0" t="0" r="9525" b="0"/>
                  <wp:docPr id="3160" name="Рисунок 3160"/>
                  <wp:cNvGraphicFramePr/>
                  <a:graphic xmlns:a="http://schemas.openxmlformats.org/drawingml/2006/main">
                    <a:graphicData uri="http://schemas.openxmlformats.org/drawingml/2006/picture">
                      <pic:pic xmlns:pic="http://schemas.openxmlformats.org/drawingml/2006/picture">
                        <pic:nvPicPr>
                          <pic:cNvPr id="79" name="Рисунок 79"/>
                          <pic:cNvPicPr/>
                        </pic:nvPicPr>
                        <pic:blipFill rotWithShape="1">
                          <a:blip r:embed="rId636">
                            <a:extLst>
                              <a:ext uri="{28A0092B-C50C-407E-A947-70E740481C1C}">
                                <a14:useLocalDpi xmlns:a14="http://schemas.microsoft.com/office/drawing/2010/main" val="0"/>
                              </a:ext>
                            </a:extLst>
                          </a:blip>
                          <a:srcRect b="7000"/>
                          <a:stretch/>
                        </pic:blipFill>
                        <pic:spPr bwMode="auto">
                          <a:xfrm>
                            <a:off x="0" y="0"/>
                            <a:ext cx="1381712" cy="1124428"/>
                          </a:xfrm>
                          <a:prstGeom prst="rect">
                            <a:avLst/>
                          </a:prstGeom>
                          <a:ln>
                            <a:noFill/>
                          </a:ln>
                          <a:extLst>
                            <a:ext uri="{53640926-AAD7-44D8-BBD7-CCE9431645EC}">
                              <a14:shadowObscured xmlns:a14="http://schemas.microsoft.com/office/drawing/2010/main"/>
                            </a:ext>
                          </a:extLst>
                        </pic:spPr>
                      </pic:pic>
                    </a:graphicData>
                  </a:graphic>
                </wp:inline>
              </w:drawing>
            </w:r>
          </w:p>
        </w:tc>
        <w:tc>
          <w:tcPr>
            <w:tcW w:w="2471" w:type="dxa"/>
          </w:tcPr>
          <w:p w14:paraId="3407808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AF9C0F7" wp14:editId="3A6C9986">
                  <wp:extent cx="1381125" cy="1123950"/>
                  <wp:effectExtent l="0" t="0" r="9525" b="0"/>
                  <wp:docPr id="3161" name="Рисунок 3161"/>
                  <wp:cNvGraphicFramePr/>
                  <a:graphic xmlns:a="http://schemas.openxmlformats.org/drawingml/2006/main">
                    <a:graphicData uri="http://schemas.openxmlformats.org/drawingml/2006/picture">
                      <pic:pic xmlns:pic="http://schemas.openxmlformats.org/drawingml/2006/picture">
                        <pic:nvPicPr>
                          <pic:cNvPr id="80" name="Рисунок 80"/>
                          <pic:cNvPicPr/>
                        </pic:nvPicPr>
                        <pic:blipFill rotWithShape="1">
                          <a:blip r:embed="rId637">
                            <a:extLst>
                              <a:ext uri="{28A0092B-C50C-407E-A947-70E740481C1C}">
                                <a14:useLocalDpi xmlns:a14="http://schemas.microsoft.com/office/drawing/2010/main" val="0"/>
                              </a:ext>
                            </a:extLst>
                          </a:blip>
                          <a:srcRect b="6875"/>
                          <a:stretch/>
                        </pic:blipFill>
                        <pic:spPr bwMode="auto">
                          <a:xfrm>
                            <a:off x="0" y="0"/>
                            <a:ext cx="1386437" cy="1128273"/>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54ADE639" w14:textId="77777777" w:rsidTr="00372716">
        <w:tc>
          <w:tcPr>
            <w:tcW w:w="2499" w:type="dxa"/>
          </w:tcPr>
          <w:p w14:paraId="31A296AB"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42" w:type="dxa"/>
          </w:tcPr>
          <w:p w14:paraId="457AF317"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42" w:type="dxa"/>
          </w:tcPr>
          <w:p w14:paraId="18CC9273"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71" w:type="dxa"/>
          </w:tcPr>
          <w:p w14:paraId="7B1AF820"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r>
      <w:tr w:rsidR="00142677" w:rsidRPr="00142677" w14:paraId="1B8C0EB4" w14:textId="77777777" w:rsidTr="00372716">
        <w:tc>
          <w:tcPr>
            <w:tcW w:w="9854" w:type="dxa"/>
            <w:gridSpan w:val="4"/>
          </w:tcPr>
          <w:p w14:paraId="2E6609A0"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t>Алюминия АД</w:t>
            </w:r>
            <w:proofErr w:type="gramStart"/>
            <w:r w:rsidRPr="00142677">
              <w:rPr>
                <w:rFonts w:ascii="Times New Roman" w:hAnsi="Times New Roman" w:cs="Times New Roman"/>
                <w:sz w:val="28"/>
                <w:szCs w:val="28"/>
              </w:rPr>
              <w:t>1</w:t>
            </w:r>
            <w:proofErr w:type="gramEnd"/>
          </w:p>
        </w:tc>
      </w:tr>
      <w:tr w:rsidR="00142677" w:rsidRPr="00142677" w14:paraId="308CA77E" w14:textId="77777777" w:rsidTr="00372716">
        <w:tc>
          <w:tcPr>
            <w:tcW w:w="2499" w:type="dxa"/>
          </w:tcPr>
          <w:p w14:paraId="671CBF1E"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734A82B1" wp14:editId="0C84B86A">
                  <wp:extent cx="1438275" cy="1152525"/>
                  <wp:effectExtent l="0" t="0" r="9525" b="9525"/>
                  <wp:docPr id="3162" name="Рисунок 3162"/>
                  <wp:cNvGraphicFramePr/>
                  <a:graphic xmlns:a="http://schemas.openxmlformats.org/drawingml/2006/main">
                    <a:graphicData uri="http://schemas.openxmlformats.org/drawingml/2006/picture">
                      <pic:pic xmlns:pic="http://schemas.openxmlformats.org/drawingml/2006/picture">
                        <pic:nvPicPr>
                          <pic:cNvPr id="69" name="Рисунок 69"/>
                          <pic:cNvPicPr/>
                        </pic:nvPicPr>
                        <pic:blipFill rotWithShape="1">
                          <a:blip r:embed="rId638">
                            <a:extLst>
                              <a:ext uri="{28A0092B-C50C-407E-A947-70E740481C1C}">
                                <a14:useLocalDpi xmlns:a14="http://schemas.microsoft.com/office/drawing/2010/main" val="0"/>
                              </a:ext>
                            </a:extLst>
                          </a:blip>
                          <a:srcRect b="6278"/>
                          <a:stretch/>
                        </pic:blipFill>
                        <pic:spPr bwMode="auto">
                          <a:xfrm>
                            <a:off x="0" y="0"/>
                            <a:ext cx="1437345" cy="1151780"/>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dxa"/>
          </w:tcPr>
          <w:p w14:paraId="54DCD6C9"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AA37493" wp14:editId="4BBC22D6">
                  <wp:extent cx="1390650" cy="1152525"/>
                  <wp:effectExtent l="0" t="0" r="0" b="9525"/>
                  <wp:docPr id="3163" name="Рисунок 3163"/>
                  <wp:cNvGraphicFramePr/>
                  <a:graphic xmlns:a="http://schemas.openxmlformats.org/drawingml/2006/main">
                    <a:graphicData uri="http://schemas.openxmlformats.org/drawingml/2006/picture">
                      <pic:pic xmlns:pic="http://schemas.openxmlformats.org/drawingml/2006/picture">
                        <pic:nvPicPr>
                          <pic:cNvPr id="70" name="Рисунок 70"/>
                          <pic:cNvPicPr/>
                        </pic:nvPicPr>
                        <pic:blipFill rotWithShape="1">
                          <a:blip r:embed="rId639">
                            <a:extLst>
                              <a:ext uri="{28A0092B-C50C-407E-A947-70E740481C1C}">
                                <a14:useLocalDpi xmlns:a14="http://schemas.microsoft.com/office/drawing/2010/main" val="0"/>
                              </a:ext>
                            </a:extLst>
                          </a:blip>
                          <a:srcRect b="6278"/>
                          <a:stretch/>
                        </pic:blipFill>
                        <pic:spPr bwMode="auto">
                          <a:xfrm>
                            <a:off x="0" y="0"/>
                            <a:ext cx="1392450" cy="1154017"/>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dxa"/>
          </w:tcPr>
          <w:p w14:paraId="3728C4A5"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B915A1D" wp14:editId="623AD35D">
                  <wp:extent cx="1362074" cy="1152525"/>
                  <wp:effectExtent l="0" t="0" r="0" b="0"/>
                  <wp:docPr id="3164" name="Рисунок 3164"/>
                  <wp:cNvGraphicFramePr/>
                  <a:graphic xmlns:a="http://schemas.openxmlformats.org/drawingml/2006/main">
                    <a:graphicData uri="http://schemas.openxmlformats.org/drawingml/2006/picture">
                      <pic:pic xmlns:pic="http://schemas.openxmlformats.org/drawingml/2006/picture">
                        <pic:nvPicPr>
                          <pic:cNvPr id="71" name="Рисунок 71"/>
                          <pic:cNvPicPr/>
                        </pic:nvPicPr>
                        <pic:blipFill rotWithShape="1">
                          <a:blip r:embed="rId640">
                            <a:extLst>
                              <a:ext uri="{28A0092B-C50C-407E-A947-70E740481C1C}">
                                <a14:useLocalDpi xmlns:a14="http://schemas.microsoft.com/office/drawing/2010/main" val="0"/>
                              </a:ext>
                            </a:extLst>
                          </a:blip>
                          <a:srcRect b="6278"/>
                          <a:stretch/>
                        </pic:blipFill>
                        <pic:spPr bwMode="auto">
                          <a:xfrm>
                            <a:off x="0" y="0"/>
                            <a:ext cx="1363837" cy="1154017"/>
                          </a:xfrm>
                          <a:prstGeom prst="rect">
                            <a:avLst/>
                          </a:prstGeom>
                          <a:ln>
                            <a:noFill/>
                          </a:ln>
                          <a:extLst>
                            <a:ext uri="{53640926-AAD7-44D8-BBD7-CCE9431645EC}">
                              <a14:shadowObscured xmlns:a14="http://schemas.microsoft.com/office/drawing/2010/main"/>
                            </a:ext>
                          </a:extLst>
                        </pic:spPr>
                      </pic:pic>
                    </a:graphicData>
                  </a:graphic>
                </wp:inline>
              </w:drawing>
            </w:r>
          </w:p>
        </w:tc>
        <w:tc>
          <w:tcPr>
            <w:tcW w:w="2471" w:type="dxa"/>
          </w:tcPr>
          <w:p w14:paraId="320CCFCD"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5CB85E8" wp14:editId="6BDCD711">
                  <wp:extent cx="1409700" cy="1152525"/>
                  <wp:effectExtent l="0" t="0" r="0" b="9525"/>
                  <wp:docPr id="3165" name="Рисунок 3165"/>
                  <wp:cNvGraphicFramePr/>
                  <a:graphic xmlns:a="http://schemas.openxmlformats.org/drawingml/2006/main">
                    <a:graphicData uri="http://schemas.openxmlformats.org/drawingml/2006/picture">
                      <pic:pic xmlns:pic="http://schemas.openxmlformats.org/drawingml/2006/picture">
                        <pic:nvPicPr>
                          <pic:cNvPr id="72" name="Рисунок 72"/>
                          <pic:cNvPicPr/>
                        </pic:nvPicPr>
                        <pic:blipFill rotWithShape="1">
                          <a:blip r:embed="rId641">
                            <a:extLst>
                              <a:ext uri="{28A0092B-C50C-407E-A947-70E740481C1C}">
                                <a14:useLocalDpi xmlns:a14="http://schemas.microsoft.com/office/drawing/2010/main" val="0"/>
                              </a:ext>
                            </a:extLst>
                          </a:blip>
                          <a:srcRect b="6278"/>
                          <a:stretch/>
                        </pic:blipFill>
                        <pic:spPr bwMode="auto">
                          <a:xfrm>
                            <a:off x="0" y="0"/>
                            <a:ext cx="1411525" cy="1154017"/>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0DF95B4F" w14:textId="77777777" w:rsidTr="00372716">
        <w:tc>
          <w:tcPr>
            <w:tcW w:w="2499" w:type="dxa"/>
          </w:tcPr>
          <w:p w14:paraId="1F025335"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42" w:type="dxa"/>
          </w:tcPr>
          <w:p w14:paraId="373EE834"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42" w:type="dxa"/>
          </w:tcPr>
          <w:p w14:paraId="035EE577"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71" w:type="dxa"/>
          </w:tcPr>
          <w:p w14:paraId="6A95C026"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r>
      <w:tr w:rsidR="00142677" w:rsidRPr="00142677" w14:paraId="4B56C834" w14:textId="77777777" w:rsidTr="00372716">
        <w:tc>
          <w:tcPr>
            <w:tcW w:w="2499" w:type="dxa"/>
          </w:tcPr>
          <w:p w14:paraId="32308F96"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2339373" wp14:editId="5FAC6862">
                  <wp:extent cx="1447800" cy="1133475"/>
                  <wp:effectExtent l="0" t="0" r="0" b="9525"/>
                  <wp:docPr id="3166" name="Рисунок 3166"/>
                  <wp:cNvGraphicFramePr/>
                  <a:graphic xmlns:a="http://schemas.openxmlformats.org/drawingml/2006/main">
                    <a:graphicData uri="http://schemas.openxmlformats.org/drawingml/2006/picture">
                      <pic:pic xmlns:pic="http://schemas.openxmlformats.org/drawingml/2006/picture">
                        <pic:nvPicPr>
                          <pic:cNvPr id="94" name="Рисунок 94"/>
                          <pic:cNvPicPr/>
                        </pic:nvPicPr>
                        <pic:blipFill rotWithShape="1">
                          <a:blip r:embed="rId642">
                            <a:extLst>
                              <a:ext uri="{28A0092B-C50C-407E-A947-70E740481C1C}">
                                <a14:useLocalDpi xmlns:a14="http://schemas.microsoft.com/office/drawing/2010/main" val="0"/>
                              </a:ext>
                            </a:extLst>
                          </a:blip>
                          <a:srcRect b="5381"/>
                          <a:stretch/>
                        </pic:blipFill>
                        <pic:spPr bwMode="auto">
                          <a:xfrm>
                            <a:off x="0" y="0"/>
                            <a:ext cx="1452538" cy="1137184"/>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dxa"/>
          </w:tcPr>
          <w:p w14:paraId="0C01359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742D6DFC" wp14:editId="0DE15C74">
                  <wp:extent cx="1352550" cy="1133475"/>
                  <wp:effectExtent l="0" t="0" r="0" b="9525"/>
                  <wp:docPr id="3167" name="Рисунок 3167"/>
                  <wp:cNvGraphicFramePr/>
                  <a:graphic xmlns:a="http://schemas.openxmlformats.org/drawingml/2006/main">
                    <a:graphicData uri="http://schemas.openxmlformats.org/drawingml/2006/picture">
                      <pic:pic xmlns:pic="http://schemas.openxmlformats.org/drawingml/2006/picture">
                        <pic:nvPicPr>
                          <pic:cNvPr id="95" name="Рисунок 95"/>
                          <pic:cNvPicPr/>
                        </pic:nvPicPr>
                        <pic:blipFill rotWithShape="1">
                          <a:blip r:embed="rId643">
                            <a:extLst>
                              <a:ext uri="{28A0092B-C50C-407E-A947-70E740481C1C}">
                                <a14:useLocalDpi xmlns:a14="http://schemas.microsoft.com/office/drawing/2010/main" val="0"/>
                              </a:ext>
                            </a:extLst>
                          </a:blip>
                          <a:srcRect b="5381"/>
                          <a:stretch/>
                        </pic:blipFill>
                        <pic:spPr bwMode="auto">
                          <a:xfrm>
                            <a:off x="0" y="0"/>
                            <a:ext cx="1356976" cy="1137184"/>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dxa"/>
          </w:tcPr>
          <w:p w14:paraId="2571183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9A48404" wp14:editId="576957EE">
                  <wp:extent cx="1409700" cy="1133475"/>
                  <wp:effectExtent l="0" t="0" r="0" b="9525"/>
                  <wp:docPr id="3168" name="Рисунок 3168"/>
                  <wp:cNvGraphicFramePr/>
                  <a:graphic xmlns:a="http://schemas.openxmlformats.org/drawingml/2006/main">
                    <a:graphicData uri="http://schemas.openxmlformats.org/drawingml/2006/picture">
                      <pic:pic xmlns:pic="http://schemas.openxmlformats.org/drawingml/2006/picture">
                        <pic:nvPicPr>
                          <pic:cNvPr id="3104" name="Рисунок 3104"/>
                          <pic:cNvPicPr/>
                        </pic:nvPicPr>
                        <pic:blipFill rotWithShape="1">
                          <a:blip r:embed="rId644">
                            <a:extLst>
                              <a:ext uri="{28A0092B-C50C-407E-A947-70E740481C1C}">
                                <a14:useLocalDpi xmlns:a14="http://schemas.microsoft.com/office/drawing/2010/main" val="0"/>
                              </a:ext>
                            </a:extLst>
                          </a:blip>
                          <a:srcRect b="6278"/>
                          <a:stretch/>
                        </pic:blipFill>
                        <pic:spPr bwMode="auto">
                          <a:xfrm>
                            <a:off x="0" y="0"/>
                            <a:ext cx="1411526" cy="1134943"/>
                          </a:xfrm>
                          <a:prstGeom prst="rect">
                            <a:avLst/>
                          </a:prstGeom>
                          <a:ln>
                            <a:noFill/>
                          </a:ln>
                          <a:extLst>
                            <a:ext uri="{53640926-AAD7-44D8-BBD7-CCE9431645EC}">
                              <a14:shadowObscured xmlns:a14="http://schemas.microsoft.com/office/drawing/2010/main"/>
                            </a:ext>
                          </a:extLst>
                        </pic:spPr>
                      </pic:pic>
                    </a:graphicData>
                  </a:graphic>
                </wp:inline>
              </w:drawing>
            </w:r>
          </w:p>
        </w:tc>
        <w:tc>
          <w:tcPr>
            <w:tcW w:w="2471" w:type="dxa"/>
          </w:tcPr>
          <w:p w14:paraId="7EBA4785"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7F5F346D" wp14:editId="026B3A2E">
                  <wp:extent cx="1390650" cy="1133475"/>
                  <wp:effectExtent l="0" t="0" r="0" b="9525"/>
                  <wp:docPr id="3169" name="Рисунок 3169"/>
                  <wp:cNvGraphicFramePr/>
                  <a:graphic xmlns:a="http://schemas.openxmlformats.org/drawingml/2006/main">
                    <a:graphicData uri="http://schemas.openxmlformats.org/drawingml/2006/picture">
                      <pic:pic xmlns:pic="http://schemas.openxmlformats.org/drawingml/2006/picture">
                        <pic:nvPicPr>
                          <pic:cNvPr id="3105" name="Рисунок 3105"/>
                          <pic:cNvPicPr/>
                        </pic:nvPicPr>
                        <pic:blipFill rotWithShape="1">
                          <a:blip r:embed="rId645">
                            <a:extLst>
                              <a:ext uri="{28A0092B-C50C-407E-A947-70E740481C1C}">
                                <a14:useLocalDpi xmlns:a14="http://schemas.microsoft.com/office/drawing/2010/main" val="0"/>
                              </a:ext>
                            </a:extLst>
                          </a:blip>
                          <a:srcRect b="6278"/>
                          <a:stretch/>
                        </pic:blipFill>
                        <pic:spPr bwMode="auto">
                          <a:xfrm>
                            <a:off x="0" y="0"/>
                            <a:ext cx="1389751" cy="1132742"/>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1F38520A" w14:textId="77777777" w:rsidTr="00372716">
        <w:tc>
          <w:tcPr>
            <w:tcW w:w="2499" w:type="dxa"/>
          </w:tcPr>
          <w:p w14:paraId="5B4B5BB7"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42" w:type="dxa"/>
          </w:tcPr>
          <w:p w14:paraId="750A59BD"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42" w:type="dxa"/>
          </w:tcPr>
          <w:p w14:paraId="292194D5"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c>
          <w:tcPr>
            <w:tcW w:w="2471" w:type="dxa"/>
          </w:tcPr>
          <w:p w14:paraId="08577BE2"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Theme="majorEastAsia" w:hAnsi="Times New Roman" w:cs="Times New Roman"/>
                <w:bCs/>
                <w:sz w:val="28"/>
                <w:szCs w:val="28"/>
              </w:rPr>
              <w:t>+1+1+1</w:t>
            </w:r>
          </w:p>
        </w:tc>
      </w:tr>
    </w:tbl>
    <w:p w14:paraId="4EB0014E" w14:textId="77777777" w:rsidR="00B739F1" w:rsidRPr="00142677" w:rsidRDefault="00B739F1" w:rsidP="005057A7">
      <w:pPr>
        <w:spacing w:after="0" w:line="240" w:lineRule="auto"/>
        <w:jc w:val="center"/>
        <w:rPr>
          <w:rFonts w:ascii="Times New Roman" w:hAnsi="Times New Roman" w:cs="Times New Roman"/>
        </w:rPr>
      </w:pPr>
      <w:r w:rsidRPr="00142677">
        <w:rPr>
          <w:rFonts w:ascii="Times New Roman" w:hAnsi="Times New Roman" w:cs="Times New Roman"/>
          <w:b/>
          <w:sz w:val="28"/>
          <w:szCs w:val="28"/>
        </w:rPr>
        <w:lastRenderedPageBreak/>
        <w:t xml:space="preserve">Приложение </w:t>
      </w:r>
      <w:proofErr w:type="gramStart"/>
      <w:r w:rsidRPr="00142677">
        <w:rPr>
          <w:rFonts w:ascii="Times New Roman" w:hAnsi="Times New Roman" w:cs="Times New Roman"/>
          <w:b/>
          <w:sz w:val="28"/>
          <w:szCs w:val="28"/>
        </w:rPr>
        <w:t>П</w:t>
      </w:r>
      <w:proofErr w:type="gramEnd"/>
    </w:p>
    <w:p w14:paraId="512EE59A" w14:textId="77777777" w:rsidR="00B739F1" w:rsidRPr="00142677" w:rsidRDefault="00B739F1" w:rsidP="005057A7">
      <w:pPr>
        <w:spacing w:after="0" w:line="240" w:lineRule="auto"/>
        <w:jc w:val="center"/>
        <w:rPr>
          <w:rFonts w:ascii="Times New Roman" w:hAnsi="Times New Roman" w:cs="Times New Roman"/>
          <w:b/>
          <w:sz w:val="28"/>
          <w:szCs w:val="28"/>
        </w:rPr>
      </w:pPr>
      <w:r w:rsidRPr="00142677">
        <w:rPr>
          <w:rFonts w:ascii="Times New Roman" w:eastAsiaTheme="majorEastAsia" w:hAnsi="Times New Roman" w:cs="Times New Roman"/>
          <w:b/>
          <w:bCs/>
          <w:sz w:val="28"/>
          <w:szCs w:val="28"/>
        </w:rPr>
        <w:t>Анализ стружкообразования</w:t>
      </w:r>
      <w:r w:rsidRPr="00142677">
        <w:rPr>
          <w:rFonts w:ascii="Times New Roman" w:hAnsi="Times New Roman" w:cs="Times New Roman"/>
          <w:b/>
          <w:sz w:val="28"/>
          <w:szCs w:val="28"/>
        </w:rPr>
        <w:t xml:space="preserve"> для разного материала при λ=45˚</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6"/>
        <w:gridCol w:w="2526"/>
        <w:gridCol w:w="2431"/>
        <w:gridCol w:w="2131"/>
      </w:tblGrid>
      <w:tr w:rsidR="00142677" w:rsidRPr="00142677" w14:paraId="04209882" w14:textId="77777777" w:rsidTr="00372716">
        <w:tc>
          <w:tcPr>
            <w:tcW w:w="9854" w:type="dxa"/>
            <w:gridSpan w:val="4"/>
          </w:tcPr>
          <w:p w14:paraId="0F2B1DBD"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t>Сталь 3</w:t>
            </w:r>
          </w:p>
        </w:tc>
      </w:tr>
      <w:tr w:rsidR="00142677" w:rsidRPr="00142677" w14:paraId="1F59B796" w14:textId="77777777" w:rsidTr="00372716">
        <w:tc>
          <w:tcPr>
            <w:tcW w:w="2766" w:type="dxa"/>
          </w:tcPr>
          <w:p w14:paraId="71875338"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6A39E7F" wp14:editId="2E04594A">
                  <wp:extent cx="1571625" cy="1814247"/>
                  <wp:effectExtent l="0" t="0" r="0" b="0"/>
                  <wp:docPr id="3170" name="Рисунок 3170"/>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646" cstate="print">
                            <a:extLst>
                              <a:ext uri="{28A0092B-C50C-407E-A947-70E740481C1C}">
                                <a14:useLocalDpi xmlns:a14="http://schemas.microsoft.com/office/drawing/2010/main" val="0"/>
                              </a:ext>
                            </a:extLst>
                          </a:blip>
                          <a:stretch>
                            <a:fillRect/>
                          </a:stretch>
                        </pic:blipFill>
                        <pic:spPr>
                          <a:xfrm>
                            <a:off x="0" y="0"/>
                            <a:ext cx="1579483" cy="1823318"/>
                          </a:xfrm>
                          <a:prstGeom prst="rect">
                            <a:avLst/>
                          </a:prstGeom>
                        </pic:spPr>
                      </pic:pic>
                    </a:graphicData>
                  </a:graphic>
                </wp:inline>
              </w:drawing>
            </w:r>
          </w:p>
        </w:tc>
        <w:tc>
          <w:tcPr>
            <w:tcW w:w="2526" w:type="dxa"/>
          </w:tcPr>
          <w:p w14:paraId="6F907AAF"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77E22C9E" wp14:editId="3AD6A734">
                  <wp:extent cx="1447800" cy="1819275"/>
                  <wp:effectExtent l="0" t="0" r="0" b="9525"/>
                  <wp:docPr id="3171" name="Рисунок 3171"/>
                  <wp:cNvGraphicFramePr/>
                  <a:graphic xmlns:a="http://schemas.openxmlformats.org/drawingml/2006/main">
                    <a:graphicData uri="http://schemas.openxmlformats.org/drawingml/2006/picture">
                      <pic:pic xmlns:pic="http://schemas.openxmlformats.org/drawingml/2006/picture">
                        <pic:nvPicPr>
                          <pic:cNvPr id="3077" name="Рисунок 3077"/>
                          <pic:cNvPicPr/>
                        </pic:nvPicPr>
                        <pic:blipFill>
                          <a:blip r:embed="rId647" cstate="print">
                            <a:extLst>
                              <a:ext uri="{28A0092B-C50C-407E-A947-70E740481C1C}">
                                <a14:useLocalDpi xmlns:a14="http://schemas.microsoft.com/office/drawing/2010/main" val="0"/>
                              </a:ext>
                            </a:extLst>
                          </a:blip>
                          <a:stretch>
                            <a:fillRect/>
                          </a:stretch>
                        </pic:blipFill>
                        <pic:spPr>
                          <a:xfrm>
                            <a:off x="0" y="0"/>
                            <a:ext cx="1444067" cy="1814584"/>
                          </a:xfrm>
                          <a:prstGeom prst="rect">
                            <a:avLst/>
                          </a:prstGeom>
                        </pic:spPr>
                      </pic:pic>
                    </a:graphicData>
                  </a:graphic>
                </wp:inline>
              </w:drawing>
            </w:r>
          </w:p>
        </w:tc>
        <w:tc>
          <w:tcPr>
            <w:tcW w:w="2431" w:type="dxa"/>
          </w:tcPr>
          <w:p w14:paraId="14BF88A2"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7D94ED4" wp14:editId="46B20C28">
                  <wp:extent cx="1343025" cy="1809750"/>
                  <wp:effectExtent l="0" t="0" r="9525" b="0"/>
                  <wp:docPr id="3174" name="Рисунок 3174"/>
                  <wp:cNvGraphicFramePr/>
                  <a:graphic xmlns:a="http://schemas.openxmlformats.org/drawingml/2006/main">
                    <a:graphicData uri="http://schemas.openxmlformats.org/drawingml/2006/picture">
                      <pic:pic xmlns:pic="http://schemas.openxmlformats.org/drawingml/2006/picture">
                        <pic:nvPicPr>
                          <pic:cNvPr id="3086" name="Рисунок 3086"/>
                          <pic:cNvPicPr/>
                        </pic:nvPicPr>
                        <pic:blipFill>
                          <a:blip r:embed="rId648" cstate="print">
                            <a:extLst>
                              <a:ext uri="{28A0092B-C50C-407E-A947-70E740481C1C}">
                                <a14:useLocalDpi xmlns:a14="http://schemas.microsoft.com/office/drawing/2010/main" val="0"/>
                              </a:ext>
                            </a:extLst>
                          </a:blip>
                          <a:stretch>
                            <a:fillRect/>
                          </a:stretch>
                        </pic:blipFill>
                        <pic:spPr>
                          <a:xfrm>
                            <a:off x="0" y="0"/>
                            <a:ext cx="1351326" cy="1820936"/>
                          </a:xfrm>
                          <a:prstGeom prst="rect">
                            <a:avLst/>
                          </a:prstGeom>
                        </pic:spPr>
                      </pic:pic>
                    </a:graphicData>
                  </a:graphic>
                </wp:inline>
              </w:drawing>
            </w:r>
          </w:p>
        </w:tc>
        <w:tc>
          <w:tcPr>
            <w:tcW w:w="2131" w:type="dxa"/>
          </w:tcPr>
          <w:p w14:paraId="12E96879"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7893F03" wp14:editId="27431FD2">
                  <wp:extent cx="1085850" cy="1809750"/>
                  <wp:effectExtent l="0" t="0" r="0" b="0"/>
                  <wp:docPr id="3175" name="Рисунок 3175"/>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649" cstate="print">
                            <a:extLst>
                              <a:ext uri="{28A0092B-C50C-407E-A947-70E740481C1C}">
                                <a14:useLocalDpi xmlns:a14="http://schemas.microsoft.com/office/drawing/2010/main" val="0"/>
                              </a:ext>
                            </a:extLst>
                          </a:blip>
                          <a:stretch>
                            <a:fillRect/>
                          </a:stretch>
                        </pic:blipFill>
                        <pic:spPr>
                          <a:xfrm>
                            <a:off x="0" y="0"/>
                            <a:ext cx="1092562" cy="1820936"/>
                          </a:xfrm>
                          <a:prstGeom prst="rect">
                            <a:avLst/>
                          </a:prstGeom>
                        </pic:spPr>
                      </pic:pic>
                    </a:graphicData>
                  </a:graphic>
                </wp:inline>
              </w:drawing>
            </w:r>
          </w:p>
        </w:tc>
      </w:tr>
      <w:tr w:rsidR="00142677" w:rsidRPr="00142677" w14:paraId="16CB6F1E" w14:textId="77777777" w:rsidTr="00372716">
        <w:tc>
          <w:tcPr>
            <w:tcW w:w="2766" w:type="dxa"/>
          </w:tcPr>
          <w:p w14:paraId="4FE4AFDC"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526" w:type="dxa"/>
          </w:tcPr>
          <w:p w14:paraId="133B77DF"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31" w:type="dxa"/>
          </w:tcPr>
          <w:p w14:paraId="6B725D88"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131" w:type="dxa"/>
          </w:tcPr>
          <w:p w14:paraId="1D7B1B1A"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0CBD9183" w14:textId="77777777" w:rsidTr="00372716">
        <w:tc>
          <w:tcPr>
            <w:tcW w:w="2766" w:type="dxa"/>
          </w:tcPr>
          <w:p w14:paraId="15728DFE"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5288AF0" wp14:editId="0F66F640">
                  <wp:extent cx="1600200" cy="1752600"/>
                  <wp:effectExtent l="0" t="0" r="0" b="0"/>
                  <wp:docPr id="3176" name="Рисунок 3176"/>
                  <wp:cNvGraphicFramePr/>
                  <a:graphic xmlns:a="http://schemas.openxmlformats.org/drawingml/2006/main">
                    <a:graphicData uri="http://schemas.openxmlformats.org/drawingml/2006/picture">
                      <pic:pic xmlns:pic="http://schemas.openxmlformats.org/drawingml/2006/picture">
                        <pic:nvPicPr>
                          <pic:cNvPr id="3089" name="Рисунок 3089"/>
                          <pic:cNvPicPr/>
                        </pic:nvPicPr>
                        <pic:blipFill>
                          <a:blip r:embed="rId650" cstate="print">
                            <a:extLst>
                              <a:ext uri="{28A0092B-C50C-407E-A947-70E740481C1C}">
                                <a14:useLocalDpi xmlns:a14="http://schemas.microsoft.com/office/drawing/2010/main" val="0"/>
                              </a:ext>
                            </a:extLst>
                          </a:blip>
                          <a:stretch>
                            <a:fillRect/>
                          </a:stretch>
                        </pic:blipFill>
                        <pic:spPr>
                          <a:xfrm>
                            <a:off x="0" y="0"/>
                            <a:ext cx="1604867" cy="1757712"/>
                          </a:xfrm>
                          <a:prstGeom prst="rect">
                            <a:avLst/>
                          </a:prstGeom>
                        </pic:spPr>
                      </pic:pic>
                    </a:graphicData>
                  </a:graphic>
                </wp:inline>
              </w:drawing>
            </w:r>
          </w:p>
        </w:tc>
        <w:tc>
          <w:tcPr>
            <w:tcW w:w="2526" w:type="dxa"/>
          </w:tcPr>
          <w:p w14:paraId="66BE16AC"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7C01BFA7" wp14:editId="6A2251AB">
                  <wp:extent cx="1438275" cy="1752600"/>
                  <wp:effectExtent l="0" t="0" r="9525" b="0"/>
                  <wp:docPr id="3177" name="Рисунок 3177"/>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651" cstate="print">
                            <a:extLst>
                              <a:ext uri="{28A0092B-C50C-407E-A947-70E740481C1C}">
                                <a14:useLocalDpi xmlns:a14="http://schemas.microsoft.com/office/drawing/2010/main" val="0"/>
                              </a:ext>
                            </a:extLst>
                          </a:blip>
                          <a:stretch>
                            <a:fillRect/>
                          </a:stretch>
                        </pic:blipFill>
                        <pic:spPr>
                          <a:xfrm>
                            <a:off x="0" y="0"/>
                            <a:ext cx="1442810" cy="1758126"/>
                          </a:xfrm>
                          <a:prstGeom prst="rect">
                            <a:avLst/>
                          </a:prstGeom>
                        </pic:spPr>
                      </pic:pic>
                    </a:graphicData>
                  </a:graphic>
                </wp:inline>
              </w:drawing>
            </w:r>
          </w:p>
        </w:tc>
        <w:tc>
          <w:tcPr>
            <w:tcW w:w="2431" w:type="dxa"/>
          </w:tcPr>
          <w:p w14:paraId="2578B6AD"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1A3EB75" wp14:editId="488CB547">
                  <wp:extent cx="1743075" cy="1358955"/>
                  <wp:effectExtent l="1588" t="0" r="0" b="0"/>
                  <wp:docPr id="3207" name="Рисунок 3207"/>
                  <wp:cNvGraphicFramePr/>
                  <a:graphic xmlns:a="http://schemas.openxmlformats.org/drawingml/2006/main">
                    <a:graphicData uri="http://schemas.openxmlformats.org/drawingml/2006/picture">
                      <pic:pic xmlns:pic="http://schemas.openxmlformats.org/drawingml/2006/picture">
                        <pic:nvPicPr>
                          <pic:cNvPr id="3094" name="Рисунок 3094"/>
                          <pic:cNvPicPr/>
                        </pic:nvPicPr>
                        <pic:blipFill>
                          <a:blip r:embed="rId652" cstate="print">
                            <a:extLst>
                              <a:ext uri="{28A0092B-C50C-407E-A947-70E740481C1C}">
                                <a14:useLocalDpi xmlns:a14="http://schemas.microsoft.com/office/drawing/2010/main" val="0"/>
                              </a:ext>
                            </a:extLst>
                          </a:blip>
                          <a:stretch>
                            <a:fillRect/>
                          </a:stretch>
                        </pic:blipFill>
                        <pic:spPr>
                          <a:xfrm rot="5400000">
                            <a:off x="0" y="0"/>
                            <a:ext cx="1755379" cy="1368548"/>
                          </a:xfrm>
                          <a:prstGeom prst="rect">
                            <a:avLst/>
                          </a:prstGeom>
                        </pic:spPr>
                      </pic:pic>
                    </a:graphicData>
                  </a:graphic>
                </wp:inline>
              </w:drawing>
            </w:r>
          </w:p>
        </w:tc>
        <w:tc>
          <w:tcPr>
            <w:tcW w:w="2131" w:type="dxa"/>
          </w:tcPr>
          <w:p w14:paraId="2304DDCC"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9135376" wp14:editId="5575BA92">
                  <wp:extent cx="1123950" cy="1752599"/>
                  <wp:effectExtent l="0" t="0" r="0" b="635"/>
                  <wp:docPr id="3211" name="Рисунок 3211"/>
                  <wp:cNvGraphicFramePr/>
                  <a:graphic xmlns:a="http://schemas.openxmlformats.org/drawingml/2006/main">
                    <a:graphicData uri="http://schemas.openxmlformats.org/drawingml/2006/picture">
                      <pic:pic xmlns:pic="http://schemas.openxmlformats.org/drawingml/2006/picture">
                        <pic:nvPicPr>
                          <pic:cNvPr id="3095" name="Рисунок 3095"/>
                          <pic:cNvPicPr/>
                        </pic:nvPicPr>
                        <pic:blipFill>
                          <a:blip r:embed="rId653" cstate="print">
                            <a:extLst>
                              <a:ext uri="{28A0092B-C50C-407E-A947-70E740481C1C}">
                                <a14:useLocalDpi xmlns:a14="http://schemas.microsoft.com/office/drawing/2010/main" val="0"/>
                              </a:ext>
                            </a:extLst>
                          </a:blip>
                          <a:stretch>
                            <a:fillRect/>
                          </a:stretch>
                        </pic:blipFill>
                        <pic:spPr>
                          <a:xfrm>
                            <a:off x="0" y="0"/>
                            <a:ext cx="1124924" cy="1754117"/>
                          </a:xfrm>
                          <a:prstGeom prst="rect">
                            <a:avLst/>
                          </a:prstGeom>
                        </pic:spPr>
                      </pic:pic>
                    </a:graphicData>
                  </a:graphic>
                </wp:inline>
              </w:drawing>
            </w:r>
          </w:p>
        </w:tc>
      </w:tr>
      <w:tr w:rsidR="00142677" w:rsidRPr="00142677" w14:paraId="65174F39" w14:textId="77777777" w:rsidTr="00372716">
        <w:tc>
          <w:tcPr>
            <w:tcW w:w="2766" w:type="dxa"/>
          </w:tcPr>
          <w:p w14:paraId="5F83FD1E"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526" w:type="dxa"/>
          </w:tcPr>
          <w:p w14:paraId="65926062"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31" w:type="dxa"/>
          </w:tcPr>
          <w:p w14:paraId="3B886C70"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131" w:type="dxa"/>
          </w:tcPr>
          <w:p w14:paraId="7BB4E08C"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24E36196" w14:textId="77777777" w:rsidTr="00372716">
        <w:tc>
          <w:tcPr>
            <w:tcW w:w="9854" w:type="dxa"/>
            <w:gridSpan w:val="4"/>
          </w:tcPr>
          <w:p w14:paraId="4A471AFE"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t>Сталь 40Х</w:t>
            </w:r>
          </w:p>
        </w:tc>
      </w:tr>
      <w:tr w:rsidR="00142677" w:rsidRPr="00142677" w14:paraId="195C9C06" w14:textId="77777777" w:rsidTr="00372716">
        <w:tc>
          <w:tcPr>
            <w:tcW w:w="2766" w:type="dxa"/>
          </w:tcPr>
          <w:p w14:paraId="42236CC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08351AD" wp14:editId="68E11D22">
                  <wp:extent cx="1550416" cy="1857375"/>
                  <wp:effectExtent l="0" t="0" r="0" b="0"/>
                  <wp:docPr id="3212" name="Рисунок 3212"/>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a:blip r:embed="rId654" cstate="print">
                            <a:extLst>
                              <a:ext uri="{28A0092B-C50C-407E-A947-70E740481C1C}">
                                <a14:useLocalDpi xmlns:a14="http://schemas.microsoft.com/office/drawing/2010/main" val="0"/>
                              </a:ext>
                            </a:extLst>
                          </a:blip>
                          <a:stretch>
                            <a:fillRect/>
                          </a:stretch>
                        </pic:blipFill>
                        <pic:spPr>
                          <a:xfrm>
                            <a:off x="0" y="0"/>
                            <a:ext cx="1553210" cy="1860722"/>
                          </a:xfrm>
                          <a:prstGeom prst="rect">
                            <a:avLst/>
                          </a:prstGeom>
                        </pic:spPr>
                      </pic:pic>
                    </a:graphicData>
                  </a:graphic>
                </wp:inline>
              </w:drawing>
            </w:r>
          </w:p>
        </w:tc>
        <w:tc>
          <w:tcPr>
            <w:tcW w:w="2526" w:type="dxa"/>
          </w:tcPr>
          <w:p w14:paraId="64107AA9"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F277F8A" wp14:editId="495490F9">
                  <wp:extent cx="1457325" cy="1857375"/>
                  <wp:effectExtent l="0" t="0" r="9525" b="9525"/>
                  <wp:docPr id="3213" name="Рисунок 3213"/>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655" cstate="print">
                            <a:extLst>
                              <a:ext uri="{28A0092B-C50C-407E-A947-70E740481C1C}">
                                <a14:useLocalDpi xmlns:a14="http://schemas.microsoft.com/office/drawing/2010/main" val="0"/>
                              </a:ext>
                            </a:extLst>
                          </a:blip>
                          <a:stretch>
                            <a:fillRect/>
                          </a:stretch>
                        </pic:blipFill>
                        <pic:spPr>
                          <a:xfrm>
                            <a:off x="0" y="0"/>
                            <a:ext cx="1459951" cy="1860722"/>
                          </a:xfrm>
                          <a:prstGeom prst="rect">
                            <a:avLst/>
                          </a:prstGeom>
                        </pic:spPr>
                      </pic:pic>
                    </a:graphicData>
                  </a:graphic>
                </wp:inline>
              </w:drawing>
            </w:r>
          </w:p>
        </w:tc>
        <w:tc>
          <w:tcPr>
            <w:tcW w:w="2431" w:type="dxa"/>
          </w:tcPr>
          <w:p w14:paraId="673E8EF7"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C4A7101" wp14:editId="5EDE1751">
                  <wp:extent cx="1855781" cy="1316044"/>
                  <wp:effectExtent l="3175" t="0" r="0" b="0"/>
                  <wp:docPr id="3214" name="Рисунок 3214"/>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656" cstate="print">
                            <a:extLst>
                              <a:ext uri="{28A0092B-C50C-407E-A947-70E740481C1C}">
                                <a14:useLocalDpi xmlns:a14="http://schemas.microsoft.com/office/drawing/2010/main" val="0"/>
                              </a:ext>
                            </a:extLst>
                          </a:blip>
                          <a:stretch>
                            <a:fillRect/>
                          </a:stretch>
                        </pic:blipFill>
                        <pic:spPr>
                          <a:xfrm rot="5400000">
                            <a:off x="0" y="0"/>
                            <a:ext cx="1874655" cy="1329429"/>
                          </a:xfrm>
                          <a:prstGeom prst="rect">
                            <a:avLst/>
                          </a:prstGeom>
                        </pic:spPr>
                      </pic:pic>
                    </a:graphicData>
                  </a:graphic>
                </wp:inline>
              </w:drawing>
            </w:r>
          </w:p>
        </w:tc>
        <w:tc>
          <w:tcPr>
            <w:tcW w:w="2131" w:type="dxa"/>
          </w:tcPr>
          <w:p w14:paraId="65FF974F"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931641B" wp14:editId="46DA25F1">
                  <wp:extent cx="1847685" cy="1133393"/>
                  <wp:effectExtent l="0" t="4762" r="0" b="0"/>
                  <wp:docPr id="3215" name="Рисунок 3215"/>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rotWithShape="1">
                          <a:blip r:embed="rId657" cstate="print">
                            <a:extLst>
                              <a:ext uri="{28A0092B-C50C-407E-A947-70E740481C1C}">
                                <a14:useLocalDpi xmlns:a14="http://schemas.microsoft.com/office/drawing/2010/main" val="0"/>
                              </a:ext>
                            </a:extLst>
                          </a:blip>
                          <a:srcRect t="7447"/>
                          <a:stretch/>
                        </pic:blipFill>
                        <pic:spPr bwMode="auto">
                          <a:xfrm rot="5400000">
                            <a:off x="0" y="0"/>
                            <a:ext cx="1867279" cy="1145412"/>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682FFB41" w14:textId="77777777" w:rsidTr="00372716">
        <w:tc>
          <w:tcPr>
            <w:tcW w:w="2766" w:type="dxa"/>
          </w:tcPr>
          <w:p w14:paraId="10DA625B"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526" w:type="dxa"/>
          </w:tcPr>
          <w:p w14:paraId="24FBFE2C"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31" w:type="dxa"/>
          </w:tcPr>
          <w:p w14:paraId="7252B1E7"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131" w:type="dxa"/>
          </w:tcPr>
          <w:p w14:paraId="697FD58A"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148344B3" w14:textId="77777777" w:rsidTr="00372716">
        <w:tc>
          <w:tcPr>
            <w:tcW w:w="2766" w:type="dxa"/>
          </w:tcPr>
          <w:p w14:paraId="13C6CA9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9EE68FD" wp14:editId="0A3E94F8">
                  <wp:extent cx="1619250" cy="1752600"/>
                  <wp:effectExtent l="0" t="0" r="0" b="0"/>
                  <wp:docPr id="3216" name="Рисунок 3216"/>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658" cstate="print">
                            <a:extLst>
                              <a:ext uri="{28A0092B-C50C-407E-A947-70E740481C1C}">
                                <a14:useLocalDpi xmlns:a14="http://schemas.microsoft.com/office/drawing/2010/main" val="0"/>
                              </a:ext>
                            </a:extLst>
                          </a:blip>
                          <a:stretch>
                            <a:fillRect/>
                          </a:stretch>
                        </pic:blipFill>
                        <pic:spPr>
                          <a:xfrm>
                            <a:off x="0" y="0"/>
                            <a:ext cx="1622951" cy="1756606"/>
                          </a:xfrm>
                          <a:prstGeom prst="rect">
                            <a:avLst/>
                          </a:prstGeom>
                        </pic:spPr>
                      </pic:pic>
                    </a:graphicData>
                  </a:graphic>
                </wp:inline>
              </w:drawing>
            </w:r>
          </w:p>
        </w:tc>
        <w:tc>
          <w:tcPr>
            <w:tcW w:w="2526" w:type="dxa"/>
          </w:tcPr>
          <w:p w14:paraId="4C563AB3"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DE5A684" wp14:editId="0E31E72E">
                  <wp:extent cx="1457325" cy="1752600"/>
                  <wp:effectExtent l="0" t="0" r="9525" b="0"/>
                  <wp:docPr id="3217" name="Рисунок 3217"/>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659" cstate="print">
                            <a:extLst>
                              <a:ext uri="{28A0092B-C50C-407E-A947-70E740481C1C}">
                                <a14:useLocalDpi xmlns:a14="http://schemas.microsoft.com/office/drawing/2010/main" val="0"/>
                              </a:ext>
                            </a:extLst>
                          </a:blip>
                          <a:stretch>
                            <a:fillRect/>
                          </a:stretch>
                        </pic:blipFill>
                        <pic:spPr>
                          <a:xfrm>
                            <a:off x="0" y="0"/>
                            <a:ext cx="1459135" cy="1754777"/>
                          </a:xfrm>
                          <a:prstGeom prst="rect">
                            <a:avLst/>
                          </a:prstGeom>
                        </pic:spPr>
                      </pic:pic>
                    </a:graphicData>
                  </a:graphic>
                </wp:inline>
              </w:drawing>
            </w:r>
          </w:p>
        </w:tc>
        <w:tc>
          <w:tcPr>
            <w:tcW w:w="2431" w:type="dxa"/>
          </w:tcPr>
          <w:p w14:paraId="2316C1F1"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B7E7F4B" wp14:editId="2EE620D6">
                  <wp:extent cx="1352550" cy="1752600"/>
                  <wp:effectExtent l="0" t="0" r="0" b="0"/>
                  <wp:docPr id="3218" name="Рисунок 3218"/>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a:blip r:embed="rId660" cstate="print">
                            <a:extLst>
                              <a:ext uri="{28A0092B-C50C-407E-A947-70E740481C1C}">
                                <a14:useLocalDpi xmlns:a14="http://schemas.microsoft.com/office/drawing/2010/main" val="0"/>
                              </a:ext>
                            </a:extLst>
                          </a:blip>
                          <a:stretch>
                            <a:fillRect/>
                          </a:stretch>
                        </pic:blipFill>
                        <pic:spPr>
                          <a:xfrm>
                            <a:off x="0" y="0"/>
                            <a:ext cx="1356040" cy="1757123"/>
                          </a:xfrm>
                          <a:prstGeom prst="rect">
                            <a:avLst/>
                          </a:prstGeom>
                        </pic:spPr>
                      </pic:pic>
                    </a:graphicData>
                  </a:graphic>
                </wp:inline>
              </w:drawing>
            </w:r>
          </w:p>
        </w:tc>
        <w:tc>
          <w:tcPr>
            <w:tcW w:w="2131" w:type="dxa"/>
          </w:tcPr>
          <w:p w14:paraId="3B1AF705"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D867B3F" wp14:editId="3B3300FF">
                  <wp:extent cx="1731482" cy="1127679"/>
                  <wp:effectExtent l="0" t="2858" r="0" b="0"/>
                  <wp:docPr id="3225" name="Рисунок 3225"/>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661" cstate="print">
                            <a:extLst>
                              <a:ext uri="{28A0092B-C50C-407E-A947-70E740481C1C}">
                                <a14:useLocalDpi xmlns:a14="http://schemas.microsoft.com/office/drawing/2010/main" val="0"/>
                              </a:ext>
                            </a:extLst>
                          </a:blip>
                          <a:stretch>
                            <a:fillRect/>
                          </a:stretch>
                        </pic:blipFill>
                        <pic:spPr>
                          <a:xfrm rot="5400000">
                            <a:off x="0" y="0"/>
                            <a:ext cx="1746489" cy="1137452"/>
                          </a:xfrm>
                          <a:prstGeom prst="rect">
                            <a:avLst/>
                          </a:prstGeom>
                        </pic:spPr>
                      </pic:pic>
                    </a:graphicData>
                  </a:graphic>
                </wp:inline>
              </w:drawing>
            </w:r>
          </w:p>
        </w:tc>
      </w:tr>
      <w:tr w:rsidR="00B739F1" w:rsidRPr="00142677" w14:paraId="42370977" w14:textId="77777777" w:rsidTr="00372716">
        <w:tc>
          <w:tcPr>
            <w:tcW w:w="2766" w:type="dxa"/>
          </w:tcPr>
          <w:p w14:paraId="0AEF3E41"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526" w:type="dxa"/>
          </w:tcPr>
          <w:p w14:paraId="1733F212"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31" w:type="dxa"/>
          </w:tcPr>
          <w:p w14:paraId="3EDA67B1"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131" w:type="dxa"/>
          </w:tcPr>
          <w:p w14:paraId="5BC8D242"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bl>
    <w:p w14:paraId="5472EBC0" w14:textId="77777777" w:rsidR="00B739F1" w:rsidRPr="00142677" w:rsidRDefault="00B739F1" w:rsidP="005057A7">
      <w:pPr>
        <w:spacing w:after="0" w:line="240" w:lineRule="auto"/>
        <w:rPr>
          <w:rFonts w:ascii="Times New Roman" w:hAnsi="Times New Roman" w:cs="Times New Roman"/>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6"/>
        <w:gridCol w:w="2256"/>
        <w:gridCol w:w="2466"/>
        <w:gridCol w:w="2466"/>
      </w:tblGrid>
      <w:tr w:rsidR="00142677" w:rsidRPr="00142677" w14:paraId="252D8F25" w14:textId="77777777" w:rsidTr="00372716">
        <w:tc>
          <w:tcPr>
            <w:tcW w:w="9834" w:type="dxa"/>
            <w:gridSpan w:val="4"/>
          </w:tcPr>
          <w:p w14:paraId="57CB1691"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lastRenderedPageBreak/>
              <w:t>Сталь 45</w:t>
            </w:r>
          </w:p>
        </w:tc>
      </w:tr>
      <w:tr w:rsidR="00142677" w:rsidRPr="00142677" w14:paraId="1FE3C66C" w14:textId="77777777" w:rsidTr="00372716">
        <w:tc>
          <w:tcPr>
            <w:tcW w:w="2646" w:type="dxa"/>
          </w:tcPr>
          <w:p w14:paraId="5FD94971"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EB9F9B3" wp14:editId="2FAD114F">
                  <wp:extent cx="1483200" cy="1200150"/>
                  <wp:effectExtent l="0" t="0" r="3175" b="0"/>
                  <wp:docPr id="3226" name="Рисунок 3226"/>
                  <wp:cNvGraphicFramePr/>
                  <a:graphic xmlns:a="http://schemas.openxmlformats.org/drawingml/2006/main">
                    <a:graphicData uri="http://schemas.openxmlformats.org/drawingml/2006/picture">
                      <pic:pic xmlns:pic="http://schemas.openxmlformats.org/drawingml/2006/picture">
                        <pic:nvPicPr>
                          <pic:cNvPr id="3096" name="Рисунок 3096"/>
                          <pic:cNvPicPr/>
                        </pic:nvPicPr>
                        <pic:blipFill>
                          <a:blip r:embed="rId662" cstate="print">
                            <a:extLst>
                              <a:ext uri="{28A0092B-C50C-407E-A947-70E740481C1C}">
                                <a14:useLocalDpi xmlns:a14="http://schemas.microsoft.com/office/drawing/2010/main" val="0"/>
                              </a:ext>
                            </a:extLst>
                          </a:blip>
                          <a:stretch>
                            <a:fillRect/>
                          </a:stretch>
                        </pic:blipFill>
                        <pic:spPr>
                          <a:xfrm>
                            <a:off x="0" y="0"/>
                            <a:ext cx="1481455" cy="1198738"/>
                          </a:xfrm>
                          <a:prstGeom prst="rect">
                            <a:avLst/>
                          </a:prstGeom>
                        </pic:spPr>
                      </pic:pic>
                    </a:graphicData>
                  </a:graphic>
                </wp:inline>
              </w:drawing>
            </w:r>
          </w:p>
        </w:tc>
        <w:tc>
          <w:tcPr>
            <w:tcW w:w="2256" w:type="dxa"/>
          </w:tcPr>
          <w:p w14:paraId="2DE36D70"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D7DCFE7" wp14:editId="7E9DA057">
                  <wp:extent cx="1247775" cy="1200150"/>
                  <wp:effectExtent l="0" t="0" r="9525" b="0"/>
                  <wp:docPr id="3227" name="Рисунок 3227"/>
                  <wp:cNvGraphicFramePr/>
                  <a:graphic xmlns:a="http://schemas.openxmlformats.org/drawingml/2006/main">
                    <a:graphicData uri="http://schemas.openxmlformats.org/drawingml/2006/picture">
                      <pic:pic xmlns:pic="http://schemas.openxmlformats.org/drawingml/2006/picture">
                        <pic:nvPicPr>
                          <pic:cNvPr id="3097" name="Рисунок 3097"/>
                          <pic:cNvPicPr/>
                        </pic:nvPicPr>
                        <pic:blipFill>
                          <a:blip r:embed="rId663" cstate="print">
                            <a:extLst>
                              <a:ext uri="{28A0092B-C50C-407E-A947-70E740481C1C}">
                                <a14:useLocalDpi xmlns:a14="http://schemas.microsoft.com/office/drawing/2010/main" val="0"/>
                              </a:ext>
                            </a:extLst>
                          </a:blip>
                          <a:stretch>
                            <a:fillRect/>
                          </a:stretch>
                        </pic:blipFill>
                        <pic:spPr>
                          <a:xfrm>
                            <a:off x="0" y="0"/>
                            <a:ext cx="1245862" cy="1198310"/>
                          </a:xfrm>
                          <a:prstGeom prst="rect">
                            <a:avLst/>
                          </a:prstGeom>
                        </pic:spPr>
                      </pic:pic>
                    </a:graphicData>
                  </a:graphic>
                </wp:inline>
              </w:drawing>
            </w:r>
          </w:p>
        </w:tc>
        <w:tc>
          <w:tcPr>
            <w:tcW w:w="2466" w:type="dxa"/>
          </w:tcPr>
          <w:p w14:paraId="08EA1F0F"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01D1821" wp14:editId="77335A77">
                  <wp:extent cx="1419225" cy="1200150"/>
                  <wp:effectExtent l="0" t="0" r="9525" b="0"/>
                  <wp:docPr id="3228" name="Рисунок 3228"/>
                  <wp:cNvGraphicFramePr/>
                  <a:graphic xmlns:a="http://schemas.openxmlformats.org/drawingml/2006/main">
                    <a:graphicData uri="http://schemas.openxmlformats.org/drawingml/2006/picture">
                      <pic:pic xmlns:pic="http://schemas.openxmlformats.org/drawingml/2006/picture">
                        <pic:nvPicPr>
                          <pic:cNvPr id="3098" name="Рисунок 3098"/>
                          <pic:cNvPicPr/>
                        </pic:nvPicPr>
                        <pic:blipFill>
                          <a:blip r:embed="rId664" cstate="print">
                            <a:extLst>
                              <a:ext uri="{28A0092B-C50C-407E-A947-70E740481C1C}">
                                <a14:useLocalDpi xmlns:a14="http://schemas.microsoft.com/office/drawing/2010/main" val="0"/>
                              </a:ext>
                            </a:extLst>
                          </a:blip>
                          <a:stretch>
                            <a:fillRect/>
                          </a:stretch>
                        </pic:blipFill>
                        <pic:spPr>
                          <a:xfrm>
                            <a:off x="0" y="0"/>
                            <a:ext cx="1419745" cy="1200590"/>
                          </a:xfrm>
                          <a:prstGeom prst="rect">
                            <a:avLst/>
                          </a:prstGeom>
                        </pic:spPr>
                      </pic:pic>
                    </a:graphicData>
                  </a:graphic>
                </wp:inline>
              </w:drawing>
            </w:r>
          </w:p>
        </w:tc>
        <w:tc>
          <w:tcPr>
            <w:tcW w:w="2466" w:type="dxa"/>
          </w:tcPr>
          <w:p w14:paraId="18B62CDD"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8227515" wp14:editId="2CF24D12">
                  <wp:extent cx="1371600" cy="1200150"/>
                  <wp:effectExtent l="0" t="0" r="0" b="0"/>
                  <wp:docPr id="3229" name="Рисунок 3229"/>
                  <wp:cNvGraphicFramePr/>
                  <a:graphic xmlns:a="http://schemas.openxmlformats.org/drawingml/2006/main">
                    <a:graphicData uri="http://schemas.openxmlformats.org/drawingml/2006/picture">
                      <pic:pic xmlns:pic="http://schemas.openxmlformats.org/drawingml/2006/picture">
                        <pic:nvPicPr>
                          <pic:cNvPr id="3099" name="Рисунок 3099"/>
                          <pic:cNvPicPr/>
                        </pic:nvPicPr>
                        <pic:blipFill>
                          <a:blip r:embed="rId665" cstate="print">
                            <a:extLst>
                              <a:ext uri="{28A0092B-C50C-407E-A947-70E740481C1C}">
                                <a14:useLocalDpi xmlns:a14="http://schemas.microsoft.com/office/drawing/2010/main" val="0"/>
                              </a:ext>
                            </a:extLst>
                          </a:blip>
                          <a:stretch>
                            <a:fillRect/>
                          </a:stretch>
                        </pic:blipFill>
                        <pic:spPr>
                          <a:xfrm>
                            <a:off x="0" y="0"/>
                            <a:ext cx="1373315" cy="1201651"/>
                          </a:xfrm>
                          <a:prstGeom prst="rect">
                            <a:avLst/>
                          </a:prstGeom>
                        </pic:spPr>
                      </pic:pic>
                    </a:graphicData>
                  </a:graphic>
                </wp:inline>
              </w:drawing>
            </w:r>
          </w:p>
        </w:tc>
      </w:tr>
      <w:tr w:rsidR="00142677" w:rsidRPr="00142677" w14:paraId="56E8F0DF" w14:textId="77777777" w:rsidTr="00372716">
        <w:tc>
          <w:tcPr>
            <w:tcW w:w="2646" w:type="dxa"/>
          </w:tcPr>
          <w:p w14:paraId="003FD031"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256" w:type="dxa"/>
          </w:tcPr>
          <w:p w14:paraId="2B2288B2"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6" w:type="dxa"/>
          </w:tcPr>
          <w:p w14:paraId="66E2E489"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6" w:type="dxa"/>
          </w:tcPr>
          <w:p w14:paraId="29665C20"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0C12D3E0" w14:textId="77777777" w:rsidTr="00372716">
        <w:tc>
          <w:tcPr>
            <w:tcW w:w="2646" w:type="dxa"/>
          </w:tcPr>
          <w:p w14:paraId="416D6C29"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68365FB" wp14:editId="59EC4219">
                  <wp:extent cx="1524000" cy="1276350"/>
                  <wp:effectExtent l="0" t="0" r="0" b="0"/>
                  <wp:docPr id="3231" name="Рисунок 3231"/>
                  <wp:cNvGraphicFramePr/>
                  <a:graphic xmlns:a="http://schemas.openxmlformats.org/drawingml/2006/main">
                    <a:graphicData uri="http://schemas.openxmlformats.org/drawingml/2006/picture">
                      <pic:pic xmlns:pic="http://schemas.openxmlformats.org/drawingml/2006/picture">
                        <pic:nvPicPr>
                          <pic:cNvPr id="3100" name="Рисунок 3100"/>
                          <pic:cNvPicPr/>
                        </pic:nvPicPr>
                        <pic:blipFill>
                          <a:blip r:embed="rId666" cstate="print">
                            <a:extLst>
                              <a:ext uri="{28A0092B-C50C-407E-A947-70E740481C1C}">
                                <a14:useLocalDpi xmlns:a14="http://schemas.microsoft.com/office/drawing/2010/main" val="0"/>
                              </a:ext>
                            </a:extLst>
                          </a:blip>
                          <a:stretch>
                            <a:fillRect/>
                          </a:stretch>
                        </pic:blipFill>
                        <pic:spPr>
                          <a:xfrm>
                            <a:off x="0" y="0"/>
                            <a:ext cx="1522859" cy="1275394"/>
                          </a:xfrm>
                          <a:prstGeom prst="rect">
                            <a:avLst/>
                          </a:prstGeom>
                        </pic:spPr>
                      </pic:pic>
                    </a:graphicData>
                  </a:graphic>
                </wp:inline>
              </w:drawing>
            </w:r>
          </w:p>
        </w:tc>
        <w:tc>
          <w:tcPr>
            <w:tcW w:w="2256" w:type="dxa"/>
          </w:tcPr>
          <w:p w14:paraId="1DDB2FDF"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7B092D8" wp14:editId="2BFE5989">
                  <wp:extent cx="1285875" cy="1276350"/>
                  <wp:effectExtent l="0" t="0" r="9525" b="0"/>
                  <wp:docPr id="3232" name="Рисунок 3232"/>
                  <wp:cNvGraphicFramePr/>
                  <a:graphic xmlns:a="http://schemas.openxmlformats.org/drawingml/2006/main">
                    <a:graphicData uri="http://schemas.openxmlformats.org/drawingml/2006/picture">
                      <pic:pic xmlns:pic="http://schemas.openxmlformats.org/drawingml/2006/picture">
                        <pic:nvPicPr>
                          <pic:cNvPr id="3101" name="Рисунок 3101"/>
                          <pic:cNvPicPr/>
                        </pic:nvPicPr>
                        <pic:blipFill>
                          <a:blip r:embed="rId667" cstate="print">
                            <a:extLst>
                              <a:ext uri="{28A0092B-C50C-407E-A947-70E740481C1C}">
                                <a14:useLocalDpi xmlns:a14="http://schemas.microsoft.com/office/drawing/2010/main" val="0"/>
                              </a:ext>
                            </a:extLst>
                          </a:blip>
                          <a:stretch>
                            <a:fillRect/>
                          </a:stretch>
                        </pic:blipFill>
                        <pic:spPr>
                          <a:xfrm>
                            <a:off x="0" y="0"/>
                            <a:ext cx="1292512" cy="1282938"/>
                          </a:xfrm>
                          <a:prstGeom prst="rect">
                            <a:avLst/>
                          </a:prstGeom>
                        </pic:spPr>
                      </pic:pic>
                    </a:graphicData>
                  </a:graphic>
                </wp:inline>
              </w:drawing>
            </w:r>
          </w:p>
        </w:tc>
        <w:tc>
          <w:tcPr>
            <w:tcW w:w="2466" w:type="dxa"/>
          </w:tcPr>
          <w:p w14:paraId="7CC842B8"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7BDBA47" wp14:editId="24A02A02">
                  <wp:extent cx="1428750" cy="1276350"/>
                  <wp:effectExtent l="0" t="0" r="0" b="0"/>
                  <wp:docPr id="3237" name="Рисунок 3237"/>
                  <wp:cNvGraphicFramePr/>
                  <a:graphic xmlns:a="http://schemas.openxmlformats.org/drawingml/2006/main">
                    <a:graphicData uri="http://schemas.openxmlformats.org/drawingml/2006/picture">
                      <pic:pic xmlns:pic="http://schemas.openxmlformats.org/drawingml/2006/picture">
                        <pic:nvPicPr>
                          <pic:cNvPr id="3102" name="Рисунок 3102"/>
                          <pic:cNvPicPr/>
                        </pic:nvPicPr>
                        <pic:blipFill>
                          <a:blip r:embed="rId668" cstate="print">
                            <a:extLst>
                              <a:ext uri="{28A0092B-C50C-407E-A947-70E740481C1C}">
                                <a14:useLocalDpi xmlns:a14="http://schemas.microsoft.com/office/drawing/2010/main" val="0"/>
                              </a:ext>
                            </a:extLst>
                          </a:blip>
                          <a:stretch>
                            <a:fillRect/>
                          </a:stretch>
                        </pic:blipFill>
                        <pic:spPr>
                          <a:xfrm>
                            <a:off x="0" y="0"/>
                            <a:ext cx="1428750" cy="1276350"/>
                          </a:xfrm>
                          <a:prstGeom prst="rect">
                            <a:avLst/>
                          </a:prstGeom>
                        </pic:spPr>
                      </pic:pic>
                    </a:graphicData>
                  </a:graphic>
                </wp:inline>
              </w:drawing>
            </w:r>
          </w:p>
        </w:tc>
        <w:tc>
          <w:tcPr>
            <w:tcW w:w="2466" w:type="dxa"/>
          </w:tcPr>
          <w:p w14:paraId="29B47C57"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F785E01" wp14:editId="37BB0695">
                  <wp:extent cx="1257300" cy="1276350"/>
                  <wp:effectExtent l="0" t="0" r="0" b="0"/>
                  <wp:docPr id="3238" name="Рисунок 3238"/>
                  <wp:cNvGraphicFramePr/>
                  <a:graphic xmlns:a="http://schemas.openxmlformats.org/drawingml/2006/main">
                    <a:graphicData uri="http://schemas.openxmlformats.org/drawingml/2006/picture">
                      <pic:pic xmlns:pic="http://schemas.openxmlformats.org/drawingml/2006/picture">
                        <pic:nvPicPr>
                          <pic:cNvPr id="3103" name="Рисунок 3103"/>
                          <pic:cNvPicPr/>
                        </pic:nvPicPr>
                        <pic:blipFill>
                          <a:blip r:embed="rId669" cstate="print">
                            <a:extLst>
                              <a:ext uri="{28A0092B-C50C-407E-A947-70E740481C1C}">
                                <a14:useLocalDpi xmlns:a14="http://schemas.microsoft.com/office/drawing/2010/main" val="0"/>
                              </a:ext>
                            </a:extLst>
                          </a:blip>
                          <a:stretch>
                            <a:fillRect/>
                          </a:stretch>
                        </pic:blipFill>
                        <pic:spPr>
                          <a:xfrm>
                            <a:off x="0" y="0"/>
                            <a:ext cx="1259099" cy="1278177"/>
                          </a:xfrm>
                          <a:prstGeom prst="rect">
                            <a:avLst/>
                          </a:prstGeom>
                        </pic:spPr>
                      </pic:pic>
                    </a:graphicData>
                  </a:graphic>
                </wp:inline>
              </w:drawing>
            </w:r>
          </w:p>
        </w:tc>
      </w:tr>
      <w:tr w:rsidR="00142677" w:rsidRPr="00142677" w14:paraId="11372BFA" w14:textId="77777777" w:rsidTr="00372716">
        <w:tc>
          <w:tcPr>
            <w:tcW w:w="2646" w:type="dxa"/>
          </w:tcPr>
          <w:p w14:paraId="4956E9AD"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256" w:type="dxa"/>
          </w:tcPr>
          <w:p w14:paraId="264F7F9F"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6" w:type="dxa"/>
          </w:tcPr>
          <w:p w14:paraId="52DFAE35"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6" w:type="dxa"/>
          </w:tcPr>
          <w:p w14:paraId="6A2B10FA"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43D96C0E" w14:textId="77777777" w:rsidTr="00372716">
        <w:tc>
          <w:tcPr>
            <w:tcW w:w="9834" w:type="dxa"/>
            <w:gridSpan w:val="4"/>
          </w:tcPr>
          <w:p w14:paraId="0C9ED18B"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 xml:space="preserve">Бронзы </w:t>
            </w:r>
            <w:r w:rsidRPr="00142677">
              <w:rPr>
                <w:rFonts w:ascii="Times New Roman" w:hAnsi="Times New Roman" w:cs="Times New Roman"/>
                <w:sz w:val="24"/>
                <w:szCs w:val="24"/>
              </w:rPr>
              <w:t>БрАЖ9-4</w:t>
            </w:r>
          </w:p>
        </w:tc>
      </w:tr>
      <w:tr w:rsidR="00142677" w:rsidRPr="00142677" w14:paraId="724901A8" w14:textId="77777777" w:rsidTr="00372716">
        <w:tc>
          <w:tcPr>
            <w:tcW w:w="2646" w:type="dxa"/>
          </w:tcPr>
          <w:p w14:paraId="07133586"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CF86124" wp14:editId="7FB361D7">
                  <wp:extent cx="1543050" cy="1209675"/>
                  <wp:effectExtent l="0" t="0" r="0" b="9525"/>
                  <wp:docPr id="3239" name="Рисунок 3239"/>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rotWithShape="1">
                          <a:blip r:embed="rId670" cstate="print">
                            <a:extLst>
                              <a:ext uri="{28A0092B-C50C-407E-A947-70E740481C1C}">
                                <a14:useLocalDpi xmlns:a14="http://schemas.microsoft.com/office/drawing/2010/main" val="0"/>
                              </a:ext>
                            </a:extLst>
                          </a:blip>
                          <a:srcRect r="23450"/>
                          <a:stretch/>
                        </pic:blipFill>
                        <pic:spPr bwMode="auto">
                          <a:xfrm>
                            <a:off x="0" y="0"/>
                            <a:ext cx="1544955" cy="1211168"/>
                          </a:xfrm>
                          <a:prstGeom prst="rect">
                            <a:avLst/>
                          </a:prstGeom>
                          <a:ln>
                            <a:noFill/>
                          </a:ln>
                          <a:extLst>
                            <a:ext uri="{53640926-AAD7-44D8-BBD7-CCE9431645EC}">
                              <a14:shadowObscured xmlns:a14="http://schemas.microsoft.com/office/drawing/2010/main"/>
                            </a:ext>
                          </a:extLst>
                        </pic:spPr>
                      </pic:pic>
                    </a:graphicData>
                  </a:graphic>
                </wp:inline>
              </w:drawing>
            </w:r>
          </w:p>
        </w:tc>
        <w:tc>
          <w:tcPr>
            <w:tcW w:w="2256" w:type="dxa"/>
          </w:tcPr>
          <w:p w14:paraId="06F90065"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FBD650D" wp14:editId="3FDA656F">
                  <wp:extent cx="1238250" cy="1209675"/>
                  <wp:effectExtent l="0" t="0" r="0" b="9525"/>
                  <wp:docPr id="3240" name="Рисунок 3240"/>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671" cstate="print">
                            <a:extLst>
                              <a:ext uri="{28A0092B-C50C-407E-A947-70E740481C1C}">
                                <a14:useLocalDpi xmlns:a14="http://schemas.microsoft.com/office/drawing/2010/main" val="0"/>
                              </a:ext>
                            </a:extLst>
                          </a:blip>
                          <a:stretch>
                            <a:fillRect/>
                          </a:stretch>
                        </pic:blipFill>
                        <pic:spPr>
                          <a:xfrm>
                            <a:off x="0" y="0"/>
                            <a:ext cx="1238250" cy="1209675"/>
                          </a:xfrm>
                          <a:prstGeom prst="rect">
                            <a:avLst/>
                          </a:prstGeom>
                        </pic:spPr>
                      </pic:pic>
                    </a:graphicData>
                  </a:graphic>
                </wp:inline>
              </w:drawing>
            </w:r>
          </w:p>
        </w:tc>
        <w:tc>
          <w:tcPr>
            <w:tcW w:w="2466" w:type="dxa"/>
          </w:tcPr>
          <w:p w14:paraId="1990C456"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87238A1" wp14:editId="10F34225">
                  <wp:extent cx="1295400" cy="1209675"/>
                  <wp:effectExtent l="0" t="0" r="0" b="9525"/>
                  <wp:docPr id="3241" name="Рисунок 324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672" cstate="print">
                            <a:extLst>
                              <a:ext uri="{28A0092B-C50C-407E-A947-70E740481C1C}">
                                <a14:useLocalDpi xmlns:a14="http://schemas.microsoft.com/office/drawing/2010/main" val="0"/>
                              </a:ext>
                            </a:extLst>
                          </a:blip>
                          <a:stretch>
                            <a:fillRect/>
                          </a:stretch>
                        </pic:blipFill>
                        <pic:spPr>
                          <a:xfrm>
                            <a:off x="0" y="0"/>
                            <a:ext cx="1298530" cy="1212598"/>
                          </a:xfrm>
                          <a:prstGeom prst="rect">
                            <a:avLst/>
                          </a:prstGeom>
                        </pic:spPr>
                      </pic:pic>
                    </a:graphicData>
                  </a:graphic>
                </wp:inline>
              </w:drawing>
            </w:r>
          </w:p>
        </w:tc>
        <w:tc>
          <w:tcPr>
            <w:tcW w:w="2466" w:type="dxa"/>
          </w:tcPr>
          <w:p w14:paraId="61C8E012"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F3D4E1F" wp14:editId="4DEADC71">
                  <wp:extent cx="1116280" cy="1211283"/>
                  <wp:effectExtent l="0" t="0" r="8255" b="8255"/>
                  <wp:docPr id="3242" name="Рисунок 3242"/>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673" cstate="print">
                            <a:extLst>
                              <a:ext uri="{28A0092B-C50C-407E-A947-70E740481C1C}">
                                <a14:useLocalDpi xmlns:a14="http://schemas.microsoft.com/office/drawing/2010/main" val="0"/>
                              </a:ext>
                            </a:extLst>
                          </a:blip>
                          <a:stretch>
                            <a:fillRect/>
                          </a:stretch>
                        </pic:blipFill>
                        <pic:spPr>
                          <a:xfrm>
                            <a:off x="0" y="0"/>
                            <a:ext cx="1117349" cy="1212443"/>
                          </a:xfrm>
                          <a:prstGeom prst="rect">
                            <a:avLst/>
                          </a:prstGeom>
                        </pic:spPr>
                      </pic:pic>
                    </a:graphicData>
                  </a:graphic>
                </wp:inline>
              </w:drawing>
            </w:r>
          </w:p>
        </w:tc>
      </w:tr>
      <w:tr w:rsidR="00142677" w:rsidRPr="00142677" w14:paraId="431F89FF" w14:textId="77777777" w:rsidTr="00372716">
        <w:tc>
          <w:tcPr>
            <w:tcW w:w="2646" w:type="dxa"/>
          </w:tcPr>
          <w:p w14:paraId="75D1722E"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256" w:type="dxa"/>
          </w:tcPr>
          <w:p w14:paraId="7F163AFB"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6" w:type="dxa"/>
          </w:tcPr>
          <w:p w14:paraId="12E19B29"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6" w:type="dxa"/>
          </w:tcPr>
          <w:p w14:paraId="740A1DA0"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689F7C71" w14:textId="77777777" w:rsidTr="00372716">
        <w:tc>
          <w:tcPr>
            <w:tcW w:w="2646" w:type="dxa"/>
          </w:tcPr>
          <w:p w14:paraId="2BFDD3AE"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617CB71" wp14:editId="19E49993">
                  <wp:extent cx="1495425" cy="1076324"/>
                  <wp:effectExtent l="0" t="0" r="0" b="0"/>
                  <wp:docPr id="3243" name="Рисунок 3243"/>
                  <wp:cNvGraphicFramePr/>
                  <a:graphic xmlns:a="http://schemas.openxmlformats.org/drawingml/2006/main">
                    <a:graphicData uri="http://schemas.openxmlformats.org/drawingml/2006/picture">
                      <pic:pic xmlns:pic="http://schemas.openxmlformats.org/drawingml/2006/picture">
                        <pic:nvPicPr>
                          <pic:cNvPr id="61" name="Рисунок 61"/>
                          <pic:cNvPicPr/>
                        </pic:nvPicPr>
                        <pic:blipFill>
                          <a:blip r:embed="rId674" cstate="print">
                            <a:extLst>
                              <a:ext uri="{28A0092B-C50C-407E-A947-70E740481C1C}">
                                <a14:useLocalDpi xmlns:a14="http://schemas.microsoft.com/office/drawing/2010/main" val="0"/>
                              </a:ext>
                            </a:extLst>
                          </a:blip>
                          <a:stretch>
                            <a:fillRect/>
                          </a:stretch>
                        </pic:blipFill>
                        <pic:spPr>
                          <a:xfrm>
                            <a:off x="0" y="0"/>
                            <a:ext cx="1496585" cy="1077159"/>
                          </a:xfrm>
                          <a:prstGeom prst="rect">
                            <a:avLst/>
                          </a:prstGeom>
                        </pic:spPr>
                      </pic:pic>
                    </a:graphicData>
                  </a:graphic>
                </wp:inline>
              </w:drawing>
            </w:r>
          </w:p>
        </w:tc>
        <w:tc>
          <w:tcPr>
            <w:tcW w:w="2256" w:type="dxa"/>
          </w:tcPr>
          <w:p w14:paraId="43AE7E19"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71E468FA" wp14:editId="629C3116">
                  <wp:extent cx="1080655" cy="1068779"/>
                  <wp:effectExtent l="0" t="0" r="5715" b="0"/>
                  <wp:docPr id="3256" name="Рисунок 3256"/>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a:blip r:embed="rId675" cstate="print">
                            <a:extLst>
                              <a:ext uri="{28A0092B-C50C-407E-A947-70E740481C1C}">
                                <a14:useLocalDpi xmlns:a14="http://schemas.microsoft.com/office/drawing/2010/main" val="0"/>
                              </a:ext>
                            </a:extLst>
                          </a:blip>
                          <a:stretch>
                            <a:fillRect/>
                          </a:stretch>
                        </pic:blipFill>
                        <pic:spPr>
                          <a:xfrm>
                            <a:off x="0" y="0"/>
                            <a:ext cx="1090775" cy="1078788"/>
                          </a:xfrm>
                          <a:prstGeom prst="rect">
                            <a:avLst/>
                          </a:prstGeom>
                        </pic:spPr>
                      </pic:pic>
                    </a:graphicData>
                  </a:graphic>
                </wp:inline>
              </w:drawing>
            </w:r>
          </w:p>
        </w:tc>
        <w:tc>
          <w:tcPr>
            <w:tcW w:w="2466" w:type="dxa"/>
          </w:tcPr>
          <w:p w14:paraId="18284E4A"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D13F2FC" wp14:editId="215D66CB">
                  <wp:extent cx="1199408" cy="1068779"/>
                  <wp:effectExtent l="0" t="0" r="1270" b="0"/>
                  <wp:docPr id="3258" name="Рисунок 3258"/>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a:blip r:embed="rId676" cstate="print">
                            <a:extLst>
                              <a:ext uri="{28A0092B-C50C-407E-A947-70E740481C1C}">
                                <a14:useLocalDpi xmlns:a14="http://schemas.microsoft.com/office/drawing/2010/main" val="0"/>
                              </a:ext>
                            </a:extLst>
                          </a:blip>
                          <a:stretch>
                            <a:fillRect/>
                          </a:stretch>
                        </pic:blipFill>
                        <pic:spPr>
                          <a:xfrm>
                            <a:off x="0" y="0"/>
                            <a:ext cx="1207876" cy="1076325"/>
                          </a:xfrm>
                          <a:prstGeom prst="rect">
                            <a:avLst/>
                          </a:prstGeom>
                        </pic:spPr>
                      </pic:pic>
                    </a:graphicData>
                  </a:graphic>
                </wp:inline>
              </w:drawing>
            </w:r>
          </w:p>
        </w:tc>
        <w:tc>
          <w:tcPr>
            <w:tcW w:w="2466" w:type="dxa"/>
          </w:tcPr>
          <w:p w14:paraId="5D50321D"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73D4AE5" wp14:editId="256F022B">
                  <wp:extent cx="1428750" cy="1076325"/>
                  <wp:effectExtent l="0" t="0" r="0" b="9525"/>
                  <wp:docPr id="3262" name="Рисунок 3262"/>
                  <wp:cNvGraphicFramePr/>
                  <a:graphic xmlns:a="http://schemas.openxmlformats.org/drawingml/2006/main">
                    <a:graphicData uri="http://schemas.openxmlformats.org/drawingml/2006/picture">
                      <pic:pic xmlns:pic="http://schemas.openxmlformats.org/drawingml/2006/picture">
                        <pic:nvPicPr>
                          <pic:cNvPr id="64" name="Рисунок 64"/>
                          <pic:cNvPicPr/>
                        </pic:nvPicPr>
                        <pic:blipFill>
                          <a:blip r:embed="rId677" cstate="print">
                            <a:extLst>
                              <a:ext uri="{28A0092B-C50C-407E-A947-70E740481C1C}">
                                <a14:useLocalDpi xmlns:a14="http://schemas.microsoft.com/office/drawing/2010/main" val="0"/>
                              </a:ext>
                            </a:extLst>
                          </a:blip>
                          <a:stretch>
                            <a:fillRect/>
                          </a:stretch>
                        </pic:blipFill>
                        <pic:spPr>
                          <a:xfrm>
                            <a:off x="0" y="0"/>
                            <a:ext cx="1433853" cy="1080169"/>
                          </a:xfrm>
                          <a:prstGeom prst="rect">
                            <a:avLst/>
                          </a:prstGeom>
                        </pic:spPr>
                      </pic:pic>
                    </a:graphicData>
                  </a:graphic>
                </wp:inline>
              </w:drawing>
            </w:r>
          </w:p>
        </w:tc>
      </w:tr>
      <w:tr w:rsidR="00142677" w:rsidRPr="00142677" w14:paraId="74F2D5D5" w14:textId="77777777" w:rsidTr="00372716">
        <w:tc>
          <w:tcPr>
            <w:tcW w:w="2646" w:type="dxa"/>
          </w:tcPr>
          <w:p w14:paraId="4975E932"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256" w:type="dxa"/>
          </w:tcPr>
          <w:p w14:paraId="4B7FFD74"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6" w:type="dxa"/>
          </w:tcPr>
          <w:p w14:paraId="082B2043"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6" w:type="dxa"/>
          </w:tcPr>
          <w:p w14:paraId="79816B00"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2AB97C72" w14:textId="77777777" w:rsidTr="00372716">
        <w:tc>
          <w:tcPr>
            <w:tcW w:w="9834" w:type="dxa"/>
            <w:gridSpan w:val="4"/>
          </w:tcPr>
          <w:p w14:paraId="23024FBB"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t>Алюминия АД</w:t>
            </w:r>
            <w:proofErr w:type="gramStart"/>
            <w:r w:rsidRPr="00142677">
              <w:rPr>
                <w:rFonts w:ascii="Times New Roman" w:hAnsi="Times New Roman" w:cs="Times New Roman"/>
                <w:sz w:val="28"/>
                <w:szCs w:val="28"/>
              </w:rPr>
              <w:t>1</w:t>
            </w:r>
            <w:proofErr w:type="gramEnd"/>
          </w:p>
        </w:tc>
      </w:tr>
      <w:tr w:rsidR="00142677" w:rsidRPr="00142677" w14:paraId="747C5C30" w14:textId="77777777" w:rsidTr="00372716">
        <w:tc>
          <w:tcPr>
            <w:tcW w:w="2646" w:type="dxa"/>
          </w:tcPr>
          <w:p w14:paraId="28E7EE2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EB2F055" wp14:editId="21BAB603">
                  <wp:extent cx="1438275" cy="1076325"/>
                  <wp:effectExtent l="0" t="0" r="9525" b="9525"/>
                  <wp:docPr id="3290" name="Рисунок 3290"/>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678" cstate="print">
                            <a:extLst>
                              <a:ext uri="{28A0092B-C50C-407E-A947-70E740481C1C}">
                                <a14:useLocalDpi xmlns:a14="http://schemas.microsoft.com/office/drawing/2010/main" val="0"/>
                              </a:ext>
                            </a:extLst>
                          </a:blip>
                          <a:stretch>
                            <a:fillRect/>
                          </a:stretch>
                        </pic:blipFill>
                        <pic:spPr>
                          <a:xfrm>
                            <a:off x="0" y="0"/>
                            <a:ext cx="1442025" cy="1079131"/>
                          </a:xfrm>
                          <a:prstGeom prst="rect">
                            <a:avLst/>
                          </a:prstGeom>
                        </pic:spPr>
                      </pic:pic>
                    </a:graphicData>
                  </a:graphic>
                </wp:inline>
              </w:drawing>
            </w:r>
          </w:p>
        </w:tc>
        <w:tc>
          <w:tcPr>
            <w:tcW w:w="2256" w:type="dxa"/>
          </w:tcPr>
          <w:p w14:paraId="64A7B4EA"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2E54F5C" wp14:editId="02222DBB">
                  <wp:extent cx="1295400" cy="1076325"/>
                  <wp:effectExtent l="0" t="0" r="0" b="9525"/>
                  <wp:docPr id="3293" name="Рисунок 3293"/>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rotWithShape="1">
                          <a:blip r:embed="rId679" cstate="print">
                            <a:extLst>
                              <a:ext uri="{28A0092B-C50C-407E-A947-70E740481C1C}">
                                <a14:useLocalDpi xmlns:a14="http://schemas.microsoft.com/office/drawing/2010/main" val="0"/>
                              </a:ext>
                            </a:extLst>
                          </a:blip>
                          <a:srcRect b="20134"/>
                          <a:stretch/>
                        </pic:blipFill>
                        <pic:spPr bwMode="auto">
                          <a:xfrm>
                            <a:off x="0" y="0"/>
                            <a:ext cx="1298378" cy="1078799"/>
                          </a:xfrm>
                          <a:prstGeom prst="rect">
                            <a:avLst/>
                          </a:prstGeom>
                          <a:ln>
                            <a:noFill/>
                          </a:ln>
                          <a:extLst>
                            <a:ext uri="{53640926-AAD7-44D8-BBD7-CCE9431645EC}">
                              <a14:shadowObscured xmlns:a14="http://schemas.microsoft.com/office/drawing/2010/main"/>
                            </a:ext>
                          </a:extLst>
                        </pic:spPr>
                      </pic:pic>
                    </a:graphicData>
                  </a:graphic>
                </wp:inline>
              </w:drawing>
            </w:r>
          </w:p>
        </w:tc>
        <w:tc>
          <w:tcPr>
            <w:tcW w:w="2466" w:type="dxa"/>
          </w:tcPr>
          <w:p w14:paraId="10D46D0C"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7440FFF9" wp14:editId="7CA8F7A1">
                  <wp:extent cx="1390650" cy="1076325"/>
                  <wp:effectExtent l="0" t="0" r="0" b="9525"/>
                  <wp:docPr id="3294" name="Рисунок 3294"/>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680" cstate="print">
                            <a:extLst>
                              <a:ext uri="{28A0092B-C50C-407E-A947-70E740481C1C}">
                                <a14:useLocalDpi xmlns:a14="http://schemas.microsoft.com/office/drawing/2010/main" val="0"/>
                              </a:ext>
                            </a:extLst>
                          </a:blip>
                          <a:stretch>
                            <a:fillRect/>
                          </a:stretch>
                        </pic:blipFill>
                        <pic:spPr>
                          <a:xfrm>
                            <a:off x="0" y="0"/>
                            <a:ext cx="1390650" cy="1076325"/>
                          </a:xfrm>
                          <a:prstGeom prst="rect">
                            <a:avLst/>
                          </a:prstGeom>
                        </pic:spPr>
                      </pic:pic>
                    </a:graphicData>
                  </a:graphic>
                </wp:inline>
              </w:drawing>
            </w:r>
          </w:p>
        </w:tc>
        <w:tc>
          <w:tcPr>
            <w:tcW w:w="2466" w:type="dxa"/>
          </w:tcPr>
          <w:p w14:paraId="40681863"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7930DC23" wp14:editId="627A2645">
                  <wp:extent cx="1333500" cy="1076325"/>
                  <wp:effectExtent l="0" t="0" r="0" b="9525"/>
                  <wp:docPr id="3295" name="Рисунок 3295"/>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a:blip r:embed="rId681" cstate="print">
                            <a:extLst>
                              <a:ext uri="{28A0092B-C50C-407E-A947-70E740481C1C}">
                                <a14:useLocalDpi xmlns:a14="http://schemas.microsoft.com/office/drawing/2010/main" val="0"/>
                              </a:ext>
                            </a:extLst>
                          </a:blip>
                          <a:stretch>
                            <a:fillRect/>
                          </a:stretch>
                        </pic:blipFill>
                        <pic:spPr>
                          <a:xfrm>
                            <a:off x="0" y="0"/>
                            <a:ext cx="1336630" cy="1078851"/>
                          </a:xfrm>
                          <a:prstGeom prst="rect">
                            <a:avLst/>
                          </a:prstGeom>
                        </pic:spPr>
                      </pic:pic>
                    </a:graphicData>
                  </a:graphic>
                </wp:inline>
              </w:drawing>
            </w:r>
          </w:p>
        </w:tc>
      </w:tr>
      <w:tr w:rsidR="00142677" w:rsidRPr="00142677" w14:paraId="1A29246C" w14:textId="77777777" w:rsidTr="00372716">
        <w:tc>
          <w:tcPr>
            <w:tcW w:w="2646" w:type="dxa"/>
          </w:tcPr>
          <w:p w14:paraId="61E98F8D"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256" w:type="dxa"/>
          </w:tcPr>
          <w:p w14:paraId="583506A3"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6" w:type="dxa"/>
          </w:tcPr>
          <w:p w14:paraId="054C8312"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6" w:type="dxa"/>
          </w:tcPr>
          <w:p w14:paraId="634CF392"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7AC86A2C" w14:textId="77777777" w:rsidTr="00372716">
        <w:tc>
          <w:tcPr>
            <w:tcW w:w="2646" w:type="dxa"/>
          </w:tcPr>
          <w:p w14:paraId="37670ACB"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31B1324" wp14:editId="40B9F909">
                  <wp:extent cx="1438274" cy="1085850"/>
                  <wp:effectExtent l="0" t="0" r="0" b="0"/>
                  <wp:docPr id="3328" name="Рисунок 3328"/>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a:blip r:embed="rId682" cstate="print">
                            <a:extLst>
                              <a:ext uri="{28A0092B-C50C-407E-A947-70E740481C1C}">
                                <a14:useLocalDpi xmlns:a14="http://schemas.microsoft.com/office/drawing/2010/main" val="0"/>
                              </a:ext>
                            </a:extLst>
                          </a:blip>
                          <a:stretch>
                            <a:fillRect/>
                          </a:stretch>
                        </pic:blipFill>
                        <pic:spPr>
                          <a:xfrm>
                            <a:off x="0" y="0"/>
                            <a:ext cx="1441517" cy="1088298"/>
                          </a:xfrm>
                          <a:prstGeom prst="rect">
                            <a:avLst/>
                          </a:prstGeom>
                        </pic:spPr>
                      </pic:pic>
                    </a:graphicData>
                  </a:graphic>
                </wp:inline>
              </w:drawing>
            </w:r>
          </w:p>
        </w:tc>
        <w:tc>
          <w:tcPr>
            <w:tcW w:w="2256" w:type="dxa"/>
          </w:tcPr>
          <w:p w14:paraId="0715D322"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993A783" wp14:editId="708E23E1">
                  <wp:extent cx="1238250" cy="1085850"/>
                  <wp:effectExtent l="0" t="0" r="0" b="0"/>
                  <wp:docPr id="3329" name="Рисунок 3329"/>
                  <wp:cNvGraphicFramePr/>
                  <a:graphic xmlns:a="http://schemas.openxmlformats.org/drawingml/2006/main">
                    <a:graphicData uri="http://schemas.openxmlformats.org/drawingml/2006/picture">
                      <pic:pic xmlns:pic="http://schemas.openxmlformats.org/drawingml/2006/picture">
                        <pic:nvPicPr>
                          <pic:cNvPr id="66" name="Рисунок 66"/>
                          <pic:cNvPicPr/>
                        </pic:nvPicPr>
                        <pic:blipFill>
                          <a:blip r:embed="rId683" cstate="print">
                            <a:extLst>
                              <a:ext uri="{28A0092B-C50C-407E-A947-70E740481C1C}">
                                <a14:useLocalDpi xmlns:a14="http://schemas.microsoft.com/office/drawing/2010/main" val="0"/>
                              </a:ext>
                            </a:extLst>
                          </a:blip>
                          <a:stretch>
                            <a:fillRect/>
                          </a:stretch>
                        </pic:blipFill>
                        <pic:spPr>
                          <a:xfrm>
                            <a:off x="0" y="0"/>
                            <a:ext cx="1239582" cy="1087018"/>
                          </a:xfrm>
                          <a:prstGeom prst="rect">
                            <a:avLst/>
                          </a:prstGeom>
                        </pic:spPr>
                      </pic:pic>
                    </a:graphicData>
                  </a:graphic>
                </wp:inline>
              </w:drawing>
            </w:r>
          </w:p>
        </w:tc>
        <w:tc>
          <w:tcPr>
            <w:tcW w:w="2466" w:type="dxa"/>
          </w:tcPr>
          <w:p w14:paraId="6B517A78"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8036008" wp14:editId="5487DEF5">
                  <wp:extent cx="1323975" cy="1085850"/>
                  <wp:effectExtent l="0" t="0" r="9525" b="0"/>
                  <wp:docPr id="3330" name="Рисунок 3330"/>
                  <wp:cNvGraphicFramePr/>
                  <a:graphic xmlns:a="http://schemas.openxmlformats.org/drawingml/2006/main">
                    <a:graphicData uri="http://schemas.openxmlformats.org/drawingml/2006/picture">
                      <pic:pic xmlns:pic="http://schemas.openxmlformats.org/drawingml/2006/picture">
                        <pic:nvPicPr>
                          <pic:cNvPr id="67" name="Рисунок 67"/>
                          <pic:cNvPicPr/>
                        </pic:nvPicPr>
                        <pic:blipFill>
                          <a:blip r:embed="rId684" cstate="print">
                            <a:extLst>
                              <a:ext uri="{28A0092B-C50C-407E-A947-70E740481C1C}">
                                <a14:useLocalDpi xmlns:a14="http://schemas.microsoft.com/office/drawing/2010/main" val="0"/>
                              </a:ext>
                            </a:extLst>
                          </a:blip>
                          <a:stretch>
                            <a:fillRect/>
                          </a:stretch>
                        </pic:blipFill>
                        <pic:spPr>
                          <a:xfrm>
                            <a:off x="0" y="0"/>
                            <a:ext cx="1323975" cy="1085850"/>
                          </a:xfrm>
                          <a:prstGeom prst="rect">
                            <a:avLst/>
                          </a:prstGeom>
                        </pic:spPr>
                      </pic:pic>
                    </a:graphicData>
                  </a:graphic>
                </wp:inline>
              </w:drawing>
            </w:r>
          </w:p>
        </w:tc>
        <w:tc>
          <w:tcPr>
            <w:tcW w:w="2466" w:type="dxa"/>
          </w:tcPr>
          <w:p w14:paraId="2FD4337F"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7B8144DA" wp14:editId="293B55F5">
                  <wp:extent cx="1314450" cy="1085850"/>
                  <wp:effectExtent l="0" t="0" r="0" b="0"/>
                  <wp:docPr id="3331" name="Рисунок 3331"/>
                  <wp:cNvGraphicFramePr/>
                  <a:graphic xmlns:a="http://schemas.openxmlformats.org/drawingml/2006/main">
                    <a:graphicData uri="http://schemas.openxmlformats.org/drawingml/2006/picture">
                      <pic:pic xmlns:pic="http://schemas.openxmlformats.org/drawingml/2006/picture">
                        <pic:nvPicPr>
                          <pic:cNvPr id="68" name="Рисунок 68"/>
                          <pic:cNvPicPr/>
                        </pic:nvPicPr>
                        <pic:blipFill rotWithShape="1">
                          <a:blip r:embed="rId685" cstate="print">
                            <a:extLst>
                              <a:ext uri="{28A0092B-C50C-407E-A947-70E740481C1C}">
                                <a14:useLocalDpi xmlns:a14="http://schemas.microsoft.com/office/drawing/2010/main" val="0"/>
                              </a:ext>
                            </a:extLst>
                          </a:blip>
                          <a:srcRect r="20184"/>
                          <a:stretch/>
                        </pic:blipFill>
                        <pic:spPr bwMode="auto">
                          <a:xfrm>
                            <a:off x="0" y="0"/>
                            <a:ext cx="1315789" cy="1086956"/>
                          </a:xfrm>
                          <a:prstGeom prst="rect">
                            <a:avLst/>
                          </a:prstGeom>
                          <a:ln>
                            <a:noFill/>
                          </a:ln>
                          <a:extLst>
                            <a:ext uri="{53640926-AAD7-44D8-BBD7-CCE9431645EC}">
                              <a14:shadowObscured xmlns:a14="http://schemas.microsoft.com/office/drawing/2010/main"/>
                            </a:ext>
                          </a:extLst>
                        </pic:spPr>
                      </pic:pic>
                    </a:graphicData>
                  </a:graphic>
                </wp:inline>
              </w:drawing>
            </w:r>
          </w:p>
        </w:tc>
      </w:tr>
      <w:tr w:rsidR="00B739F1" w:rsidRPr="00142677" w14:paraId="7E9354D7" w14:textId="77777777" w:rsidTr="00372716">
        <w:tc>
          <w:tcPr>
            <w:tcW w:w="2646" w:type="dxa"/>
          </w:tcPr>
          <w:p w14:paraId="759E0E6C"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256" w:type="dxa"/>
          </w:tcPr>
          <w:p w14:paraId="4B9C296A"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6" w:type="dxa"/>
          </w:tcPr>
          <w:p w14:paraId="40ED9BCD"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6" w:type="dxa"/>
          </w:tcPr>
          <w:p w14:paraId="767EEE92"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bl>
    <w:p w14:paraId="752ABB68" w14:textId="77777777" w:rsidR="00B739F1" w:rsidRPr="00142677" w:rsidRDefault="00B739F1" w:rsidP="005057A7">
      <w:pPr>
        <w:spacing w:after="0" w:line="240" w:lineRule="auto"/>
        <w:jc w:val="center"/>
        <w:rPr>
          <w:rFonts w:ascii="Times New Roman" w:eastAsiaTheme="majorEastAsia" w:hAnsi="Times New Roman" w:cs="Times New Roman"/>
          <w:b/>
          <w:bCs/>
          <w:sz w:val="28"/>
          <w:szCs w:val="28"/>
        </w:rPr>
      </w:pPr>
    </w:p>
    <w:p w14:paraId="03647600" w14:textId="77777777" w:rsidR="00B739F1" w:rsidRPr="00142677" w:rsidRDefault="00B739F1" w:rsidP="005057A7">
      <w:pPr>
        <w:spacing w:after="0" w:line="240" w:lineRule="auto"/>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sz w:val="28"/>
          <w:szCs w:val="28"/>
        </w:rPr>
        <w:br w:type="page"/>
      </w:r>
      <w:r w:rsidRPr="00142677">
        <w:rPr>
          <w:rFonts w:ascii="Times New Roman" w:eastAsiaTheme="majorEastAsia" w:hAnsi="Times New Roman" w:cs="Times New Roman"/>
          <w:b/>
          <w:bCs/>
          <w:sz w:val="28"/>
          <w:szCs w:val="28"/>
        </w:rPr>
        <w:lastRenderedPageBreak/>
        <w:t xml:space="preserve">Приложение </w:t>
      </w:r>
      <w:proofErr w:type="gramStart"/>
      <w:r w:rsidRPr="00142677">
        <w:rPr>
          <w:rFonts w:ascii="Times New Roman" w:eastAsiaTheme="majorEastAsia" w:hAnsi="Times New Roman" w:cs="Times New Roman"/>
          <w:b/>
          <w:bCs/>
          <w:sz w:val="28"/>
          <w:szCs w:val="28"/>
        </w:rPr>
        <w:t>Р</w:t>
      </w:r>
      <w:proofErr w:type="gramEnd"/>
    </w:p>
    <w:p w14:paraId="400FA329" w14:textId="77777777" w:rsidR="00B739F1" w:rsidRPr="00142677" w:rsidRDefault="00B739F1" w:rsidP="005057A7">
      <w:pPr>
        <w:spacing w:after="0" w:line="240" w:lineRule="auto"/>
        <w:jc w:val="center"/>
        <w:rPr>
          <w:rFonts w:ascii="Times New Roman" w:hAnsi="Times New Roman" w:cs="Times New Roman"/>
          <w:b/>
          <w:sz w:val="28"/>
          <w:szCs w:val="28"/>
        </w:rPr>
      </w:pPr>
      <w:r w:rsidRPr="00142677">
        <w:rPr>
          <w:rFonts w:ascii="Times New Roman" w:eastAsiaTheme="majorEastAsia" w:hAnsi="Times New Roman" w:cs="Times New Roman"/>
          <w:b/>
          <w:bCs/>
          <w:sz w:val="28"/>
          <w:szCs w:val="28"/>
        </w:rPr>
        <w:t xml:space="preserve">Обработанная поверхность </w:t>
      </w:r>
      <w:r w:rsidRPr="00142677">
        <w:rPr>
          <w:rFonts w:ascii="Times New Roman" w:hAnsi="Times New Roman" w:cs="Times New Roman"/>
          <w:b/>
          <w:sz w:val="28"/>
          <w:szCs w:val="28"/>
        </w:rPr>
        <w:t>для разного материала при λ=45˚</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2"/>
        <w:gridCol w:w="2393"/>
        <w:gridCol w:w="2393"/>
        <w:gridCol w:w="2393"/>
      </w:tblGrid>
      <w:tr w:rsidR="00142677" w:rsidRPr="00142677" w14:paraId="356475DC" w14:textId="77777777" w:rsidTr="00372716">
        <w:tc>
          <w:tcPr>
            <w:tcW w:w="9571" w:type="dxa"/>
            <w:gridSpan w:val="4"/>
          </w:tcPr>
          <w:p w14:paraId="32F32879"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t>Сталь 3</w:t>
            </w:r>
          </w:p>
        </w:tc>
      </w:tr>
      <w:tr w:rsidR="00142677" w:rsidRPr="00142677" w14:paraId="628F2C44" w14:textId="77777777" w:rsidTr="00372716">
        <w:tc>
          <w:tcPr>
            <w:tcW w:w="2392" w:type="dxa"/>
          </w:tcPr>
          <w:p w14:paraId="6A0A52D5"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45D6E18" wp14:editId="6F55839B">
                  <wp:extent cx="1104900" cy="1724025"/>
                  <wp:effectExtent l="0" t="0" r="0" b="9525"/>
                  <wp:docPr id="3332" name="Рисунок 3332"/>
                  <wp:cNvGraphicFramePr/>
                  <a:graphic xmlns:a="http://schemas.openxmlformats.org/drawingml/2006/main">
                    <a:graphicData uri="http://schemas.openxmlformats.org/drawingml/2006/picture">
                      <pic:pic xmlns:pic="http://schemas.openxmlformats.org/drawingml/2006/picture">
                        <pic:nvPicPr>
                          <pic:cNvPr id="3106" name="Рисунок 3106"/>
                          <pic:cNvPicPr/>
                        </pic:nvPicPr>
                        <pic:blipFill>
                          <a:blip r:embed="rId686" cstate="print">
                            <a:extLst>
                              <a:ext uri="{28A0092B-C50C-407E-A947-70E740481C1C}">
                                <a14:useLocalDpi xmlns:a14="http://schemas.microsoft.com/office/drawing/2010/main" val="0"/>
                              </a:ext>
                            </a:extLst>
                          </a:blip>
                          <a:stretch>
                            <a:fillRect/>
                          </a:stretch>
                        </pic:blipFill>
                        <pic:spPr>
                          <a:xfrm>
                            <a:off x="0" y="0"/>
                            <a:ext cx="1107025" cy="1727341"/>
                          </a:xfrm>
                          <a:prstGeom prst="rect">
                            <a:avLst/>
                          </a:prstGeom>
                        </pic:spPr>
                      </pic:pic>
                    </a:graphicData>
                  </a:graphic>
                </wp:inline>
              </w:drawing>
            </w:r>
          </w:p>
        </w:tc>
        <w:tc>
          <w:tcPr>
            <w:tcW w:w="2393" w:type="dxa"/>
          </w:tcPr>
          <w:p w14:paraId="2918B462"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EA6B8EF" wp14:editId="1D118AC2">
                  <wp:extent cx="996650" cy="1724025"/>
                  <wp:effectExtent l="0" t="0" r="0" b="0"/>
                  <wp:docPr id="3413" name="Рисунок 3413" descr="IMG_90681"/>
                  <wp:cNvGraphicFramePr/>
                  <a:graphic xmlns:a="http://schemas.openxmlformats.org/drawingml/2006/main">
                    <a:graphicData uri="http://schemas.openxmlformats.org/drawingml/2006/picture">
                      <pic:pic xmlns:pic="http://schemas.openxmlformats.org/drawingml/2006/picture">
                        <pic:nvPicPr>
                          <pic:cNvPr id="160" name="Рисунок 160" descr="IMG_9068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997585" cy="1725643"/>
                          </a:xfrm>
                          <a:prstGeom prst="rect">
                            <a:avLst/>
                          </a:prstGeom>
                          <a:noFill/>
                          <a:ln>
                            <a:noFill/>
                          </a:ln>
                        </pic:spPr>
                      </pic:pic>
                    </a:graphicData>
                  </a:graphic>
                </wp:inline>
              </w:drawing>
            </w:r>
          </w:p>
        </w:tc>
        <w:tc>
          <w:tcPr>
            <w:tcW w:w="2393" w:type="dxa"/>
          </w:tcPr>
          <w:p w14:paraId="33CCE8DF"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504F776" wp14:editId="6A96528A">
                  <wp:extent cx="1007270" cy="1724025"/>
                  <wp:effectExtent l="0" t="0" r="2540" b="0"/>
                  <wp:docPr id="3414" name="Рисунок 3414" descr="C:\Users\Home\AppData\Local\Microsoft\Windows\INetCache\Content.Word\IMG_90682.jpg"/>
                  <wp:cNvGraphicFramePr/>
                  <a:graphic xmlns:a="http://schemas.openxmlformats.org/drawingml/2006/main">
                    <a:graphicData uri="http://schemas.openxmlformats.org/drawingml/2006/picture">
                      <pic:pic xmlns:pic="http://schemas.openxmlformats.org/drawingml/2006/picture">
                        <pic:nvPicPr>
                          <pic:cNvPr id="3107" name="Рисунок 3107" descr="C:\Users\Home\AppData\Local\Microsoft\Windows\INetCache\Content.Word\IMG_90682.jpg"/>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1005840" cy="1721578"/>
                          </a:xfrm>
                          <a:prstGeom prst="rect">
                            <a:avLst/>
                          </a:prstGeom>
                          <a:noFill/>
                          <a:ln>
                            <a:noFill/>
                          </a:ln>
                        </pic:spPr>
                      </pic:pic>
                    </a:graphicData>
                  </a:graphic>
                </wp:inline>
              </w:drawing>
            </w:r>
          </w:p>
        </w:tc>
        <w:tc>
          <w:tcPr>
            <w:tcW w:w="2393" w:type="dxa"/>
          </w:tcPr>
          <w:p w14:paraId="570E819C"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3E96ED2" wp14:editId="4D4D3D57">
                  <wp:extent cx="1056205" cy="1724025"/>
                  <wp:effectExtent l="0" t="0" r="0" b="0"/>
                  <wp:docPr id="3422" name="Рисунок 3422" descr="C:\Users\Home\AppData\Local\Microsoft\Windows\INetCache\Content.Word\IMG_90683.jpg"/>
                  <wp:cNvGraphicFramePr/>
                  <a:graphic xmlns:a="http://schemas.openxmlformats.org/drawingml/2006/main">
                    <a:graphicData uri="http://schemas.openxmlformats.org/drawingml/2006/picture">
                      <pic:pic xmlns:pic="http://schemas.openxmlformats.org/drawingml/2006/picture">
                        <pic:nvPicPr>
                          <pic:cNvPr id="3108" name="Рисунок 3108" descr="C:\Users\Home\AppData\Local\Microsoft\Windows\INetCache\Content.Word\IMG_90683.jpg"/>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1059180" cy="1728881"/>
                          </a:xfrm>
                          <a:prstGeom prst="rect">
                            <a:avLst/>
                          </a:prstGeom>
                          <a:noFill/>
                          <a:ln>
                            <a:noFill/>
                          </a:ln>
                        </pic:spPr>
                      </pic:pic>
                    </a:graphicData>
                  </a:graphic>
                </wp:inline>
              </w:drawing>
            </w:r>
          </w:p>
        </w:tc>
      </w:tr>
      <w:tr w:rsidR="00142677" w:rsidRPr="00142677" w14:paraId="45C9525E" w14:textId="77777777" w:rsidTr="00372716">
        <w:tc>
          <w:tcPr>
            <w:tcW w:w="2392" w:type="dxa"/>
          </w:tcPr>
          <w:p w14:paraId="29A20A71"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48774D71"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23E2D154"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4F853EDC"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21FC9745" w14:textId="77777777" w:rsidTr="00372716">
        <w:tc>
          <w:tcPr>
            <w:tcW w:w="2392" w:type="dxa"/>
          </w:tcPr>
          <w:p w14:paraId="5769AED2"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736FE49" wp14:editId="03C5FB88">
                  <wp:extent cx="1047750" cy="1809750"/>
                  <wp:effectExtent l="0" t="0" r="0" b="0"/>
                  <wp:docPr id="3423" name="Рисунок 3423" descr="IMG_90685"/>
                  <wp:cNvGraphicFramePr/>
                  <a:graphic xmlns:a="http://schemas.openxmlformats.org/drawingml/2006/main">
                    <a:graphicData uri="http://schemas.openxmlformats.org/drawingml/2006/picture">
                      <pic:pic xmlns:pic="http://schemas.openxmlformats.org/drawingml/2006/picture">
                        <pic:nvPicPr>
                          <pic:cNvPr id="159" name="Рисунок 159" descr="IMG_90685"/>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1048195" cy="1810519"/>
                          </a:xfrm>
                          <a:prstGeom prst="rect">
                            <a:avLst/>
                          </a:prstGeom>
                          <a:noFill/>
                          <a:ln>
                            <a:noFill/>
                          </a:ln>
                        </pic:spPr>
                      </pic:pic>
                    </a:graphicData>
                  </a:graphic>
                </wp:inline>
              </w:drawing>
            </w:r>
          </w:p>
        </w:tc>
        <w:tc>
          <w:tcPr>
            <w:tcW w:w="2393" w:type="dxa"/>
          </w:tcPr>
          <w:p w14:paraId="0C64A3DB"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D4F4F0B" wp14:editId="46985381">
                  <wp:extent cx="1019175" cy="1809750"/>
                  <wp:effectExtent l="0" t="0" r="0" b="0"/>
                  <wp:docPr id="3424" name="Рисунок 3424" descr="IMG_90686"/>
                  <wp:cNvGraphicFramePr/>
                  <a:graphic xmlns:a="http://schemas.openxmlformats.org/drawingml/2006/main">
                    <a:graphicData uri="http://schemas.openxmlformats.org/drawingml/2006/picture">
                      <pic:pic xmlns:pic="http://schemas.openxmlformats.org/drawingml/2006/picture">
                        <pic:nvPicPr>
                          <pic:cNvPr id="158" name="Рисунок 158" descr="IMG_90686"/>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1021080" cy="1813134"/>
                          </a:xfrm>
                          <a:prstGeom prst="rect">
                            <a:avLst/>
                          </a:prstGeom>
                          <a:noFill/>
                          <a:ln>
                            <a:noFill/>
                          </a:ln>
                        </pic:spPr>
                      </pic:pic>
                    </a:graphicData>
                  </a:graphic>
                </wp:inline>
              </w:drawing>
            </w:r>
          </w:p>
        </w:tc>
        <w:tc>
          <w:tcPr>
            <w:tcW w:w="2393" w:type="dxa"/>
          </w:tcPr>
          <w:p w14:paraId="0BEEBBD0"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CC85507" wp14:editId="0C72CD3B">
                  <wp:extent cx="1009650" cy="1809750"/>
                  <wp:effectExtent l="0" t="0" r="0" b="0"/>
                  <wp:docPr id="3425" name="Рисунок 3425" descr="IMG_90687"/>
                  <wp:cNvGraphicFramePr/>
                  <a:graphic xmlns:a="http://schemas.openxmlformats.org/drawingml/2006/main">
                    <a:graphicData uri="http://schemas.openxmlformats.org/drawingml/2006/picture">
                      <pic:pic xmlns:pic="http://schemas.openxmlformats.org/drawingml/2006/picture">
                        <pic:nvPicPr>
                          <pic:cNvPr id="157" name="Рисунок 157" descr="IMG_90687"/>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1009650" cy="1809750"/>
                          </a:xfrm>
                          <a:prstGeom prst="rect">
                            <a:avLst/>
                          </a:prstGeom>
                          <a:noFill/>
                          <a:ln>
                            <a:noFill/>
                          </a:ln>
                        </pic:spPr>
                      </pic:pic>
                    </a:graphicData>
                  </a:graphic>
                </wp:inline>
              </w:drawing>
            </w:r>
          </w:p>
        </w:tc>
        <w:tc>
          <w:tcPr>
            <w:tcW w:w="2393" w:type="dxa"/>
          </w:tcPr>
          <w:p w14:paraId="60A7D75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B380230" wp14:editId="1EB8B64B">
                  <wp:extent cx="1028700" cy="1809750"/>
                  <wp:effectExtent l="0" t="0" r="0" b="0"/>
                  <wp:docPr id="3426" name="Рисунок 3426" descr="IMG_90688"/>
                  <wp:cNvGraphicFramePr/>
                  <a:graphic xmlns:a="http://schemas.openxmlformats.org/drawingml/2006/main">
                    <a:graphicData uri="http://schemas.openxmlformats.org/drawingml/2006/picture">
                      <pic:pic xmlns:pic="http://schemas.openxmlformats.org/drawingml/2006/picture">
                        <pic:nvPicPr>
                          <pic:cNvPr id="156" name="Рисунок 156" descr="IMG_90688"/>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1033145" cy="1817570"/>
                          </a:xfrm>
                          <a:prstGeom prst="rect">
                            <a:avLst/>
                          </a:prstGeom>
                          <a:noFill/>
                          <a:ln>
                            <a:noFill/>
                          </a:ln>
                        </pic:spPr>
                      </pic:pic>
                    </a:graphicData>
                  </a:graphic>
                </wp:inline>
              </w:drawing>
            </w:r>
          </w:p>
        </w:tc>
      </w:tr>
      <w:tr w:rsidR="00142677" w:rsidRPr="00142677" w14:paraId="14DD5A61" w14:textId="77777777" w:rsidTr="00372716">
        <w:tc>
          <w:tcPr>
            <w:tcW w:w="2392" w:type="dxa"/>
          </w:tcPr>
          <w:p w14:paraId="7243FF2A"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35A0EAF0"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7961DC9D"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3A5974A9"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71E517A4" w14:textId="77777777" w:rsidTr="00372716">
        <w:tc>
          <w:tcPr>
            <w:tcW w:w="9571" w:type="dxa"/>
            <w:gridSpan w:val="4"/>
          </w:tcPr>
          <w:p w14:paraId="0AE0ECB2"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t>Сталь 40Х</w:t>
            </w:r>
          </w:p>
        </w:tc>
      </w:tr>
      <w:tr w:rsidR="00142677" w:rsidRPr="00142677" w14:paraId="49E82DD6" w14:textId="77777777" w:rsidTr="00372716">
        <w:tc>
          <w:tcPr>
            <w:tcW w:w="2392" w:type="dxa"/>
          </w:tcPr>
          <w:p w14:paraId="7CC8EA82"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F362055" wp14:editId="4A83227D">
                  <wp:extent cx="1028700" cy="1685925"/>
                  <wp:effectExtent l="0" t="0" r="0" b="9525"/>
                  <wp:docPr id="3427" name="Рисунок 3427" descr="IMG_9079"/>
                  <wp:cNvGraphicFramePr/>
                  <a:graphic xmlns:a="http://schemas.openxmlformats.org/drawingml/2006/main">
                    <a:graphicData uri="http://schemas.openxmlformats.org/drawingml/2006/picture">
                      <pic:pic xmlns:pic="http://schemas.openxmlformats.org/drawingml/2006/picture">
                        <pic:nvPicPr>
                          <pic:cNvPr id="155" name="Рисунок 155" descr="IMG_9079"/>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1028700" cy="1685925"/>
                          </a:xfrm>
                          <a:prstGeom prst="rect">
                            <a:avLst/>
                          </a:prstGeom>
                          <a:noFill/>
                          <a:ln>
                            <a:noFill/>
                          </a:ln>
                        </pic:spPr>
                      </pic:pic>
                    </a:graphicData>
                  </a:graphic>
                </wp:inline>
              </w:drawing>
            </w:r>
          </w:p>
        </w:tc>
        <w:tc>
          <w:tcPr>
            <w:tcW w:w="2393" w:type="dxa"/>
          </w:tcPr>
          <w:p w14:paraId="42D967B3"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3CEE570" wp14:editId="5344ACDD">
                  <wp:extent cx="903605" cy="1685925"/>
                  <wp:effectExtent l="0" t="0" r="0" b="9525"/>
                  <wp:docPr id="3428" name="Рисунок 3428" descr="IMG_9080"/>
                  <wp:cNvGraphicFramePr/>
                  <a:graphic xmlns:a="http://schemas.openxmlformats.org/drawingml/2006/main">
                    <a:graphicData uri="http://schemas.openxmlformats.org/drawingml/2006/picture">
                      <pic:pic xmlns:pic="http://schemas.openxmlformats.org/drawingml/2006/picture">
                        <pic:nvPicPr>
                          <pic:cNvPr id="154" name="Рисунок 154" descr="IMG_9080"/>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903605" cy="1685925"/>
                          </a:xfrm>
                          <a:prstGeom prst="rect">
                            <a:avLst/>
                          </a:prstGeom>
                          <a:noFill/>
                          <a:ln>
                            <a:noFill/>
                          </a:ln>
                        </pic:spPr>
                      </pic:pic>
                    </a:graphicData>
                  </a:graphic>
                </wp:inline>
              </w:drawing>
            </w:r>
          </w:p>
        </w:tc>
        <w:tc>
          <w:tcPr>
            <w:tcW w:w="2393" w:type="dxa"/>
          </w:tcPr>
          <w:p w14:paraId="296C1C37"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CA87673" wp14:editId="35D4DD4A">
                  <wp:extent cx="971550" cy="1685925"/>
                  <wp:effectExtent l="0" t="0" r="0" b="9525"/>
                  <wp:docPr id="3429" name="Рисунок 3429" descr="IMG_9081"/>
                  <wp:cNvGraphicFramePr/>
                  <a:graphic xmlns:a="http://schemas.openxmlformats.org/drawingml/2006/main">
                    <a:graphicData uri="http://schemas.openxmlformats.org/drawingml/2006/picture">
                      <pic:pic xmlns:pic="http://schemas.openxmlformats.org/drawingml/2006/picture">
                        <pic:nvPicPr>
                          <pic:cNvPr id="153" name="Рисунок 153" descr="IMG_908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971550" cy="1685925"/>
                          </a:xfrm>
                          <a:prstGeom prst="rect">
                            <a:avLst/>
                          </a:prstGeom>
                          <a:noFill/>
                          <a:ln>
                            <a:noFill/>
                          </a:ln>
                        </pic:spPr>
                      </pic:pic>
                    </a:graphicData>
                  </a:graphic>
                </wp:inline>
              </w:drawing>
            </w:r>
          </w:p>
        </w:tc>
        <w:tc>
          <w:tcPr>
            <w:tcW w:w="2393" w:type="dxa"/>
          </w:tcPr>
          <w:p w14:paraId="338329D2"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23A2C9C" wp14:editId="4CCE3683">
                  <wp:extent cx="962025" cy="1685925"/>
                  <wp:effectExtent l="0" t="0" r="9525" b="9525"/>
                  <wp:docPr id="3430" name="Рисунок 3430" descr="IMG_9082"/>
                  <wp:cNvGraphicFramePr/>
                  <a:graphic xmlns:a="http://schemas.openxmlformats.org/drawingml/2006/main">
                    <a:graphicData uri="http://schemas.openxmlformats.org/drawingml/2006/picture">
                      <pic:pic xmlns:pic="http://schemas.openxmlformats.org/drawingml/2006/picture">
                        <pic:nvPicPr>
                          <pic:cNvPr id="152" name="Рисунок 152" descr="IMG_9082"/>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0" y="0"/>
                            <a:ext cx="963930" cy="1689264"/>
                          </a:xfrm>
                          <a:prstGeom prst="rect">
                            <a:avLst/>
                          </a:prstGeom>
                          <a:noFill/>
                          <a:ln>
                            <a:noFill/>
                          </a:ln>
                        </pic:spPr>
                      </pic:pic>
                    </a:graphicData>
                  </a:graphic>
                </wp:inline>
              </w:drawing>
            </w:r>
          </w:p>
        </w:tc>
      </w:tr>
      <w:tr w:rsidR="00142677" w:rsidRPr="00142677" w14:paraId="07FF3C0D" w14:textId="77777777" w:rsidTr="00372716">
        <w:tc>
          <w:tcPr>
            <w:tcW w:w="2392" w:type="dxa"/>
          </w:tcPr>
          <w:p w14:paraId="6B334EB2"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2A5EE858"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16043E2E"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3BD225C1"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39FECA9C" w14:textId="77777777" w:rsidTr="00372716">
        <w:tc>
          <w:tcPr>
            <w:tcW w:w="2392" w:type="dxa"/>
          </w:tcPr>
          <w:p w14:paraId="65AF778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E0E1144" wp14:editId="1CB910BB">
                  <wp:extent cx="971550" cy="1647825"/>
                  <wp:effectExtent l="0" t="0" r="0" b="9525"/>
                  <wp:docPr id="3431" name="Рисунок 3431" descr="IMG_9083"/>
                  <wp:cNvGraphicFramePr/>
                  <a:graphic xmlns:a="http://schemas.openxmlformats.org/drawingml/2006/main">
                    <a:graphicData uri="http://schemas.openxmlformats.org/drawingml/2006/picture">
                      <pic:pic xmlns:pic="http://schemas.openxmlformats.org/drawingml/2006/picture">
                        <pic:nvPicPr>
                          <pic:cNvPr id="151" name="Рисунок 151" descr="IMG_9083"/>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971550" cy="1647825"/>
                          </a:xfrm>
                          <a:prstGeom prst="rect">
                            <a:avLst/>
                          </a:prstGeom>
                          <a:noFill/>
                          <a:ln>
                            <a:noFill/>
                          </a:ln>
                        </pic:spPr>
                      </pic:pic>
                    </a:graphicData>
                  </a:graphic>
                </wp:inline>
              </w:drawing>
            </w:r>
          </w:p>
        </w:tc>
        <w:tc>
          <w:tcPr>
            <w:tcW w:w="2393" w:type="dxa"/>
          </w:tcPr>
          <w:p w14:paraId="1788F705"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2C3A42A" wp14:editId="267D84A6">
                  <wp:extent cx="952500" cy="1695450"/>
                  <wp:effectExtent l="0" t="0" r="0" b="0"/>
                  <wp:docPr id="3432" name="Рисунок 3432" descr="IMG_9084"/>
                  <wp:cNvGraphicFramePr/>
                  <a:graphic xmlns:a="http://schemas.openxmlformats.org/drawingml/2006/main">
                    <a:graphicData uri="http://schemas.openxmlformats.org/drawingml/2006/picture">
                      <pic:pic xmlns:pic="http://schemas.openxmlformats.org/drawingml/2006/picture">
                        <pic:nvPicPr>
                          <pic:cNvPr id="150" name="Рисунок 150" descr="IMG_9084"/>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955675" cy="1701102"/>
                          </a:xfrm>
                          <a:prstGeom prst="rect">
                            <a:avLst/>
                          </a:prstGeom>
                          <a:noFill/>
                          <a:ln>
                            <a:noFill/>
                          </a:ln>
                        </pic:spPr>
                      </pic:pic>
                    </a:graphicData>
                  </a:graphic>
                </wp:inline>
              </w:drawing>
            </w:r>
          </w:p>
        </w:tc>
        <w:tc>
          <w:tcPr>
            <w:tcW w:w="2393" w:type="dxa"/>
          </w:tcPr>
          <w:p w14:paraId="7C793C27"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856A049" wp14:editId="6E4FE20A">
                  <wp:extent cx="1008380" cy="1695450"/>
                  <wp:effectExtent l="0" t="0" r="1270" b="0"/>
                  <wp:docPr id="3433" name="Рисунок 3433" descr="IMG_9085"/>
                  <wp:cNvGraphicFramePr/>
                  <a:graphic xmlns:a="http://schemas.openxmlformats.org/drawingml/2006/main">
                    <a:graphicData uri="http://schemas.openxmlformats.org/drawingml/2006/picture">
                      <pic:pic xmlns:pic="http://schemas.openxmlformats.org/drawingml/2006/picture">
                        <pic:nvPicPr>
                          <pic:cNvPr id="149" name="Рисунок 149" descr="IMG_9085"/>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1008380" cy="1695450"/>
                          </a:xfrm>
                          <a:prstGeom prst="rect">
                            <a:avLst/>
                          </a:prstGeom>
                          <a:noFill/>
                          <a:ln>
                            <a:noFill/>
                          </a:ln>
                        </pic:spPr>
                      </pic:pic>
                    </a:graphicData>
                  </a:graphic>
                </wp:inline>
              </w:drawing>
            </w:r>
          </w:p>
        </w:tc>
        <w:tc>
          <w:tcPr>
            <w:tcW w:w="2393" w:type="dxa"/>
          </w:tcPr>
          <w:p w14:paraId="52058CFE"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99F8B74" wp14:editId="48B59152">
                  <wp:extent cx="958215" cy="1695450"/>
                  <wp:effectExtent l="0" t="0" r="0" b="0"/>
                  <wp:docPr id="3434" name="Рисунок 3434" descr="IMG_9086"/>
                  <wp:cNvGraphicFramePr/>
                  <a:graphic xmlns:a="http://schemas.openxmlformats.org/drawingml/2006/main">
                    <a:graphicData uri="http://schemas.openxmlformats.org/drawingml/2006/picture">
                      <pic:pic xmlns:pic="http://schemas.openxmlformats.org/drawingml/2006/picture">
                        <pic:nvPicPr>
                          <pic:cNvPr id="148" name="Рисунок 148" descr="IMG_9086"/>
                          <pic:cNvPicPr/>
                        </pic:nvPicPr>
                        <pic:blipFill>
                          <a:blip r:embed="rId701" cstate="print">
                            <a:extLst>
                              <a:ext uri="{28A0092B-C50C-407E-A947-70E740481C1C}">
                                <a14:useLocalDpi xmlns:a14="http://schemas.microsoft.com/office/drawing/2010/main" val="0"/>
                              </a:ext>
                            </a:extLst>
                          </a:blip>
                          <a:srcRect/>
                          <a:stretch>
                            <a:fillRect/>
                          </a:stretch>
                        </pic:blipFill>
                        <pic:spPr bwMode="auto">
                          <a:xfrm>
                            <a:off x="0" y="0"/>
                            <a:ext cx="958215" cy="1695450"/>
                          </a:xfrm>
                          <a:prstGeom prst="rect">
                            <a:avLst/>
                          </a:prstGeom>
                          <a:noFill/>
                          <a:ln>
                            <a:noFill/>
                          </a:ln>
                        </pic:spPr>
                      </pic:pic>
                    </a:graphicData>
                  </a:graphic>
                </wp:inline>
              </w:drawing>
            </w:r>
          </w:p>
        </w:tc>
      </w:tr>
      <w:tr w:rsidR="00B739F1" w:rsidRPr="00142677" w14:paraId="12AAC222" w14:textId="77777777" w:rsidTr="00372716">
        <w:tc>
          <w:tcPr>
            <w:tcW w:w="2392" w:type="dxa"/>
          </w:tcPr>
          <w:p w14:paraId="7EAF9072"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30455416"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6EB78E68"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12DF1163"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bl>
    <w:p w14:paraId="3BE64A8C" w14:textId="77777777" w:rsidR="00B739F1" w:rsidRPr="00142677" w:rsidRDefault="00B739F1" w:rsidP="005057A7">
      <w:pPr>
        <w:spacing w:after="0" w:line="240" w:lineRule="auto"/>
        <w:rPr>
          <w:rFonts w:ascii="Times New Roman" w:hAnsi="Times New Roman" w:cs="Times New Roman"/>
        </w:rPr>
      </w:pPr>
    </w:p>
    <w:p w14:paraId="0CC6BF8B" w14:textId="77777777" w:rsidR="00B739F1" w:rsidRPr="00142677" w:rsidRDefault="00B739F1" w:rsidP="005057A7">
      <w:pPr>
        <w:spacing w:after="0" w:line="240" w:lineRule="auto"/>
        <w:rPr>
          <w:rFonts w:ascii="Times New Roman" w:hAnsi="Times New Roman" w:cs="Times New Roman"/>
        </w:rPr>
      </w:pPr>
    </w:p>
    <w:p w14:paraId="3FAEF370" w14:textId="77777777" w:rsidR="00B739F1" w:rsidRPr="00142677" w:rsidRDefault="00B739F1" w:rsidP="005057A7">
      <w:pPr>
        <w:spacing w:after="0" w:line="240" w:lineRule="auto"/>
        <w:rPr>
          <w:rFonts w:ascii="Times New Roman" w:hAnsi="Times New Roman" w:cs="Times New Roman"/>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2"/>
        <w:gridCol w:w="2393"/>
        <w:gridCol w:w="2393"/>
        <w:gridCol w:w="2393"/>
      </w:tblGrid>
      <w:tr w:rsidR="00142677" w:rsidRPr="00142677" w14:paraId="53809D06" w14:textId="77777777" w:rsidTr="00372716">
        <w:tc>
          <w:tcPr>
            <w:tcW w:w="9571" w:type="dxa"/>
            <w:gridSpan w:val="4"/>
          </w:tcPr>
          <w:p w14:paraId="35BDF58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lastRenderedPageBreak/>
              <w:t>Сталь 45</w:t>
            </w:r>
          </w:p>
        </w:tc>
      </w:tr>
      <w:tr w:rsidR="00142677" w:rsidRPr="00142677" w14:paraId="0D379F25" w14:textId="77777777" w:rsidTr="00372716">
        <w:tc>
          <w:tcPr>
            <w:tcW w:w="2392" w:type="dxa"/>
          </w:tcPr>
          <w:p w14:paraId="0814C161"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7894C8C2" wp14:editId="7EE6AFBC">
                  <wp:extent cx="914400" cy="1295400"/>
                  <wp:effectExtent l="0" t="0" r="0" b="0"/>
                  <wp:docPr id="3435" name="Рисунок 3435" descr="IMG_9087"/>
                  <wp:cNvGraphicFramePr/>
                  <a:graphic xmlns:a="http://schemas.openxmlformats.org/drawingml/2006/main">
                    <a:graphicData uri="http://schemas.openxmlformats.org/drawingml/2006/picture">
                      <pic:pic xmlns:pic="http://schemas.openxmlformats.org/drawingml/2006/picture">
                        <pic:nvPicPr>
                          <pic:cNvPr id="147" name="Рисунок 147" descr="IMG_9087"/>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914400" cy="1295400"/>
                          </a:xfrm>
                          <a:prstGeom prst="rect">
                            <a:avLst/>
                          </a:prstGeom>
                          <a:noFill/>
                          <a:ln>
                            <a:noFill/>
                          </a:ln>
                        </pic:spPr>
                      </pic:pic>
                    </a:graphicData>
                  </a:graphic>
                </wp:inline>
              </w:drawing>
            </w:r>
          </w:p>
        </w:tc>
        <w:tc>
          <w:tcPr>
            <w:tcW w:w="2393" w:type="dxa"/>
          </w:tcPr>
          <w:p w14:paraId="1F4B63AF"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72F0C9D6" wp14:editId="1A7C1167">
                  <wp:extent cx="923925" cy="1295400"/>
                  <wp:effectExtent l="0" t="0" r="9525" b="0"/>
                  <wp:docPr id="3436" name="Рисунок 3436" descr="IMG_9088"/>
                  <wp:cNvGraphicFramePr/>
                  <a:graphic xmlns:a="http://schemas.openxmlformats.org/drawingml/2006/main">
                    <a:graphicData uri="http://schemas.openxmlformats.org/drawingml/2006/picture">
                      <pic:pic xmlns:pic="http://schemas.openxmlformats.org/drawingml/2006/picture">
                        <pic:nvPicPr>
                          <pic:cNvPr id="146" name="Рисунок 146" descr="IMG_9088"/>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925236" cy="1297238"/>
                          </a:xfrm>
                          <a:prstGeom prst="rect">
                            <a:avLst/>
                          </a:prstGeom>
                          <a:noFill/>
                          <a:ln>
                            <a:noFill/>
                          </a:ln>
                        </pic:spPr>
                      </pic:pic>
                    </a:graphicData>
                  </a:graphic>
                </wp:inline>
              </w:drawing>
            </w:r>
          </w:p>
        </w:tc>
        <w:tc>
          <w:tcPr>
            <w:tcW w:w="2393" w:type="dxa"/>
          </w:tcPr>
          <w:p w14:paraId="2A3BE1F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4B45D3C" wp14:editId="36697ED8">
                  <wp:extent cx="923924" cy="1295400"/>
                  <wp:effectExtent l="0" t="0" r="0" b="0"/>
                  <wp:docPr id="3437" name="Рисунок 3437" descr="IMG_9089"/>
                  <wp:cNvGraphicFramePr/>
                  <a:graphic xmlns:a="http://schemas.openxmlformats.org/drawingml/2006/main">
                    <a:graphicData uri="http://schemas.openxmlformats.org/drawingml/2006/picture">
                      <pic:pic xmlns:pic="http://schemas.openxmlformats.org/drawingml/2006/picture">
                        <pic:nvPicPr>
                          <pic:cNvPr id="145" name="Рисунок 145" descr="IMG_9089"/>
                          <pic:cNvPicPr/>
                        </pic:nvPicPr>
                        <pic:blipFill>
                          <a:blip r:embed="rId704" cstate="print">
                            <a:extLst>
                              <a:ext uri="{28A0092B-C50C-407E-A947-70E740481C1C}">
                                <a14:useLocalDpi xmlns:a14="http://schemas.microsoft.com/office/drawing/2010/main" val="0"/>
                              </a:ext>
                            </a:extLst>
                          </a:blip>
                          <a:srcRect/>
                          <a:stretch>
                            <a:fillRect/>
                          </a:stretch>
                        </pic:blipFill>
                        <pic:spPr bwMode="auto">
                          <a:xfrm>
                            <a:off x="0" y="0"/>
                            <a:ext cx="924594" cy="1296339"/>
                          </a:xfrm>
                          <a:prstGeom prst="rect">
                            <a:avLst/>
                          </a:prstGeom>
                          <a:noFill/>
                          <a:ln>
                            <a:noFill/>
                          </a:ln>
                        </pic:spPr>
                      </pic:pic>
                    </a:graphicData>
                  </a:graphic>
                </wp:inline>
              </w:drawing>
            </w:r>
          </w:p>
        </w:tc>
        <w:tc>
          <w:tcPr>
            <w:tcW w:w="2393" w:type="dxa"/>
          </w:tcPr>
          <w:p w14:paraId="56581C0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833F937" wp14:editId="4CEC772A">
                  <wp:extent cx="990600" cy="1295400"/>
                  <wp:effectExtent l="0" t="0" r="0" b="0"/>
                  <wp:docPr id="3438" name="Рисунок 3438" descr="IMG_9090"/>
                  <wp:cNvGraphicFramePr/>
                  <a:graphic xmlns:a="http://schemas.openxmlformats.org/drawingml/2006/main">
                    <a:graphicData uri="http://schemas.openxmlformats.org/drawingml/2006/picture">
                      <pic:pic xmlns:pic="http://schemas.openxmlformats.org/drawingml/2006/picture">
                        <pic:nvPicPr>
                          <pic:cNvPr id="144" name="Рисунок 144" descr="IMG_9090"/>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992006" cy="1297239"/>
                          </a:xfrm>
                          <a:prstGeom prst="rect">
                            <a:avLst/>
                          </a:prstGeom>
                          <a:noFill/>
                          <a:ln>
                            <a:noFill/>
                          </a:ln>
                        </pic:spPr>
                      </pic:pic>
                    </a:graphicData>
                  </a:graphic>
                </wp:inline>
              </w:drawing>
            </w:r>
          </w:p>
        </w:tc>
      </w:tr>
      <w:tr w:rsidR="00142677" w:rsidRPr="00142677" w14:paraId="3202FBA0" w14:textId="77777777" w:rsidTr="00372716">
        <w:tc>
          <w:tcPr>
            <w:tcW w:w="2392" w:type="dxa"/>
          </w:tcPr>
          <w:p w14:paraId="29E1122E"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3A8329FB"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54EE4FA9"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5572D930"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77C91F95" w14:textId="77777777" w:rsidTr="00372716">
        <w:tc>
          <w:tcPr>
            <w:tcW w:w="2392" w:type="dxa"/>
          </w:tcPr>
          <w:p w14:paraId="377C0643"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6A46B57" wp14:editId="0CB69D5C">
                  <wp:extent cx="971549" cy="1266825"/>
                  <wp:effectExtent l="0" t="0" r="635" b="0"/>
                  <wp:docPr id="3439" name="Рисунок 3439" descr="IMG_9091"/>
                  <wp:cNvGraphicFramePr/>
                  <a:graphic xmlns:a="http://schemas.openxmlformats.org/drawingml/2006/main">
                    <a:graphicData uri="http://schemas.openxmlformats.org/drawingml/2006/picture">
                      <pic:pic xmlns:pic="http://schemas.openxmlformats.org/drawingml/2006/picture">
                        <pic:nvPicPr>
                          <pic:cNvPr id="143" name="Рисунок 143" descr="IMG_909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973169" cy="1268938"/>
                          </a:xfrm>
                          <a:prstGeom prst="rect">
                            <a:avLst/>
                          </a:prstGeom>
                          <a:noFill/>
                          <a:ln>
                            <a:noFill/>
                          </a:ln>
                        </pic:spPr>
                      </pic:pic>
                    </a:graphicData>
                  </a:graphic>
                </wp:inline>
              </w:drawing>
            </w:r>
          </w:p>
        </w:tc>
        <w:tc>
          <w:tcPr>
            <w:tcW w:w="2393" w:type="dxa"/>
          </w:tcPr>
          <w:p w14:paraId="2C0909B7"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4BF811A" wp14:editId="51C8A281">
                  <wp:extent cx="902970" cy="1266825"/>
                  <wp:effectExtent l="0" t="0" r="0" b="9525"/>
                  <wp:docPr id="3440" name="Рисунок 3440" descr="IMG_9092"/>
                  <wp:cNvGraphicFramePr/>
                  <a:graphic xmlns:a="http://schemas.openxmlformats.org/drawingml/2006/main">
                    <a:graphicData uri="http://schemas.openxmlformats.org/drawingml/2006/picture">
                      <pic:pic xmlns:pic="http://schemas.openxmlformats.org/drawingml/2006/picture">
                        <pic:nvPicPr>
                          <pic:cNvPr id="142" name="Рисунок 142" descr="IMG_9092"/>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902970" cy="1266825"/>
                          </a:xfrm>
                          <a:prstGeom prst="rect">
                            <a:avLst/>
                          </a:prstGeom>
                          <a:noFill/>
                          <a:ln>
                            <a:noFill/>
                          </a:ln>
                        </pic:spPr>
                      </pic:pic>
                    </a:graphicData>
                  </a:graphic>
                </wp:inline>
              </w:drawing>
            </w:r>
          </w:p>
        </w:tc>
        <w:tc>
          <w:tcPr>
            <w:tcW w:w="2393" w:type="dxa"/>
          </w:tcPr>
          <w:p w14:paraId="71C66EFE"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90F0376" wp14:editId="70047C1D">
                  <wp:extent cx="962025" cy="1266825"/>
                  <wp:effectExtent l="0" t="0" r="0" b="9525"/>
                  <wp:docPr id="3441" name="Рисунок 3441" descr="IMG_9093"/>
                  <wp:cNvGraphicFramePr/>
                  <a:graphic xmlns:a="http://schemas.openxmlformats.org/drawingml/2006/main">
                    <a:graphicData uri="http://schemas.openxmlformats.org/drawingml/2006/picture">
                      <pic:pic xmlns:pic="http://schemas.openxmlformats.org/drawingml/2006/picture">
                        <pic:nvPicPr>
                          <pic:cNvPr id="141" name="Рисунок 141" descr="IMG_9093"/>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964974" cy="1270709"/>
                          </a:xfrm>
                          <a:prstGeom prst="rect">
                            <a:avLst/>
                          </a:prstGeom>
                          <a:noFill/>
                          <a:ln>
                            <a:noFill/>
                          </a:ln>
                        </pic:spPr>
                      </pic:pic>
                    </a:graphicData>
                  </a:graphic>
                </wp:inline>
              </w:drawing>
            </w:r>
          </w:p>
        </w:tc>
        <w:tc>
          <w:tcPr>
            <w:tcW w:w="2393" w:type="dxa"/>
          </w:tcPr>
          <w:p w14:paraId="649D0B58"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771A51DA" wp14:editId="47C318FF">
                  <wp:extent cx="969010" cy="1266825"/>
                  <wp:effectExtent l="0" t="0" r="2540" b="9525"/>
                  <wp:docPr id="3442" name="Рисунок 3442" descr="IMG_9094"/>
                  <wp:cNvGraphicFramePr/>
                  <a:graphic xmlns:a="http://schemas.openxmlformats.org/drawingml/2006/main">
                    <a:graphicData uri="http://schemas.openxmlformats.org/drawingml/2006/picture">
                      <pic:pic xmlns:pic="http://schemas.openxmlformats.org/drawingml/2006/picture">
                        <pic:nvPicPr>
                          <pic:cNvPr id="140" name="Рисунок 140" descr="IMG_9094"/>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969010" cy="1266825"/>
                          </a:xfrm>
                          <a:prstGeom prst="rect">
                            <a:avLst/>
                          </a:prstGeom>
                          <a:noFill/>
                          <a:ln>
                            <a:noFill/>
                          </a:ln>
                        </pic:spPr>
                      </pic:pic>
                    </a:graphicData>
                  </a:graphic>
                </wp:inline>
              </w:drawing>
            </w:r>
          </w:p>
        </w:tc>
      </w:tr>
      <w:tr w:rsidR="00142677" w:rsidRPr="00142677" w14:paraId="5858FE17" w14:textId="77777777" w:rsidTr="00372716">
        <w:tc>
          <w:tcPr>
            <w:tcW w:w="2392" w:type="dxa"/>
          </w:tcPr>
          <w:p w14:paraId="79CD978E"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5F3C0929"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1D385D5D"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166268BE"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6EE3F760" w14:textId="77777777" w:rsidTr="00372716">
        <w:tc>
          <w:tcPr>
            <w:tcW w:w="9571" w:type="dxa"/>
            <w:gridSpan w:val="4"/>
          </w:tcPr>
          <w:p w14:paraId="6918939E" w14:textId="77777777" w:rsidR="00B739F1" w:rsidRPr="00142677" w:rsidRDefault="00B739F1" w:rsidP="005057A7">
            <w:pPr>
              <w:jc w:val="center"/>
              <w:rPr>
                <w:rFonts w:ascii="Times New Roman" w:hAnsi="Times New Roman" w:cs="Times New Roman"/>
                <w:b/>
                <w:sz w:val="28"/>
                <w:szCs w:val="28"/>
              </w:rPr>
            </w:pPr>
            <w:r w:rsidRPr="00142677">
              <w:rPr>
                <w:rFonts w:ascii="Times New Roman" w:eastAsia="Calibri" w:hAnsi="Times New Roman" w:cs="Times New Roman"/>
                <w:sz w:val="28"/>
                <w:szCs w:val="28"/>
                <w:lang w:val="kk-KZ"/>
              </w:rPr>
              <w:t xml:space="preserve">Бронзы </w:t>
            </w:r>
            <w:r w:rsidRPr="00142677">
              <w:rPr>
                <w:rFonts w:ascii="Times New Roman" w:hAnsi="Times New Roman" w:cs="Times New Roman"/>
                <w:sz w:val="24"/>
                <w:szCs w:val="24"/>
              </w:rPr>
              <w:t>БрАЖ9-4</w:t>
            </w:r>
          </w:p>
        </w:tc>
      </w:tr>
      <w:tr w:rsidR="00142677" w:rsidRPr="00142677" w14:paraId="54863210" w14:textId="77777777" w:rsidTr="00372716">
        <w:tc>
          <w:tcPr>
            <w:tcW w:w="2392" w:type="dxa"/>
          </w:tcPr>
          <w:p w14:paraId="3A961C0E"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2A2D1C5" wp14:editId="5B5631F4">
                  <wp:extent cx="978501" cy="1209675"/>
                  <wp:effectExtent l="0" t="0" r="0" b="0"/>
                  <wp:docPr id="3443" name="Рисунок 3443" descr="IMG_9095"/>
                  <wp:cNvGraphicFramePr/>
                  <a:graphic xmlns:a="http://schemas.openxmlformats.org/drawingml/2006/main">
                    <a:graphicData uri="http://schemas.openxmlformats.org/drawingml/2006/picture">
                      <pic:pic xmlns:pic="http://schemas.openxmlformats.org/drawingml/2006/picture">
                        <pic:nvPicPr>
                          <pic:cNvPr id="139" name="Рисунок 139" descr="IMG_9095"/>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981075" cy="1212858"/>
                          </a:xfrm>
                          <a:prstGeom prst="rect">
                            <a:avLst/>
                          </a:prstGeom>
                          <a:noFill/>
                          <a:ln>
                            <a:noFill/>
                          </a:ln>
                        </pic:spPr>
                      </pic:pic>
                    </a:graphicData>
                  </a:graphic>
                </wp:inline>
              </w:drawing>
            </w:r>
          </w:p>
        </w:tc>
        <w:tc>
          <w:tcPr>
            <w:tcW w:w="2393" w:type="dxa"/>
          </w:tcPr>
          <w:p w14:paraId="2BBF1A6E"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4C7511C" wp14:editId="3D7F4F20">
                  <wp:extent cx="1006475" cy="1209675"/>
                  <wp:effectExtent l="0" t="0" r="3175" b="9525"/>
                  <wp:docPr id="3444" name="Рисунок 3444" descr="IMG_9096"/>
                  <wp:cNvGraphicFramePr/>
                  <a:graphic xmlns:a="http://schemas.openxmlformats.org/drawingml/2006/main">
                    <a:graphicData uri="http://schemas.openxmlformats.org/drawingml/2006/picture">
                      <pic:pic xmlns:pic="http://schemas.openxmlformats.org/drawingml/2006/picture">
                        <pic:nvPicPr>
                          <pic:cNvPr id="138" name="Рисунок 138" descr="IMG_9096"/>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1006475" cy="1209675"/>
                          </a:xfrm>
                          <a:prstGeom prst="rect">
                            <a:avLst/>
                          </a:prstGeom>
                          <a:noFill/>
                          <a:ln>
                            <a:noFill/>
                          </a:ln>
                        </pic:spPr>
                      </pic:pic>
                    </a:graphicData>
                  </a:graphic>
                </wp:inline>
              </w:drawing>
            </w:r>
          </w:p>
        </w:tc>
        <w:tc>
          <w:tcPr>
            <w:tcW w:w="2393" w:type="dxa"/>
          </w:tcPr>
          <w:p w14:paraId="5D65C387"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80B620E" wp14:editId="47BD8E59">
                  <wp:extent cx="968375" cy="1209675"/>
                  <wp:effectExtent l="0" t="0" r="3175" b="9525"/>
                  <wp:docPr id="3445" name="Рисунок 3445" descr="IMG_9097"/>
                  <wp:cNvGraphicFramePr/>
                  <a:graphic xmlns:a="http://schemas.openxmlformats.org/drawingml/2006/main">
                    <a:graphicData uri="http://schemas.openxmlformats.org/drawingml/2006/picture">
                      <pic:pic xmlns:pic="http://schemas.openxmlformats.org/drawingml/2006/picture">
                        <pic:nvPicPr>
                          <pic:cNvPr id="137" name="Рисунок 137" descr="IMG_9097"/>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968375" cy="1209675"/>
                          </a:xfrm>
                          <a:prstGeom prst="rect">
                            <a:avLst/>
                          </a:prstGeom>
                          <a:noFill/>
                          <a:ln>
                            <a:noFill/>
                          </a:ln>
                        </pic:spPr>
                      </pic:pic>
                    </a:graphicData>
                  </a:graphic>
                </wp:inline>
              </w:drawing>
            </w:r>
          </w:p>
        </w:tc>
        <w:tc>
          <w:tcPr>
            <w:tcW w:w="2393" w:type="dxa"/>
          </w:tcPr>
          <w:p w14:paraId="240AFC85"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E0ACF50" wp14:editId="0FC007E2">
                  <wp:extent cx="1076325" cy="1209675"/>
                  <wp:effectExtent l="0" t="0" r="9525" b="9525"/>
                  <wp:docPr id="3446" name="Рисунок 3446" descr="IMG_9098"/>
                  <wp:cNvGraphicFramePr/>
                  <a:graphic xmlns:a="http://schemas.openxmlformats.org/drawingml/2006/main">
                    <a:graphicData uri="http://schemas.openxmlformats.org/drawingml/2006/picture">
                      <pic:pic xmlns:pic="http://schemas.openxmlformats.org/drawingml/2006/picture">
                        <pic:nvPicPr>
                          <pic:cNvPr id="136" name="Рисунок 136" descr="IMG_9098"/>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1080770" cy="1214671"/>
                          </a:xfrm>
                          <a:prstGeom prst="rect">
                            <a:avLst/>
                          </a:prstGeom>
                          <a:noFill/>
                          <a:ln>
                            <a:noFill/>
                          </a:ln>
                        </pic:spPr>
                      </pic:pic>
                    </a:graphicData>
                  </a:graphic>
                </wp:inline>
              </w:drawing>
            </w:r>
          </w:p>
        </w:tc>
      </w:tr>
      <w:tr w:rsidR="00142677" w:rsidRPr="00142677" w14:paraId="70F73379" w14:textId="77777777" w:rsidTr="00372716">
        <w:tc>
          <w:tcPr>
            <w:tcW w:w="2392" w:type="dxa"/>
          </w:tcPr>
          <w:p w14:paraId="3B3B6F0C"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721FF407"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4EE1941F"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3EFC5289"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6B7BA5CE" w14:textId="77777777" w:rsidTr="00372716">
        <w:tc>
          <w:tcPr>
            <w:tcW w:w="2392" w:type="dxa"/>
          </w:tcPr>
          <w:p w14:paraId="567EA3C3"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4FB1815" wp14:editId="3FD7B333">
                  <wp:extent cx="990600" cy="1228725"/>
                  <wp:effectExtent l="0" t="0" r="0" b="9525"/>
                  <wp:docPr id="3447" name="Рисунок 3447" descr="IMG_9099"/>
                  <wp:cNvGraphicFramePr/>
                  <a:graphic xmlns:a="http://schemas.openxmlformats.org/drawingml/2006/main">
                    <a:graphicData uri="http://schemas.openxmlformats.org/drawingml/2006/picture">
                      <pic:pic xmlns:pic="http://schemas.openxmlformats.org/drawingml/2006/picture">
                        <pic:nvPicPr>
                          <pic:cNvPr id="135" name="Рисунок 135" descr="IMG_9099"/>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990600" cy="1228725"/>
                          </a:xfrm>
                          <a:prstGeom prst="rect">
                            <a:avLst/>
                          </a:prstGeom>
                          <a:noFill/>
                          <a:ln>
                            <a:noFill/>
                          </a:ln>
                        </pic:spPr>
                      </pic:pic>
                    </a:graphicData>
                  </a:graphic>
                </wp:inline>
              </w:drawing>
            </w:r>
          </w:p>
        </w:tc>
        <w:tc>
          <w:tcPr>
            <w:tcW w:w="2393" w:type="dxa"/>
          </w:tcPr>
          <w:p w14:paraId="535D64F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1026FA3" wp14:editId="65819E53">
                  <wp:extent cx="971550" cy="1228725"/>
                  <wp:effectExtent l="0" t="0" r="0" b="9525"/>
                  <wp:docPr id="3448" name="Рисунок 3448" descr="IMG_9100"/>
                  <wp:cNvGraphicFramePr/>
                  <a:graphic xmlns:a="http://schemas.openxmlformats.org/drawingml/2006/main">
                    <a:graphicData uri="http://schemas.openxmlformats.org/drawingml/2006/picture">
                      <pic:pic xmlns:pic="http://schemas.openxmlformats.org/drawingml/2006/picture">
                        <pic:nvPicPr>
                          <pic:cNvPr id="134" name="Рисунок 134" descr="IMG_9100"/>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971550" cy="1228725"/>
                          </a:xfrm>
                          <a:prstGeom prst="rect">
                            <a:avLst/>
                          </a:prstGeom>
                          <a:noFill/>
                          <a:ln>
                            <a:noFill/>
                          </a:ln>
                        </pic:spPr>
                      </pic:pic>
                    </a:graphicData>
                  </a:graphic>
                </wp:inline>
              </w:drawing>
            </w:r>
          </w:p>
        </w:tc>
        <w:tc>
          <w:tcPr>
            <w:tcW w:w="2393" w:type="dxa"/>
          </w:tcPr>
          <w:p w14:paraId="40F6BACF"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8A3B563" wp14:editId="7B726BA1">
                  <wp:extent cx="961390" cy="1228725"/>
                  <wp:effectExtent l="0" t="0" r="0" b="9525"/>
                  <wp:docPr id="3449" name="Рисунок 3449" descr="IMG_9101"/>
                  <wp:cNvGraphicFramePr/>
                  <a:graphic xmlns:a="http://schemas.openxmlformats.org/drawingml/2006/main">
                    <a:graphicData uri="http://schemas.openxmlformats.org/drawingml/2006/picture">
                      <pic:pic xmlns:pic="http://schemas.openxmlformats.org/drawingml/2006/picture">
                        <pic:nvPicPr>
                          <pic:cNvPr id="133" name="Рисунок 133" descr="IMG_9101"/>
                          <pic:cNvPicPr/>
                        </pic:nvPicPr>
                        <pic:blipFill>
                          <a:blip r:embed="rId716" cstate="print">
                            <a:extLst>
                              <a:ext uri="{28A0092B-C50C-407E-A947-70E740481C1C}">
                                <a14:useLocalDpi xmlns:a14="http://schemas.microsoft.com/office/drawing/2010/main" val="0"/>
                              </a:ext>
                            </a:extLst>
                          </a:blip>
                          <a:srcRect/>
                          <a:stretch>
                            <a:fillRect/>
                          </a:stretch>
                        </pic:blipFill>
                        <pic:spPr bwMode="auto">
                          <a:xfrm>
                            <a:off x="0" y="0"/>
                            <a:ext cx="961390" cy="1228725"/>
                          </a:xfrm>
                          <a:prstGeom prst="rect">
                            <a:avLst/>
                          </a:prstGeom>
                          <a:noFill/>
                          <a:ln>
                            <a:noFill/>
                          </a:ln>
                        </pic:spPr>
                      </pic:pic>
                    </a:graphicData>
                  </a:graphic>
                </wp:inline>
              </w:drawing>
            </w:r>
          </w:p>
        </w:tc>
        <w:tc>
          <w:tcPr>
            <w:tcW w:w="2393" w:type="dxa"/>
          </w:tcPr>
          <w:p w14:paraId="54696CB1"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F98096E" wp14:editId="36AEAA3C">
                  <wp:extent cx="894487" cy="1228725"/>
                  <wp:effectExtent l="0" t="0" r="1270" b="0"/>
                  <wp:docPr id="3450" name="Рисунок 3450" descr="IMG_9102"/>
                  <wp:cNvGraphicFramePr/>
                  <a:graphic xmlns:a="http://schemas.openxmlformats.org/drawingml/2006/main">
                    <a:graphicData uri="http://schemas.openxmlformats.org/drawingml/2006/picture">
                      <pic:pic xmlns:pic="http://schemas.openxmlformats.org/drawingml/2006/picture">
                        <pic:nvPicPr>
                          <pic:cNvPr id="132" name="Рисунок 132" descr="IMG_9102"/>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895419" cy="1230006"/>
                          </a:xfrm>
                          <a:prstGeom prst="rect">
                            <a:avLst/>
                          </a:prstGeom>
                          <a:noFill/>
                          <a:ln>
                            <a:noFill/>
                          </a:ln>
                        </pic:spPr>
                      </pic:pic>
                    </a:graphicData>
                  </a:graphic>
                </wp:inline>
              </w:drawing>
            </w:r>
          </w:p>
        </w:tc>
      </w:tr>
      <w:tr w:rsidR="00142677" w:rsidRPr="00142677" w14:paraId="6A79C5AD" w14:textId="77777777" w:rsidTr="00372716">
        <w:tc>
          <w:tcPr>
            <w:tcW w:w="2392" w:type="dxa"/>
          </w:tcPr>
          <w:p w14:paraId="0194B212"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4080151C"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0CB6B256"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57E4400B"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3A2B6D5F" w14:textId="77777777" w:rsidTr="00372716">
        <w:tc>
          <w:tcPr>
            <w:tcW w:w="9571" w:type="dxa"/>
            <w:gridSpan w:val="4"/>
          </w:tcPr>
          <w:p w14:paraId="5CA17C53"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t>Алюминия АД</w:t>
            </w:r>
            <w:proofErr w:type="gramStart"/>
            <w:r w:rsidRPr="00142677">
              <w:rPr>
                <w:rFonts w:ascii="Times New Roman" w:hAnsi="Times New Roman" w:cs="Times New Roman"/>
                <w:sz w:val="28"/>
                <w:szCs w:val="28"/>
              </w:rPr>
              <w:t>1</w:t>
            </w:r>
            <w:proofErr w:type="gramEnd"/>
          </w:p>
        </w:tc>
      </w:tr>
      <w:tr w:rsidR="00142677" w:rsidRPr="00142677" w14:paraId="37E6A3F7" w14:textId="77777777" w:rsidTr="00372716">
        <w:tc>
          <w:tcPr>
            <w:tcW w:w="2392" w:type="dxa"/>
          </w:tcPr>
          <w:p w14:paraId="2F0F9A99"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5C5A194" wp14:editId="69D4862D">
                  <wp:extent cx="977949" cy="1152525"/>
                  <wp:effectExtent l="0" t="0" r="0" b="0"/>
                  <wp:docPr id="3451" name="Рисунок 3451" descr="IMG_9105"/>
                  <wp:cNvGraphicFramePr/>
                  <a:graphic xmlns:a="http://schemas.openxmlformats.org/drawingml/2006/main">
                    <a:graphicData uri="http://schemas.openxmlformats.org/drawingml/2006/picture">
                      <pic:pic xmlns:pic="http://schemas.openxmlformats.org/drawingml/2006/picture">
                        <pic:nvPicPr>
                          <pic:cNvPr id="131" name="Рисунок 131" descr="IMG_9105"/>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981075" cy="1156209"/>
                          </a:xfrm>
                          <a:prstGeom prst="rect">
                            <a:avLst/>
                          </a:prstGeom>
                          <a:noFill/>
                          <a:ln>
                            <a:noFill/>
                          </a:ln>
                        </pic:spPr>
                      </pic:pic>
                    </a:graphicData>
                  </a:graphic>
                </wp:inline>
              </w:drawing>
            </w:r>
          </w:p>
        </w:tc>
        <w:tc>
          <w:tcPr>
            <w:tcW w:w="2393" w:type="dxa"/>
          </w:tcPr>
          <w:p w14:paraId="04AAA532"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92C5D44" wp14:editId="5602C947">
                  <wp:extent cx="961390" cy="1152525"/>
                  <wp:effectExtent l="0" t="0" r="0" b="9525"/>
                  <wp:docPr id="3452" name="Рисунок 3452" descr="IMG_9106"/>
                  <wp:cNvGraphicFramePr/>
                  <a:graphic xmlns:a="http://schemas.openxmlformats.org/drawingml/2006/main">
                    <a:graphicData uri="http://schemas.openxmlformats.org/drawingml/2006/picture">
                      <pic:pic xmlns:pic="http://schemas.openxmlformats.org/drawingml/2006/picture">
                        <pic:nvPicPr>
                          <pic:cNvPr id="130" name="Рисунок 130" descr="IMG_9106"/>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961390" cy="1152525"/>
                          </a:xfrm>
                          <a:prstGeom prst="rect">
                            <a:avLst/>
                          </a:prstGeom>
                          <a:noFill/>
                          <a:ln>
                            <a:noFill/>
                          </a:ln>
                        </pic:spPr>
                      </pic:pic>
                    </a:graphicData>
                  </a:graphic>
                </wp:inline>
              </w:drawing>
            </w:r>
          </w:p>
        </w:tc>
        <w:tc>
          <w:tcPr>
            <w:tcW w:w="2393" w:type="dxa"/>
          </w:tcPr>
          <w:p w14:paraId="219018D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3F07EE3" wp14:editId="7C4098FD">
                  <wp:extent cx="1016635" cy="1152525"/>
                  <wp:effectExtent l="0" t="0" r="0" b="9525"/>
                  <wp:docPr id="3453" name="Рисунок 3453" descr="IMG_9107"/>
                  <wp:cNvGraphicFramePr/>
                  <a:graphic xmlns:a="http://schemas.openxmlformats.org/drawingml/2006/main">
                    <a:graphicData uri="http://schemas.openxmlformats.org/drawingml/2006/picture">
                      <pic:pic xmlns:pic="http://schemas.openxmlformats.org/drawingml/2006/picture">
                        <pic:nvPicPr>
                          <pic:cNvPr id="129" name="Рисунок 129" descr="IMG_9107"/>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1016635" cy="1152525"/>
                          </a:xfrm>
                          <a:prstGeom prst="rect">
                            <a:avLst/>
                          </a:prstGeom>
                          <a:noFill/>
                          <a:ln>
                            <a:noFill/>
                          </a:ln>
                        </pic:spPr>
                      </pic:pic>
                    </a:graphicData>
                  </a:graphic>
                </wp:inline>
              </w:drawing>
            </w:r>
          </w:p>
        </w:tc>
        <w:tc>
          <w:tcPr>
            <w:tcW w:w="2393" w:type="dxa"/>
          </w:tcPr>
          <w:p w14:paraId="30153031"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53A0989" wp14:editId="2E8CAEB4">
                  <wp:extent cx="1076325" cy="1152525"/>
                  <wp:effectExtent l="0" t="0" r="9525" b="9525"/>
                  <wp:docPr id="3454" name="Рисунок 3454" descr="IMG_9108"/>
                  <wp:cNvGraphicFramePr/>
                  <a:graphic xmlns:a="http://schemas.openxmlformats.org/drawingml/2006/main">
                    <a:graphicData uri="http://schemas.openxmlformats.org/drawingml/2006/picture">
                      <pic:pic xmlns:pic="http://schemas.openxmlformats.org/drawingml/2006/picture">
                        <pic:nvPicPr>
                          <pic:cNvPr id="128" name="Рисунок 128" descr="IMG_9108"/>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1076325" cy="1152525"/>
                          </a:xfrm>
                          <a:prstGeom prst="rect">
                            <a:avLst/>
                          </a:prstGeom>
                          <a:noFill/>
                          <a:ln>
                            <a:noFill/>
                          </a:ln>
                        </pic:spPr>
                      </pic:pic>
                    </a:graphicData>
                  </a:graphic>
                </wp:inline>
              </w:drawing>
            </w:r>
          </w:p>
        </w:tc>
      </w:tr>
      <w:tr w:rsidR="00142677" w:rsidRPr="00142677" w14:paraId="426E23EF" w14:textId="77777777" w:rsidTr="00372716">
        <w:tc>
          <w:tcPr>
            <w:tcW w:w="2392" w:type="dxa"/>
          </w:tcPr>
          <w:p w14:paraId="262CFE3E"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27225D40"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6C603A16"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42A15607"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2A420A4B" w14:textId="77777777" w:rsidTr="00372716">
        <w:tc>
          <w:tcPr>
            <w:tcW w:w="2392" w:type="dxa"/>
          </w:tcPr>
          <w:p w14:paraId="1665560D"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616F260" wp14:editId="195D358D">
                  <wp:extent cx="980054" cy="1095375"/>
                  <wp:effectExtent l="0" t="0" r="0" b="0"/>
                  <wp:docPr id="3455" name="Рисунок 3455" descr="IMG_9109"/>
                  <wp:cNvGraphicFramePr/>
                  <a:graphic xmlns:a="http://schemas.openxmlformats.org/drawingml/2006/main">
                    <a:graphicData uri="http://schemas.openxmlformats.org/drawingml/2006/picture">
                      <pic:pic xmlns:pic="http://schemas.openxmlformats.org/drawingml/2006/picture">
                        <pic:nvPicPr>
                          <pic:cNvPr id="127" name="Рисунок 127" descr="IMG_9109"/>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0" y="0"/>
                            <a:ext cx="981075" cy="1096516"/>
                          </a:xfrm>
                          <a:prstGeom prst="rect">
                            <a:avLst/>
                          </a:prstGeom>
                          <a:noFill/>
                          <a:ln>
                            <a:noFill/>
                          </a:ln>
                        </pic:spPr>
                      </pic:pic>
                    </a:graphicData>
                  </a:graphic>
                </wp:inline>
              </w:drawing>
            </w:r>
          </w:p>
        </w:tc>
        <w:tc>
          <w:tcPr>
            <w:tcW w:w="2393" w:type="dxa"/>
          </w:tcPr>
          <w:p w14:paraId="48A2FC7A"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7DC328C" wp14:editId="458BF3E9">
                  <wp:extent cx="971550" cy="1095375"/>
                  <wp:effectExtent l="0" t="0" r="0" b="9525"/>
                  <wp:docPr id="3456" name="Рисунок 3456" descr="IMG_9110"/>
                  <wp:cNvGraphicFramePr/>
                  <a:graphic xmlns:a="http://schemas.openxmlformats.org/drawingml/2006/main">
                    <a:graphicData uri="http://schemas.openxmlformats.org/drawingml/2006/picture">
                      <pic:pic xmlns:pic="http://schemas.openxmlformats.org/drawingml/2006/picture">
                        <pic:nvPicPr>
                          <pic:cNvPr id="126" name="Рисунок 126" descr="IMG_9110"/>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971550" cy="1095375"/>
                          </a:xfrm>
                          <a:prstGeom prst="rect">
                            <a:avLst/>
                          </a:prstGeom>
                          <a:noFill/>
                          <a:ln>
                            <a:noFill/>
                          </a:ln>
                        </pic:spPr>
                      </pic:pic>
                    </a:graphicData>
                  </a:graphic>
                </wp:inline>
              </w:drawing>
            </w:r>
          </w:p>
        </w:tc>
        <w:tc>
          <w:tcPr>
            <w:tcW w:w="2393" w:type="dxa"/>
          </w:tcPr>
          <w:p w14:paraId="2FBCA04D"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518FD53" wp14:editId="4ABB1E29">
                  <wp:extent cx="981075" cy="1095375"/>
                  <wp:effectExtent l="0" t="0" r="9525" b="9525"/>
                  <wp:docPr id="3457" name="Рисунок 3457" descr="IMG_9111"/>
                  <wp:cNvGraphicFramePr/>
                  <a:graphic xmlns:a="http://schemas.openxmlformats.org/drawingml/2006/main">
                    <a:graphicData uri="http://schemas.openxmlformats.org/drawingml/2006/picture">
                      <pic:pic xmlns:pic="http://schemas.openxmlformats.org/drawingml/2006/picture">
                        <pic:nvPicPr>
                          <pic:cNvPr id="125" name="Рисунок 125" descr="IMG_911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981075" cy="1095375"/>
                          </a:xfrm>
                          <a:prstGeom prst="rect">
                            <a:avLst/>
                          </a:prstGeom>
                          <a:noFill/>
                          <a:ln>
                            <a:noFill/>
                          </a:ln>
                        </pic:spPr>
                      </pic:pic>
                    </a:graphicData>
                  </a:graphic>
                </wp:inline>
              </w:drawing>
            </w:r>
          </w:p>
        </w:tc>
        <w:tc>
          <w:tcPr>
            <w:tcW w:w="2393" w:type="dxa"/>
          </w:tcPr>
          <w:p w14:paraId="725E647D"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780EFE7" wp14:editId="78801EB2">
                  <wp:extent cx="979805" cy="1095375"/>
                  <wp:effectExtent l="0" t="0" r="0" b="9525"/>
                  <wp:docPr id="3458" name="Рисунок 3458" descr="IMG_9112"/>
                  <wp:cNvGraphicFramePr/>
                  <a:graphic xmlns:a="http://schemas.openxmlformats.org/drawingml/2006/main">
                    <a:graphicData uri="http://schemas.openxmlformats.org/drawingml/2006/picture">
                      <pic:pic xmlns:pic="http://schemas.openxmlformats.org/drawingml/2006/picture">
                        <pic:nvPicPr>
                          <pic:cNvPr id="124" name="Рисунок 124" descr="IMG_9112"/>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979805" cy="1095375"/>
                          </a:xfrm>
                          <a:prstGeom prst="rect">
                            <a:avLst/>
                          </a:prstGeom>
                          <a:noFill/>
                          <a:ln>
                            <a:noFill/>
                          </a:ln>
                        </pic:spPr>
                      </pic:pic>
                    </a:graphicData>
                  </a:graphic>
                </wp:inline>
              </w:drawing>
            </w:r>
          </w:p>
        </w:tc>
      </w:tr>
      <w:tr w:rsidR="00142677" w:rsidRPr="00142677" w14:paraId="655806DD" w14:textId="77777777" w:rsidTr="00372716">
        <w:tc>
          <w:tcPr>
            <w:tcW w:w="2392" w:type="dxa"/>
          </w:tcPr>
          <w:p w14:paraId="4291B4E4"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6AD559E7"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15E6F346"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580F7DC0"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bl>
    <w:p w14:paraId="7D0C3D80" w14:textId="77777777" w:rsidR="00B739F1" w:rsidRPr="00142677" w:rsidRDefault="00B739F1"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sz w:val="28"/>
          <w:szCs w:val="28"/>
        </w:rPr>
        <w:lastRenderedPageBreak/>
        <w:t>Приложение</w:t>
      </w:r>
      <w:proofErr w:type="gramStart"/>
      <w:r w:rsidRPr="00142677">
        <w:rPr>
          <w:rFonts w:ascii="Times New Roman" w:hAnsi="Times New Roman" w:cs="Times New Roman"/>
          <w:b/>
          <w:sz w:val="28"/>
          <w:szCs w:val="28"/>
        </w:rPr>
        <w:t xml:space="preserve"> С</w:t>
      </w:r>
      <w:proofErr w:type="gramEnd"/>
    </w:p>
    <w:p w14:paraId="59A042F2" w14:textId="77777777" w:rsidR="00B739F1" w:rsidRPr="00142677" w:rsidRDefault="00B739F1"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sz w:val="28"/>
          <w:szCs w:val="28"/>
        </w:rPr>
        <w:t>Анализ теплограмм для Стали 3 при различных углах</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7"/>
        <w:gridCol w:w="2469"/>
        <w:gridCol w:w="2469"/>
        <w:gridCol w:w="2469"/>
      </w:tblGrid>
      <w:tr w:rsidR="00142677" w:rsidRPr="00142677" w14:paraId="3694B97D" w14:textId="77777777" w:rsidTr="00372716">
        <w:tc>
          <w:tcPr>
            <w:tcW w:w="9854" w:type="dxa"/>
            <w:gridSpan w:val="4"/>
          </w:tcPr>
          <w:p w14:paraId="743529E2"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t xml:space="preserve">Сталь 3 </w:t>
            </w:r>
            <w:r w:rsidRPr="00142677">
              <w:rPr>
                <w:rFonts w:ascii="Times New Roman" w:eastAsiaTheme="majorEastAsia" w:hAnsi="Times New Roman" w:cs="Times New Roman"/>
                <w:bCs/>
                <w:sz w:val="28"/>
                <w:szCs w:val="28"/>
              </w:rPr>
              <w:t>при угле наклона λ=15˚</w:t>
            </w:r>
          </w:p>
        </w:tc>
      </w:tr>
      <w:tr w:rsidR="00142677" w:rsidRPr="00142677" w14:paraId="28A447C5" w14:textId="77777777" w:rsidTr="00372716">
        <w:tc>
          <w:tcPr>
            <w:tcW w:w="2447" w:type="dxa"/>
          </w:tcPr>
          <w:p w14:paraId="029CC9F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6269231" wp14:editId="70C3417B">
                  <wp:extent cx="1520190" cy="1819275"/>
                  <wp:effectExtent l="0" t="0" r="3810" b="9525"/>
                  <wp:docPr id="3459" name="Рисунок 3459"/>
                  <wp:cNvGraphicFramePr/>
                  <a:graphic xmlns:a="http://schemas.openxmlformats.org/drawingml/2006/main">
                    <a:graphicData uri="http://schemas.openxmlformats.org/drawingml/2006/picture">
                      <pic:pic xmlns:pic="http://schemas.openxmlformats.org/drawingml/2006/picture">
                        <pic:nvPicPr>
                          <pic:cNvPr id="185" name="Рисунок 185"/>
                          <pic:cNvPicPr/>
                        </pic:nvPicPr>
                        <pic:blipFill rotWithShape="1">
                          <a:blip r:embed="rId726">
                            <a:extLst>
                              <a:ext uri="{28A0092B-C50C-407E-A947-70E740481C1C}">
                                <a14:useLocalDpi xmlns:a14="http://schemas.microsoft.com/office/drawing/2010/main" val="0"/>
                              </a:ext>
                            </a:extLst>
                          </a:blip>
                          <a:srcRect b="5080"/>
                          <a:stretch/>
                        </pic:blipFill>
                        <pic:spPr bwMode="auto">
                          <a:xfrm>
                            <a:off x="0" y="0"/>
                            <a:ext cx="1520190" cy="1819275"/>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53FC4B70"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DB40A2A" wp14:editId="4EF6B81C">
                  <wp:extent cx="1520190" cy="1819275"/>
                  <wp:effectExtent l="0" t="0" r="3810" b="9525"/>
                  <wp:docPr id="3460" name="Рисунок 3460"/>
                  <wp:cNvGraphicFramePr/>
                  <a:graphic xmlns:a="http://schemas.openxmlformats.org/drawingml/2006/main">
                    <a:graphicData uri="http://schemas.openxmlformats.org/drawingml/2006/picture">
                      <pic:pic xmlns:pic="http://schemas.openxmlformats.org/drawingml/2006/picture">
                        <pic:nvPicPr>
                          <pic:cNvPr id="192" name="Рисунок 192"/>
                          <pic:cNvPicPr/>
                        </pic:nvPicPr>
                        <pic:blipFill rotWithShape="1">
                          <a:blip r:embed="rId727">
                            <a:extLst>
                              <a:ext uri="{28A0092B-C50C-407E-A947-70E740481C1C}">
                                <a14:useLocalDpi xmlns:a14="http://schemas.microsoft.com/office/drawing/2010/main" val="0"/>
                              </a:ext>
                            </a:extLst>
                          </a:blip>
                          <a:srcRect b="5080"/>
                          <a:stretch/>
                        </pic:blipFill>
                        <pic:spPr bwMode="auto">
                          <a:xfrm>
                            <a:off x="0" y="0"/>
                            <a:ext cx="1520190" cy="1819275"/>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10E6F191"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A01F59E" wp14:editId="68389A5E">
                  <wp:extent cx="1530985" cy="1819275"/>
                  <wp:effectExtent l="0" t="0" r="0" b="9525"/>
                  <wp:docPr id="3461" name="Рисунок 3461"/>
                  <wp:cNvGraphicFramePr/>
                  <a:graphic xmlns:a="http://schemas.openxmlformats.org/drawingml/2006/main">
                    <a:graphicData uri="http://schemas.openxmlformats.org/drawingml/2006/picture">
                      <pic:pic xmlns:pic="http://schemas.openxmlformats.org/drawingml/2006/picture">
                        <pic:nvPicPr>
                          <pic:cNvPr id="191" name="Рисунок 191"/>
                          <pic:cNvPicPr/>
                        </pic:nvPicPr>
                        <pic:blipFill rotWithShape="1">
                          <a:blip r:embed="rId728">
                            <a:extLst>
                              <a:ext uri="{28A0092B-C50C-407E-A947-70E740481C1C}">
                                <a14:useLocalDpi xmlns:a14="http://schemas.microsoft.com/office/drawing/2010/main" val="0"/>
                              </a:ext>
                            </a:extLst>
                          </a:blip>
                          <a:srcRect b="5729"/>
                          <a:stretch/>
                        </pic:blipFill>
                        <pic:spPr bwMode="auto">
                          <a:xfrm>
                            <a:off x="0" y="0"/>
                            <a:ext cx="1530985" cy="1819275"/>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06CE050C"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E86FE89" wp14:editId="7BDFA74E">
                  <wp:extent cx="1520190" cy="1819275"/>
                  <wp:effectExtent l="0" t="0" r="3810" b="9525"/>
                  <wp:docPr id="3462" name="Рисунок 3462"/>
                  <wp:cNvGraphicFramePr/>
                  <a:graphic xmlns:a="http://schemas.openxmlformats.org/drawingml/2006/main">
                    <a:graphicData uri="http://schemas.openxmlformats.org/drawingml/2006/picture">
                      <pic:pic xmlns:pic="http://schemas.openxmlformats.org/drawingml/2006/picture">
                        <pic:nvPicPr>
                          <pic:cNvPr id="193" name="Рисунок 193"/>
                          <pic:cNvPicPr/>
                        </pic:nvPicPr>
                        <pic:blipFill rotWithShape="1">
                          <a:blip r:embed="rId729">
                            <a:extLst>
                              <a:ext uri="{28A0092B-C50C-407E-A947-70E740481C1C}">
                                <a14:useLocalDpi xmlns:a14="http://schemas.microsoft.com/office/drawing/2010/main" val="0"/>
                              </a:ext>
                            </a:extLst>
                          </a:blip>
                          <a:srcRect b="5080"/>
                          <a:stretch/>
                        </pic:blipFill>
                        <pic:spPr bwMode="auto">
                          <a:xfrm>
                            <a:off x="0" y="0"/>
                            <a:ext cx="1520190" cy="1819275"/>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37F93350" w14:textId="77777777" w:rsidTr="00372716">
        <w:tc>
          <w:tcPr>
            <w:tcW w:w="2447" w:type="dxa"/>
          </w:tcPr>
          <w:p w14:paraId="41622310"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6CE7F620"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19DA173F"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5EBA9BD5"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6DA34305" w14:textId="77777777" w:rsidTr="00372716">
        <w:tc>
          <w:tcPr>
            <w:tcW w:w="2447" w:type="dxa"/>
          </w:tcPr>
          <w:p w14:paraId="6E326458"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E225DDC" wp14:editId="1777AACC">
                  <wp:extent cx="1521712" cy="1771650"/>
                  <wp:effectExtent l="0" t="0" r="2540" b="0"/>
                  <wp:docPr id="3463" name="Рисунок 3463"/>
                  <wp:cNvGraphicFramePr/>
                  <a:graphic xmlns:a="http://schemas.openxmlformats.org/drawingml/2006/main">
                    <a:graphicData uri="http://schemas.openxmlformats.org/drawingml/2006/picture">
                      <pic:pic xmlns:pic="http://schemas.openxmlformats.org/drawingml/2006/picture">
                        <pic:nvPicPr>
                          <pic:cNvPr id="190" name="Рисунок 190"/>
                          <pic:cNvPicPr/>
                        </pic:nvPicPr>
                        <pic:blipFill rotWithShape="1">
                          <a:blip r:embed="rId730">
                            <a:extLst>
                              <a:ext uri="{28A0092B-C50C-407E-A947-70E740481C1C}">
                                <a14:useLocalDpi xmlns:a14="http://schemas.microsoft.com/office/drawing/2010/main" val="0"/>
                              </a:ext>
                            </a:extLst>
                          </a:blip>
                          <a:srcRect b="6128"/>
                          <a:stretch/>
                        </pic:blipFill>
                        <pic:spPr bwMode="auto">
                          <a:xfrm>
                            <a:off x="0" y="0"/>
                            <a:ext cx="1520190" cy="1769878"/>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1E406D78"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4E020D6" wp14:editId="05588B96">
                  <wp:extent cx="1532518" cy="1771650"/>
                  <wp:effectExtent l="0" t="0" r="0" b="0"/>
                  <wp:docPr id="3464" name="Рисунок 3464"/>
                  <wp:cNvGraphicFramePr/>
                  <a:graphic xmlns:a="http://schemas.openxmlformats.org/drawingml/2006/main">
                    <a:graphicData uri="http://schemas.openxmlformats.org/drawingml/2006/picture">
                      <pic:pic xmlns:pic="http://schemas.openxmlformats.org/drawingml/2006/picture">
                        <pic:nvPicPr>
                          <pic:cNvPr id="189" name="Рисунок 189"/>
                          <pic:cNvPicPr/>
                        </pic:nvPicPr>
                        <pic:blipFill rotWithShape="1">
                          <a:blip r:embed="rId731">
                            <a:extLst>
                              <a:ext uri="{28A0092B-C50C-407E-A947-70E740481C1C}">
                                <a14:useLocalDpi xmlns:a14="http://schemas.microsoft.com/office/drawing/2010/main" val="0"/>
                              </a:ext>
                            </a:extLst>
                          </a:blip>
                          <a:srcRect b="6771"/>
                          <a:stretch/>
                        </pic:blipFill>
                        <pic:spPr bwMode="auto">
                          <a:xfrm>
                            <a:off x="0" y="0"/>
                            <a:ext cx="1530985" cy="1769878"/>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28B464D8"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0EFA4CD" wp14:editId="749225DC">
                  <wp:extent cx="1521712" cy="1771650"/>
                  <wp:effectExtent l="0" t="0" r="2540" b="0"/>
                  <wp:docPr id="3465" name="Рисунок 3465"/>
                  <wp:cNvGraphicFramePr/>
                  <a:graphic xmlns:a="http://schemas.openxmlformats.org/drawingml/2006/main">
                    <a:graphicData uri="http://schemas.openxmlformats.org/drawingml/2006/picture">
                      <pic:pic xmlns:pic="http://schemas.openxmlformats.org/drawingml/2006/picture">
                        <pic:nvPicPr>
                          <pic:cNvPr id="188" name="Рисунок 188"/>
                          <pic:cNvPicPr/>
                        </pic:nvPicPr>
                        <pic:blipFill rotWithShape="1">
                          <a:blip r:embed="rId732">
                            <a:extLst>
                              <a:ext uri="{28A0092B-C50C-407E-A947-70E740481C1C}">
                                <a14:useLocalDpi xmlns:a14="http://schemas.microsoft.com/office/drawing/2010/main" val="0"/>
                              </a:ext>
                            </a:extLst>
                          </a:blip>
                          <a:srcRect b="6128"/>
                          <a:stretch/>
                        </pic:blipFill>
                        <pic:spPr bwMode="auto">
                          <a:xfrm>
                            <a:off x="0" y="0"/>
                            <a:ext cx="1520190" cy="1769878"/>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2B8D7A8D"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5C35D83" wp14:editId="52E73657">
                  <wp:extent cx="1521712" cy="1771650"/>
                  <wp:effectExtent l="0" t="0" r="2540" b="0"/>
                  <wp:docPr id="3466" name="Рисунок 3466"/>
                  <wp:cNvGraphicFramePr/>
                  <a:graphic xmlns:a="http://schemas.openxmlformats.org/drawingml/2006/main">
                    <a:graphicData uri="http://schemas.openxmlformats.org/drawingml/2006/picture">
                      <pic:pic xmlns:pic="http://schemas.openxmlformats.org/drawingml/2006/picture">
                        <pic:nvPicPr>
                          <pic:cNvPr id="194" name="Рисунок 194"/>
                          <pic:cNvPicPr/>
                        </pic:nvPicPr>
                        <pic:blipFill rotWithShape="1">
                          <a:blip r:embed="rId733">
                            <a:extLst>
                              <a:ext uri="{28A0092B-C50C-407E-A947-70E740481C1C}">
                                <a14:useLocalDpi xmlns:a14="http://schemas.microsoft.com/office/drawing/2010/main" val="0"/>
                              </a:ext>
                            </a:extLst>
                          </a:blip>
                          <a:srcRect b="6128"/>
                          <a:stretch/>
                        </pic:blipFill>
                        <pic:spPr bwMode="auto">
                          <a:xfrm>
                            <a:off x="0" y="0"/>
                            <a:ext cx="1520190" cy="1769878"/>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557B075A" w14:textId="77777777" w:rsidTr="00372716">
        <w:tc>
          <w:tcPr>
            <w:tcW w:w="2447" w:type="dxa"/>
          </w:tcPr>
          <w:p w14:paraId="2B4F01D1"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11057117"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18D041BF"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0876ED52"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0AE8EC07" w14:textId="77777777" w:rsidTr="00372716">
        <w:tc>
          <w:tcPr>
            <w:tcW w:w="9854" w:type="dxa"/>
            <w:gridSpan w:val="4"/>
          </w:tcPr>
          <w:p w14:paraId="6BD5FA1C"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t xml:space="preserve">Сталь 3 </w:t>
            </w:r>
            <w:r w:rsidRPr="00142677">
              <w:rPr>
                <w:rFonts w:ascii="Times New Roman" w:eastAsiaTheme="majorEastAsia" w:hAnsi="Times New Roman" w:cs="Times New Roman"/>
                <w:bCs/>
                <w:sz w:val="28"/>
                <w:szCs w:val="28"/>
              </w:rPr>
              <w:t>при угле наклона λ=30˚</w:t>
            </w:r>
          </w:p>
        </w:tc>
      </w:tr>
      <w:tr w:rsidR="00142677" w:rsidRPr="00142677" w14:paraId="05B8914A" w14:textId="77777777" w:rsidTr="00372716">
        <w:tc>
          <w:tcPr>
            <w:tcW w:w="2447" w:type="dxa"/>
          </w:tcPr>
          <w:p w14:paraId="24B3729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B1C99F3" wp14:editId="634AB9CB">
                  <wp:extent cx="1524000" cy="1771650"/>
                  <wp:effectExtent l="0" t="0" r="0" b="0"/>
                  <wp:docPr id="3467" name="Рисунок 3467"/>
                  <wp:cNvGraphicFramePr/>
                  <a:graphic xmlns:a="http://schemas.openxmlformats.org/drawingml/2006/main">
                    <a:graphicData uri="http://schemas.openxmlformats.org/drawingml/2006/picture">
                      <pic:pic xmlns:pic="http://schemas.openxmlformats.org/drawingml/2006/picture">
                        <pic:nvPicPr>
                          <pic:cNvPr id="195" name="Рисунок 195"/>
                          <pic:cNvPicPr/>
                        </pic:nvPicPr>
                        <pic:blipFill rotWithShape="1">
                          <a:blip r:embed="rId734">
                            <a:extLst>
                              <a:ext uri="{28A0092B-C50C-407E-A947-70E740481C1C}">
                                <a14:useLocalDpi xmlns:a14="http://schemas.microsoft.com/office/drawing/2010/main" val="0"/>
                              </a:ext>
                            </a:extLst>
                          </a:blip>
                          <a:srcRect b="7197"/>
                          <a:stretch/>
                        </pic:blipFill>
                        <pic:spPr bwMode="auto">
                          <a:xfrm>
                            <a:off x="0" y="0"/>
                            <a:ext cx="1524000" cy="1771650"/>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133F6DC9"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4C69BA1" wp14:editId="124D4522">
                  <wp:extent cx="1524000" cy="1771650"/>
                  <wp:effectExtent l="0" t="0" r="0" b="0"/>
                  <wp:docPr id="3468" name="Рисунок 3468"/>
                  <wp:cNvGraphicFramePr/>
                  <a:graphic xmlns:a="http://schemas.openxmlformats.org/drawingml/2006/main">
                    <a:graphicData uri="http://schemas.openxmlformats.org/drawingml/2006/picture">
                      <pic:pic xmlns:pic="http://schemas.openxmlformats.org/drawingml/2006/picture">
                        <pic:nvPicPr>
                          <pic:cNvPr id="196" name="Рисунок 196"/>
                          <pic:cNvPicPr/>
                        </pic:nvPicPr>
                        <pic:blipFill rotWithShape="1">
                          <a:blip r:embed="rId735">
                            <a:extLst>
                              <a:ext uri="{28A0092B-C50C-407E-A947-70E740481C1C}">
                                <a14:useLocalDpi xmlns:a14="http://schemas.microsoft.com/office/drawing/2010/main" val="0"/>
                              </a:ext>
                            </a:extLst>
                          </a:blip>
                          <a:srcRect b="7197"/>
                          <a:stretch/>
                        </pic:blipFill>
                        <pic:spPr bwMode="auto">
                          <a:xfrm>
                            <a:off x="0" y="0"/>
                            <a:ext cx="1524000" cy="1771650"/>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03637F9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961F46E" wp14:editId="7DEAF9F2">
                  <wp:extent cx="1524000" cy="1771650"/>
                  <wp:effectExtent l="0" t="0" r="0" b="0"/>
                  <wp:docPr id="3469" name="Рисунок 3469"/>
                  <wp:cNvGraphicFramePr/>
                  <a:graphic xmlns:a="http://schemas.openxmlformats.org/drawingml/2006/main">
                    <a:graphicData uri="http://schemas.openxmlformats.org/drawingml/2006/picture">
                      <pic:pic xmlns:pic="http://schemas.openxmlformats.org/drawingml/2006/picture">
                        <pic:nvPicPr>
                          <pic:cNvPr id="201" name="Рисунок 201"/>
                          <pic:cNvPicPr/>
                        </pic:nvPicPr>
                        <pic:blipFill rotWithShape="1">
                          <a:blip r:embed="rId736">
                            <a:extLst>
                              <a:ext uri="{28A0092B-C50C-407E-A947-70E740481C1C}">
                                <a14:useLocalDpi xmlns:a14="http://schemas.microsoft.com/office/drawing/2010/main" val="0"/>
                              </a:ext>
                            </a:extLst>
                          </a:blip>
                          <a:srcRect b="7197"/>
                          <a:stretch/>
                        </pic:blipFill>
                        <pic:spPr bwMode="auto">
                          <a:xfrm>
                            <a:off x="0" y="0"/>
                            <a:ext cx="1524000" cy="1771650"/>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1B221627"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A83BEE3" wp14:editId="6B3EDB9C">
                  <wp:extent cx="1524000" cy="1771650"/>
                  <wp:effectExtent l="0" t="0" r="0" b="0"/>
                  <wp:docPr id="3470" name="Рисунок 3470"/>
                  <wp:cNvGraphicFramePr/>
                  <a:graphic xmlns:a="http://schemas.openxmlformats.org/drawingml/2006/main">
                    <a:graphicData uri="http://schemas.openxmlformats.org/drawingml/2006/picture">
                      <pic:pic xmlns:pic="http://schemas.openxmlformats.org/drawingml/2006/picture">
                        <pic:nvPicPr>
                          <pic:cNvPr id="204" name="Рисунок 204"/>
                          <pic:cNvPicPr/>
                        </pic:nvPicPr>
                        <pic:blipFill rotWithShape="1">
                          <a:blip r:embed="rId737">
                            <a:extLst>
                              <a:ext uri="{28A0092B-C50C-407E-A947-70E740481C1C}">
                                <a14:useLocalDpi xmlns:a14="http://schemas.microsoft.com/office/drawing/2010/main" val="0"/>
                              </a:ext>
                            </a:extLst>
                          </a:blip>
                          <a:srcRect b="7197"/>
                          <a:stretch/>
                        </pic:blipFill>
                        <pic:spPr bwMode="auto">
                          <a:xfrm>
                            <a:off x="0" y="0"/>
                            <a:ext cx="1524000" cy="1771650"/>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7A2D3736" w14:textId="77777777" w:rsidTr="00372716">
        <w:tc>
          <w:tcPr>
            <w:tcW w:w="2447" w:type="dxa"/>
          </w:tcPr>
          <w:p w14:paraId="14AA836D"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6C80A145"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1DB7C882"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2E93E10B"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2EB52558" w14:textId="77777777" w:rsidTr="00372716">
        <w:tc>
          <w:tcPr>
            <w:tcW w:w="2447" w:type="dxa"/>
          </w:tcPr>
          <w:p w14:paraId="33AC191D"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57BE502" wp14:editId="5D0D68CC">
                  <wp:extent cx="1524000" cy="1781175"/>
                  <wp:effectExtent l="0" t="0" r="0" b="9525"/>
                  <wp:docPr id="3471" name="Рисунок 3471"/>
                  <wp:cNvGraphicFramePr/>
                  <a:graphic xmlns:a="http://schemas.openxmlformats.org/drawingml/2006/main">
                    <a:graphicData uri="http://schemas.openxmlformats.org/drawingml/2006/picture">
                      <pic:pic xmlns:pic="http://schemas.openxmlformats.org/drawingml/2006/picture">
                        <pic:nvPicPr>
                          <pic:cNvPr id="205" name="Рисунок 205"/>
                          <pic:cNvPicPr/>
                        </pic:nvPicPr>
                        <pic:blipFill rotWithShape="1">
                          <a:blip r:embed="rId738">
                            <a:extLst>
                              <a:ext uri="{28A0092B-C50C-407E-A947-70E740481C1C}">
                                <a14:useLocalDpi xmlns:a14="http://schemas.microsoft.com/office/drawing/2010/main" val="0"/>
                              </a:ext>
                            </a:extLst>
                          </a:blip>
                          <a:srcRect b="6260"/>
                          <a:stretch/>
                        </pic:blipFill>
                        <pic:spPr bwMode="auto">
                          <a:xfrm>
                            <a:off x="0" y="0"/>
                            <a:ext cx="1524000" cy="1781175"/>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6C4C492C"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67A499A" wp14:editId="7C667D92">
                  <wp:extent cx="1524000" cy="1781175"/>
                  <wp:effectExtent l="0" t="0" r="0" b="9525"/>
                  <wp:docPr id="3472" name="Рисунок 3472"/>
                  <wp:cNvGraphicFramePr/>
                  <a:graphic xmlns:a="http://schemas.openxmlformats.org/drawingml/2006/main">
                    <a:graphicData uri="http://schemas.openxmlformats.org/drawingml/2006/picture">
                      <pic:pic xmlns:pic="http://schemas.openxmlformats.org/drawingml/2006/picture">
                        <pic:nvPicPr>
                          <pic:cNvPr id="199" name="Рисунок 199"/>
                          <pic:cNvPicPr/>
                        </pic:nvPicPr>
                        <pic:blipFill rotWithShape="1">
                          <a:blip r:embed="rId739">
                            <a:extLst>
                              <a:ext uri="{28A0092B-C50C-407E-A947-70E740481C1C}">
                                <a14:useLocalDpi xmlns:a14="http://schemas.microsoft.com/office/drawing/2010/main" val="0"/>
                              </a:ext>
                            </a:extLst>
                          </a:blip>
                          <a:srcRect b="6260"/>
                          <a:stretch/>
                        </pic:blipFill>
                        <pic:spPr bwMode="auto">
                          <a:xfrm>
                            <a:off x="0" y="0"/>
                            <a:ext cx="1524000" cy="1781175"/>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459FFC71"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2EC4813" wp14:editId="3D95A1F2">
                  <wp:extent cx="1524000" cy="1781175"/>
                  <wp:effectExtent l="0" t="0" r="0" b="9525"/>
                  <wp:docPr id="3473" name="Рисунок 3473"/>
                  <wp:cNvGraphicFramePr/>
                  <a:graphic xmlns:a="http://schemas.openxmlformats.org/drawingml/2006/main">
                    <a:graphicData uri="http://schemas.openxmlformats.org/drawingml/2006/picture">
                      <pic:pic xmlns:pic="http://schemas.openxmlformats.org/drawingml/2006/picture">
                        <pic:nvPicPr>
                          <pic:cNvPr id="198" name="Рисунок 198"/>
                          <pic:cNvPicPr/>
                        </pic:nvPicPr>
                        <pic:blipFill rotWithShape="1">
                          <a:blip r:embed="rId740">
                            <a:extLst>
                              <a:ext uri="{28A0092B-C50C-407E-A947-70E740481C1C}">
                                <a14:useLocalDpi xmlns:a14="http://schemas.microsoft.com/office/drawing/2010/main" val="0"/>
                              </a:ext>
                            </a:extLst>
                          </a:blip>
                          <a:srcRect b="6250"/>
                          <a:stretch/>
                        </pic:blipFill>
                        <pic:spPr bwMode="auto">
                          <a:xfrm>
                            <a:off x="0" y="0"/>
                            <a:ext cx="1524000" cy="1781175"/>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25A464A0"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0729EBA" wp14:editId="38401FEF">
                  <wp:extent cx="1524000" cy="1781175"/>
                  <wp:effectExtent l="0" t="0" r="0" b="9525"/>
                  <wp:docPr id="3474" name="Рисунок 3474"/>
                  <wp:cNvGraphicFramePr/>
                  <a:graphic xmlns:a="http://schemas.openxmlformats.org/drawingml/2006/main">
                    <a:graphicData uri="http://schemas.openxmlformats.org/drawingml/2006/picture">
                      <pic:pic xmlns:pic="http://schemas.openxmlformats.org/drawingml/2006/picture">
                        <pic:nvPicPr>
                          <pic:cNvPr id="197" name="Рисунок 197"/>
                          <pic:cNvPicPr/>
                        </pic:nvPicPr>
                        <pic:blipFill rotWithShape="1">
                          <a:blip r:embed="rId733">
                            <a:extLst>
                              <a:ext uri="{28A0092B-C50C-407E-A947-70E740481C1C}">
                                <a14:useLocalDpi xmlns:a14="http://schemas.microsoft.com/office/drawing/2010/main" val="0"/>
                              </a:ext>
                            </a:extLst>
                          </a:blip>
                          <a:srcRect b="6260"/>
                          <a:stretch/>
                        </pic:blipFill>
                        <pic:spPr bwMode="auto">
                          <a:xfrm>
                            <a:off x="0" y="0"/>
                            <a:ext cx="1524000" cy="1781175"/>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1F5232F3" w14:textId="77777777" w:rsidTr="00372716">
        <w:tc>
          <w:tcPr>
            <w:tcW w:w="2447" w:type="dxa"/>
          </w:tcPr>
          <w:p w14:paraId="766664ED"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513ACEA2"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58160454"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5FB0DE6F"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5D7D095C" w14:textId="77777777" w:rsidTr="00372716">
        <w:tc>
          <w:tcPr>
            <w:tcW w:w="9854" w:type="dxa"/>
            <w:gridSpan w:val="4"/>
          </w:tcPr>
          <w:p w14:paraId="2F7959F6"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t xml:space="preserve">Сталь 3 </w:t>
            </w:r>
            <w:r w:rsidRPr="00142677">
              <w:rPr>
                <w:rFonts w:ascii="Times New Roman" w:eastAsiaTheme="majorEastAsia" w:hAnsi="Times New Roman" w:cs="Times New Roman"/>
                <w:bCs/>
                <w:sz w:val="28"/>
                <w:szCs w:val="28"/>
              </w:rPr>
              <w:t>при угле наклона λ= 60˚</w:t>
            </w:r>
          </w:p>
        </w:tc>
      </w:tr>
      <w:tr w:rsidR="00142677" w:rsidRPr="00142677" w14:paraId="40EF3FA0" w14:textId="77777777" w:rsidTr="00372716">
        <w:tc>
          <w:tcPr>
            <w:tcW w:w="2447" w:type="dxa"/>
          </w:tcPr>
          <w:p w14:paraId="20DCE3D8"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lastRenderedPageBreak/>
              <w:drawing>
                <wp:inline distT="0" distB="0" distL="0" distR="0" wp14:anchorId="0F15EFEA" wp14:editId="57A1A08C">
                  <wp:extent cx="1524000" cy="1933575"/>
                  <wp:effectExtent l="0" t="0" r="0" b="9525"/>
                  <wp:docPr id="3475" name="Рисунок 3475"/>
                  <wp:cNvGraphicFramePr/>
                  <a:graphic xmlns:a="http://schemas.openxmlformats.org/drawingml/2006/main">
                    <a:graphicData uri="http://schemas.openxmlformats.org/drawingml/2006/picture">
                      <pic:pic xmlns:pic="http://schemas.openxmlformats.org/drawingml/2006/picture">
                        <pic:nvPicPr>
                          <pic:cNvPr id="207" name="Рисунок 207"/>
                          <pic:cNvPicPr/>
                        </pic:nvPicPr>
                        <pic:blipFill rotWithShape="1">
                          <a:blip r:embed="rId741">
                            <a:extLst>
                              <a:ext uri="{28A0092B-C50C-407E-A947-70E740481C1C}">
                                <a14:useLocalDpi xmlns:a14="http://schemas.microsoft.com/office/drawing/2010/main" val="0"/>
                              </a:ext>
                            </a:extLst>
                          </a:blip>
                          <a:srcRect b="4854"/>
                          <a:stretch/>
                        </pic:blipFill>
                        <pic:spPr bwMode="auto">
                          <a:xfrm>
                            <a:off x="0" y="0"/>
                            <a:ext cx="1524000" cy="1933575"/>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551D8BA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E991211" wp14:editId="01571602">
                  <wp:extent cx="1524000" cy="1933575"/>
                  <wp:effectExtent l="0" t="0" r="0" b="9525"/>
                  <wp:docPr id="3476" name="Рисунок 3476"/>
                  <wp:cNvGraphicFramePr/>
                  <a:graphic xmlns:a="http://schemas.openxmlformats.org/drawingml/2006/main">
                    <a:graphicData uri="http://schemas.openxmlformats.org/drawingml/2006/picture">
                      <pic:pic xmlns:pic="http://schemas.openxmlformats.org/drawingml/2006/picture">
                        <pic:nvPicPr>
                          <pic:cNvPr id="208" name="Рисунок 208"/>
                          <pic:cNvPicPr/>
                        </pic:nvPicPr>
                        <pic:blipFill rotWithShape="1">
                          <a:blip r:embed="rId742">
                            <a:extLst>
                              <a:ext uri="{28A0092B-C50C-407E-A947-70E740481C1C}">
                                <a14:useLocalDpi xmlns:a14="http://schemas.microsoft.com/office/drawing/2010/main" val="0"/>
                              </a:ext>
                            </a:extLst>
                          </a:blip>
                          <a:srcRect b="4854"/>
                          <a:stretch/>
                        </pic:blipFill>
                        <pic:spPr bwMode="auto">
                          <a:xfrm>
                            <a:off x="0" y="0"/>
                            <a:ext cx="1524000" cy="1933575"/>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6982F8EE"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4F3F990" wp14:editId="1EB9AA96">
                  <wp:extent cx="1524000" cy="1933575"/>
                  <wp:effectExtent l="0" t="0" r="0" b="9525"/>
                  <wp:docPr id="3477" name="Рисунок 3477"/>
                  <wp:cNvGraphicFramePr/>
                  <a:graphic xmlns:a="http://schemas.openxmlformats.org/drawingml/2006/main">
                    <a:graphicData uri="http://schemas.openxmlformats.org/drawingml/2006/picture">
                      <pic:pic xmlns:pic="http://schemas.openxmlformats.org/drawingml/2006/picture">
                        <pic:nvPicPr>
                          <pic:cNvPr id="209" name="Рисунок 209"/>
                          <pic:cNvPicPr/>
                        </pic:nvPicPr>
                        <pic:blipFill rotWithShape="1">
                          <a:blip r:embed="rId743">
                            <a:extLst>
                              <a:ext uri="{28A0092B-C50C-407E-A947-70E740481C1C}">
                                <a14:useLocalDpi xmlns:a14="http://schemas.microsoft.com/office/drawing/2010/main" val="0"/>
                              </a:ext>
                            </a:extLst>
                          </a:blip>
                          <a:srcRect b="4843"/>
                          <a:stretch/>
                        </pic:blipFill>
                        <pic:spPr bwMode="auto">
                          <a:xfrm>
                            <a:off x="0" y="0"/>
                            <a:ext cx="1524000" cy="1933575"/>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6094A0F2"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3D1EDFB" wp14:editId="37A3A232">
                  <wp:extent cx="1524000" cy="1933575"/>
                  <wp:effectExtent l="0" t="0" r="0" b="9525"/>
                  <wp:docPr id="3478" name="Рисунок 3478"/>
                  <wp:cNvGraphicFramePr/>
                  <a:graphic xmlns:a="http://schemas.openxmlformats.org/drawingml/2006/main">
                    <a:graphicData uri="http://schemas.openxmlformats.org/drawingml/2006/picture">
                      <pic:pic xmlns:pic="http://schemas.openxmlformats.org/drawingml/2006/picture">
                        <pic:nvPicPr>
                          <pic:cNvPr id="210" name="Рисунок 210"/>
                          <pic:cNvPicPr/>
                        </pic:nvPicPr>
                        <pic:blipFill rotWithShape="1">
                          <a:blip r:embed="rId744">
                            <a:extLst>
                              <a:ext uri="{28A0092B-C50C-407E-A947-70E740481C1C}">
                                <a14:useLocalDpi xmlns:a14="http://schemas.microsoft.com/office/drawing/2010/main" val="0"/>
                              </a:ext>
                            </a:extLst>
                          </a:blip>
                          <a:srcRect b="4854"/>
                          <a:stretch/>
                        </pic:blipFill>
                        <pic:spPr bwMode="auto">
                          <a:xfrm>
                            <a:off x="0" y="0"/>
                            <a:ext cx="1524000" cy="1933575"/>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385C6558" w14:textId="77777777" w:rsidTr="00372716">
        <w:tc>
          <w:tcPr>
            <w:tcW w:w="2447" w:type="dxa"/>
          </w:tcPr>
          <w:p w14:paraId="3568C38E"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0F22DDAE"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479F0D70"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3BD3687D"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0BFD8327" w14:textId="77777777" w:rsidTr="00372716">
        <w:tc>
          <w:tcPr>
            <w:tcW w:w="2447" w:type="dxa"/>
          </w:tcPr>
          <w:p w14:paraId="4BA8A3F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B921888" wp14:editId="4EC3CE01">
                  <wp:extent cx="1524000" cy="1914525"/>
                  <wp:effectExtent l="0" t="0" r="0" b="9525"/>
                  <wp:docPr id="3479" name="Рисунок 3479"/>
                  <wp:cNvGraphicFramePr/>
                  <a:graphic xmlns:a="http://schemas.openxmlformats.org/drawingml/2006/main">
                    <a:graphicData uri="http://schemas.openxmlformats.org/drawingml/2006/picture">
                      <pic:pic xmlns:pic="http://schemas.openxmlformats.org/drawingml/2006/picture">
                        <pic:nvPicPr>
                          <pic:cNvPr id="214" name="Рисунок 214"/>
                          <pic:cNvPicPr/>
                        </pic:nvPicPr>
                        <pic:blipFill rotWithShape="1">
                          <a:blip r:embed="rId745">
                            <a:extLst>
                              <a:ext uri="{28A0092B-C50C-407E-A947-70E740481C1C}">
                                <a14:useLocalDpi xmlns:a14="http://schemas.microsoft.com/office/drawing/2010/main" val="0"/>
                              </a:ext>
                            </a:extLst>
                          </a:blip>
                          <a:srcRect b="5792"/>
                          <a:stretch/>
                        </pic:blipFill>
                        <pic:spPr bwMode="auto">
                          <a:xfrm>
                            <a:off x="0" y="0"/>
                            <a:ext cx="1524000" cy="1914525"/>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1FA6B051"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8C2E9D5" wp14:editId="789178AD">
                  <wp:extent cx="1524000" cy="1914525"/>
                  <wp:effectExtent l="0" t="0" r="0" b="9525"/>
                  <wp:docPr id="3480" name="Рисунок 3480"/>
                  <wp:cNvGraphicFramePr/>
                  <a:graphic xmlns:a="http://schemas.openxmlformats.org/drawingml/2006/main">
                    <a:graphicData uri="http://schemas.openxmlformats.org/drawingml/2006/picture">
                      <pic:pic xmlns:pic="http://schemas.openxmlformats.org/drawingml/2006/picture">
                        <pic:nvPicPr>
                          <pic:cNvPr id="213" name="Рисунок 213"/>
                          <pic:cNvPicPr/>
                        </pic:nvPicPr>
                        <pic:blipFill rotWithShape="1">
                          <a:blip r:embed="rId746">
                            <a:extLst>
                              <a:ext uri="{28A0092B-C50C-407E-A947-70E740481C1C}">
                                <a14:useLocalDpi xmlns:a14="http://schemas.microsoft.com/office/drawing/2010/main" val="0"/>
                              </a:ext>
                            </a:extLst>
                          </a:blip>
                          <a:srcRect b="5792"/>
                          <a:stretch/>
                        </pic:blipFill>
                        <pic:spPr bwMode="auto">
                          <a:xfrm>
                            <a:off x="0" y="0"/>
                            <a:ext cx="1524000" cy="1914525"/>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58C6E3BF"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7FCF7F0D" wp14:editId="564A1FD1">
                  <wp:extent cx="1524000" cy="1914525"/>
                  <wp:effectExtent l="0" t="0" r="0" b="9525"/>
                  <wp:docPr id="3481" name="Рисунок 3481"/>
                  <wp:cNvGraphicFramePr/>
                  <a:graphic xmlns:a="http://schemas.openxmlformats.org/drawingml/2006/main">
                    <a:graphicData uri="http://schemas.openxmlformats.org/drawingml/2006/picture">
                      <pic:pic xmlns:pic="http://schemas.openxmlformats.org/drawingml/2006/picture">
                        <pic:nvPicPr>
                          <pic:cNvPr id="212" name="Рисунок 212"/>
                          <pic:cNvPicPr/>
                        </pic:nvPicPr>
                        <pic:blipFill rotWithShape="1">
                          <a:blip r:embed="rId747">
                            <a:extLst>
                              <a:ext uri="{28A0092B-C50C-407E-A947-70E740481C1C}">
                                <a14:useLocalDpi xmlns:a14="http://schemas.microsoft.com/office/drawing/2010/main" val="0"/>
                              </a:ext>
                            </a:extLst>
                          </a:blip>
                          <a:srcRect b="5781"/>
                          <a:stretch/>
                        </pic:blipFill>
                        <pic:spPr bwMode="auto">
                          <a:xfrm>
                            <a:off x="0" y="0"/>
                            <a:ext cx="1524000" cy="1914525"/>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611C0BCC"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74B365C5" wp14:editId="21543665">
                  <wp:extent cx="1524000" cy="1914525"/>
                  <wp:effectExtent l="0" t="0" r="0" b="9525"/>
                  <wp:docPr id="3482" name="Рисунок 3482"/>
                  <wp:cNvGraphicFramePr/>
                  <a:graphic xmlns:a="http://schemas.openxmlformats.org/drawingml/2006/main">
                    <a:graphicData uri="http://schemas.openxmlformats.org/drawingml/2006/picture">
                      <pic:pic xmlns:pic="http://schemas.openxmlformats.org/drawingml/2006/picture">
                        <pic:nvPicPr>
                          <pic:cNvPr id="211" name="Рисунок 211"/>
                          <pic:cNvPicPr/>
                        </pic:nvPicPr>
                        <pic:blipFill rotWithShape="1">
                          <a:blip r:embed="rId748">
                            <a:extLst>
                              <a:ext uri="{28A0092B-C50C-407E-A947-70E740481C1C}">
                                <a14:useLocalDpi xmlns:a14="http://schemas.microsoft.com/office/drawing/2010/main" val="0"/>
                              </a:ext>
                            </a:extLst>
                          </a:blip>
                          <a:srcRect b="5792"/>
                          <a:stretch/>
                        </pic:blipFill>
                        <pic:spPr bwMode="auto">
                          <a:xfrm>
                            <a:off x="0" y="0"/>
                            <a:ext cx="1524000" cy="1914525"/>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4EB2D6C0" w14:textId="77777777" w:rsidTr="00372716">
        <w:tc>
          <w:tcPr>
            <w:tcW w:w="2447" w:type="dxa"/>
          </w:tcPr>
          <w:p w14:paraId="179D342E"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04E7875B"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41405BD7"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5D102045"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23021E81" w14:textId="77777777" w:rsidTr="00372716">
        <w:tc>
          <w:tcPr>
            <w:tcW w:w="9854" w:type="dxa"/>
            <w:gridSpan w:val="4"/>
          </w:tcPr>
          <w:p w14:paraId="3DE55BDE"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t xml:space="preserve">Сталь 3 </w:t>
            </w:r>
            <w:r w:rsidRPr="00142677">
              <w:rPr>
                <w:rFonts w:ascii="Times New Roman" w:eastAsiaTheme="majorEastAsia" w:hAnsi="Times New Roman" w:cs="Times New Roman"/>
                <w:bCs/>
                <w:sz w:val="28"/>
                <w:szCs w:val="28"/>
              </w:rPr>
              <w:t>при угле наклона λ=45˚ с использованием СОЖ</w:t>
            </w:r>
          </w:p>
        </w:tc>
      </w:tr>
      <w:tr w:rsidR="00142677" w:rsidRPr="00142677" w14:paraId="77D99883" w14:textId="77777777" w:rsidTr="00372716">
        <w:tc>
          <w:tcPr>
            <w:tcW w:w="2447" w:type="dxa"/>
          </w:tcPr>
          <w:p w14:paraId="2358FFF3"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6B795E3" wp14:editId="3BFDED19">
                  <wp:extent cx="1528445" cy="1907540"/>
                  <wp:effectExtent l="0" t="0" r="0" b="0"/>
                  <wp:docPr id="3483" name="Рисунок 3483"/>
                  <wp:cNvGraphicFramePr/>
                  <a:graphic xmlns:a="http://schemas.openxmlformats.org/drawingml/2006/main">
                    <a:graphicData uri="http://schemas.openxmlformats.org/drawingml/2006/picture">
                      <pic:pic xmlns:pic="http://schemas.openxmlformats.org/drawingml/2006/picture">
                        <pic:nvPicPr>
                          <pic:cNvPr id="3109" name="Рисунок 3109"/>
                          <pic:cNvPicPr/>
                        </pic:nvPicPr>
                        <pic:blipFill rotWithShape="1">
                          <a:blip r:embed="rId749">
                            <a:extLst>
                              <a:ext uri="{28A0092B-C50C-407E-A947-70E740481C1C}">
                                <a14:useLocalDpi xmlns:a14="http://schemas.microsoft.com/office/drawing/2010/main" val="0"/>
                              </a:ext>
                            </a:extLst>
                          </a:blip>
                          <a:srcRect b="6383"/>
                          <a:stretch/>
                        </pic:blipFill>
                        <pic:spPr bwMode="auto">
                          <a:xfrm>
                            <a:off x="0" y="0"/>
                            <a:ext cx="1528445" cy="1907540"/>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285FD2E3"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77DA470" wp14:editId="4A1A13AF">
                  <wp:extent cx="1541780" cy="1910715"/>
                  <wp:effectExtent l="0" t="0" r="1270" b="0"/>
                  <wp:docPr id="3484" name="Рисунок 3484"/>
                  <wp:cNvGraphicFramePr/>
                  <a:graphic xmlns:a="http://schemas.openxmlformats.org/drawingml/2006/main">
                    <a:graphicData uri="http://schemas.openxmlformats.org/drawingml/2006/picture">
                      <pic:pic xmlns:pic="http://schemas.openxmlformats.org/drawingml/2006/picture">
                        <pic:nvPicPr>
                          <pic:cNvPr id="3110" name="Рисунок 3110"/>
                          <pic:cNvPicPr/>
                        </pic:nvPicPr>
                        <pic:blipFill rotWithShape="1">
                          <a:blip r:embed="rId750">
                            <a:extLst>
                              <a:ext uri="{28A0092B-C50C-407E-A947-70E740481C1C}">
                                <a14:useLocalDpi xmlns:a14="http://schemas.microsoft.com/office/drawing/2010/main" val="0"/>
                              </a:ext>
                            </a:extLst>
                          </a:blip>
                          <a:srcRect b="7051"/>
                          <a:stretch/>
                        </pic:blipFill>
                        <pic:spPr bwMode="auto">
                          <a:xfrm>
                            <a:off x="0" y="0"/>
                            <a:ext cx="1541780" cy="1910715"/>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7F2A1E7C"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57206D9" wp14:editId="627DB0B6">
                  <wp:extent cx="1541145" cy="1910080"/>
                  <wp:effectExtent l="0" t="0" r="1905" b="0"/>
                  <wp:docPr id="3485" name="Рисунок 3485"/>
                  <wp:cNvGraphicFramePr/>
                  <a:graphic xmlns:a="http://schemas.openxmlformats.org/drawingml/2006/main">
                    <a:graphicData uri="http://schemas.openxmlformats.org/drawingml/2006/picture">
                      <pic:pic xmlns:pic="http://schemas.openxmlformats.org/drawingml/2006/picture">
                        <pic:nvPicPr>
                          <pic:cNvPr id="96" name="Рисунок 96"/>
                          <pic:cNvPicPr/>
                        </pic:nvPicPr>
                        <pic:blipFill rotWithShape="1">
                          <a:blip r:embed="rId751">
                            <a:extLst>
                              <a:ext uri="{28A0092B-C50C-407E-A947-70E740481C1C}">
                                <a14:useLocalDpi xmlns:a14="http://schemas.microsoft.com/office/drawing/2010/main" val="0"/>
                              </a:ext>
                            </a:extLst>
                          </a:blip>
                          <a:srcRect b="7051"/>
                          <a:stretch/>
                        </pic:blipFill>
                        <pic:spPr bwMode="auto">
                          <a:xfrm>
                            <a:off x="0" y="0"/>
                            <a:ext cx="1541145" cy="1910080"/>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0DE07AF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AF115F4" wp14:editId="5DE3F154">
                  <wp:extent cx="1541145" cy="1910080"/>
                  <wp:effectExtent l="0" t="0" r="1905" b="0"/>
                  <wp:docPr id="3486" name="Рисунок 3486"/>
                  <wp:cNvGraphicFramePr/>
                  <a:graphic xmlns:a="http://schemas.openxmlformats.org/drawingml/2006/main">
                    <a:graphicData uri="http://schemas.openxmlformats.org/drawingml/2006/picture">
                      <pic:pic xmlns:pic="http://schemas.openxmlformats.org/drawingml/2006/picture">
                        <pic:nvPicPr>
                          <pic:cNvPr id="97" name="Рисунок 97"/>
                          <pic:cNvPicPr/>
                        </pic:nvPicPr>
                        <pic:blipFill rotWithShape="1">
                          <a:blip r:embed="rId752">
                            <a:extLst>
                              <a:ext uri="{28A0092B-C50C-407E-A947-70E740481C1C}">
                                <a14:useLocalDpi xmlns:a14="http://schemas.microsoft.com/office/drawing/2010/main" val="0"/>
                              </a:ext>
                            </a:extLst>
                          </a:blip>
                          <a:srcRect b="7051"/>
                          <a:stretch/>
                        </pic:blipFill>
                        <pic:spPr bwMode="auto">
                          <a:xfrm>
                            <a:off x="0" y="0"/>
                            <a:ext cx="1541145" cy="1910080"/>
                          </a:xfrm>
                          <a:prstGeom prst="rect">
                            <a:avLst/>
                          </a:prstGeom>
                          <a:ln>
                            <a:noFill/>
                          </a:ln>
                          <a:extLst>
                            <a:ext uri="{53640926-AAD7-44D8-BBD7-CCE9431645EC}">
                              <a14:shadowObscured xmlns:a14="http://schemas.microsoft.com/office/drawing/2010/main"/>
                            </a:ext>
                          </a:extLst>
                        </pic:spPr>
                      </pic:pic>
                    </a:graphicData>
                  </a:graphic>
                </wp:inline>
              </w:drawing>
            </w:r>
          </w:p>
        </w:tc>
      </w:tr>
      <w:tr w:rsidR="00142677" w:rsidRPr="00142677" w14:paraId="3D7F9D8C" w14:textId="77777777" w:rsidTr="00372716">
        <w:tc>
          <w:tcPr>
            <w:tcW w:w="2447" w:type="dxa"/>
          </w:tcPr>
          <w:p w14:paraId="71BCCA6E"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72AECCED"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36F8A0C0"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7B3BBAF1"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4EBFE46A" w14:textId="77777777" w:rsidTr="00372716">
        <w:tc>
          <w:tcPr>
            <w:tcW w:w="2447" w:type="dxa"/>
          </w:tcPr>
          <w:p w14:paraId="63CBD036"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CAE0C7E" wp14:editId="0C22039C">
                  <wp:extent cx="1528445" cy="1943735"/>
                  <wp:effectExtent l="0" t="0" r="0" b="0"/>
                  <wp:docPr id="3487" name="Рисунок 3487"/>
                  <wp:cNvGraphicFramePr/>
                  <a:graphic xmlns:a="http://schemas.openxmlformats.org/drawingml/2006/main">
                    <a:graphicData uri="http://schemas.openxmlformats.org/drawingml/2006/picture">
                      <pic:pic xmlns:pic="http://schemas.openxmlformats.org/drawingml/2006/picture">
                        <pic:nvPicPr>
                          <pic:cNvPr id="99" name="Рисунок 99"/>
                          <pic:cNvPicPr/>
                        </pic:nvPicPr>
                        <pic:blipFill rotWithShape="1">
                          <a:blip r:embed="rId753">
                            <a:extLst>
                              <a:ext uri="{28A0092B-C50C-407E-A947-70E740481C1C}">
                                <a14:useLocalDpi xmlns:a14="http://schemas.microsoft.com/office/drawing/2010/main" val="0"/>
                              </a:ext>
                            </a:extLst>
                          </a:blip>
                          <a:srcRect b="4606"/>
                          <a:stretch/>
                        </pic:blipFill>
                        <pic:spPr bwMode="auto">
                          <a:xfrm>
                            <a:off x="0" y="0"/>
                            <a:ext cx="1528445" cy="1943735"/>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1CFF84FB"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FF1363E" wp14:editId="33BA8F56">
                  <wp:extent cx="1541780" cy="1945005"/>
                  <wp:effectExtent l="0" t="0" r="1270" b="0"/>
                  <wp:docPr id="3488" name="Рисунок 3488"/>
                  <wp:cNvGraphicFramePr/>
                  <a:graphic xmlns:a="http://schemas.openxmlformats.org/drawingml/2006/main">
                    <a:graphicData uri="http://schemas.openxmlformats.org/drawingml/2006/picture">
                      <pic:pic xmlns:pic="http://schemas.openxmlformats.org/drawingml/2006/picture">
                        <pic:nvPicPr>
                          <pic:cNvPr id="161" name="Рисунок 161"/>
                          <pic:cNvPicPr/>
                        </pic:nvPicPr>
                        <pic:blipFill rotWithShape="1">
                          <a:blip r:embed="rId754">
                            <a:extLst>
                              <a:ext uri="{28A0092B-C50C-407E-A947-70E740481C1C}">
                                <a14:useLocalDpi xmlns:a14="http://schemas.microsoft.com/office/drawing/2010/main" val="0"/>
                              </a:ext>
                            </a:extLst>
                          </a:blip>
                          <a:srcRect b="5381"/>
                          <a:stretch/>
                        </pic:blipFill>
                        <pic:spPr bwMode="auto">
                          <a:xfrm>
                            <a:off x="0" y="0"/>
                            <a:ext cx="1541780" cy="1945005"/>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119D511A"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719B388" wp14:editId="5009215A">
                  <wp:extent cx="1520825" cy="1910080"/>
                  <wp:effectExtent l="0" t="0" r="3175" b="0"/>
                  <wp:docPr id="3489" name="Рисунок 3489"/>
                  <wp:cNvGraphicFramePr/>
                  <a:graphic xmlns:a="http://schemas.openxmlformats.org/drawingml/2006/main">
                    <a:graphicData uri="http://schemas.openxmlformats.org/drawingml/2006/picture">
                      <pic:pic xmlns:pic="http://schemas.openxmlformats.org/drawingml/2006/picture">
                        <pic:nvPicPr>
                          <pic:cNvPr id="162" name="Рисунок 162"/>
                          <pic:cNvPicPr/>
                        </pic:nvPicPr>
                        <pic:blipFill rotWithShape="1">
                          <a:blip r:embed="rId755">
                            <a:extLst>
                              <a:ext uri="{28A0092B-C50C-407E-A947-70E740481C1C}">
                                <a14:useLocalDpi xmlns:a14="http://schemas.microsoft.com/office/drawing/2010/main" val="0"/>
                              </a:ext>
                            </a:extLst>
                          </a:blip>
                          <a:srcRect b="5780"/>
                          <a:stretch/>
                        </pic:blipFill>
                        <pic:spPr bwMode="auto">
                          <a:xfrm>
                            <a:off x="0" y="0"/>
                            <a:ext cx="1520825" cy="1910080"/>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dxa"/>
          </w:tcPr>
          <w:p w14:paraId="5B3D0399"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9515556" wp14:editId="10437D57">
                  <wp:extent cx="1514475" cy="1913890"/>
                  <wp:effectExtent l="0" t="0" r="9525" b="0"/>
                  <wp:docPr id="3490" name="Рисунок 3490"/>
                  <wp:cNvGraphicFramePr/>
                  <a:graphic xmlns:a="http://schemas.openxmlformats.org/drawingml/2006/main">
                    <a:graphicData uri="http://schemas.openxmlformats.org/drawingml/2006/picture">
                      <pic:pic xmlns:pic="http://schemas.openxmlformats.org/drawingml/2006/picture">
                        <pic:nvPicPr>
                          <pic:cNvPr id="163" name="Рисунок 163"/>
                          <pic:cNvPicPr/>
                        </pic:nvPicPr>
                        <pic:blipFill rotWithShape="1">
                          <a:blip r:embed="rId756">
                            <a:extLst>
                              <a:ext uri="{28A0092B-C50C-407E-A947-70E740481C1C}">
                                <a14:useLocalDpi xmlns:a14="http://schemas.microsoft.com/office/drawing/2010/main" val="0"/>
                              </a:ext>
                            </a:extLst>
                          </a:blip>
                          <a:srcRect b="5202"/>
                          <a:stretch/>
                        </pic:blipFill>
                        <pic:spPr bwMode="auto">
                          <a:xfrm>
                            <a:off x="0" y="0"/>
                            <a:ext cx="1514475" cy="1913890"/>
                          </a:xfrm>
                          <a:prstGeom prst="rect">
                            <a:avLst/>
                          </a:prstGeom>
                          <a:ln>
                            <a:noFill/>
                          </a:ln>
                          <a:extLst>
                            <a:ext uri="{53640926-AAD7-44D8-BBD7-CCE9431645EC}">
                              <a14:shadowObscured xmlns:a14="http://schemas.microsoft.com/office/drawing/2010/main"/>
                            </a:ext>
                          </a:extLst>
                        </pic:spPr>
                      </pic:pic>
                    </a:graphicData>
                  </a:graphic>
                </wp:inline>
              </w:drawing>
            </w:r>
          </w:p>
        </w:tc>
      </w:tr>
      <w:tr w:rsidR="00B739F1" w:rsidRPr="00142677" w14:paraId="65B11781" w14:textId="77777777" w:rsidTr="00372716">
        <w:tc>
          <w:tcPr>
            <w:tcW w:w="2447" w:type="dxa"/>
          </w:tcPr>
          <w:p w14:paraId="32AA9C90"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564502EC"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308E03EF"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469" w:type="dxa"/>
          </w:tcPr>
          <w:p w14:paraId="5339A663"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bl>
    <w:p w14:paraId="55DF8D26" w14:textId="77777777" w:rsidR="00B739F1" w:rsidRPr="00142677" w:rsidRDefault="00B739F1" w:rsidP="005057A7">
      <w:pPr>
        <w:spacing w:after="0" w:line="240" w:lineRule="auto"/>
        <w:rPr>
          <w:rFonts w:ascii="Times New Roman" w:hAnsi="Times New Roman" w:cs="Times New Roman"/>
          <w:b/>
          <w:sz w:val="28"/>
          <w:szCs w:val="28"/>
        </w:rPr>
      </w:pPr>
    </w:p>
    <w:p w14:paraId="7C36CA1C" w14:textId="77777777" w:rsidR="00B739F1" w:rsidRPr="00142677" w:rsidRDefault="00B739F1" w:rsidP="005057A7">
      <w:pPr>
        <w:spacing w:after="0" w:line="240" w:lineRule="auto"/>
        <w:jc w:val="center"/>
        <w:rPr>
          <w:rFonts w:ascii="Times New Roman" w:eastAsiaTheme="majorEastAsia" w:hAnsi="Times New Roman" w:cs="Times New Roman"/>
          <w:b/>
          <w:bCs/>
          <w:sz w:val="28"/>
          <w:szCs w:val="28"/>
        </w:rPr>
      </w:pPr>
      <w:r w:rsidRPr="00142677">
        <w:rPr>
          <w:rFonts w:ascii="Times New Roman" w:eastAsiaTheme="majorEastAsia" w:hAnsi="Times New Roman" w:cs="Times New Roman"/>
          <w:b/>
          <w:bCs/>
          <w:sz w:val="28"/>
          <w:szCs w:val="28"/>
        </w:rPr>
        <w:lastRenderedPageBreak/>
        <w:t>Приложение</w:t>
      </w:r>
      <w:proofErr w:type="gramStart"/>
      <w:r w:rsidRPr="00142677">
        <w:rPr>
          <w:rFonts w:ascii="Times New Roman" w:eastAsiaTheme="majorEastAsia" w:hAnsi="Times New Roman" w:cs="Times New Roman"/>
          <w:b/>
          <w:bCs/>
          <w:sz w:val="28"/>
          <w:szCs w:val="28"/>
        </w:rPr>
        <w:t xml:space="preserve"> Т</w:t>
      </w:r>
      <w:proofErr w:type="gramEnd"/>
    </w:p>
    <w:p w14:paraId="5CF4962C" w14:textId="77777777" w:rsidR="00B739F1" w:rsidRPr="00142677" w:rsidRDefault="00B739F1"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sz w:val="28"/>
          <w:szCs w:val="28"/>
        </w:rPr>
        <w:t>Обработанная поверхность для Стали 3 при различных углах</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2"/>
        <w:gridCol w:w="2393"/>
        <w:gridCol w:w="2393"/>
        <w:gridCol w:w="2393"/>
      </w:tblGrid>
      <w:tr w:rsidR="00142677" w:rsidRPr="00142677" w14:paraId="4DA4B97F" w14:textId="77777777" w:rsidTr="00372716">
        <w:tc>
          <w:tcPr>
            <w:tcW w:w="9571" w:type="dxa"/>
            <w:gridSpan w:val="4"/>
          </w:tcPr>
          <w:p w14:paraId="2E31F585"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t xml:space="preserve">Сталь 3 </w:t>
            </w:r>
            <w:r w:rsidRPr="00142677">
              <w:rPr>
                <w:rFonts w:ascii="Times New Roman" w:eastAsiaTheme="majorEastAsia" w:hAnsi="Times New Roman" w:cs="Times New Roman"/>
                <w:bCs/>
                <w:sz w:val="28"/>
                <w:szCs w:val="28"/>
              </w:rPr>
              <w:t>при угле наклона λ=15˚</w:t>
            </w:r>
          </w:p>
        </w:tc>
      </w:tr>
      <w:tr w:rsidR="00142677" w:rsidRPr="00142677" w14:paraId="0856EF98" w14:textId="77777777" w:rsidTr="00372716">
        <w:tc>
          <w:tcPr>
            <w:tcW w:w="2392" w:type="dxa"/>
          </w:tcPr>
          <w:p w14:paraId="436D103B"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82C35D2" wp14:editId="23196A25">
                  <wp:extent cx="1066800" cy="1771650"/>
                  <wp:effectExtent l="0" t="0" r="0" b="0"/>
                  <wp:docPr id="3491" name="Рисунок 3491" descr="IMG_9113"/>
                  <wp:cNvGraphicFramePr/>
                  <a:graphic xmlns:a="http://schemas.openxmlformats.org/drawingml/2006/main">
                    <a:graphicData uri="http://schemas.openxmlformats.org/drawingml/2006/picture">
                      <pic:pic xmlns:pic="http://schemas.openxmlformats.org/drawingml/2006/picture">
                        <pic:nvPicPr>
                          <pic:cNvPr id="123" name="Рисунок 123" descr="IMG_9113"/>
                          <pic:cNvPicPr/>
                        </pic:nvPicPr>
                        <pic:blipFill rotWithShape="1">
                          <a:blip r:embed="rId757" cstate="print">
                            <a:extLst>
                              <a:ext uri="{28A0092B-C50C-407E-A947-70E740481C1C}">
                                <a14:useLocalDpi xmlns:a14="http://schemas.microsoft.com/office/drawing/2010/main" val="0"/>
                              </a:ext>
                            </a:extLst>
                          </a:blip>
                          <a:srcRect t="1428" b="2105"/>
                          <a:stretch/>
                        </pic:blipFill>
                        <pic:spPr bwMode="auto">
                          <a:xfrm>
                            <a:off x="0" y="0"/>
                            <a:ext cx="1069743" cy="17765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3" w:type="dxa"/>
          </w:tcPr>
          <w:p w14:paraId="4A149222"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109D167" wp14:editId="10B32C98">
                  <wp:extent cx="1159809" cy="1771650"/>
                  <wp:effectExtent l="0" t="0" r="2540" b="0"/>
                  <wp:docPr id="3492" name="Рисунок 3492" descr="IMG_9114"/>
                  <wp:cNvGraphicFramePr/>
                  <a:graphic xmlns:a="http://schemas.openxmlformats.org/drawingml/2006/main">
                    <a:graphicData uri="http://schemas.openxmlformats.org/drawingml/2006/picture">
                      <pic:pic xmlns:pic="http://schemas.openxmlformats.org/drawingml/2006/picture">
                        <pic:nvPicPr>
                          <pic:cNvPr id="122" name="Рисунок 122" descr="IMG_9114"/>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1162439" cy="1775667"/>
                          </a:xfrm>
                          <a:prstGeom prst="rect">
                            <a:avLst/>
                          </a:prstGeom>
                          <a:noFill/>
                          <a:ln>
                            <a:noFill/>
                          </a:ln>
                        </pic:spPr>
                      </pic:pic>
                    </a:graphicData>
                  </a:graphic>
                </wp:inline>
              </w:drawing>
            </w:r>
          </w:p>
        </w:tc>
        <w:tc>
          <w:tcPr>
            <w:tcW w:w="2393" w:type="dxa"/>
          </w:tcPr>
          <w:p w14:paraId="1236EF02"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4C28455" wp14:editId="755B84CC">
                  <wp:extent cx="1094105" cy="1771650"/>
                  <wp:effectExtent l="0" t="0" r="0" b="0"/>
                  <wp:docPr id="3493" name="Рисунок 3493" descr="IMG_9115"/>
                  <wp:cNvGraphicFramePr/>
                  <a:graphic xmlns:a="http://schemas.openxmlformats.org/drawingml/2006/main">
                    <a:graphicData uri="http://schemas.openxmlformats.org/drawingml/2006/picture">
                      <pic:pic xmlns:pic="http://schemas.openxmlformats.org/drawingml/2006/picture">
                        <pic:nvPicPr>
                          <pic:cNvPr id="121" name="Рисунок 121" descr="IMG_9115"/>
                          <pic:cNvPicPr/>
                        </pic:nvPicPr>
                        <pic:blipFill>
                          <a:blip r:embed="rId759" cstate="print">
                            <a:extLst>
                              <a:ext uri="{28A0092B-C50C-407E-A947-70E740481C1C}">
                                <a14:useLocalDpi xmlns:a14="http://schemas.microsoft.com/office/drawing/2010/main" val="0"/>
                              </a:ext>
                            </a:extLst>
                          </a:blip>
                          <a:srcRect/>
                          <a:stretch>
                            <a:fillRect/>
                          </a:stretch>
                        </pic:blipFill>
                        <pic:spPr bwMode="auto">
                          <a:xfrm>
                            <a:off x="0" y="0"/>
                            <a:ext cx="1094105" cy="1771650"/>
                          </a:xfrm>
                          <a:prstGeom prst="rect">
                            <a:avLst/>
                          </a:prstGeom>
                          <a:noFill/>
                          <a:ln>
                            <a:noFill/>
                          </a:ln>
                        </pic:spPr>
                      </pic:pic>
                    </a:graphicData>
                  </a:graphic>
                </wp:inline>
              </w:drawing>
            </w:r>
          </w:p>
        </w:tc>
        <w:tc>
          <w:tcPr>
            <w:tcW w:w="2393" w:type="dxa"/>
          </w:tcPr>
          <w:p w14:paraId="607BCC3B"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30270BB" wp14:editId="1FABA20F">
                  <wp:extent cx="1095375" cy="1771650"/>
                  <wp:effectExtent l="0" t="0" r="9525" b="0"/>
                  <wp:docPr id="3494" name="Рисунок 3494" descr="IMG_9116"/>
                  <wp:cNvGraphicFramePr/>
                  <a:graphic xmlns:a="http://schemas.openxmlformats.org/drawingml/2006/main">
                    <a:graphicData uri="http://schemas.openxmlformats.org/drawingml/2006/picture">
                      <pic:pic xmlns:pic="http://schemas.openxmlformats.org/drawingml/2006/picture">
                        <pic:nvPicPr>
                          <pic:cNvPr id="120" name="Рисунок 120" descr="IMG_9116"/>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1096836" cy="1774012"/>
                          </a:xfrm>
                          <a:prstGeom prst="rect">
                            <a:avLst/>
                          </a:prstGeom>
                          <a:noFill/>
                          <a:ln>
                            <a:noFill/>
                          </a:ln>
                        </pic:spPr>
                      </pic:pic>
                    </a:graphicData>
                  </a:graphic>
                </wp:inline>
              </w:drawing>
            </w:r>
          </w:p>
        </w:tc>
      </w:tr>
      <w:tr w:rsidR="00142677" w:rsidRPr="00142677" w14:paraId="26FF19F6" w14:textId="77777777" w:rsidTr="00372716">
        <w:tc>
          <w:tcPr>
            <w:tcW w:w="2392" w:type="dxa"/>
          </w:tcPr>
          <w:p w14:paraId="0A324CE0"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46BBD8C2"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2F776AD6"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134A5DD9"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3A870B3B" w14:textId="77777777" w:rsidTr="00372716">
        <w:tc>
          <w:tcPr>
            <w:tcW w:w="2392" w:type="dxa"/>
          </w:tcPr>
          <w:p w14:paraId="2393BAD3"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674D10D" wp14:editId="1A848AA9">
                  <wp:extent cx="1057275" cy="1838325"/>
                  <wp:effectExtent l="0" t="0" r="9525" b="9525"/>
                  <wp:docPr id="3495" name="Рисунок 3495" descr="IMG_9117"/>
                  <wp:cNvGraphicFramePr/>
                  <a:graphic xmlns:a="http://schemas.openxmlformats.org/drawingml/2006/main">
                    <a:graphicData uri="http://schemas.openxmlformats.org/drawingml/2006/picture">
                      <pic:pic xmlns:pic="http://schemas.openxmlformats.org/drawingml/2006/picture">
                        <pic:nvPicPr>
                          <pic:cNvPr id="119" name="Рисунок 119" descr="IMG_9117"/>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1058068" cy="1839704"/>
                          </a:xfrm>
                          <a:prstGeom prst="rect">
                            <a:avLst/>
                          </a:prstGeom>
                          <a:noFill/>
                          <a:ln>
                            <a:noFill/>
                          </a:ln>
                        </pic:spPr>
                      </pic:pic>
                    </a:graphicData>
                  </a:graphic>
                </wp:inline>
              </w:drawing>
            </w:r>
          </w:p>
        </w:tc>
        <w:tc>
          <w:tcPr>
            <w:tcW w:w="2393" w:type="dxa"/>
          </w:tcPr>
          <w:p w14:paraId="7572FCED"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9C82BF1" wp14:editId="3F4A9F62">
                  <wp:extent cx="1152525" cy="1838325"/>
                  <wp:effectExtent l="0" t="0" r="9525" b="0"/>
                  <wp:docPr id="3496" name="Рисунок 3496" descr="IMG_9118"/>
                  <wp:cNvGraphicFramePr/>
                  <a:graphic xmlns:a="http://schemas.openxmlformats.org/drawingml/2006/main">
                    <a:graphicData uri="http://schemas.openxmlformats.org/drawingml/2006/picture">
                      <pic:pic xmlns:pic="http://schemas.openxmlformats.org/drawingml/2006/picture">
                        <pic:nvPicPr>
                          <pic:cNvPr id="118" name="Рисунок 118" descr="IMG_9118"/>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1156916" cy="1845328"/>
                          </a:xfrm>
                          <a:prstGeom prst="rect">
                            <a:avLst/>
                          </a:prstGeom>
                          <a:noFill/>
                          <a:ln>
                            <a:noFill/>
                          </a:ln>
                        </pic:spPr>
                      </pic:pic>
                    </a:graphicData>
                  </a:graphic>
                </wp:inline>
              </w:drawing>
            </w:r>
          </w:p>
        </w:tc>
        <w:tc>
          <w:tcPr>
            <w:tcW w:w="2393" w:type="dxa"/>
          </w:tcPr>
          <w:p w14:paraId="575E0CDA"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CD13C7B" wp14:editId="720A1844">
                  <wp:extent cx="1104900" cy="1838325"/>
                  <wp:effectExtent l="0" t="0" r="0" b="9525"/>
                  <wp:docPr id="3497" name="Рисунок 3497" descr="IMG_9119"/>
                  <wp:cNvGraphicFramePr/>
                  <a:graphic xmlns:a="http://schemas.openxmlformats.org/drawingml/2006/main">
                    <a:graphicData uri="http://schemas.openxmlformats.org/drawingml/2006/picture">
                      <pic:pic xmlns:pic="http://schemas.openxmlformats.org/drawingml/2006/picture">
                        <pic:nvPicPr>
                          <pic:cNvPr id="117" name="Рисунок 117" descr="IMG_9119"/>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1104900" cy="1838325"/>
                          </a:xfrm>
                          <a:prstGeom prst="rect">
                            <a:avLst/>
                          </a:prstGeom>
                          <a:noFill/>
                          <a:ln>
                            <a:noFill/>
                          </a:ln>
                        </pic:spPr>
                      </pic:pic>
                    </a:graphicData>
                  </a:graphic>
                </wp:inline>
              </w:drawing>
            </w:r>
          </w:p>
        </w:tc>
        <w:tc>
          <w:tcPr>
            <w:tcW w:w="2393" w:type="dxa"/>
          </w:tcPr>
          <w:p w14:paraId="4E1FF1AB"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851E3E4" wp14:editId="48A0469E">
                  <wp:extent cx="1162050" cy="1838325"/>
                  <wp:effectExtent l="0" t="0" r="0" b="9525"/>
                  <wp:docPr id="3498" name="Рисунок 3498" descr="IMG_9120"/>
                  <wp:cNvGraphicFramePr/>
                  <a:graphic xmlns:a="http://schemas.openxmlformats.org/drawingml/2006/main">
                    <a:graphicData uri="http://schemas.openxmlformats.org/drawingml/2006/picture">
                      <pic:pic xmlns:pic="http://schemas.openxmlformats.org/drawingml/2006/picture">
                        <pic:nvPicPr>
                          <pic:cNvPr id="116" name="Рисунок 116" descr="IMG_9120"/>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1162050" cy="1838325"/>
                          </a:xfrm>
                          <a:prstGeom prst="rect">
                            <a:avLst/>
                          </a:prstGeom>
                          <a:noFill/>
                          <a:ln>
                            <a:noFill/>
                          </a:ln>
                        </pic:spPr>
                      </pic:pic>
                    </a:graphicData>
                  </a:graphic>
                </wp:inline>
              </w:drawing>
            </w:r>
          </w:p>
        </w:tc>
      </w:tr>
      <w:tr w:rsidR="00142677" w:rsidRPr="00142677" w14:paraId="0572F46B" w14:textId="77777777" w:rsidTr="00372716">
        <w:tc>
          <w:tcPr>
            <w:tcW w:w="2392" w:type="dxa"/>
          </w:tcPr>
          <w:p w14:paraId="69C6B5AA"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073435CB"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790069F6"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1FEDEB92"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69A72A33" w14:textId="77777777" w:rsidTr="00372716">
        <w:tc>
          <w:tcPr>
            <w:tcW w:w="9571" w:type="dxa"/>
            <w:gridSpan w:val="4"/>
          </w:tcPr>
          <w:p w14:paraId="26175F13"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t xml:space="preserve">Сталь 3 </w:t>
            </w:r>
            <w:r w:rsidRPr="00142677">
              <w:rPr>
                <w:rFonts w:ascii="Times New Roman" w:eastAsiaTheme="majorEastAsia" w:hAnsi="Times New Roman" w:cs="Times New Roman"/>
                <w:bCs/>
                <w:sz w:val="28"/>
                <w:szCs w:val="28"/>
              </w:rPr>
              <w:t>при угле наклона λ=30˚</w:t>
            </w:r>
          </w:p>
        </w:tc>
      </w:tr>
      <w:tr w:rsidR="00142677" w:rsidRPr="00142677" w14:paraId="303FFE50" w14:textId="77777777" w:rsidTr="00372716">
        <w:tc>
          <w:tcPr>
            <w:tcW w:w="2392" w:type="dxa"/>
          </w:tcPr>
          <w:p w14:paraId="4D0ADF9C"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7C1FC5B" wp14:editId="77FB0A8B">
                  <wp:extent cx="1085850" cy="1800225"/>
                  <wp:effectExtent l="0" t="0" r="0" b="9525"/>
                  <wp:docPr id="3499" name="Рисунок 3499" descr="IMG_9122"/>
                  <wp:cNvGraphicFramePr/>
                  <a:graphic xmlns:a="http://schemas.openxmlformats.org/drawingml/2006/main">
                    <a:graphicData uri="http://schemas.openxmlformats.org/drawingml/2006/picture">
                      <pic:pic xmlns:pic="http://schemas.openxmlformats.org/drawingml/2006/picture">
                        <pic:nvPicPr>
                          <pic:cNvPr id="115" name="Рисунок 115" descr="IMG_9122"/>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1085850" cy="1800225"/>
                          </a:xfrm>
                          <a:prstGeom prst="rect">
                            <a:avLst/>
                          </a:prstGeom>
                          <a:noFill/>
                          <a:ln>
                            <a:noFill/>
                          </a:ln>
                        </pic:spPr>
                      </pic:pic>
                    </a:graphicData>
                  </a:graphic>
                </wp:inline>
              </w:drawing>
            </w:r>
          </w:p>
        </w:tc>
        <w:tc>
          <w:tcPr>
            <w:tcW w:w="2393" w:type="dxa"/>
          </w:tcPr>
          <w:p w14:paraId="353151E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74D06E61" wp14:editId="7B27710D">
                  <wp:extent cx="1113790" cy="1800225"/>
                  <wp:effectExtent l="0" t="0" r="0" b="9525"/>
                  <wp:docPr id="3500" name="Рисунок 3500" descr="IMG_9123"/>
                  <wp:cNvGraphicFramePr/>
                  <a:graphic xmlns:a="http://schemas.openxmlformats.org/drawingml/2006/main">
                    <a:graphicData uri="http://schemas.openxmlformats.org/drawingml/2006/picture">
                      <pic:pic xmlns:pic="http://schemas.openxmlformats.org/drawingml/2006/picture">
                        <pic:nvPicPr>
                          <pic:cNvPr id="114" name="Рисунок 114" descr="IMG_9123"/>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1113790" cy="1800225"/>
                          </a:xfrm>
                          <a:prstGeom prst="rect">
                            <a:avLst/>
                          </a:prstGeom>
                          <a:noFill/>
                          <a:ln>
                            <a:noFill/>
                          </a:ln>
                        </pic:spPr>
                      </pic:pic>
                    </a:graphicData>
                  </a:graphic>
                </wp:inline>
              </w:drawing>
            </w:r>
          </w:p>
        </w:tc>
        <w:tc>
          <w:tcPr>
            <w:tcW w:w="2393" w:type="dxa"/>
          </w:tcPr>
          <w:p w14:paraId="401F7916"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328FCA1" wp14:editId="46707E89">
                  <wp:extent cx="1093470" cy="1800225"/>
                  <wp:effectExtent l="0" t="0" r="0" b="9525"/>
                  <wp:docPr id="3501" name="Рисунок 3501" descr="IMG_9124"/>
                  <wp:cNvGraphicFramePr/>
                  <a:graphic xmlns:a="http://schemas.openxmlformats.org/drawingml/2006/main">
                    <a:graphicData uri="http://schemas.openxmlformats.org/drawingml/2006/picture">
                      <pic:pic xmlns:pic="http://schemas.openxmlformats.org/drawingml/2006/picture">
                        <pic:nvPicPr>
                          <pic:cNvPr id="113" name="Рисунок 113" descr="IMG_9124"/>
                          <pic:cNvPicPr/>
                        </pic:nvPicPr>
                        <pic:blipFill>
                          <a:blip r:embed="rId767" cstate="print">
                            <a:extLst>
                              <a:ext uri="{28A0092B-C50C-407E-A947-70E740481C1C}">
                                <a14:useLocalDpi xmlns:a14="http://schemas.microsoft.com/office/drawing/2010/main" val="0"/>
                              </a:ext>
                            </a:extLst>
                          </a:blip>
                          <a:srcRect/>
                          <a:stretch>
                            <a:fillRect/>
                          </a:stretch>
                        </pic:blipFill>
                        <pic:spPr bwMode="auto">
                          <a:xfrm>
                            <a:off x="0" y="0"/>
                            <a:ext cx="1093470" cy="1800225"/>
                          </a:xfrm>
                          <a:prstGeom prst="rect">
                            <a:avLst/>
                          </a:prstGeom>
                          <a:noFill/>
                          <a:ln>
                            <a:noFill/>
                          </a:ln>
                        </pic:spPr>
                      </pic:pic>
                    </a:graphicData>
                  </a:graphic>
                </wp:inline>
              </w:drawing>
            </w:r>
          </w:p>
        </w:tc>
        <w:tc>
          <w:tcPr>
            <w:tcW w:w="2393" w:type="dxa"/>
          </w:tcPr>
          <w:p w14:paraId="127511FE"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4B323A3" wp14:editId="476B0433">
                  <wp:extent cx="1123950" cy="1800225"/>
                  <wp:effectExtent l="0" t="0" r="0" b="9525"/>
                  <wp:docPr id="3502" name="Рисунок 3502" descr="IMG_9125"/>
                  <wp:cNvGraphicFramePr/>
                  <a:graphic xmlns:a="http://schemas.openxmlformats.org/drawingml/2006/main">
                    <a:graphicData uri="http://schemas.openxmlformats.org/drawingml/2006/picture">
                      <pic:pic xmlns:pic="http://schemas.openxmlformats.org/drawingml/2006/picture">
                        <pic:nvPicPr>
                          <pic:cNvPr id="112" name="Рисунок 112" descr="IMG_9125"/>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1128585" cy="1807649"/>
                          </a:xfrm>
                          <a:prstGeom prst="rect">
                            <a:avLst/>
                          </a:prstGeom>
                          <a:noFill/>
                          <a:ln>
                            <a:noFill/>
                          </a:ln>
                        </pic:spPr>
                      </pic:pic>
                    </a:graphicData>
                  </a:graphic>
                </wp:inline>
              </w:drawing>
            </w:r>
          </w:p>
        </w:tc>
      </w:tr>
      <w:tr w:rsidR="00142677" w:rsidRPr="00142677" w14:paraId="102824D3" w14:textId="77777777" w:rsidTr="00372716">
        <w:tc>
          <w:tcPr>
            <w:tcW w:w="2392" w:type="dxa"/>
          </w:tcPr>
          <w:p w14:paraId="220C1004"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43CF31D5"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7EB7A40C"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661D613C"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2FF7A197" w14:textId="77777777" w:rsidTr="00372716">
        <w:tc>
          <w:tcPr>
            <w:tcW w:w="2392" w:type="dxa"/>
          </w:tcPr>
          <w:p w14:paraId="6F1966F3"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F8CE627" wp14:editId="0B6646E7">
                  <wp:extent cx="1076324" cy="1771650"/>
                  <wp:effectExtent l="0" t="0" r="0" b="0"/>
                  <wp:docPr id="3503" name="Рисунок 3503" descr="IMG_9126"/>
                  <wp:cNvGraphicFramePr/>
                  <a:graphic xmlns:a="http://schemas.openxmlformats.org/drawingml/2006/main">
                    <a:graphicData uri="http://schemas.openxmlformats.org/drawingml/2006/picture">
                      <pic:pic xmlns:pic="http://schemas.openxmlformats.org/drawingml/2006/picture">
                        <pic:nvPicPr>
                          <pic:cNvPr id="111" name="Рисунок 111" descr="IMG_9126"/>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1081450" cy="1780087"/>
                          </a:xfrm>
                          <a:prstGeom prst="rect">
                            <a:avLst/>
                          </a:prstGeom>
                          <a:noFill/>
                          <a:ln>
                            <a:noFill/>
                          </a:ln>
                        </pic:spPr>
                      </pic:pic>
                    </a:graphicData>
                  </a:graphic>
                </wp:inline>
              </w:drawing>
            </w:r>
          </w:p>
        </w:tc>
        <w:tc>
          <w:tcPr>
            <w:tcW w:w="2393" w:type="dxa"/>
          </w:tcPr>
          <w:p w14:paraId="3C8F703D"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DBAD293" wp14:editId="332D3642">
                  <wp:extent cx="1026073" cy="1771650"/>
                  <wp:effectExtent l="0" t="0" r="3175" b="0"/>
                  <wp:docPr id="3504" name="Рисунок 3504" descr="IMG_9127"/>
                  <wp:cNvGraphicFramePr/>
                  <a:graphic xmlns:a="http://schemas.openxmlformats.org/drawingml/2006/main">
                    <a:graphicData uri="http://schemas.openxmlformats.org/drawingml/2006/picture">
                      <pic:pic xmlns:pic="http://schemas.openxmlformats.org/drawingml/2006/picture">
                        <pic:nvPicPr>
                          <pic:cNvPr id="110" name="Рисунок 110" descr="IMG_9127"/>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1028465" cy="1775780"/>
                          </a:xfrm>
                          <a:prstGeom prst="rect">
                            <a:avLst/>
                          </a:prstGeom>
                          <a:noFill/>
                          <a:ln>
                            <a:noFill/>
                          </a:ln>
                        </pic:spPr>
                      </pic:pic>
                    </a:graphicData>
                  </a:graphic>
                </wp:inline>
              </w:drawing>
            </w:r>
          </w:p>
        </w:tc>
        <w:tc>
          <w:tcPr>
            <w:tcW w:w="2393" w:type="dxa"/>
          </w:tcPr>
          <w:p w14:paraId="65D1A6A7"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887482F" wp14:editId="28E9147C">
                  <wp:extent cx="1085850" cy="1771650"/>
                  <wp:effectExtent l="0" t="0" r="0" b="0"/>
                  <wp:docPr id="3505" name="Рисунок 3505" descr="IMG_9128"/>
                  <wp:cNvGraphicFramePr/>
                  <a:graphic xmlns:a="http://schemas.openxmlformats.org/drawingml/2006/main">
                    <a:graphicData uri="http://schemas.openxmlformats.org/drawingml/2006/picture">
                      <pic:pic xmlns:pic="http://schemas.openxmlformats.org/drawingml/2006/picture">
                        <pic:nvPicPr>
                          <pic:cNvPr id="109" name="Рисунок 109" descr="IMG_9128"/>
                          <pic:cNvPicPr/>
                        </pic:nvPicPr>
                        <pic:blipFill>
                          <a:blip r:embed="rId771" cstate="print">
                            <a:extLst>
                              <a:ext uri="{28A0092B-C50C-407E-A947-70E740481C1C}">
                                <a14:useLocalDpi xmlns:a14="http://schemas.microsoft.com/office/drawing/2010/main" val="0"/>
                              </a:ext>
                            </a:extLst>
                          </a:blip>
                          <a:srcRect/>
                          <a:stretch>
                            <a:fillRect/>
                          </a:stretch>
                        </pic:blipFill>
                        <pic:spPr bwMode="auto">
                          <a:xfrm>
                            <a:off x="0" y="0"/>
                            <a:ext cx="1090237" cy="1778808"/>
                          </a:xfrm>
                          <a:prstGeom prst="rect">
                            <a:avLst/>
                          </a:prstGeom>
                          <a:noFill/>
                          <a:ln>
                            <a:noFill/>
                          </a:ln>
                        </pic:spPr>
                      </pic:pic>
                    </a:graphicData>
                  </a:graphic>
                </wp:inline>
              </w:drawing>
            </w:r>
          </w:p>
        </w:tc>
        <w:tc>
          <w:tcPr>
            <w:tcW w:w="2393" w:type="dxa"/>
          </w:tcPr>
          <w:p w14:paraId="36F35459"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10C3919F" wp14:editId="39B6398F">
                  <wp:extent cx="1104900" cy="1771650"/>
                  <wp:effectExtent l="0" t="0" r="0" b="0"/>
                  <wp:docPr id="3506" name="Рисунок 3506" descr="IMG_9129"/>
                  <wp:cNvGraphicFramePr/>
                  <a:graphic xmlns:a="http://schemas.openxmlformats.org/drawingml/2006/main">
                    <a:graphicData uri="http://schemas.openxmlformats.org/drawingml/2006/picture">
                      <pic:pic xmlns:pic="http://schemas.openxmlformats.org/drawingml/2006/picture">
                        <pic:nvPicPr>
                          <pic:cNvPr id="108" name="Рисунок 108" descr="IMG_9129"/>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1102668" cy="1768071"/>
                          </a:xfrm>
                          <a:prstGeom prst="rect">
                            <a:avLst/>
                          </a:prstGeom>
                          <a:noFill/>
                          <a:ln>
                            <a:noFill/>
                          </a:ln>
                        </pic:spPr>
                      </pic:pic>
                    </a:graphicData>
                  </a:graphic>
                </wp:inline>
              </w:drawing>
            </w:r>
          </w:p>
        </w:tc>
      </w:tr>
      <w:tr w:rsidR="00142677" w:rsidRPr="00142677" w14:paraId="2CD540F1" w14:textId="77777777" w:rsidTr="00372716">
        <w:tc>
          <w:tcPr>
            <w:tcW w:w="2392" w:type="dxa"/>
          </w:tcPr>
          <w:p w14:paraId="49FEEDBB"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53F2EA89"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291C6E2D"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42BB771C"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7625963B" w14:textId="77777777" w:rsidTr="00372716">
        <w:tc>
          <w:tcPr>
            <w:tcW w:w="9571" w:type="dxa"/>
            <w:gridSpan w:val="4"/>
          </w:tcPr>
          <w:p w14:paraId="0C293A3E" w14:textId="77777777" w:rsidR="00B739F1" w:rsidRPr="00142677" w:rsidRDefault="00B739F1" w:rsidP="005057A7">
            <w:pPr>
              <w:jc w:val="center"/>
              <w:rPr>
                <w:rFonts w:ascii="Times New Roman" w:hAnsi="Times New Roman" w:cs="Times New Roman"/>
                <w:sz w:val="28"/>
                <w:szCs w:val="28"/>
              </w:rPr>
            </w:pPr>
          </w:p>
          <w:p w14:paraId="24AC0416"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lastRenderedPageBreak/>
              <w:t xml:space="preserve">Сталь 3 </w:t>
            </w:r>
            <w:r w:rsidRPr="00142677">
              <w:rPr>
                <w:rFonts w:ascii="Times New Roman" w:eastAsiaTheme="majorEastAsia" w:hAnsi="Times New Roman" w:cs="Times New Roman"/>
                <w:bCs/>
                <w:sz w:val="28"/>
                <w:szCs w:val="28"/>
              </w:rPr>
              <w:t>при угле наклона λ= 60˚</w:t>
            </w:r>
          </w:p>
        </w:tc>
      </w:tr>
      <w:tr w:rsidR="00142677" w:rsidRPr="00142677" w14:paraId="6BBD3FAF" w14:textId="77777777" w:rsidTr="00372716">
        <w:tc>
          <w:tcPr>
            <w:tcW w:w="2392" w:type="dxa"/>
          </w:tcPr>
          <w:p w14:paraId="1B015843"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lastRenderedPageBreak/>
              <w:drawing>
                <wp:inline distT="0" distB="0" distL="0" distR="0" wp14:anchorId="1ECAF0A7" wp14:editId="6A7EF801">
                  <wp:extent cx="1133475" cy="1905000"/>
                  <wp:effectExtent l="0" t="0" r="9525" b="0"/>
                  <wp:docPr id="3507" name="Рисунок 3507" descr="IMG_9131"/>
                  <wp:cNvGraphicFramePr/>
                  <a:graphic xmlns:a="http://schemas.openxmlformats.org/drawingml/2006/main">
                    <a:graphicData uri="http://schemas.openxmlformats.org/drawingml/2006/picture">
                      <pic:pic xmlns:pic="http://schemas.openxmlformats.org/drawingml/2006/picture">
                        <pic:nvPicPr>
                          <pic:cNvPr id="107" name="Рисунок 107" descr="IMG_9131"/>
                          <pic:cNvPicPr/>
                        </pic:nvPicPr>
                        <pic:blipFill>
                          <a:blip r:embed="rId773" cstate="print">
                            <a:extLst>
                              <a:ext uri="{28A0092B-C50C-407E-A947-70E740481C1C}">
                                <a14:useLocalDpi xmlns:a14="http://schemas.microsoft.com/office/drawing/2010/main" val="0"/>
                              </a:ext>
                            </a:extLst>
                          </a:blip>
                          <a:srcRect/>
                          <a:stretch>
                            <a:fillRect/>
                          </a:stretch>
                        </pic:blipFill>
                        <pic:spPr bwMode="auto">
                          <a:xfrm>
                            <a:off x="0" y="0"/>
                            <a:ext cx="1133475" cy="1905000"/>
                          </a:xfrm>
                          <a:prstGeom prst="rect">
                            <a:avLst/>
                          </a:prstGeom>
                          <a:noFill/>
                          <a:ln>
                            <a:noFill/>
                          </a:ln>
                        </pic:spPr>
                      </pic:pic>
                    </a:graphicData>
                  </a:graphic>
                </wp:inline>
              </w:drawing>
            </w:r>
          </w:p>
        </w:tc>
        <w:tc>
          <w:tcPr>
            <w:tcW w:w="2393" w:type="dxa"/>
          </w:tcPr>
          <w:p w14:paraId="1DA3BB5D"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3FD2731" wp14:editId="41D53AB3">
                  <wp:extent cx="1143000" cy="1905000"/>
                  <wp:effectExtent l="0" t="0" r="0" b="0"/>
                  <wp:docPr id="3508" name="Рисунок 3508" descr="IMG_9132"/>
                  <wp:cNvGraphicFramePr/>
                  <a:graphic xmlns:a="http://schemas.openxmlformats.org/drawingml/2006/main">
                    <a:graphicData uri="http://schemas.openxmlformats.org/drawingml/2006/picture">
                      <pic:pic xmlns:pic="http://schemas.openxmlformats.org/drawingml/2006/picture">
                        <pic:nvPicPr>
                          <pic:cNvPr id="106" name="Рисунок 106" descr="IMG_9132"/>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143000" cy="1905000"/>
                          </a:xfrm>
                          <a:prstGeom prst="rect">
                            <a:avLst/>
                          </a:prstGeom>
                          <a:noFill/>
                          <a:ln>
                            <a:noFill/>
                          </a:ln>
                        </pic:spPr>
                      </pic:pic>
                    </a:graphicData>
                  </a:graphic>
                </wp:inline>
              </w:drawing>
            </w:r>
          </w:p>
        </w:tc>
        <w:tc>
          <w:tcPr>
            <w:tcW w:w="2393" w:type="dxa"/>
          </w:tcPr>
          <w:p w14:paraId="2D579B07"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2C39ABD6" wp14:editId="3B81FD2B">
                  <wp:extent cx="1076325" cy="1905000"/>
                  <wp:effectExtent l="0" t="0" r="9525" b="0"/>
                  <wp:docPr id="3509" name="Рисунок 3509" descr="IMG_9133"/>
                  <wp:cNvGraphicFramePr/>
                  <a:graphic xmlns:a="http://schemas.openxmlformats.org/drawingml/2006/main">
                    <a:graphicData uri="http://schemas.openxmlformats.org/drawingml/2006/picture">
                      <pic:pic xmlns:pic="http://schemas.openxmlformats.org/drawingml/2006/picture">
                        <pic:nvPicPr>
                          <pic:cNvPr id="105" name="Рисунок 105" descr="IMG_9133"/>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1081390" cy="1913965"/>
                          </a:xfrm>
                          <a:prstGeom prst="rect">
                            <a:avLst/>
                          </a:prstGeom>
                          <a:noFill/>
                          <a:ln>
                            <a:noFill/>
                          </a:ln>
                        </pic:spPr>
                      </pic:pic>
                    </a:graphicData>
                  </a:graphic>
                </wp:inline>
              </w:drawing>
            </w:r>
          </w:p>
        </w:tc>
        <w:tc>
          <w:tcPr>
            <w:tcW w:w="2393" w:type="dxa"/>
          </w:tcPr>
          <w:p w14:paraId="14E336E2"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4DA3EF4" wp14:editId="43ADD26F">
                  <wp:extent cx="1038225" cy="1905000"/>
                  <wp:effectExtent l="0" t="0" r="9525" b="0"/>
                  <wp:docPr id="3510" name="Рисунок 3510" descr="IMG_9134"/>
                  <wp:cNvGraphicFramePr/>
                  <a:graphic xmlns:a="http://schemas.openxmlformats.org/drawingml/2006/main">
                    <a:graphicData uri="http://schemas.openxmlformats.org/drawingml/2006/picture">
                      <pic:pic xmlns:pic="http://schemas.openxmlformats.org/drawingml/2006/picture">
                        <pic:nvPicPr>
                          <pic:cNvPr id="104" name="Рисунок 104" descr="IMG_9134"/>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1038225" cy="1905000"/>
                          </a:xfrm>
                          <a:prstGeom prst="rect">
                            <a:avLst/>
                          </a:prstGeom>
                          <a:noFill/>
                          <a:ln>
                            <a:noFill/>
                          </a:ln>
                        </pic:spPr>
                      </pic:pic>
                    </a:graphicData>
                  </a:graphic>
                </wp:inline>
              </w:drawing>
            </w:r>
          </w:p>
        </w:tc>
      </w:tr>
      <w:tr w:rsidR="00142677" w:rsidRPr="00142677" w14:paraId="4638321C" w14:textId="77777777" w:rsidTr="00372716">
        <w:tc>
          <w:tcPr>
            <w:tcW w:w="2392" w:type="dxa"/>
          </w:tcPr>
          <w:p w14:paraId="564116A2"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1A0E1AA6"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2A2104F5"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4FC7FCC0"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31C1F0A9" w14:textId="77777777" w:rsidTr="00372716">
        <w:tc>
          <w:tcPr>
            <w:tcW w:w="2392" w:type="dxa"/>
          </w:tcPr>
          <w:p w14:paraId="74E72646"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7E6EC436" wp14:editId="7A6A4E4A">
                  <wp:extent cx="1046480" cy="1857375"/>
                  <wp:effectExtent l="0" t="0" r="1270" b="9525"/>
                  <wp:docPr id="3511" name="Рисунок 3511" descr="IMG_9135"/>
                  <wp:cNvGraphicFramePr/>
                  <a:graphic xmlns:a="http://schemas.openxmlformats.org/drawingml/2006/main">
                    <a:graphicData uri="http://schemas.openxmlformats.org/drawingml/2006/picture">
                      <pic:pic xmlns:pic="http://schemas.openxmlformats.org/drawingml/2006/picture">
                        <pic:nvPicPr>
                          <pic:cNvPr id="103" name="Рисунок 103" descr="IMG_9135"/>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1046480" cy="1857375"/>
                          </a:xfrm>
                          <a:prstGeom prst="rect">
                            <a:avLst/>
                          </a:prstGeom>
                          <a:noFill/>
                          <a:ln>
                            <a:noFill/>
                          </a:ln>
                        </pic:spPr>
                      </pic:pic>
                    </a:graphicData>
                  </a:graphic>
                </wp:inline>
              </w:drawing>
            </w:r>
          </w:p>
        </w:tc>
        <w:tc>
          <w:tcPr>
            <w:tcW w:w="2393" w:type="dxa"/>
          </w:tcPr>
          <w:p w14:paraId="62B43DEB"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B4A64B1" wp14:editId="5005C539">
                  <wp:extent cx="1152525" cy="1857375"/>
                  <wp:effectExtent l="0" t="0" r="9525" b="9525"/>
                  <wp:docPr id="3512" name="Рисунок 3512" descr="IMG_9136"/>
                  <wp:cNvGraphicFramePr/>
                  <a:graphic xmlns:a="http://schemas.openxmlformats.org/drawingml/2006/main">
                    <a:graphicData uri="http://schemas.openxmlformats.org/drawingml/2006/picture">
                      <pic:pic xmlns:pic="http://schemas.openxmlformats.org/drawingml/2006/picture">
                        <pic:nvPicPr>
                          <pic:cNvPr id="102" name="Рисунок 102" descr="IMG_9136"/>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1153398" cy="1858782"/>
                          </a:xfrm>
                          <a:prstGeom prst="rect">
                            <a:avLst/>
                          </a:prstGeom>
                          <a:noFill/>
                          <a:ln>
                            <a:noFill/>
                          </a:ln>
                        </pic:spPr>
                      </pic:pic>
                    </a:graphicData>
                  </a:graphic>
                </wp:inline>
              </w:drawing>
            </w:r>
          </w:p>
        </w:tc>
        <w:tc>
          <w:tcPr>
            <w:tcW w:w="2393" w:type="dxa"/>
          </w:tcPr>
          <w:p w14:paraId="37B84F31"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86BFD44" wp14:editId="31DFE036">
                  <wp:extent cx="1104900" cy="1857375"/>
                  <wp:effectExtent l="0" t="0" r="0" b="9525"/>
                  <wp:docPr id="3513" name="Рисунок 3513" descr="IMG_9137"/>
                  <wp:cNvGraphicFramePr/>
                  <a:graphic xmlns:a="http://schemas.openxmlformats.org/drawingml/2006/main">
                    <a:graphicData uri="http://schemas.openxmlformats.org/drawingml/2006/picture">
                      <pic:pic xmlns:pic="http://schemas.openxmlformats.org/drawingml/2006/picture">
                        <pic:nvPicPr>
                          <pic:cNvPr id="101" name="Рисунок 101" descr="IMG_9137"/>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1104900" cy="1857375"/>
                          </a:xfrm>
                          <a:prstGeom prst="rect">
                            <a:avLst/>
                          </a:prstGeom>
                          <a:noFill/>
                          <a:ln>
                            <a:noFill/>
                          </a:ln>
                        </pic:spPr>
                      </pic:pic>
                    </a:graphicData>
                  </a:graphic>
                </wp:inline>
              </w:drawing>
            </w:r>
          </w:p>
        </w:tc>
        <w:tc>
          <w:tcPr>
            <w:tcW w:w="2393" w:type="dxa"/>
          </w:tcPr>
          <w:p w14:paraId="34C2D71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74A94E88" wp14:editId="1E36AC39">
                  <wp:extent cx="1066800" cy="1857375"/>
                  <wp:effectExtent l="0" t="0" r="0" b="9525"/>
                  <wp:docPr id="3514" name="Рисунок 3514" descr="IMG_9138"/>
                  <wp:cNvGraphicFramePr/>
                  <a:graphic xmlns:a="http://schemas.openxmlformats.org/drawingml/2006/main">
                    <a:graphicData uri="http://schemas.openxmlformats.org/drawingml/2006/picture">
                      <pic:pic xmlns:pic="http://schemas.openxmlformats.org/drawingml/2006/picture">
                        <pic:nvPicPr>
                          <pic:cNvPr id="100" name="Рисунок 100" descr="IMG_9138"/>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1070213" cy="1863318"/>
                          </a:xfrm>
                          <a:prstGeom prst="rect">
                            <a:avLst/>
                          </a:prstGeom>
                          <a:noFill/>
                          <a:ln>
                            <a:noFill/>
                          </a:ln>
                        </pic:spPr>
                      </pic:pic>
                    </a:graphicData>
                  </a:graphic>
                </wp:inline>
              </w:drawing>
            </w:r>
          </w:p>
        </w:tc>
      </w:tr>
      <w:tr w:rsidR="00142677" w:rsidRPr="00142677" w14:paraId="0E720A12" w14:textId="77777777" w:rsidTr="00372716">
        <w:tc>
          <w:tcPr>
            <w:tcW w:w="2392" w:type="dxa"/>
          </w:tcPr>
          <w:p w14:paraId="783A476D"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6ED31E1A"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3436AEE0"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30DFA2B7"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36C99DBB" w14:textId="77777777" w:rsidTr="00372716">
        <w:tc>
          <w:tcPr>
            <w:tcW w:w="9571" w:type="dxa"/>
            <w:gridSpan w:val="4"/>
          </w:tcPr>
          <w:p w14:paraId="47F901DF"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sz w:val="28"/>
                <w:szCs w:val="28"/>
              </w:rPr>
              <w:t xml:space="preserve">Сталь 3 </w:t>
            </w:r>
            <w:r w:rsidRPr="00142677">
              <w:rPr>
                <w:rFonts w:ascii="Times New Roman" w:eastAsiaTheme="majorEastAsia" w:hAnsi="Times New Roman" w:cs="Times New Roman"/>
                <w:bCs/>
                <w:sz w:val="28"/>
                <w:szCs w:val="28"/>
              </w:rPr>
              <w:t>при угле наклона λ=45˚ с использованием СОЖ</w:t>
            </w:r>
          </w:p>
        </w:tc>
      </w:tr>
      <w:tr w:rsidR="00142677" w:rsidRPr="00142677" w14:paraId="771683F8" w14:textId="77777777" w:rsidTr="00372716">
        <w:tc>
          <w:tcPr>
            <w:tcW w:w="2392" w:type="dxa"/>
          </w:tcPr>
          <w:p w14:paraId="6FB4E0FA"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279C114" wp14:editId="03F0E2DA">
                  <wp:extent cx="1104900" cy="1971675"/>
                  <wp:effectExtent l="0" t="0" r="0" b="9525"/>
                  <wp:docPr id="3515" name="Рисунок 3515" descr="photo_0_2025-11-11_14-51-47"/>
                  <wp:cNvGraphicFramePr/>
                  <a:graphic xmlns:a="http://schemas.openxmlformats.org/drawingml/2006/main">
                    <a:graphicData uri="http://schemas.openxmlformats.org/drawingml/2006/picture">
                      <pic:pic xmlns:pic="http://schemas.openxmlformats.org/drawingml/2006/picture">
                        <pic:nvPicPr>
                          <pic:cNvPr id="3111" name="Рисунок 3111" descr="photo_0_2025-11-11_14-51-47"/>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1104265" cy="1970542"/>
                          </a:xfrm>
                          <a:prstGeom prst="rect">
                            <a:avLst/>
                          </a:prstGeom>
                          <a:noFill/>
                          <a:ln>
                            <a:noFill/>
                          </a:ln>
                        </pic:spPr>
                      </pic:pic>
                    </a:graphicData>
                  </a:graphic>
                </wp:inline>
              </w:drawing>
            </w:r>
          </w:p>
        </w:tc>
        <w:tc>
          <w:tcPr>
            <w:tcW w:w="2393" w:type="dxa"/>
          </w:tcPr>
          <w:p w14:paraId="0927D30E"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B3B7CB8" wp14:editId="442C692C">
                  <wp:extent cx="1171575" cy="1971674"/>
                  <wp:effectExtent l="0" t="0" r="0" b="0"/>
                  <wp:docPr id="3516" name="Рисунок 3516" descr="photo_1_2025-11-11_14-51-47"/>
                  <wp:cNvGraphicFramePr/>
                  <a:graphic xmlns:a="http://schemas.openxmlformats.org/drawingml/2006/main">
                    <a:graphicData uri="http://schemas.openxmlformats.org/drawingml/2006/picture">
                      <pic:pic xmlns:pic="http://schemas.openxmlformats.org/drawingml/2006/picture">
                        <pic:nvPicPr>
                          <pic:cNvPr id="3112" name="Рисунок 3112" descr="photo_1_2025-11-11_14-51-47"/>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1175236" cy="1977836"/>
                          </a:xfrm>
                          <a:prstGeom prst="rect">
                            <a:avLst/>
                          </a:prstGeom>
                          <a:noFill/>
                          <a:ln>
                            <a:noFill/>
                          </a:ln>
                        </pic:spPr>
                      </pic:pic>
                    </a:graphicData>
                  </a:graphic>
                </wp:inline>
              </w:drawing>
            </w:r>
          </w:p>
        </w:tc>
        <w:tc>
          <w:tcPr>
            <w:tcW w:w="2393" w:type="dxa"/>
          </w:tcPr>
          <w:p w14:paraId="57D879B4"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76CB9E03" wp14:editId="7C79E1E8">
                  <wp:extent cx="1162050" cy="1971674"/>
                  <wp:effectExtent l="0" t="0" r="0" b="0"/>
                  <wp:docPr id="3517" name="Рисунок 3517" descr="C:\Users\Home\AppData\Local\Microsoft\Windows\INetCache\Content.Word\photo_6_2025-11-11_14-51-47.jpg"/>
                  <wp:cNvGraphicFramePr/>
                  <a:graphic xmlns:a="http://schemas.openxmlformats.org/drawingml/2006/main">
                    <a:graphicData uri="http://schemas.openxmlformats.org/drawingml/2006/picture">
                      <pic:pic xmlns:pic="http://schemas.openxmlformats.org/drawingml/2006/picture">
                        <pic:nvPicPr>
                          <pic:cNvPr id="3113" name="Рисунок 3113" descr="C:\Users\Home\AppData\Local\Microsoft\Windows\INetCache\Content.Word\photo_6_2025-11-11_14-51-47.jpg"/>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1165234" cy="1977077"/>
                          </a:xfrm>
                          <a:prstGeom prst="rect">
                            <a:avLst/>
                          </a:prstGeom>
                          <a:noFill/>
                          <a:ln>
                            <a:noFill/>
                          </a:ln>
                        </pic:spPr>
                      </pic:pic>
                    </a:graphicData>
                  </a:graphic>
                </wp:inline>
              </w:drawing>
            </w:r>
          </w:p>
        </w:tc>
        <w:tc>
          <w:tcPr>
            <w:tcW w:w="2393" w:type="dxa"/>
          </w:tcPr>
          <w:p w14:paraId="26C1E262"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6ADC750B" wp14:editId="26831943">
                  <wp:extent cx="1076325" cy="1971675"/>
                  <wp:effectExtent l="0" t="0" r="9525" b="0"/>
                  <wp:docPr id="3518" name="Рисунок 3518" descr="photo_2_2025-11-11_14-51-47"/>
                  <wp:cNvGraphicFramePr/>
                  <a:graphic xmlns:a="http://schemas.openxmlformats.org/drawingml/2006/main">
                    <a:graphicData uri="http://schemas.openxmlformats.org/drawingml/2006/picture">
                      <pic:pic xmlns:pic="http://schemas.openxmlformats.org/drawingml/2006/picture">
                        <pic:nvPicPr>
                          <pic:cNvPr id="3114" name="Рисунок 3114" descr="photo_2_2025-11-11_14-51-47"/>
                          <pic:cNvPicPr/>
                        </pic:nvPicPr>
                        <pic:blipFill>
                          <a:blip r:embed="rId783" cstate="print">
                            <a:extLst>
                              <a:ext uri="{28A0092B-C50C-407E-A947-70E740481C1C}">
                                <a14:useLocalDpi xmlns:a14="http://schemas.microsoft.com/office/drawing/2010/main" val="0"/>
                              </a:ext>
                            </a:extLst>
                          </a:blip>
                          <a:srcRect/>
                          <a:stretch>
                            <a:fillRect/>
                          </a:stretch>
                        </pic:blipFill>
                        <pic:spPr bwMode="auto">
                          <a:xfrm>
                            <a:off x="0" y="0"/>
                            <a:ext cx="1078337" cy="1975360"/>
                          </a:xfrm>
                          <a:prstGeom prst="rect">
                            <a:avLst/>
                          </a:prstGeom>
                          <a:noFill/>
                          <a:ln>
                            <a:noFill/>
                          </a:ln>
                        </pic:spPr>
                      </pic:pic>
                    </a:graphicData>
                  </a:graphic>
                </wp:inline>
              </w:drawing>
            </w:r>
          </w:p>
        </w:tc>
      </w:tr>
      <w:tr w:rsidR="00142677" w:rsidRPr="00142677" w14:paraId="3D607BFD" w14:textId="77777777" w:rsidTr="00372716">
        <w:tc>
          <w:tcPr>
            <w:tcW w:w="2392" w:type="dxa"/>
          </w:tcPr>
          <w:p w14:paraId="35D1AE0A"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480E9385"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723E1FA4"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5450DDF9"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r w:rsidR="00142677" w:rsidRPr="00142677" w14:paraId="7C50D395" w14:textId="77777777" w:rsidTr="00372716">
        <w:tc>
          <w:tcPr>
            <w:tcW w:w="2392" w:type="dxa"/>
          </w:tcPr>
          <w:p w14:paraId="39816D48"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0E6CF955" wp14:editId="05A5EB21">
                  <wp:extent cx="981075" cy="1971675"/>
                  <wp:effectExtent l="0" t="0" r="9525" b="9525"/>
                  <wp:docPr id="3519" name="Рисунок 3519" descr="C:\Users\Home\AppData\Local\Microsoft\Windows\INetCache\Content.Word\photo_4_2025-11-11_14-51-47.jpg"/>
                  <wp:cNvGraphicFramePr/>
                  <a:graphic xmlns:a="http://schemas.openxmlformats.org/drawingml/2006/main">
                    <a:graphicData uri="http://schemas.openxmlformats.org/drawingml/2006/picture">
                      <pic:pic xmlns:pic="http://schemas.openxmlformats.org/drawingml/2006/picture">
                        <pic:nvPicPr>
                          <pic:cNvPr id="3115" name="Рисунок 3115" descr="C:\Users\Home\AppData\Local\Microsoft\Windows\INetCache\Content.Word\photo_4_2025-11-11_14-51-47.jpg"/>
                          <pic:cNvPicPr/>
                        </pic:nvPicPr>
                        <pic:blipFill>
                          <a:blip r:embed="rId784" cstate="print">
                            <a:extLst>
                              <a:ext uri="{28A0092B-C50C-407E-A947-70E740481C1C}">
                                <a14:useLocalDpi xmlns:a14="http://schemas.microsoft.com/office/drawing/2010/main" val="0"/>
                              </a:ext>
                            </a:extLst>
                          </a:blip>
                          <a:srcRect/>
                          <a:stretch>
                            <a:fillRect/>
                          </a:stretch>
                        </pic:blipFill>
                        <pic:spPr bwMode="auto">
                          <a:xfrm>
                            <a:off x="0" y="0"/>
                            <a:ext cx="982980" cy="1975503"/>
                          </a:xfrm>
                          <a:prstGeom prst="rect">
                            <a:avLst/>
                          </a:prstGeom>
                          <a:noFill/>
                          <a:ln>
                            <a:noFill/>
                          </a:ln>
                        </pic:spPr>
                      </pic:pic>
                    </a:graphicData>
                  </a:graphic>
                </wp:inline>
              </w:drawing>
            </w:r>
          </w:p>
        </w:tc>
        <w:tc>
          <w:tcPr>
            <w:tcW w:w="2393" w:type="dxa"/>
          </w:tcPr>
          <w:p w14:paraId="354A2ADD"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4939FBC6" wp14:editId="507CA9E7">
                  <wp:extent cx="1162050" cy="1971675"/>
                  <wp:effectExtent l="0" t="0" r="0" b="9525"/>
                  <wp:docPr id="3520" name="Рисунок 3520" descr="C:\Users\Home\AppData\Local\Microsoft\Windows\INetCache\Content.Word\photo_5_2025-11-11_14-51-47.jpg"/>
                  <wp:cNvGraphicFramePr/>
                  <a:graphic xmlns:a="http://schemas.openxmlformats.org/drawingml/2006/main">
                    <a:graphicData uri="http://schemas.openxmlformats.org/drawingml/2006/picture">
                      <pic:pic xmlns:pic="http://schemas.openxmlformats.org/drawingml/2006/picture">
                        <pic:nvPicPr>
                          <pic:cNvPr id="3116" name="Рисунок 3116" descr="C:\Users\Home\AppData\Local\Microsoft\Windows\INetCache\Content.Word\photo_5_2025-11-11_14-51-47.jpg"/>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1165149" cy="1976933"/>
                          </a:xfrm>
                          <a:prstGeom prst="rect">
                            <a:avLst/>
                          </a:prstGeom>
                          <a:noFill/>
                          <a:ln>
                            <a:noFill/>
                          </a:ln>
                        </pic:spPr>
                      </pic:pic>
                    </a:graphicData>
                  </a:graphic>
                </wp:inline>
              </w:drawing>
            </w:r>
          </w:p>
        </w:tc>
        <w:tc>
          <w:tcPr>
            <w:tcW w:w="2393" w:type="dxa"/>
          </w:tcPr>
          <w:p w14:paraId="795B339A"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598EEDFD" wp14:editId="5B4CF267">
                  <wp:extent cx="1095375" cy="1971675"/>
                  <wp:effectExtent l="0" t="0" r="9525" b="9525"/>
                  <wp:docPr id="3521" name="Рисунок 3521" descr="photo_7_2025-11-11_14-51-47"/>
                  <wp:cNvGraphicFramePr/>
                  <a:graphic xmlns:a="http://schemas.openxmlformats.org/drawingml/2006/main">
                    <a:graphicData uri="http://schemas.openxmlformats.org/drawingml/2006/picture">
                      <pic:pic xmlns:pic="http://schemas.openxmlformats.org/drawingml/2006/picture">
                        <pic:nvPicPr>
                          <pic:cNvPr id="3117" name="Рисунок 3117" descr="photo_7_2025-11-11_14-51-47"/>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1097422" cy="1975360"/>
                          </a:xfrm>
                          <a:prstGeom prst="rect">
                            <a:avLst/>
                          </a:prstGeom>
                          <a:noFill/>
                          <a:ln>
                            <a:noFill/>
                          </a:ln>
                        </pic:spPr>
                      </pic:pic>
                    </a:graphicData>
                  </a:graphic>
                </wp:inline>
              </w:drawing>
            </w:r>
          </w:p>
        </w:tc>
        <w:tc>
          <w:tcPr>
            <w:tcW w:w="2393" w:type="dxa"/>
          </w:tcPr>
          <w:p w14:paraId="3AD79A8D" w14:textId="77777777" w:rsidR="00B739F1" w:rsidRPr="00142677" w:rsidRDefault="00B739F1" w:rsidP="005057A7">
            <w:pPr>
              <w:jc w:val="center"/>
              <w:rPr>
                <w:rFonts w:ascii="Times New Roman" w:hAnsi="Times New Roman" w:cs="Times New Roman"/>
                <w:b/>
                <w:sz w:val="28"/>
                <w:szCs w:val="28"/>
              </w:rPr>
            </w:pPr>
            <w:r w:rsidRPr="00142677">
              <w:rPr>
                <w:rFonts w:ascii="Times New Roman" w:hAnsi="Times New Roman" w:cs="Times New Roman"/>
                <w:b/>
                <w:noProof/>
                <w:sz w:val="28"/>
                <w:szCs w:val="28"/>
                <w:lang w:eastAsia="ru-RU"/>
              </w:rPr>
              <w:drawing>
                <wp:inline distT="0" distB="0" distL="0" distR="0" wp14:anchorId="31FC3E0C" wp14:editId="34E52A07">
                  <wp:extent cx="1114425" cy="1971675"/>
                  <wp:effectExtent l="0" t="0" r="0" b="9525"/>
                  <wp:docPr id="3522" name="Рисунок 3522" descr="photo_8_2025-11-11_14-51-47"/>
                  <wp:cNvGraphicFramePr/>
                  <a:graphic xmlns:a="http://schemas.openxmlformats.org/drawingml/2006/main">
                    <a:graphicData uri="http://schemas.openxmlformats.org/drawingml/2006/picture">
                      <pic:pic xmlns:pic="http://schemas.openxmlformats.org/drawingml/2006/picture">
                        <pic:nvPicPr>
                          <pic:cNvPr id="3118" name="Рисунок 3118" descr="photo_8_2025-11-11_14-51-47"/>
                          <pic:cNvPicPr/>
                        </pic:nvPicPr>
                        <pic:blipFill>
                          <a:blip r:embed="rId787" cstate="print">
                            <a:extLst>
                              <a:ext uri="{28A0092B-C50C-407E-A947-70E740481C1C}">
                                <a14:useLocalDpi xmlns:a14="http://schemas.microsoft.com/office/drawing/2010/main" val="0"/>
                              </a:ext>
                            </a:extLst>
                          </a:blip>
                          <a:srcRect/>
                          <a:stretch>
                            <a:fillRect/>
                          </a:stretch>
                        </pic:blipFill>
                        <pic:spPr bwMode="auto">
                          <a:xfrm>
                            <a:off x="0" y="0"/>
                            <a:ext cx="1119240" cy="1980195"/>
                          </a:xfrm>
                          <a:prstGeom prst="rect">
                            <a:avLst/>
                          </a:prstGeom>
                          <a:noFill/>
                          <a:ln>
                            <a:noFill/>
                          </a:ln>
                        </pic:spPr>
                      </pic:pic>
                    </a:graphicData>
                  </a:graphic>
                </wp:inline>
              </w:drawing>
            </w:r>
          </w:p>
        </w:tc>
      </w:tr>
      <w:tr w:rsidR="00142677" w:rsidRPr="00142677" w14:paraId="6B6E50A0" w14:textId="77777777" w:rsidTr="00372716">
        <w:tc>
          <w:tcPr>
            <w:tcW w:w="2392" w:type="dxa"/>
          </w:tcPr>
          <w:p w14:paraId="43D1FC75"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69CEDB9C"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3FCBD7F9"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c>
          <w:tcPr>
            <w:tcW w:w="2393" w:type="dxa"/>
          </w:tcPr>
          <w:p w14:paraId="0A293F4E" w14:textId="77777777" w:rsidR="00B739F1" w:rsidRPr="00142677" w:rsidRDefault="00B739F1" w:rsidP="005057A7">
            <w:pPr>
              <w:jc w:val="center"/>
              <w:rPr>
                <w:rFonts w:ascii="Times New Roman" w:hAnsi="Times New Roman" w:cs="Times New Roman"/>
              </w:rPr>
            </w:pPr>
            <w:r w:rsidRPr="00142677">
              <w:rPr>
                <w:rFonts w:ascii="Times New Roman" w:eastAsiaTheme="majorEastAsia" w:hAnsi="Times New Roman" w:cs="Times New Roman"/>
                <w:bCs/>
                <w:sz w:val="28"/>
                <w:szCs w:val="28"/>
              </w:rPr>
              <w:t>+1+1+1</w:t>
            </w:r>
          </w:p>
        </w:tc>
      </w:tr>
    </w:tbl>
    <w:p w14:paraId="0217FA4C" w14:textId="77777777" w:rsidR="00B739F1" w:rsidRPr="00142677" w:rsidRDefault="00B739F1"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sz w:val="28"/>
          <w:szCs w:val="28"/>
        </w:rPr>
        <w:lastRenderedPageBreak/>
        <w:t>Приложение</w:t>
      </w:r>
      <w:proofErr w:type="gramStart"/>
      <w:r w:rsidRPr="00142677">
        <w:rPr>
          <w:rFonts w:ascii="Times New Roman" w:hAnsi="Times New Roman" w:cs="Times New Roman"/>
          <w:b/>
          <w:sz w:val="28"/>
          <w:szCs w:val="28"/>
        </w:rPr>
        <w:t xml:space="preserve"> У</w:t>
      </w:r>
      <w:proofErr w:type="gramEnd"/>
    </w:p>
    <w:p w14:paraId="6CE9E5F0" w14:textId="05C6F3A0" w:rsidR="00B739F1" w:rsidRPr="00142677" w:rsidRDefault="002E1444"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b/>
          <w:sz w:val="28"/>
          <w:szCs w:val="28"/>
        </w:rPr>
        <w:t>Экспериментальные значения факторов и откликов в ПФЭ</w:t>
      </w:r>
    </w:p>
    <w:tbl>
      <w:tblPr>
        <w:tblStyle w:val="a4"/>
        <w:tblW w:w="5000" w:type="pct"/>
        <w:tblLook w:val="04A0" w:firstRow="1" w:lastRow="0" w:firstColumn="1" w:lastColumn="0" w:noHBand="0" w:noVBand="1"/>
      </w:tblPr>
      <w:tblGrid>
        <w:gridCol w:w="1411"/>
        <w:gridCol w:w="1366"/>
        <w:gridCol w:w="1411"/>
        <w:gridCol w:w="1411"/>
        <w:gridCol w:w="1411"/>
        <w:gridCol w:w="1419"/>
        <w:gridCol w:w="1425"/>
      </w:tblGrid>
      <w:tr w:rsidR="00142677" w:rsidRPr="00142677" w14:paraId="4FD95AEB" w14:textId="77777777" w:rsidTr="00EC14F7">
        <w:trPr>
          <w:trHeight w:val="20"/>
        </w:trPr>
        <w:tc>
          <w:tcPr>
            <w:tcW w:w="716" w:type="pct"/>
            <w:vAlign w:val="center"/>
          </w:tcPr>
          <w:p w14:paraId="6427081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w:t>
            </w:r>
          </w:p>
          <w:p w14:paraId="486E84AB"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опыта</w:t>
            </w:r>
          </w:p>
        </w:tc>
        <w:tc>
          <w:tcPr>
            <w:tcW w:w="693" w:type="pct"/>
            <w:vAlign w:val="center"/>
          </w:tcPr>
          <w:p w14:paraId="52E468F0" w14:textId="77777777" w:rsidR="00B739F1" w:rsidRPr="00142677" w:rsidRDefault="00756BA8" w:rsidP="005057A7">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i1</m:t>
                    </m:r>
                  </m:sub>
                </m:sSub>
              </m:oMath>
            </m:oMathPara>
          </w:p>
        </w:tc>
        <w:tc>
          <w:tcPr>
            <w:tcW w:w="716" w:type="pct"/>
            <w:vAlign w:val="center"/>
          </w:tcPr>
          <w:p w14:paraId="1F9AB0B5" w14:textId="77777777" w:rsidR="00B739F1" w:rsidRPr="00142677" w:rsidRDefault="00756BA8" w:rsidP="005057A7">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i2</m:t>
                    </m:r>
                  </m:sub>
                </m:sSub>
              </m:oMath>
            </m:oMathPara>
          </w:p>
        </w:tc>
        <w:tc>
          <w:tcPr>
            <w:tcW w:w="716" w:type="pct"/>
            <w:vAlign w:val="center"/>
          </w:tcPr>
          <w:p w14:paraId="0C79CA5A" w14:textId="77777777" w:rsidR="00B739F1" w:rsidRPr="00142677" w:rsidRDefault="00756BA8" w:rsidP="005057A7">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i3</m:t>
                    </m:r>
                  </m:sub>
                </m:sSub>
              </m:oMath>
            </m:oMathPara>
          </w:p>
        </w:tc>
        <w:tc>
          <w:tcPr>
            <w:tcW w:w="716" w:type="pct"/>
            <w:vAlign w:val="center"/>
          </w:tcPr>
          <w:p w14:paraId="375493D2" w14:textId="77777777" w:rsidR="00B739F1" w:rsidRPr="00142677" w:rsidRDefault="00756BA8" w:rsidP="005057A7">
            <w:pPr>
              <w:jc w:val="center"/>
              <w:rPr>
                <w:rFonts w:ascii="Times New Roman" w:hAnsi="Times New Roman" w:cs="Times New Roman"/>
                <w:sz w:val="24"/>
                <w:szCs w:val="24"/>
              </w:rPr>
            </w:pPr>
            <m:oMathPara>
              <m:oMath>
                <m:acc>
                  <m:accPr>
                    <m:chr m:val="̅"/>
                    <m:ctrlPr>
                      <w:rPr>
                        <w:rFonts w:ascii="Cambria Math" w:hAnsi="Cambria Math" w:cs="Times New Roman"/>
                        <w:i/>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lang w:val="en-US"/>
                          </w:rPr>
                          <m:t>i</m:t>
                        </m:r>
                      </m:sub>
                    </m:sSub>
                  </m:e>
                </m:acc>
              </m:oMath>
            </m:oMathPara>
          </w:p>
        </w:tc>
        <w:tc>
          <w:tcPr>
            <w:tcW w:w="720" w:type="pct"/>
            <w:vAlign w:val="center"/>
          </w:tcPr>
          <w:p w14:paraId="42B7B0D0" w14:textId="77777777" w:rsidR="00B739F1" w:rsidRPr="00142677" w:rsidRDefault="00756BA8" w:rsidP="005057A7">
            <w:pPr>
              <w:jc w:val="center"/>
              <w:rPr>
                <w:rFonts w:ascii="Times New Roman" w:eastAsia="Times New Roman" w:hAnsi="Times New Roman" w:cs="Times New Roman"/>
                <w:sz w:val="24"/>
                <w:szCs w:val="24"/>
              </w:rPr>
            </w:pPr>
            <m:oMathPara>
              <m:oMath>
                <m:acc>
                  <m:accPr>
                    <m:ctrlPr>
                      <w:rPr>
                        <w:rFonts w:ascii="Cambria Math" w:hAnsi="Cambria Math" w:cs="Times New Roman"/>
                        <w:i/>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i</m:t>
                        </m:r>
                      </m:sub>
                    </m:sSub>
                  </m:e>
                </m:acc>
              </m:oMath>
            </m:oMathPara>
          </w:p>
        </w:tc>
        <w:tc>
          <w:tcPr>
            <w:tcW w:w="723" w:type="pct"/>
            <w:vAlign w:val="center"/>
          </w:tcPr>
          <w:p w14:paraId="1C06E705" w14:textId="77777777" w:rsidR="00B739F1" w:rsidRPr="00142677" w:rsidRDefault="00756BA8" w:rsidP="005057A7">
            <w:pPr>
              <w:jc w:val="center"/>
              <w:rPr>
                <w:rFonts w:ascii="Times New Roman" w:eastAsia="Times New Roman" w:hAnsi="Times New Roman" w:cs="Times New Roman"/>
                <w:sz w:val="24"/>
                <w:szCs w:val="24"/>
                <w:lang w:val="en-US"/>
              </w:rPr>
            </w:pPr>
            <m:oMathPara>
              <m:oMath>
                <m:sSup>
                  <m:sSupPr>
                    <m:ctrlPr>
                      <w:rPr>
                        <w:rFonts w:ascii="Cambria Math" w:hAnsi="Cambria Math" w:cs="Times New Roman"/>
                        <w:i/>
                        <w:sz w:val="24"/>
                        <w:szCs w:val="24"/>
                      </w:rPr>
                    </m:ctrlPr>
                  </m:sSupPr>
                  <m:e>
                    <m:r>
                      <w:rPr>
                        <w:rFonts w:ascii="Cambria Math" w:hAnsi="Cambria Math" w:cs="Times New Roman"/>
                        <w:sz w:val="24"/>
                        <w:szCs w:val="24"/>
                      </w:rPr>
                      <m:t>(</m:t>
                    </m:r>
                    <m:acc>
                      <m:accPr>
                        <m:chr m:val="̅"/>
                        <m:ctrlPr>
                          <w:rPr>
                            <w:rFonts w:ascii="Cambria Math" w:hAnsi="Cambria Math" w:cs="Times New Roman"/>
                            <w:i/>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lang w:val="en-US"/>
                              </w:rPr>
                              <m:t>i</m:t>
                            </m:r>
                          </m:sub>
                        </m:sSub>
                      </m:e>
                    </m:acc>
                    <m:r>
                      <w:rPr>
                        <w:rFonts w:ascii="Cambria Math" w:hAnsi="Cambria Math" w:cs="Times New Roman"/>
                        <w:sz w:val="24"/>
                        <w:szCs w:val="24"/>
                      </w:rPr>
                      <m:t>-</m:t>
                    </m:r>
                    <m:acc>
                      <m:accPr>
                        <m:ctrlPr>
                          <w:rPr>
                            <w:rFonts w:ascii="Cambria Math" w:hAnsi="Cambria Math" w:cs="Times New Roman"/>
                            <w:i/>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i</m:t>
                            </m:r>
                          </m:sub>
                        </m:sSub>
                      </m:e>
                    </m:acc>
                    <m:r>
                      <w:rPr>
                        <w:rFonts w:ascii="Cambria Math" w:hAnsi="Cambria Math" w:cs="Times New Roman"/>
                        <w:sz w:val="24"/>
                        <w:szCs w:val="24"/>
                      </w:rPr>
                      <m:t>)</m:t>
                    </m:r>
                  </m:e>
                  <m:sup>
                    <m:r>
                      <w:rPr>
                        <w:rFonts w:ascii="Cambria Math" w:hAnsi="Cambria Math" w:cs="Times New Roman"/>
                        <w:sz w:val="24"/>
                        <w:szCs w:val="24"/>
                      </w:rPr>
                      <m:t>2</m:t>
                    </m:r>
                  </m:sup>
                </m:sSup>
              </m:oMath>
            </m:oMathPara>
          </w:p>
        </w:tc>
      </w:tr>
      <w:tr w:rsidR="00142677" w:rsidRPr="00142677" w14:paraId="5E7D91F0" w14:textId="77777777" w:rsidTr="00EC14F7">
        <w:trPr>
          <w:trHeight w:val="20"/>
        </w:trPr>
        <w:tc>
          <w:tcPr>
            <w:tcW w:w="4277" w:type="pct"/>
            <w:gridSpan w:val="6"/>
          </w:tcPr>
          <w:p w14:paraId="6081DABC" w14:textId="77777777" w:rsidR="00B739F1" w:rsidRPr="00142677" w:rsidRDefault="00B739F1" w:rsidP="005057A7">
            <w:pPr>
              <w:jc w:val="center"/>
              <w:rPr>
                <w:rFonts w:ascii="Times New Roman" w:eastAsiaTheme="minorEastAsia" w:hAnsi="Times New Roman" w:cs="Times New Roman"/>
                <w:sz w:val="24"/>
                <w:szCs w:val="24"/>
              </w:rPr>
            </w:pPr>
            <w:r w:rsidRPr="00142677">
              <w:rPr>
                <w:rFonts w:ascii="Times New Roman" w:eastAsiaTheme="minorEastAsia" w:hAnsi="Times New Roman" w:cs="Times New Roman"/>
                <w:sz w:val="24"/>
                <w:szCs w:val="24"/>
              </w:rPr>
              <w:t xml:space="preserve">Среднеарифметическое отклонение профиля </w:t>
            </w:r>
            <m:oMath>
              <m:r>
                <w:rPr>
                  <w:rFonts w:ascii="Cambria Math" w:eastAsiaTheme="minorEastAsia" w:hAnsi="Cambria Math" w:cs="Times New Roman"/>
                  <w:sz w:val="24"/>
                  <w:szCs w:val="24"/>
                </w:rPr>
                <m:t>Ra</m:t>
              </m:r>
            </m:oMath>
          </w:p>
        </w:tc>
        <w:tc>
          <w:tcPr>
            <w:tcW w:w="723" w:type="pct"/>
          </w:tcPr>
          <w:p w14:paraId="70B157AE" w14:textId="77777777" w:rsidR="00B739F1" w:rsidRPr="00142677" w:rsidRDefault="00B739F1" w:rsidP="005057A7">
            <w:pPr>
              <w:jc w:val="center"/>
              <w:rPr>
                <w:rFonts w:ascii="Times New Roman" w:eastAsiaTheme="minorEastAsia" w:hAnsi="Times New Roman" w:cs="Times New Roman"/>
                <w:sz w:val="24"/>
                <w:szCs w:val="24"/>
              </w:rPr>
            </w:pPr>
          </w:p>
        </w:tc>
      </w:tr>
      <w:tr w:rsidR="00142677" w:rsidRPr="00142677" w14:paraId="6E89E0BA" w14:textId="77777777" w:rsidTr="00EC14F7">
        <w:trPr>
          <w:trHeight w:val="20"/>
        </w:trPr>
        <w:tc>
          <w:tcPr>
            <w:tcW w:w="716" w:type="pct"/>
          </w:tcPr>
          <w:p w14:paraId="12549B67"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693" w:type="pct"/>
            <w:vAlign w:val="center"/>
          </w:tcPr>
          <w:p w14:paraId="52DA718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1.585</w:t>
            </w:r>
          </w:p>
        </w:tc>
        <w:tc>
          <w:tcPr>
            <w:tcW w:w="716" w:type="pct"/>
            <w:vAlign w:val="center"/>
          </w:tcPr>
          <w:p w14:paraId="2141D083"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1.55</w:t>
            </w:r>
            <w:r w:rsidRPr="00142677">
              <w:rPr>
                <w:rFonts w:ascii="Times New Roman" w:hAnsi="Times New Roman" w:cs="Times New Roman"/>
                <w:sz w:val="24"/>
                <w:szCs w:val="24"/>
                <w:lang w:val="en-US"/>
              </w:rPr>
              <w:t>6</w:t>
            </w:r>
          </w:p>
        </w:tc>
        <w:tc>
          <w:tcPr>
            <w:tcW w:w="716" w:type="pct"/>
            <w:vAlign w:val="bottom"/>
          </w:tcPr>
          <w:p w14:paraId="74E8F938"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lang w:val="en-US"/>
              </w:rPr>
              <w:t>1</w:t>
            </w:r>
            <w:r w:rsidRPr="00142677">
              <w:rPr>
                <w:rFonts w:ascii="Times New Roman" w:hAnsi="Times New Roman" w:cs="Times New Roman"/>
                <w:sz w:val="24"/>
                <w:szCs w:val="24"/>
              </w:rPr>
              <w:t>.</w:t>
            </w:r>
            <w:r w:rsidRPr="00142677">
              <w:rPr>
                <w:rFonts w:ascii="Times New Roman" w:hAnsi="Times New Roman" w:cs="Times New Roman"/>
                <w:sz w:val="24"/>
                <w:szCs w:val="24"/>
                <w:lang w:val="en-US"/>
              </w:rPr>
              <w:t>8</w:t>
            </w:r>
            <w:r w:rsidRPr="00142677">
              <w:rPr>
                <w:rFonts w:ascii="Times New Roman" w:hAnsi="Times New Roman" w:cs="Times New Roman"/>
                <w:sz w:val="24"/>
                <w:szCs w:val="24"/>
              </w:rPr>
              <w:t>42</w:t>
            </w:r>
          </w:p>
        </w:tc>
        <w:tc>
          <w:tcPr>
            <w:tcW w:w="716" w:type="pct"/>
            <w:vAlign w:val="center"/>
          </w:tcPr>
          <w:p w14:paraId="28ADCC10"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1.661</w:t>
            </w:r>
          </w:p>
        </w:tc>
        <w:tc>
          <w:tcPr>
            <w:tcW w:w="720" w:type="pct"/>
            <w:vAlign w:val="bottom"/>
          </w:tcPr>
          <w:p w14:paraId="2E7A38E3"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1.724</w:t>
            </w:r>
          </w:p>
        </w:tc>
        <w:tc>
          <w:tcPr>
            <w:tcW w:w="723" w:type="pct"/>
            <w:vAlign w:val="bottom"/>
          </w:tcPr>
          <w:p w14:paraId="21E52359"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0.003969</w:t>
            </w:r>
          </w:p>
        </w:tc>
      </w:tr>
      <w:tr w:rsidR="00142677" w:rsidRPr="00142677" w14:paraId="50EBF45A" w14:textId="77777777" w:rsidTr="00EC14F7">
        <w:trPr>
          <w:trHeight w:val="20"/>
        </w:trPr>
        <w:tc>
          <w:tcPr>
            <w:tcW w:w="716" w:type="pct"/>
          </w:tcPr>
          <w:p w14:paraId="3A7F1FC7"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2</w:t>
            </w:r>
          </w:p>
        </w:tc>
        <w:tc>
          <w:tcPr>
            <w:tcW w:w="693" w:type="pct"/>
            <w:vAlign w:val="center"/>
          </w:tcPr>
          <w:p w14:paraId="39F2F7D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1.472</w:t>
            </w:r>
          </w:p>
        </w:tc>
        <w:tc>
          <w:tcPr>
            <w:tcW w:w="716" w:type="pct"/>
            <w:vAlign w:val="center"/>
          </w:tcPr>
          <w:p w14:paraId="391A2E06"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1.8</w:t>
            </w:r>
            <w:r w:rsidRPr="00142677">
              <w:rPr>
                <w:rFonts w:ascii="Times New Roman" w:hAnsi="Times New Roman" w:cs="Times New Roman"/>
                <w:sz w:val="24"/>
                <w:szCs w:val="24"/>
                <w:lang w:val="en-US"/>
              </w:rPr>
              <w:t>7</w:t>
            </w:r>
            <w:r w:rsidRPr="00142677">
              <w:rPr>
                <w:rFonts w:ascii="Times New Roman" w:hAnsi="Times New Roman" w:cs="Times New Roman"/>
                <w:sz w:val="24"/>
                <w:szCs w:val="24"/>
              </w:rPr>
              <w:t>4</w:t>
            </w:r>
          </w:p>
        </w:tc>
        <w:tc>
          <w:tcPr>
            <w:tcW w:w="716" w:type="pct"/>
            <w:vAlign w:val="bottom"/>
          </w:tcPr>
          <w:p w14:paraId="3C6463E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lang w:val="en-US"/>
              </w:rPr>
              <w:t>1</w:t>
            </w:r>
            <w:r w:rsidRPr="00142677">
              <w:rPr>
                <w:rFonts w:ascii="Times New Roman" w:hAnsi="Times New Roman" w:cs="Times New Roman"/>
                <w:sz w:val="24"/>
                <w:szCs w:val="24"/>
              </w:rPr>
              <w:t>.</w:t>
            </w:r>
            <w:r w:rsidRPr="00142677">
              <w:rPr>
                <w:rFonts w:ascii="Times New Roman" w:hAnsi="Times New Roman" w:cs="Times New Roman"/>
                <w:sz w:val="24"/>
                <w:szCs w:val="24"/>
                <w:lang w:val="en-US"/>
              </w:rPr>
              <w:t>6</w:t>
            </w:r>
            <w:r w:rsidRPr="00142677">
              <w:rPr>
                <w:rFonts w:ascii="Times New Roman" w:hAnsi="Times New Roman" w:cs="Times New Roman"/>
                <w:sz w:val="24"/>
                <w:szCs w:val="24"/>
              </w:rPr>
              <w:t>4</w:t>
            </w:r>
          </w:p>
        </w:tc>
        <w:tc>
          <w:tcPr>
            <w:tcW w:w="716" w:type="pct"/>
            <w:vAlign w:val="center"/>
          </w:tcPr>
          <w:p w14:paraId="7258CEC8"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1.662</w:t>
            </w:r>
          </w:p>
        </w:tc>
        <w:tc>
          <w:tcPr>
            <w:tcW w:w="720" w:type="pct"/>
            <w:vAlign w:val="bottom"/>
          </w:tcPr>
          <w:p w14:paraId="5401CE42"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1.724</w:t>
            </w:r>
          </w:p>
        </w:tc>
        <w:tc>
          <w:tcPr>
            <w:tcW w:w="723" w:type="pct"/>
            <w:vAlign w:val="bottom"/>
          </w:tcPr>
          <w:p w14:paraId="6452A0B4"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0.003844</w:t>
            </w:r>
          </w:p>
        </w:tc>
      </w:tr>
      <w:tr w:rsidR="00142677" w:rsidRPr="00142677" w14:paraId="099CFB80" w14:textId="77777777" w:rsidTr="00EC14F7">
        <w:trPr>
          <w:trHeight w:val="20"/>
        </w:trPr>
        <w:tc>
          <w:tcPr>
            <w:tcW w:w="716" w:type="pct"/>
          </w:tcPr>
          <w:p w14:paraId="070A0E2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3</w:t>
            </w:r>
          </w:p>
        </w:tc>
        <w:tc>
          <w:tcPr>
            <w:tcW w:w="693" w:type="pct"/>
            <w:vAlign w:val="center"/>
          </w:tcPr>
          <w:p w14:paraId="27CE498F"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1.96</w:t>
            </w:r>
          </w:p>
        </w:tc>
        <w:tc>
          <w:tcPr>
            <w:tcW w:w="716" w:type="pct"/>
            <w:vAlign w:val="center"/>
          </w:tcPr>
          <w:p w14:paraId="2FE8C6CC"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2.</w:t>
            </w:r>
            <w:r w:rsidRPr="00142677">
              <w:rPr>
                <w:rFonts w:ascii="Times New Roman" w:hAnsi="Times New Roman" w:cs="Times New Roman"/>
                <w:sz w:val="24"/>
                <w:szCs w:val="24"/>
                <w:lang w:val="en-US"/>
              </w:rPr>
              <w:t>5</w:t>
            </w:r>
            <w:r w:rsidRPr="00142677">
              <w:rPr>
                <w:rFonts w:ascii="Times New Roman" w:hAnsi="Times New Roman" w:cs="Times New Roman"/>
                <w:sz w:val="24"/>
                <w:szCs w:val="24"/>
              </w:rPr>
              <w:t>87</w:t>
            </w:r>
          </w:p>
        </w:tc>
        <w:tc>
          <w:tcPr>
            <w:tcW w:w="716" w:type="pct"/>
            <w:vAlign w:val="bottom"/>
          </w:tcPr>
          <w:p w14:paraId="101F3D67"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2.</w:t>
            </w:r>
            <w:r w:rsidRPr="00142677">
              <w:rPr>
                <w:rFonts w:ascii="Times New Roman" w:hAnsi="Times New Roman" w:cs="Times New Roman"/>
                <w:sz w:val="24"/>
                <w:szCs w:val="24"/>
                <w:lang w:val="en-US"/>
              </w:rPr>
              <w:t>197</w:t>
            </w:r>
          </w:p>
        </w:tc>
        <w:tc>
          <w:tcPr>
            <w:tcW w:w="716" w:type="pct"/>
            <w:vAlign w:val="center"/>
          </w:tcPr>
          <w:p w14:paraId="1983623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2.248</w:t>
            </w:r>
          </w:p>
        </w:tc>
        <w:tc>
          <w:tcPr>
            <w:tcW w:w="720" w:type="pct"/>
            <w:vAlign w:val="bottom"/>
          </w:tcPr>
          <w:p w14:paraId="605BFB53"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2.128</w:t>
            </w:r>
          </w:p>
        </w:tc>
        <w:tc>
          <w:tcPr>
            <w:tcW w:w="723" w:type="pct"/>
            <w:vAlign w:val="bottom"/>
          </w:tcPr>
          <w:p w14:paraId="43C57818"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0.0144</w:t>
            </w:r>
          </w:p>
        </w:tc>
      </w:tr>
      <w:tr w:rsidR="00142677" w:rsidRPr="00142677" w14:paraId="44C40CE3" w14:textId="77777777" w:rsidTr="00EC14F7">
        <w:trPr>
          <w:trHeight w:val="20"/>
        </w:trPr>
        <w:tc>
          <w:tcPr>
            <w:tcW w:w="716" w:type="pct"/>
          </w:tcPr>
          <w:p w14:paraId="66691B9D"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4</w:t>
            </w:r>
          </w:p>
        </w:tc>
        <w:tc>
          <w:tcPr>
            <w:tcW w:w="693" w:type="pct"/>
            <w:vAlign w:val="center"/>
          </w:tcPr>
          <w:p w14:paraId="69554620"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1.895</w:t>
            </w:r>
          </w:p>
        </w:tc>
        <w:tc>
          <w:tcPr>
            <w:tcW w:w="716" w:type="pct"/>
            <w:vAlign w:val="center"/>
          </w:tcPr>
          <w:p w14:paraId="07702FA4"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2.4</w:t>
            </w:r>
            <w:r w:rsidRPr="00142677">
              <w:rPr>
                <w:rFonts w:ascii="Times New Roman" w:hAnsi="Times New Roman" w:cs="Times New Roman"/>
                <w:sz w:val="24"/>
                <w:szCs w:val="24"/>
                <w:lang w:val="en-US"/>
              </w:rPr>
              <w:t>1</w:t>
            </w:r>
            <w:r w:rsidRPr="00142677">
              <w:rPr>
                <w:rFonts w:ascii="Times New Roman" w:hAnsi="Times New Roman" w:cs="Times New Roman"/>
                <w:sz w:val="24"/>
                <w:szCs w:val="24"/>
              </w:rPr>
              <w:t>4</w:t>
            </w:r>
          </w:p>
        </w:tc>
        <w:tc>
          <w:tcPr>
            <w:tcW w:w="716" w:type="pct"/>
            <w:vAlign w:val="bottom"/>
          </w:tcPr>
          <w:p w14:paraId="75E05D46"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1.8</w:t>
            </w:r>
            <w:r w:rsidRPr="00142677">
              <w:rPr>
                <w:rFonts w:ascii="Times New Roman" w:hAnsi="Times New Roman" w:cs="Times New Roman"/>
                <w:sz w:val="24"/>
                <w:szCs w:val="24"/>
                <w:lang w:val="en-US"/>
              </w:rPr>
              <w:t>77</w:t>
            </w:r>
          </w:p>
        </w:tc>
        <w:tc>
          <w:tcPr>
            <w:tcW w:w="716" w:type="pct"/>
            <w:vAlign w:val="center"/>
          </w:tcPr>
          <w:p w14:paraId="3B67373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2.062</w:t>
            </w:r>
          </w:p>
        </w:tc>
        <w:tc>
          <w:tcPr>
            <w:tcW w:w="720" w:type="pct"/>
            <w:vAlign w:val="bottom"/>
          </w:tcPr>
          <w:p w14:paraId="01BD613E"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2.128</w:t>
            </w:r>
          </w:p>
        </w:tc>
        <w:tc>
          <w:tcPr>
            <w:tcW w:w="723" w:type="pct"/>
            <w:vAlign w:val="bottom"/>
          </w:tcPr>
          <w:p w14:paraId="59484676"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0.004356</w:t>
            </w:r>
          </w:p>
        </w:tc>
      </w:tr>
      <w:tr w:rsidR="00142677" w:rsidRPr="00142677" w14:paraId="6494B7CE" w14:textId="77777777" w:rsidTr="00EC14F7">
        <w:trPr>
          <w:trHeight w:val="20"/>
        </w:trPr>
        <w:tc>
          <w:tcPr>
            <w:tcW w:w="716" w:type="pct"/>
          </w:tcPr>
          <w:p w14:paraId="302F4026"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5</w:t>
            </w:r>
          </w:p>
        </w:tc>
        <w:tc>
          <w:tcPr>
            <w:tcW w:w="693" w:type="pct"/>
            <w:vAlign w:val="bottom"/>
          </w:tcPr>
          <w:p w14:paraId="1FBCC9EC"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1.74</w:t>
            </w:r>
          </w:p>
        </w:tc>
        <w:tc>
          <w:tcPr>
            <w:tcW w:w="716" w:type="pct"/>
            <w:vAlign w:val="center"/>
          </w:tcPr>
          <w:p w14:paraId="289B2D97"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2.0</w:t>
            </w:r>
            <w:r w:rsidRPr="00142677">
              <w:rPr>
                <w:rFonts w:ascii="Times New Roman" w:hAnsi="Times New Roman" w:cs="Times New Roman"/>
                <w:sz w:val="24"/>
                <w:szCs w:val="24"/>
                <w:lang w:val="en-US"/>
              </w:rPr>
              <w:t>11</w:t>
            </w:r>
          </w:p>
        </w:tc>
        <w:tc>
          <w:tcPr>
            <w:tcW w:w="716" w:type="pct"/>
            <w:vAlign w:val="bottom"/>
          </w:tcPr>
          <w:p w14:paraId="6430BEF0"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1.5</w:t>
            </w:r>
            <w:r w:rsidRPr="00142677">
              <w:rPr>
                <w:rFonts w:ascii="Times New Roman" w:hAnsi="Times New Roman" w:cs="Times New Roman"/>
                <w:sz w:val="24"/>
                <w:szCs w:val="24"/>
                <w:lang w:val="en-US"/>
              </w:rPr>
              <w:t>83</w:t>
            </w:r>
          </w:p>
        </w:tc>
        <w:tc>
          <w:tcPr>
            <w:tcW w:w="716" w:type="pct"/>
            <w:vAlign w:val="center"/>
          </w:tcPr>
          <w:p w14:paraId="3D19E92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1.778</w:t>
            </w:r>
          </w:p>
        </w:tc>
        <w:tc>
          <w:tcPr>
            <w:tcW w:w="720" w:type="pct"/>
            <w:vAlign w:val="bottom"/>
          </w:tcPr>
          <w:p w14:paraId="261299EB"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1.724</w:t>
            </w:r>
          </w:p>
        </w:tc>
        <w:tc>
          <w:tcPr>
            <w:tcW w:w="723" w:type="pct"/>
            <w:vAlign w:val="bottom"/>
          </w:tcPr>
          <w:p w14:paraId="32A7A5E9"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0.002916</w:t>
            </w:r>
          </w:p>
        </w:tc>
      </w:tr>
      <w:tr w:rsidR="00142677" w:rsidRPr="00142677" w14:paraId="2653C509" w14:textId="77777777" w:rsidTr="00EC14F7">
        <w:trPr>
          <w:trHeight w:val="20"/>
        </w:trPr>
        <w:tc>
          <w:tcPr>
            <w:tcW w:w="716" w:type="pct"/>
          </w:tcPr>
          <w:p w14:paraId="385C43B6"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6</w:t>
            </w:r>
          </w:p>
        </w:tc>
        <w:tc>
          <w:tcPr>
            <w:tcW w:w="693" w:type="pct"/>
            <w:vAlign w:val="bottom"/>
          </w:tcPr>
          <w:p w14:paraId="469E69D8"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1.75</w:t>
            </w:r>
          </w:p>
        </w:tc>
        <w:tc>
          <w:tcPr>
            <w:tcW w:w="716" w:type="pct"/>
            <w:vAlign w:val="center"/>
          </w:tcPr>
          <w:p w14:paraId="464F5D4F"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2.036</w:t>
            </w:r>
          </w:p>
        </w:tc>
        <w:tc>
          <w:tcPr>
            <w:tcW w:w="716" w:type="pct"/>
            <w:vAlign w:val="bottom"/>
          </w:tcPr>
          <w:p w14:paraId="6DBB715E"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1.</w:t>
            </w:r>
            <w:r w:rsidRPr="00142677">
              <w:rPr>
                <w:rFonts w:ascii="Times New Roman" w:hAnsi="Times New Roman" w:cs="Times New Roman"/>
                <w:sz w:val="24"/>
                <w:szCs w:val="24"/>
                <w:lang w:val="en-US"/>
              </w:rPr>
              <w:t>602</w:t>
            </w:r>
          </w:p>
        </w:tc>
        <w:tc>
          <w:tcPr>
            <w:tcW w:w="716" w:type="pct"/>
            <w:vAlign w:val="center"/>
          </w:tcPr>
          <w:p w14:paraId="4AF922E7"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1.796</w:t>
            </w:r>
          </w:p>
        </w:tc>
        <w:tc>
          <w:tcPr>
            <w:tcW w:w="720" w:type="pct"/>
            <w:vAlign w:val="bottom"/>
          </w:tcPr>
          <w:p w14:paraId="52BCC638"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1.724</w:t>
            </w:r>
          </w:p>
        </w:tc>
        <w:tc>
          <w:tcPr>
            <w:tcW w:w="723" w:type="pct"/>
            <w:vAlign w:val="bottom"/>
          </w:tcPr>
          <w:p w14:paraId="2F0D2511"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0.005184</w:t>
            </w:r>
          </w:p>
        </w:tc>
      </w:tr>
      <w:tr w:rsidR="00142677" w:rsidRPr="00142677" w14:paraId="7A8408BC" w14:textId="77777777" w:rsidTr="00EC14F7">
        <w:trPr>
          <w:trHeight w:val="20"/>
        </w:trPr>
        <w:tc>
          <w:tcPr>
            <w:tcW w:w="716" w:type="pct"/>
          </w:tcPr>
          <w:p w14:paraId="76BAA52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7</w:t>
            </w:r>
          </w:p>
        </w:tc>
        <w:tc>
          <w:tcPr>
            <w:tcW w:w="693" w:type="pct"/>
            <w:vAlign w:val="bottom"/>
          </w:tcPr>
          <w:p w14:paraId="715F0D41"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1.682</w:t>
            </w:r>
          </w:p>
        </w:tc>
        <w:tc>
          <w:tcPr>
            <w:tcW w:w="716" w:type="pct"/>
            <w:vAlign w:val="center"/>
          </w:tcPr>
          <w:p w14:paraId="668C5E16"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2.</w:t>
            </w:r>
            <w:r w:rsidRPr="00142677">
              <w:rPr>
                <w:rFonts w:ascii="Times New Roman" w:hAnsi="Times New Roman" w:cs="Times New Roman"/>
                <w:sz w:val="24"/>
                <w:szCs w:val="24"/>
                <w:lang w:val="en-US"/>
              </w:rPr>
              <w:t>1</w:t>
            </w:r>
            <w:r w:rsidRPr="00142677">
              <w:rPr>
                <w:rFonts w:ascii="Times New Roman" w:hAnsi="Times New Roman" w:cs="Times New Roman"/>
                <w:sz w:val="24"/>
                <w:szCs w:val="24"/>
              </w:rPr>
              <w:t>54</w:t>
            </w:r>
          </w:p>
        </w:tc>
        <w:tc>
          <w:tcPr>
            <w:tcW w:w="716" w:type="pct"/>
            <w:vAlign w:val="bottom"/>
          </w:tcPr>
          <w:p w14:paraId="32026C5A"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lang w:val="en-US"/>
              </w:rPr>
              <w:t>1</w:t>
            </w:r>
            <w:r w:rsidRPr="00142677">
              <w:rPr>
                <w:rFonts w:ascii="Times New Roman" w:hAnsi="Times New Roman" w:cs="Times New Roman"/>
                <w:sz w:val="24"/>
                <w:szCs w:val="24"/>
              </w:rPr>
              <w:t>.</w:t>
            </w:r>
            <w:r w:rsidRPr="00142677">
              <w:rPr>
                <w:rFonts w:ascii="Times New Roman" w:hAnsi="Times New Roman" w:cs="Times New Roman"/>
                <w:sz w:val="24"/>
                <w:szCs w:val="24"/>
                <w:lang w:val="en-US"/>
              </w:rPr>
              <w:t>711</w:t>
            </w:r>
          </w:p>
        </w:tc>
        <w:tc>
          <w:tcPr>
            <w:tcW w:w="716" w:type="pct"/>
            <w:vAlign w:val="center"/>
          </w:tcPr>
          <w:p w14:paraId="220383ED"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1.849</w:t>
            </w:r>
          </w:p>
        </w:tc>
        <w:tc>
          <w:tcPr>
            <w:tcW w:w="720" w:type="pct"/>
            <w:vAlign w:val="bottom"/>
          </w:tcPr>
          <w:p w14:paraId="7BE8DCA8"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2.128</w:t>
            </w:r>
          </w:p>
        </w:tc>
        <w:tc>
          <w:tcPr>
            <w:tcW w:w="723" w:type="pct"/>
            <w:vAlign w:val="bottom"/>
          </w:tcPr>
          <w:p w14:paraId="2F6616C3"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0.077841</w:t>
            </w:r>
          </w:p>
        </w:tc>
      </w:tr>
      <w:tr w:rsidR="00142677" w:rsidRPr="00142677" w14:paraId="347F3B7D" w14:textId="77777777" w:rsidTr="00EC14F7">
        <w:trPr>
          <w:trHeight w:val="20"/>
        </w:trPr>
        <w:tc>
          <w:tcPr>
            <w:tcW w:w="716" w:type="pct"/>
          </w:tcPr>
          <w:p w14:paraId="36500298"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8</w:t>
            </w:r>
          </w:p>
        </w:tc>
        <w:tc>
          <w:tcPr>
            <w:tcW w:w="693" w:type="pct"/>
            <w:vAlign w:val="bottom"/>
          </w:tcPr>
          <w:p w14:paraId="3680431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2.193</w:t>
            </w:r>
          </w:p>
        </w:tc>
        <w:tc>
          <w:tcPr>
            <w:tcW w:w="716" w:type="pct"/>
            <w:vAlign w:val="center"/>
          </w:tcPr>
          <w:p w14:paraId="719A4981"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2.</w:t>
            </w:r>
            <w:r w:rsidRPr="00142677">
              <w:rPr>
                <w:rFonts w:ascii="Times New Roman" w:hAnsi="Times New Roman" w:cs="Times New Roman"/>
                <w:sz w:val="24"/>
                <w:szCs w:val="24"/>
                <w:lang w:val="en-US"/>
              </w:rPr>
              <w:t>4</w:t>
            </w:r>
            <w:r w:rsidRPr="00142677">
              <w:rPr>
                <w:rFonts w:ascii="Times New Roman" w:hAnsi="Times New Roman" w:cs="Times New Roman"/>
                <w:sz w:val="24"/>
                <w:szCs w:val="24"/>
              </w:rPr>
              <w:t>7</w:t>
            </w:r>
            <w:r w:rsidRPr="00142677">
              <w:rPr>
                <w:rFonts w:ascii="Times New Roman" w:hAnsi="Times New Roman" w:cs="Times New Roman"/>
                <w:sz w:val="24"/>
                <w:szCs w:val="24"/>
                <w:lang w:val="en-US"/>
              </w:rPr>
              <w:t>5</w:t>
            </w:r>
          </w:p>
        </w:tc>
        <w:tc>
          <w:tcPr>
            <w:tcW w:w="716" w:type="pct"/>
            <w:vAlign w:val="bottom"/>
          </w:tcPr>
          <w:p w14:paraId="4702C1A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2.</w:t>
            </w:r>
            <w:r w:rsidRPr="00142677">
              <w:rPr>
                <w:rFonts w:ascii="Times New Roman" w:hAnsi="Times New Roman" w:cs="Times New Roman"/>
                <w:sz w:val="24"/>
                <w:szCs w:val="24"/>
                <w:lang w:val="en-US"/>
              </w:rPr>
              <w:t>39</w:t>
            </w:r>
            <w:r w:rsidRPr="00142677">
              <w:rPr>
                <w:rFonts w:ascii="Times New Roman" w:hAnsi="Times New Roman" w:cs="Times New Roman"/>
                <w:sz w:val="24"/>
                <w:szCs w:val="24"/>
              </w:rPr>
              <w:t>9</w:t>
            </w:r>
          </w:p>
        </w:tc>
        <w:tc>
          <w:tcPr>
            <w:tcW w:w="716" w:type="pct"/>
            <w:vAlign w:val="center"/>
          </w:tcPr>
          <w:p w14:paraId="4FCB7A1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2.356</w:t>
            </w:r>
          </w:p>
        </w:tc>
        <w:tc>
          <w:tcPr>
            <w:tcW w:w="720" w:type="pct"/>
            <w:vAlign w:val="bottom"/>
          </w:tcPr>
          <w:p w14:paraId="4C1758BC"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2.128</w:t>
            </w:r>
          </w:p>
        </w:tc>
        <w:tc>
          <w:tcPr>
            <w:tcW w:w="723" w:type="pct"/>
            <w:vAlign w:val="bottom"/>
          </w:tcPr>
          <w:p w14:paraId="36B40DB9"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0.051832</w:t>
            </w:r>
          </w:p>
        </w:tc>
      </w:tr>
      <w:tr w:rsidR="00142677" w:rsidRPr="00142677" w14:paraId="3515DB06" w14:textId="77777777" w:rsidTr="00EC14F7">
        <w:trPr>
          <w:trHeight w:val="20"/>
        </w:trPr>
        <w:tc>
          <w:tcPr>
            <w:tcW w:w="4277" w:type="pct"/>
            <w:gridSpan w:val="6"/>
          </w:tcPr>
          <w:p w14:paraId="1019F69E" w14:textId="77777777" w:rsidR="00B739F1" w:rsidRPr="00142677" w:rsidRDefault="00B739F1" w:rsidP="005057A7">
            <w:pPr>
              <w:jc w:val="center"/>
              <w:rPr>
                <w:rFonts w:ascii="Times New Roman" w:eastAsiaTheme="minorEastAsia" w:hAnsi="Times New Roman" w:cs="Times New Roman"/>
                <w:sz w:val="24"/>
                <w:szCs w:val="24"/>
              </w:rPr>
            </w:pPr>
            <w:r w:rsidRPr="00142677">
              <w:rPr>
                <w:rFonts w:ascii="Times New Roman" w:eastAsiaTheme="minorEastAsia" w:hAnsi="Times New Roman" w:cs="Times New Roman"/>
                <w:sz w:val="24"/>
                <w:szCs w:val="24"/>
              </w:rPr>
              <w:t>Среднеквадратическое отклонение профиля</w:t>
            </w:r>
            <m:oMath>
              <m:r>
                <w:rPr>
                  <w:rFonts w:ascii="Cambria Math" w:eastAsiaTheme="minorEastAsia" w:hAnsi="Cambria Math" w:cs="Times New Roman"/>
                  <w:sz w:val="24"/>
                  <w:szCs w:val="24"/>
                </w:rPr>
                <m:t xml:space="preserve"> Rq</m:t>
              </m:r>
            </m:oMath>
          </w:p>
        </w:tc>
        <w:tc>
          <w:tcPr>
            <w:tcW w:w="723" w:type="pct"/>
          </w:tcPr>
          <w:p w14:paraId="4F16B475" w14:textId="77777777" w:rsidR="00B739F1" w:rsidRPr="00142677" w:rsidRDefault="00B739F1" w:rsidP="005057A7">
            <w:pPr>
              <w:jc w:val="center"/>
              <w:rPr>
                <w:rFonts w:ascii="Times New Roman" w:eastAsiaTheme="minorEastAsia" w:hAnsi="Times New Roman" w:cs="Times New Roman"/>
                <w:sz w:val="24"/>
                <w:szCs w:val="24"/>
              </w:rPr>
            </w:pPr>
          </w:p>
        </w:tc>
      </w:tr>
      <w:tr w:rsidR="00142677" w:rsidRPr="00142677" w14:paraId="10D681F9" w14:textId="77777777" w:rsidTr="00EC14F7">
        <w:trPr>
          <w:trHeight w:val="20"/>
        </w:trPr>
        <w:tc>
          <w:tcPr>
            <w:tcW w:w="716" w:type="pct"/>
          </w:tcPr>
          <w:p w14:paraId="22804BF3"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693" w:type="pct"/>
            <w:vAlign w:val="center"/>
          </w:tcPr>
          <w:p w14:paraId="2EEE69CB"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1.982</w:t>
            </w:r>
          </w:p>
        </w:tc>
        <w:tc>
          <w:tcPr>
            <w:tcW w:w="716" w:type="pct"/>
            <w:vAlign w:val="center"/>
          </w:tcPr>
          <w:p w14:paraId="0B5D5349" w14:textId="77777777" w:rsidR="00EC14F7" w:rsidRPr="00142677" w:rsidRDefault="00EC14F7"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1.93</w:t>
            </w:r>
            <w:r w:rsidRPr="00142677">
              <w:rPr>
                <w:rFonts w:ascii="Times New Roman" w:hAnsi="Times New Roman" w:cs="Times New Roman"/>
                <w:sz w:val="24"/>
                <w:szCs w:val="24"/>
                <w:lang w:val="en-US"/>
              </w:rPr>
              <w:t>7</w:t>
            </w:r>
          </w:p>
        </w:tc>
        <w:tc>
          <w:tcPr>
            <w:tcW w:w="716" w:type="pct"/>
            <w:vAlign w:val="bottom"/>
          </w:tcPr>
          <w:p w14:paraId="1650D663" w14:textId="77777777" w:rsidR="00EC14F7" w:rsidRPr="00142677" w:rsidRDefault="00EC14F7"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2.</w:t>
            </w:r>
            <w:r w:rsidRPr="00142677">
              <w:rPr>
                <w:rFonts w:ascii="Times New Roman" w:hAnsi="Times New Roman" w:cs="Times New Roman"/>
                <w:sz w:val="24"/>
                <w:szCs w:val="24"/>
                <w:lang w:val="en-US"/>
              </w:rPr>
              <w:t>499</w:t>
            </w:r>
          </w:p>
        </w:tc>
        <w:tc>
          <w:tcPr>
            <w:tcW w:w="716" w:type="pct"/>
            <w:vAlign w:val="center"/>
          </w:tcPr>
          <w:p w14:paraId="363D56A7"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2.139</w:t>
            </w:r>
          </w:p>
        </w:tc>
        <w:tc>
          <w:tcPr>
            <w:tcW w:w="720" w:type="pct"/>
            <w:vAlign w:val="bottom"/>
          </w:tcPr>
          <w:p w14:paraId="6A321178" w14:textId="2C680E2C" w:rsidR="00EC14F7" w:rsidRPr="00142677" w:rsidRDefault="00EC14F7" w:rsidP="005057A7">
            <w:pPr>
              <w:jc w:val="right"/>
              <w:rPr>
                <w:rFonts w:ascii="Times New Roman" w:hAnsi="Times New Roman" w:cs="Times New Roman"/>
              </w:rPr>
            </w:pPr>
            <w:r w:rsidRPr="00142677">
              <w:rPr>
                <w:rFonts w:ascii="Times New Roman" w:hAnsi="Times New Roman" w:cs="Times New Roman"/>
              </w:rPr>
              <w:t>2.177</w:t>
            </w:r>
          </w:p>
        </w:tc>
        <w:tc>
          <w:tcPr>
            <w:tcW w:w="723" w:type="pct"/>
            <w:vAlign w:val="bottom"/>
          </w:tcPr>
          <w:p w14:paraId="1DD50967" w14:textId="7945A4CB" w:rsidR="00EC14F7" w:rsidRPr="00142677" w:rsidRDefault="00EC14F7" w:rsidP="005057A7">
            <w:pPr>
              <w:jc w:val="right"/>
              <w:rPr>
                <w:rFonts w:ascii="Times New Roman" w:hAnsi="Times New Roman" w:cs="Times New Roman"/>
              </w:rPr>
            </w:pPr>
            <w:r w:rsidRPr="00142677">
              <w:rPr>
                <w:rFonts w:ascii="Times New Roman" w:hAnsi="Times New Roman" w:cs="Times New Roman"/>
              </w:rPr>
              <w:t>0.0014188</w:t>
            </w:r>
          </w:p>
        </w:tc>
      </w:tr>
      <w:tr w:rsidR="00142677" w:rsidRPr="00142677" w14:paraId="6470B516" w14:textId="77777777" w:rsidTr="00EC14F7">
        <w:trPr>
          <w:trHeight w:val="20"/>
        </w:trPr>
        <w:tc>
          <w:tcPr>
            <w:tcW w:w="716" w:type="pct"/>
          </w:tcPr>
          <w:p w14:paraId="1044E0DC"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2</w:t>
            </w:r>
          </w:p>
        </w:tc>
        <w:tc>
          <w:tcPr>
            <w:tcW w:w="693" w:type="pct"/>
            <w:vAlign w:val="center"/>
          </w:tcPr>
          <w:p w14:paraId="3D7322A0"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1.814</w:t>
            </w:r>
          </w:p>
        </w:tc>
        <w:tc>
          <w:tcPr>
            <w:tcW w:w="716" w:type="pct"/>
            <w:vAlign w:val="center"/>
          </w:tcPr>
          <w:p w14:paraId="050431A4"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2.2</w:t>
            </w:r>
            <w:r w:rsidRPr="00142677">
              <w:rPr>
                <w:rFonts w:ascii="Times New Roman" w:hAnsi="Times New Roman" w:cs="Times New Roman"/>
                <w:sz w:val="24"/>
                <w:szCs w:val="24"/>
                <w:lang w:val="en-US"/>
              </w:rPr>
              <w:t>1</w:t>
            </w:r>
            <w:r w:rsidRPr="00142677">
              <w:rPr>
                <w:rFonts w:ascii="Times New Roman" w:hAnsi="Times New Roman" w:cs="Times New Roman"/>
                <w:sz w:val="24"/>
                <w:szCs w:val="24"/>
              </w:rPr>
              <w:t>1</w:t>
            </w:r>
          </w:p>
        </w:tc>
        <w:tc>
          <w:tcPr>
            <w:tcW w:w="716" w:type="pct"/>
            <w:vAlign w:val="bottom"/>
          </w:tcPr>
          <w:p w14:paraId="0CF10812" w14:textId="77777777" w:rsidR="00EC14F7" w:rsidRPr="00142677" w:rsidRDefault="00EC14F7"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2.</w:t>
            </w:r>
            <w:r w:rsidRPr="00142677">
              <w:rPr>
                <w:rFonts w:ascii="Times New Roman" w:hAnsi="Times New Roman" w:cs="Times New Roman"/>
                <w:sz w:val="24"/>
                <w:szCs w:val="24"/>
                <w:lang w:val="en-US"/>
              </w:rPr>
              <w:t>322</w:t>
            </w:r>
          </w:p>
        </w:tc>
        <w:tc>
          <w:tcPr>
            <w:tcW w:w="716" w:type="pct"/>
            <w:vAlign w:val="center"/>
          </w:tcPr>
          <w:p w14:paraId="15CF4374"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2.116</w:t>
            </w:r>
          </w:p>
        </w:tc>
        <w:tc>
          <w:tcPr>
            <w:tcW w:w="720" w:type="pct"/>
            <w:vAlign w:val="bottom"/>
          </w:tcPr>
          <w:p w14:paraId="4B5B735C" w14:textId="74DAC908" w:rsidR="00EC14F7" w:rsidRPr="00142677" w:rsidRDefault="00EC14F7" w:rsidP="005057A7">
            <w:pPr>
              <w:jc w:val="right"/>
              <w:rPr>
                <w:rFonts w:ascii="Times New Roman" w:hAnsi="Times New Roman" w:cs="Times New Roman"/>
              </w:rPr>
            </w:pPr>
            <w:r w:rsidRPr="00142677">
              <w:rPr>
                <w:rFonts w:ascii="Times New Roman" w:hAnsi="Times New Roman" w:cs="Times New Roman"/>
              </w:rPr>
              <w:t>2.177</w:t>
            </w:r>
          </w:p>
        </w:tc>
        <w:tc>
          <w:tcPr>
            <w:tcW w:w="723" w:type="pct"/>
            <w:vAlign w:val="bottom"/>
          </w:tcPr>
          <w:p w14:paraId="0E656F6F" w14:textId="6A053A29" w:rsidR="00EC14F7" w:rsidRPr="00142677" w:rsidRDefault="00EC14F7" w:rsidP="005057A7">
            <w:pPr>
              <w:jc w:val="right"/>
              <w:rPr>
                <w:rFonts w:ascii="Times New Roman" w:hAnsi="Times New Roman" w:cs="Times New Roman"/>
              </w:rPr>
            </w:pPr>
            <w:r w:rsidRPr="00142677">
              <w:rPr>
                <w:rFonts w:ascii="Times New Roman" w:hAnsi="Times New Roman" w:cs="Times New Roman"/>
              </w:rPr>
              <w:t>0.0037618</w:t>
            </w:r>
          </w:p>
        </w:tc>
      </w:tr>
      <w:tr w:rsidR="00142677" w:rsidRPr="00142677" w14:paraId="451A1C32" w14:textId="77777777" w:rsidTr="00EC14F7">
        <w:trPr>
          <w:trHeight w:val="20"/>
        </w:trPr>
        <w:tc>
          <w:tcPr>
            <w:tcW w:w="716" w:type="pct"/>
          </w:tcPr>
          <w:p w14:paraId="52DFFCEF"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3</w:t>
            </w:r>
          </w:p>
        </w:tc>
        <w:tc>
          <w:tcPr>
            <w:tcW w:w="693" w:type="pct"/>
            <w:vAlign w:val="center"/>
          </w:tcPr>
          <w:p w14:paraId="75F744E6"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2.38</w:t>
            </w:r>
          </w:p>
        </w:tc>
        <w:tc>
          <w:tcPr>
            <w:tcW w:w="716" w:type="pct"/>
            <w:vAlign w:val="center"/>
          </w:tcPr>
          <w:p w14:paraId="2A1B10DC"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lang w:val="en-US"/>
              </w:rPr>
              <w:t>2</w:t>
            </w:r>
            <w:r w:rsidRPr="00142677">
              <w:rPr>
                <w:rFonts w:ascii="Times New Roman" w:hAnsi="Times New Roman" w:cs="Times New Roman"/>
                <w:sz w:val="24"/>
                <w:szCs w:val="24"/>
              </w:rPr>
              <w:t>.</w:t>
            </w:r>
            <w:r w:rsidRPr="00142677">
              <w:rPr>
                <w:rFonts w:ascii="Times New Roman" w:hAnsi="Times New Roman" w:cs="Times New Roman"/>
                <w:sz w:val="24"/>
                <w:szCs w:val="24"/>
                <w:lang w:val="en-US"/>
              </w:rPr>
              <w:t>9</w:t>
            </w:r>
            <w:r w:rsidRPr="00142677">
              <w:rPr>
                <w:rFonts w:ascii="Times New Roman" w:hAnsi="Times New Roman" w:cs="Times New Roman"/>
                <w:sz w:val="24"/>
                <w:szCs w:val="24"/>
              </w:rPr>
              <w:t>92</w:t>
            </w:r>
          </w:p>
        </w:tc>
        <w:tc>
          <w:tcPr>
            <w:tcW w:w="716" w:type="pct"/>
            <w:vAlign w:val="bottom"/>
          </w:tcPr>
          <w:p w14:paraId="6B629193"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2.</w:t>
            </w:r>
            <w:r w:rsidRPr="00142677">
              <w:rPr>
                <w:rFonts w:ascii="Times New Roman" w:hAnsi="Times New Roman" w:cs="Times New Roman"/>
                <w:sz w:val="24"/>
                <w:szCs w:val="24"/>
                <w:lang w:val="en-US"/>
              </w:rPr>
              <w:t>95</w:t>
            </w:r>
            <w:r w:rsidRPr="00142677">
              <w:rPr>
                <w:rFonts w:ascii="Times New Roman" w:hAnsi="Times New Roman" w:cs="Times New Roman"/>
                <w:sz w:val="24"/>
                <w:szCs w:val="24"/>
              </w:rPr>
              <w:t>2</w:t>
            </w:r>
          </w:p>
        </w:tc>
        <w:tc>
          <w:tcPr>
            <w:tcW w:w="716" w:type="pct"/>
            <w:vAlign w:val="center"/>
          </w:tcPr>
          <w:p w14:paraId="3F77A372"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2.775</w:t>
            </w:r>
          </w:p>
        </w:tc>
        <w:tc>
          <w:tcPr>
            <w:tcW w:w="720" w:type="pct"/>
            <w:vAlign w:val="bottom"/>
          </w:tcPr>
          <w:p w14:paraId="6BC62D98" w14:textId="4460854E" w:rsidR="00EC14F7" w:rsidRPr="00142677" w:rsidRDefault="00EC14F7" w:rsidP="005057A7">
            <w:pPr>
              <w:jc w:val="right"/>
              <w:rPr>
                <w:rFonts w:ascii="Times New Roman" w:hAnsi="Times New Roman" w:cs="Times New Roman"/>
              </w:rPr>
            </w:pPr>
            <w:r w:rsidRPr="00142677">
              <w:rPr>
                <w:rFonts w:ascii="Times New Roman" w:hAnsi="Times New Roman" w:cs="Times New Roman"/>
              </w:rPr>
              <w:t>2.731</w:t>
            </w:r>
          </w:p>
        </w:tc>
        <w:tc>
          <w:tcPr>
            <w:tcW w:w="723" w:type="pct"/>
            <w:vAlign w:val="bottom"/>
          </w:tcPr>
          <w:p w14:paraId="2CD0109D" w14:textId="28868AB9" w:rsidR="00EC14F7" w:rsidRPr="00142677" w:rsidRDefault="00EC14F7" w:rsidP="005057A7">
            <w:pPr>
              <w:jc w:val="right"/>
              <w:rPr>
                <w:rFonts w:ascii="Times New Roman" w:hAnsi="Times New Roman" w:cs="Times New Roman"/>
              </w:rPr>
            </w:pPr>
            <w:r w:rsidRPr="00142677">
              <w:rPr>
                <w:rFonts w:ascii="Times New Roman" w:hAnsi="Times New Roman" w:cs="Times New Roman"/>
              </w:rPr>
              <w:t>0.0019068</w:t>
            </w:r>
          </w:p>
        </w:tc>
      </w:tr>
      <w:tr w:rsidR="00142677" w:rsidRPr="00142677" w14:paraId="5678C119" w14:textId="77777777" w:rsidTr="00EC14F7">
        <w:trPr>
          <w:trHeight w:val="20"/>
        </w:trPr>
        <w:tc>
          <w:tcPr>
            <w:tcW w:w="716" w:type="pct"/>
          </w:tcPr>
          <w:p w14:paraId="15B876BE"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4</w:t>
            </w:r>
          </w:p>
        </w:tc>
        <w:tc>
          <w:tcPr>
            <w:tcW w:w="693" w:type="pct"/>
            <w:vAlign w:val="center"/>
          </w:tcPr>
          <w:p w14:paraId="60B022ED"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2.308</w:t>
            </w:r>
          </w:p>
        </w:tc>
        <w:tc>
          <w:tcPr>
            <w:tcW w:w="716" w:type="pct"/>
            <w:vAlign w:val="center"/>
          </w:tcPr>
          <w:p w14:paraId="6038B803"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2.</w:t>
            </w:r>
            <w:r w:rsidRPr="00142677">
              <w:rPr>
                <w:rFonts w:ascii="Times New Roman" w:hAnsi="Times New Roman" w:cs="Times New Roman"/>
                <w:sz w:val="24"/>
                <w:szCs w:val="24"/>
                <w:lang w:val="en-US"/>
              </w:rPr>
              <w:t>6</w:t>
            </w:r>
            <w:r w:rsidRPr="00142677">
              <w:rPr>
                <w:rFonts w:ascii="Times New Roman" w:hAnsi="Times New Roman" w:cs="Times New Roman"/>
                <w:sz w:val="24"/>
                <w:szCs w:val="24"/>
              </w:rPr>
              <w:t>52</w:t>
            </w:r>
          </w:p>
        </w:tc>
        <w:tc>
          <w:tcPr>
            <w:tcW w:w="716" w:type="pct"/>
            <w:vAlign w:val="bottom"/>
          </w:tcPr>
          <w:p w14:paraId="7AF823BA" w14:textId="77777777" w:rsidR="00EC14F7" w:rsidRPr="00142677" w:rsidRDefault="00EC14F7"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2.</w:t>
            </w:r>
            <w:r w:rsidRPr="00142677">
              <w:rPr>
                <w:rFonts w:ascii="Times New Roman" w:hAnsi="Times New Roman" w:cs="Times New Roman"/>
                <w:sz w:val="24"/>
                <w:szCs w:val="24"/>
                <w:lang w:val="en-US"/>
              </w:rPr>
              <w:t>339</w:t>
            </w:r>
          </w:p>
        </w:tc>
        <w:tc>
          <w:tcPr>
            <w:tcW w:w="716" w:type="pct"/>
            <w:vAlign w:val="center"/>
          </w:tcPr>
          <w:p w14:paraId="1C7F9234"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2.433</w:t>
            </w:r>
          </w:p>
        </w:tc>
        <w:tc>
          <w:tcPr>
            <w:tcW w:w="720" w:type="pct"/>
            <w:vAlign w:val="bottom"/>
          </w:tcPr>
          <w:p w14:paraId="6518A37D" w14:textId="41D55D27" w:rsidR="00EC14F7" w:rsidRPr="00142677" w:rsidRDefault="00EC14F7" w:rsidP="005057A7">
            <w:pPr>
              <w:jc w:val="right"/>
              <w:rPr>
                <w:rFonts w:ascii="Times New Roman" w:hAnsi="Times New Roman" w:cs="Times New Roman"/>
              </w:rPr>
            </w:pPr>
            <w:r w:rsidRPr="00142677">
              <w:rPr>
                <w:rFonts w:ascii="Times New Roman" w:hAnsi="Times New Roman" w:cs="Times New Roman"/>
              </w:rPr>
              <w:t>2.731</w:t>
            </w:r>
          </w:p>
        </w:tc>
        <w:tc>
          <w:tcPr>
            <w:tcW w:w="723" w:type="pct"/>
            <w:vAlign w:val="bottom"/>
          </w:tcPr>
          <w:p w14:paraId="7D44E100" w14:textId="152058B7" w:rsidR="00EC14F7" w:rsidRPr="00142677" w:rsidRDefault="00EC14F7" w:rsidP="005057A7">
            <w:pPr>
              <w:jc w:val="right"/>
              <w:rPr>
                <w:rFonts w:ascii="Times New Roman" w:hAnsi="Times New Roman" w:cs="Times New Roman"/>
              </w:rPr>
            </w:pPr>
            <w:r w:rsidRPr="00142677">
              <w:rPr>
                <w:rFonts w:ascii="Times New Roman" w:hAnsi="Times New Roman" w:cs="Times New Roman"/>
              </w:rPr>
              <w:t>0.0888040</w:t>
            </w:r>
          </w:p>
        </w:tc>
      </w:tr>
      <w:tr w:rsidR="00142677" w:rsidRPr="00142677" w14:paraId="0740D3E9" w14:textId="77777777" w:rsidTr="00EC14F7">
        <w:trPr>
          <w:trHeight w:val="20"/>
        </w:trPr>
        <w:tc>
          <w:tcPr>
            <w:tcW w:w="716" w:type="pct"/>
          </w:tcPr>
          <w:p w14:paraId="7194BEE9"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5</w:t>
            </w:r>
          </w:p>
        </w:tc>
        <w:tc>
          <w:tcPr>
            <w:tcW w:w="693" w:type="pct"/>
            <w:vAlign w:val="bottom"/>
          </w:tcPr>
          <w:p w14:paraId="726CE0E2"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2.059</w:t>
            </w:r>
          </w:p>
        </w:tc>
        <w:tc>
          <w:tcPr>
            <w:tcW w:w="716" w:type="pct"/>
            <w:vAlign w:val="center"/>
          </w:tcPr>
          <w:p w14:paraId="55FC420D" w14:textId="77777777" w:rsidR="00EC14F7" w:rsidRPr="00142677" w:rsidRDefault="00EC14F7"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2.</w:t>
            </w:r>
            <w:r w:rsidRPr="00142677">
              <w:rPr>
                <w:rFonts w:ascii="Times New Roman" w:hAnsi="Times New Roman" w:cs="Times New Roman"/>
                <w:sz w:val="24"/>
                <w:szCs w:val="24"/>
                <w:lang w:val="en-US"/>
              </w:rPr>
              <w:t>451</w:t>
            </w:r>
          </w:p>
        </w:tc>
        <w:tc>
          <w:tcPr>
            <w:tcW w:w="716" w:type="pct"/>
            <w:vAlign w:val="bottom"/>
          </w:tcPr>
          <w:p w14:paraId="497EC19E" w14:textId="77777777" w:rsidR="00EC14F7" w:rsidRPr="00142677" w:rsidRDefault="00EC14F7"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1.9</w:t>
            </w:r>
            <w:r w:rsidRPr="00142677">
              <w:rPr>
                <w:rFonts w:ascii="Times New Roman" w:hAnsi="Times New Roman" w:cs="Times New Roman"/>
                <w:sz w:val="24"/>
                <w:szCs w:val="24"/>
                <w:lang w:val="en-US"/>
              </w:rPr>
              <w:t>11</w:t>
            </w:r>
          </w:p>
        </w:tc>
        <w:tc>
          <w:tcPr>
            <w:tcW w:w="716" w:type="pct"/>
            <w:vAlign w:val="center"/>
          </w:tcPr>
          <w:p w14:paraId="1ED69C86"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2.140</w:t>
            </w:r>
          </w:p>
        </w:tc>
        <w:tc>
          <w:tcPr>
            <w:tcW w:w="720" w:type="pct"/>
            <w:vAlign w:val="bottom"/>
          </w:tcPr>
          <w:p w14:paraId="2A3F7727" w14:textId="508CAC3C" w:rsidR="00EC14F7" w:rsidRPr="00142677" w:rsidRDefault="00EC14F7" w:rsidP="005057A7">
            <w:pPr>
              <w:jc w:val="right"/>
              <w:rPr>
                <w:rFonts w:ascii="Times New Roman" w:hAnsi="Times New Roman" w:cs="Times New Roman"/>
              </w:rPr>
            </w:pPr>
            <w:r w:rsidRPr="00142677">
              <w:rPr>
                <w:rFonts w:ascii="Times New Roman" w:hAnsi="Times New Roman" w:cs="Times New Roman"/>
              </w:rPr>
              <w:t>2.177</w:t>
            </w:r>
          </w:p>
        </w:tc>
        <w:tc>
          <w:tcPr>
            <w:tcW w:w="723" w:type="pct"/>
            <w:vAlign w:val="bottom"/>
          </w:tcPr>
          <w:p w14:paraId="5FCAEF07" w14:textId="0C266A67" w:rsidR="00EC14F7" w:rsidRPr="00142677" w:rsidRDefault="00EC14F7" w:rsidP="005057A7">
            <w:pPr>
              <w:jc w:val="right"/>
              <w:rPr>
                <w:rFonts w:ascii="Times New Roman" w:hAnsi="Times New Roman" w:cs="Times New Roman"/>
              </w:rPr>
            </w:pPr>
            <w:r w:rsidRPr="00142677">
              <w:rPr>
                <w:rFonts w:ascii="Times New Roman" w:hAnsi="Times New Roman" w:cs="Times New Roman"/>
              </w:rPr>
              <w:t>0.0013444</w:t>
            </w:r>
          </w:p>
        </w:tc>
      </w:tr>
      <w:tr w:rsidR="00142677" w:rsidRPr="00142677" w14:paraId="1EFE1FB2" w14:textId="77777777" w:rsidTr="00EC14F7">
        <w:trPr>
          <w:trHeight w:val="20"/>
        </w:trPr>
        <w:tc>
          <w:tcPr>
            <w:tcW w:w="716" w:type="pct"/>
          </w:tcPr>
          <w:p w14:paraId="5D0E487E"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6</w:t>
            </w:r>
          </w:p>
        </w:tc>
        <w:tc>
          <w:tcPr>
            <w:tcW w:w="693" w:type="pct"/>
            <w:vAlign w:val="bottom"/>
          </w:tcPr>
          <w:p w14:paraId="07FFE21E"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2.106</w:t>
            </w:r>
          </w:p>
        </w:tc>
        <w:tc>
          <w:tcPr>
            <w:tcW w:w="716" w:type="pct"/>
            <w:vAlign w:val="center"/>
          </w:tcPr>
          <w:p w14:paraId="7E92524A"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2.5</w:t>
            </w:r>
            <w:r w:rsidRPr="00142677">
              <w:rPr>
                <w:rFonts w:ascii="Times New Roman" w:hAnsi="Times New Roman" w:cs="Times New Roman"/>
                <w:sz w:val="24"/>
                <w:szCs w:val="24"/>
                <w:lang w:val="en-US"/>
              </w:rPr>
              <w:t>1</w:t>
            </w:r>
            <w:r w:rsidRPr="00142677">
              <w:rPr>
                <w:rFonts w:ascii="Times New Roman" w:hAnsi="Times New Roman" w:cs="Times New Roman"/>
                <w:sz w:val="24"/>
                <w:szCs w:val="24"/>
              </w:rPr>
              <w:t>8</w:t>
            </w:r>
          </w:p>
        </w:tc>
        <w:tc>
          <w:tcPr>
            <w:tcW w:w="716" w:type="pct"/>
            <w:vAlign w:val="bottom"/>
          </w:tcPr>
          <w:p w14:paraId="4E6BE654" w14:textId="77777777" w:rsidR="00EC14F7" w:rsidRPr="00142677" w:rsidRDefault="00EC14F7"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2.</w:t>
            </w:r>
            <w:r w:rsidRPr="00142677">
              <w:rPr>
                <w:rFonts w:ascii="Times New Roman" w:hAnsi="Times New Roman" w:cs="Times New Roman"/>
                <w:sz w:val="24"/>
                <w:szCs w:val="24"/>
                <w:lang w:val="en-US"/>
              </w:rPr>
              <w:t>309</w:t>
            </w:r>
          </w:p>
        </w:tc>
        <w:tc>
          <w:tcPr>
            <w:tcW w:w="716" w:type="pct"/>
            <w:vAlign w:val="center"/>
          </w:tcPr>
          <w:p w14:paraId="1C7011B0"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2.311</w:t>
            </w:r>
          </w:p>
        </w:tc>
        <w:tc>
          <w:tcPr>
            <w:tcW w:w="720" w:type="pct"/>
            <w:vAlign w:val="bottom"/>
          </w:tcPr>
          <w:p w14:paraId="1263595E" w14:textId="1D8D0477" w:rsidR="00EC14F7" w:rsidRPr="00142677" w:rsidRDefault="00EC14F7" w:rsidP="005057A7">
            <w:pPr>
              <w:jc w:val="right"/>
              <w:rPr>
                <w:rFonts w:ascii="Times New Roman" w:hAnsi="Times New Roman" w:cs="Times New Roman"/>
              </w:rPr>
            </w:pPr>
            <w:r w:rsidRPr="00142677">
              <w:rPr>
                <w:rFonts w:ascii="Times New Roman" w:hAnsi="Times New Roman" w:cs="Times New Roman"/>
              </w:rPr>
              <w:t>2.177</w:t>
            </w:r>
          </w:p>
        </w:tc>
        <w:tc>
          <w:tcPr>
            <w:tcW w:w="723" w:type="pct"/>
            <w:vAlign w:val="bottom"/>
          </w:tcPr>
          <w:p w14:paraId="0868291E" w14:textId="212BD0D8" w:rsidR="00EC14F7" w:rsidRPr="00142677" w:rsidRDefault="00EC14F7" w:rsidP="005057A7">
            <w:pPr>
              <w:jc w:val="right"/>
              <w:rPr>
                <w:rFonts w:ascii="Times New Roman" w:hAnsi="Times New Roman" w:cs="Times New Roman"/>
              </w:rPr>
            </w:pPr>
            <w:r w:rsidRPr="00142677">
              <w:rPr>
                <w:rFonts w:ascii="Times New Roman" w:hAnsi="Times New Roman" w:cs="Times New Roman"/>
              </w:rPr>
              <w:t>0.0179560</w:t>
            </w:r>
          </w:p>
        </w:tc>
      </w:tr>
      <w:tr w:rsidR="00142677" w:rsidRPr="00142677" w14:paraId="20381B5C" w14:textId="77777777" w:rsidTr="00EC14F7">
        <w:trPr>
          <w:trHeight w:val="20"/>
        </w:trPr>
        <w:tc>
          <w:tcPr>
            <w:tcW w:w="716" w:type="pct"/>
          </w:tcPr>
          <w:p w14:paraId="1612A132"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7</w:t>
            </w:r>
          </w:p>
        </w:tc>
        <w:tc>
          <w:tcPr>
            <w:tcW w:w="693" w:type="pct"/>
            <w:vAlign w:val="bottom"/>
          </w:tcPr>
          <w:p w14:paraId="63BEB11C"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2</w:t>
            </w:r>
            <w:r w:rsidRPr="00142677">
              <w:rPr>
                <w:rFonts w:ascii="Times New Roman" w:hAnsi="Times New Roman" w:cs="Times New Roman"/>
                <w:sz w:val="24"/>
                <w:szCs w:val="24"/>
                <w:lang w:val="en-US"/>
              </w:rPr>
              <w:t>.</w:t>
            </w:r>
            <w:r w:rsidRPr="00142677">
              <w:rPr>
                <w:rFonts w:ascii="Times New Roman" w:hAnsi="Times New Roman" w:cs="Times New Roman"/>
                <w:sz w:val="24"/>
                <w:szCs w:val="24"/>
              </w:rPr>
              <w:t>101</w:t>
            </w:r>
          </w:p>
        </w:tc>
        <w:tc>
          <w:tcPr>
            <w:tcW w:w="716" w:type="pct"/>
            <w:vAlign w:val="center"/>
          </w:tcPr>
          <w:p w14:paraId="259D76FC"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lang w:val="en-US"/>
              </w:rPr>
              <w:t>2</w:t>
            </w:r>
            <w:r w:rsidRPr="00142677">
              <w:rPr>
                <w:rFonts w:ascii="Times New Roman" w:hAnsi="Times New Roman" w:cs="Times New Roman"/>
                <w:sz w:val="24"/>
                <w:szCs w:val="24"/>
              </w:rPr>
              <w:t>.</w:t>
            </w:r>
            <w:r w:rsidRPr="00142677">
              <w:rPr>
                <w:rFonts w:ascii="Times New Roman" w:hAnsi="Times New Roman" w:cs="Times New Roman"/>
                <w:sz w:val="24"/>
                <w:szCs w:val="24"/>
                <w:lang w:val="en-US"/>
              </w:rPr>
              <w:t>8</w:t>
            </w:r>
            <w:r w:rsidRPr="00142677">
              <w:rPr>
                <w:rFonts w:ascii="Times New Roman" w:hAnsi="Times New Roman" w:cs="Times New Roman"/>
                <w:sz w:val="24"/>
                <w:szCs w:val="24"/>
              </w:rPr>
              <w:t>06</w:t>
            </w:r>
          </w:p>
        </w:tc>
        <w:tc>
          <w:tcPr>
            <w:tcW w:w="716" w:type="pct"/>
            <w:vAlign w:val="bottom"/>
          </w:tcPr>
          <w:p w14:paraId="24EA6609" w14:textId="77777777" w:rsidR="00EC14F7" w:rsidRPr="00142677" w:rsidRDefault="00EC14F7"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3.</w:t>
            </w:r>
            <w:r w:rsidRPr="00142677">
              <w:rPr>
                <w:rFonts w:ascii="Times New Roman" w:hAnsi="Times New Roman" w:cs="Times New Roman"/>
                <w:sz w:val="24"/>
                <w:szCs w:val="24"/>
                <w:lang w:val="en-US"/>
              </w:rPr>
              <w:t>069</w:t>
            </w:r>
          </w:p>
        </w:tc>
        <w:tc>
          <w:tcPr>
            <w:tcW w:w="716" w:type="pct"/>
            <w:vAlign w:val="center"/>
          </w:tcPr>
          <w:p w14:paraId="4F591B7E"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2.659</w:t>
            </w:r>
          </w:p>
        </w:tc>
        <w:tc>
          <w:tcPr>
            <w:tcW w:w="720" w:type="pct"/>
            <w:vAlign w:val="bottom"/>
          </w:tcPr>
          <w:p w14:paraId="2880A1C4" w14:textId="4DBEA803" w:rsidR="00EC14F7" w:rsidRPr="00142677" w:rsidRDefault="00EC14F7" w:rsidP="005057A7">
            <w:pPr>
              <w:jc w:val="right"/>
              <w:rPr>
                <w:rFonts w:ascii="Times New Roman" w:hAnsi="Times New Roman" w:cs="Times New Roman"/>
              </w:rPr>
            </w:pPr>
            <w:r w:rsidRPr="00142677">
              <w:rPr>
                <w:rFonts w:ascii="Times New Roman" w:hAnsi="Times New Roman" w:cs="Times New Roman"/>
              </w:rPr>
              <w:t>2.731</w:t>
            </w:r>
          </w:p>
        </w:tc>
        <w:tc>
          <w:tcPr>
            <w:tcW w:w="723" w:type="pct"/>
            <w:vAlign w:val="bottom"/>
          </w:tcPr>
          <w:p w14:paraId="69CAB2BE" w14:textId="416277B0" w:rsidR="00EC14F7" w:rsidRPr="00142677" w:rsidRDefault="00EC14F7" w:rsidP="005057A7">
            <w:pPr>
              <w:jc w:val="right"/>
              <w:rPr>
                <w:rFonts w:ascii="Times New Roman" w:hAnsi="Times New Roman" w:cs="Times New Roman"/>
              </w:rPr>
            </w:pPr>
            <w:r w:rsidRPr="00142677">
              <w:rPr>
                <w:rFonts w:ascii="Times New Roman" w:hAnsi="Times New Roman" w:cs="Times New Roman"/>
              </w:rPr>
              <w:t>0.0052321</w:t>
            </w:r>
          </w:p>
        </w:tc>
      </w:tr>
      <w:tr w:rsidR="00142677" w:rsidRPr="00142677" w14:paraId="56219B34" w14:textId="77777777" w:rsidTr="00EC14F7">
        <w:trPr>
          <w:trHeight w:val="20"/>
        </w:trPr>
        <w:tc>
          <w:tcPr>
            <w:tcW w:w="716" w:type="pct"/>
          </w:tcPr>
          <w:p w14:paraId="237E6753"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8</w:t>
            </w:r>
          </w:p>
        </w:tc>
        <w:tc>
          <w:tcPr>
            <w:tcW w:w="693" w:type="pct"/>
            <w:vAlign w:val="bottom"/>
          </w:tcPr>
          <w:p w14:paraId="434E98E5"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2.698</w:t>
            </w:r>
          </w:p>
        </w:tc>
        <w:tc>
          <w:tcPr>
            <w:tcW w:w="716" w:type="pct"/>
            <w:vAlign w:val="center"/>
          </w:tcPr>
          <w:p w14:paraId="394C5671"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3.4</w:t>
            </w:r>
            <w:r w:rsidRPr="00142677">
              <w:rPr>
                <w:rFonts w:ascii="Times New Roman" w:hAnsi="Times New Roman" w:cs="Times New Roman"/>
                <w:sz w:val="24"/>
                <w:szCs w:val="24"/>
                <w:lang w:val="en-US"/>
              </w:rPr>
              <w:t>0</w:t>
            </w:r>
            <w:r w:rsidRPr="00142677">
              <w:rPr>
                <w:rFonts w:ascii="Times New Roman" w:hAnsi="Times New Roman" w:cs="Times New Roman"/>
                <w:sz w:val="24"/>
                <w:szCs w:val="24"/>
              </w:rPr>
              <w:t>1</w:t>
            </w:r>
          </w:p>
        </w:tc>
        <w:tc>
          <w:tcPr>
            <w:tcW w:w="716" w:type="pct"/>
            <w:vAlign w:val="bottom"/>
          </w:tcPr>
          <w:p w14:paraId="409D114E" w14:textId="77777777" w:rsidR="00EC14F7" w:rsidRPr="00142677" w:rsidRDefault="00EC14F7"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3.07</w:t>
            </w:r>
            <w:r w:rsidRPr="00142677">
              <w:rPr>
                <w:rFonts w:ascii="Times New Roman" w:hAnsi="Times New Roman" w:cs="Times New Roman"/>
                <w:sz w:val="24"/>
                <w:szCs w:val="24"/>
                <w:lang w:val="en-US"/>
              </w:rPr>
              <w:t>1</w:t>
            </w:r>
          </w:p>
        </w:tc>
        <w:tc>
          <w:tcPr>
            <w:tcW w:w="716" w:type="pct"/>
            <w:vAlign w:val="center"/>
          </w:tcPr>
          <w:p w14:paraId="64ADB886" w14:textId="77777777" w:rsidR="00EC14F7" w:rsidRPr="00142677" w:rsidRDefault="00EC14F7" w:rsidP="005057A7">
            <w:pPr>
              <w:jc w:val="center"/>
              <w:rPr>
                <w:rFonts w:ascii="Times New Roman" w:hAnsi="Times New Roman" w:cs="Times New Roman"/>
                <w:sz w:val="24"/>
                <w:szCs w:val="24"/>
              </w:rPr>
            </w:pPr>
            <w:r w:rsidRPr="00142677">
              <w:rPr>
                <w:rFonts w:ascii="Times New Roman" w:hAnsi="Times New Roman" w:cs="Times New Roman"/>
                <w:sz w:val="24"/>
                <w:szCs w:val="24"/>
              </w:rPr>
              <w:t>3.057</w:t>
            </w:r>
          </w:p>
        </w:tc>
        <w:tc>
          <w:tcPr>
            <w:tcW w:w="720" w:type="pct"/>
            <w:vAlign w:val="bottom"/>
          </w:tcPr>
          <w:p w14:paraId="778CC8B0" w14:textId="109BF6E2" w:rsidR="00EC14F7" w:rsidRPr="00142677" w:rsidRDefault="00EC14F7" w:rsidP="005057A7">
            <w:pPr>
              <w:jc w:val="right"/>
              <w:rPr>
                <w:rFonts w:ascii="Times New Roman" w:hAnsi="Times New Roman" w:cs="Times New Roman"/>
              </w:rPr>
            </w:pPr>
            <w:r w:rsidRPr="00142677">
              <w:rPr>
                <w:rFonts w:ascii="Times New Roman" w:hAnsi="Times New Roman" w:cs="Times New Roman"/>
              </w:rPr>
              <w:t>2.731</w:t>
            </w:r>
          </w:p>
        </w:tc>
        <w:tc>
          <w:tcPr>
            <w:tcW w:w="723" w:type="pct"/>
            <w:vAlign w:val="bottom"/>
          </w:tcPr>
          <w:p w14:paraId="6EFC0A3C" w14:textId="19FF9F81" w:rsidR="00EC14F7" w:rsidRPr="00142677" w:rsidRDefault="00EC14F7" w:rsidP="005057A7">
            <w:pPr>
              <w:jc w:val="right"/>
              <w:rPr>
                <w:rFonts w:ascii="Times New Roman" w:hAnsi="Times New Roman" w:cs="Times New Roman"/>
              </w:rPr>
            </w:pPr>
            <w:r w:rsidRPr="00142677">
              <w:rPr>
                <w:rFonts w:ascii="Times New Roman" w:hAnsi="Times New Roman" w:cs="Times New Roman"/>
              </w:rPr>
              <w:t>0.1060588</w:t>
            </w:r>
          </w:p>
        </w:tc>
      </w:tr>
      <w:tr w:rsidR="00142677" w:rsidRPr="00142677" w14:paraId="4507B884" w14:textId="77777777" w:rsidTr="00EC14F7">
        <w:trPr>
          <w:trHeight w:val="150"/>
        </w:trPr>
        <w:tc>
          <w:tcPr>
            <w:tcW w:w="4277" w:type="pct"/>
            <w:gridSpan w:val="6"/>
          </w:tcPr>
          <w:p w14:paraId="624BFA06" w14:textId="77777777" w:rsidR="00B739F1" w:rsidRPr="00142677" w:rsidRDefault="00B739F1" w:rsidP="005057A7">
            <w:pPr>
              <w:jc w:val="center"/>
              <w:rPr>
                <w:rFonts w:ascii="Times New Roman" w:eastAsiaTheme="minorEastAsia" w:hAnsi="Times New Roman" w:cs="Times New Roman"/>
                <w:sz w:val="24"/>
                <w:szCs w:val="24"/>
              </w:rPr>
            </w:pPr>
            <w:r w:rsidRPr="00142677">
              <w:rPr>
                <w:rFonts w:ascii="Times New Roman" w:eastAsiaTheme="minorEastAsia" w:hAnsi="Times New Roman" w:cs="Times New Roman"/>
                <w:sz w:val="24"/>
                <w:szCs w:val="24"/>
              </w:rPr>
              <w:t>Параметр шероховатости по десяти точкам</w:t>
            </w:r>
            <m:oMath>
              <m:r>
                <w:rPr>
                  <w:rFonts w:ascii="Cambria Math" w:eastAsiaTheme="minorEastAsia" w:hAnsi="Cambria Math" w:cs="Times New Roman"/>
                  <w:sz w:val="24"/>
                  <w:szCs w:val="24"/>
                </w:rPr>
                <m:t xml:space="preserve"> Rz</m:t>
              </m:r>
            </m:oMath>
          </w:p>
        </w:tc>
        <w:tc>
          <w:tcPr>
            <w:tcW w:w="723" w:type="pct"/>
          </w:tcPr>
          <w:p w14:paraId="17C393BF" w14:textId="77777777" w:rsidR="00B739F1" w:rsidRPr="00142677" w:rsidRDefault="00B739F1" w:rsidP="005057A7">
            <w:pPr>
              <w:jc w:val="center"/>
              <w:rPr>
                <w:rFonts w:ascii="Times New Roman" w:eastAsiaTheme="minorEastAsia" w:hAnsi="Times New Roman" w:cs="Times New Roman"/>
                <w:sz w:val="24"/>
                <w:szCs w:val="24"/>
              </w:rPr>
            </w:pPr>
          </w:p>
        </w:tc>
      </w:tr>
      <w:tr w:rsidR="00142677" w:rsidRPr="00142677" w14:paraId="0A78705A" w14:textId="77777777" w:rsidTr="00EC14F7">
        <w:trPr>
          <w:trHeight w:val="20"/>
        </w:trPr>
        <w:tc>
          <w:tcPr>
            <w:tcW w:w="716" w:type="pct"/>
          </w:tcPr>
          <w:p w14:paraId="543E674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693" w:type="pct"/>
            <w:vAlign w:val="center"/>
          </w:tcPr>
          <w:p w14:paraId="790D325C"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8.55</w:t>
            </w:r>
          </w:p>
        </w:tc>
        <w:tc>
          <w:tcPr>
            <w:tcW w:w="716" w:type="pct"/>
            <w:vAlign w:val="center"/>
          </w:tcPr>
          <w:p w14:paraId="0A51E145"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8.13</w:t>
            </w:r>
            <w:r w:rsidRPr="00142677">
              <w:rPr>
                <w:rFonts w:ascii="Times New Roman" w:hAnsi="Times New Roman" w:cs="Times New Roman"/>
                <w:sz w:val="24"/>
                <w:szCs w:val="24"/>
                <w:lang w:val="en-US"/>
              </w:rPr>
              <w:t>4</w:t>
            </w:r>
          </w:p>
        </w:tc>
        <w:tc>
          <w:tcPr>
            <w:tcW w:w="716" w:type="pct"/>
            <w:vAlign w:val="bottom"/>
          </w:tcPr>
          <w:p w14:paraId="023BD27C"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8.</w:t>
            </w:r>
            <w:r w:rsidRPr="00142677">
              <w:rPr>
                <w:rFonts w:ascii="Times New Roman" w:hAnsi="Times New Roman" w:cs="Times New Roman"/>
                <w:sz w:val="24"/>
                <w:szCs w:val="24"/>
                <w:lang w:val="en-US"/>
              </w:rPr>
              <w:t>351</w:t>
            </w:r>
          </w:p>
        </w:tc>
        <w:tc>
          <w:tcPr>
            <w:tcW w:w="716" w:type="pct"/>
            <w:vAlign w:val="center"/>
          </w:tcPr>
          <w:p w14:paraId="4C069E4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8.345</w:t>
            </w:r>
          </w:p>
        </w:tc>
        <w:tc>
          <w:tcPr>
            <w:tcW w:w="720" w:type="pct"/>
            <w:vAlign w:val="bottom"/>
          </w:tcPr>
          <w:p w14:paraId="34F33C0D"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9.135</w:t>
            </w:r>
          </w:p>
        </w:tc>
        <w:tc>
          <w:tcPr>
            <w:tcW w:w="723" w:type="pct"/>
            <w:vAlign w:val="bottom"/>
          </w:tcPr>
          <w:p w14:paraId="72538DEB"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0.6241</w:t>
            </w:r>
          </w:p>
        </w:tc>
      </w:tr>
      <w:tr w:rsidR="00142677" w:rsidRPr="00142677" w14:paraId="49C9E77B" w14:textId="77777777" w:rsidTr="00EC14F7">
        <w:trPr>
          <w:trHeight w:val="20"/>
        </w:trPr>
        <w:tc>
          <w:tcPr>
            <w:tcW w:w="716" w:type="pct"/>
          </w:tcPr>
          <w:p w14:paraId="497AE976"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2</w:t>
            </w:r>
          </w:p>
        </w:tc>
        <w:tc>
          <w:tcPr>
            <w:tcW w:w="693" w:type="pct"/>
            <w:vAlign w:val="center"/>
          </w:tcPr>
          <w:p w14:paraId="0B5B39A0"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7.739</w:t>
            </w:r>
          </w:p>
        </w:tc>
        <w:tc>
          <w:tcPr>
            <w:tcW w:w="716" w:type="pct"/>
            <w:vAlign w:val="center"/>
          </w:tcPr>
          <w:p w14:paraId="45BE55DD"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9.9</w:t>
            </w:r>
            <w:r w:rsidRPr="00142677">
              <w:rPr>
                <w:rFonts w:ascii="Times New Roman" w:hAnsi="Times New Roman" w:cs="Times New Roman"/>
                <w:sz w:val="24"/>
                <w:szCs w:val="24"/>
                <w:lang w:val="en-US"/>
              </w:rPr>
              <w:t>0</w:t>
            </w:r>
            <w:r w:rsidRPr="00142677">
              <w:rPr>
                <w:rFonts w:ascii="Times New Roman" w:hAnsi="Times New Roman" w:cs="Times New Roman"/>
                <w:sz w:val="24"/>
                <w:szCs w:val="24"/>
              </w:rPr>
              <w:t>5</w:t>
            </w:r>
          </w:p>
        </w:tc>
        <w:tc>
          <w:tcPr>
            <w:tcW w:w="716" w:type="pct"/>
            <w:vAlign w:val="bottom"/>
          </w:tcPr>
          <w:p w14:paraId="31F0D59B"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8.</w:t>
            </w:r>
            <w:r w:rsidRPr="00142677">
              <w:rPr>
                <w:rFonts w:ascii="Times New Roman" w:hAnsi="Times New Roman" w:cs="Times New Roman"/>
                <w:sz w:val="24"/>
                <w:szCs w:val="24"/>
                <w:lang w:val="en-US"/>
              </w:rPr>
              <w:t>155</w:t>
            </w:r>
          </w:p>
        </w:tc>
        <w:tc>
          <w:tcPr>
            <w:tcW w:w="716" w:type="pct"/>
            <w:vAlign w:val="center"/>
          </w:tcPr>
          <w:p w14:paraId="7F3F585F"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8.600</w:t>
            </w:r>
          </w:p>
        </w:tc>
        <w:tc>
          <w:tcPr>
            <w:tcW w:w="720" w:type="pct"/>
            <w:vAlign w:val="bottom"/>
          </w:tcPr>
          <w:p w14:paraId="3C2E3623"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8.351</w:t>
            </w:r>
          </w:p>
        </w:tc>
        <w:tc>
          <w:tcPr>
            <w:tcW w:w="723" w:type="pct"/>
            <w:vAlign w:val="bottom"/>
          </w:tcPr>
          <w:p w14:paraId="53DFBFB2"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0.061835</w:t>
            </w:r>
          </w:p>
        </w:tc>
      </w:tr>
      <w:tr w:rsidR="00142677" w:rsidRPr="00142677" w14:paraId="74B91161" w14:textId="77777777" w:rsidTr="00EC14F7">
        <w:trPr>
          <w:trHeight w:val="20"/>
        </w:trPr>
        <w:tc>
          <w:tcPr>
            <w:tcW w:w="716" w:type="pct"/>
          </w:tcPr>
          <w:p w14:paraId="61C22F06"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3</w:t>
            </w:r>
          </w:p>
        </w:tc>
        <w:tc>
          <w:tcPr>
            <w:tcW w:w="693" w:type="pct"/>
            <w:vAlign w:val="center"/>
          </w:tcPr>
          <w:p w14:paraId="7192F51C"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10.96</w:t>
            </w:r>
          </w:p>
        </w:tc>
        <w:tc>
          <w:tcPr>
            <w:tcW w:w="716" w:type="pct"/>
            <w:vAlign w:val="center"/>
          </w:tcPr>
          <w:p w14:paraId="2DD21DA5"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1</w:t>
            </w:r>
            <w:r w:rsidRPr="00142677">
              <w:rPr>
                <w:rFonts w:ascii="Times New Roman" w:hAnsi="Times New Roman" w:cs="Times New Roman"/>
                <w:sz w:val="24"/>
                <w:szCs w:val="24"/>
                <w:lang w:val="en-US"/>
              </w:rPr>
              <w:t>0</w:t>
            </w:r>
            <w:r w:rsidRPr="00142677">
              <w:rPr>
                <w:rFonts w:ascii="Times New Roman" w:hAnsi="Times New Roman" w:cs="Times New Roman"/>
                <w:sz w:val="24"/>
                <w:szCs w:val="24"/>
              </w:rPr>
              <w:t>.87</w:t>
            </w:r>
            <w:r w:rsidRPr="00142677">
              <w:rPr>
                <w:rFonts w:ascii="Times New Roman" w:hAnsi="Times New Roman" w:cs="Times New Roman"/>
                <w:sz w:val="24"/>
                <w:szCs w:val="24"/>
                <w:lang w:val="en-US"/>
              </w:rPr>
              <w:t>4</w:t>
            </w:r>
          </w:p>
        </w:tc>
        <w:tc>
          <w:tcPr>
            <w:tcW w:w="716" w:type="pct"/>
            <w:vAlign w:val="bottom"/>
          </w:tcPr>
          <w:p w14:paraId="70C82120"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11.</w:t>
            </w:r>
            <w:r w:rsidRPr="00142677">
              <w:rPr>
                <w:rFonts w:ascii="Times New Roman" w:hAnsi="Times New Roman" w:cs="Times New Roman"/>
                <w:sz w:val="24"/>
                <w:szCs w:val="24"/>
                <w:lang w:val="en-US"/>
              </w:rPr>
              <w:t>12</w:t>
            </w:r>
          </w:p>
        </w:tc>
        <w:tc>
          <w:tcPr>
            <w:tcW w:w="716" w:type="pct"/>
            <w:vAlign w:val="center"/>
          </w:tcPr>
          <w:p w14:paraId="48ABAED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10.985</w:t>
            </w:r>
          </w:p>
        </w:tc>
        <w:tc>
          <w:tcPr>
            <w:tcW w:w="720" w:type="pct"/>
            <w:vAlign w:val="bottom"/>
          </w:tcPr>
          <w:p w14:paraId="7D5ECB8F"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10.813</w:t>
            </w:r>
          </w:p>
        </w:tc>
        <w:tc>
          <w:tcPr>
            <w:tcW w:w="723" w:type="pct"/>
            <w:vAlign w:val="bottom"/>
          </w:tcPr>
          <w:p w14:paraId="38B43745"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0.029469</w:t>
            </w:r>
          </w:p>
        </w:tc>
      </w:tr>
      <w:tr w:rsidR="00142677" w:rsidRPr="00142677" w14:paraId="0DC75720" w14:textId="77777777" w:rsidTr="00EC14F7">
        <w:trPr>
          <w:trHeight w:val="20"/>
        </w:trPr>
        <w:tc>
          <w:tcPr>
            <w:tcW w:w="716" w:type="pct"/>
          </w:tcPr>
          <w:p w14:paraId="7ADCA2B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4</w:t>
            </w:r>
          </w:p>
        </w:tc>
        <w:tc>
          <w:tcPr>
            <w:tcW w:w="693" w:type="pct"/>
            <w:vAlign w:val="center"/>
          </w:tcPr>
          <w:p w14:paraId="7D5BE0B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9.3</w:t>
            </w:r>
          </w:p>
        </w:tc>
        <w:tc>
          <w:tcPr>
            <w:tcW w:w="716" w:type="pct"/>
            <w:vAlign w:val="center"/>
          </w:tcPr>
          <w:p w14:paraId="48C96F6D"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11.</w:t>
            </w:r>
            <w:r w:rsidRPr="00142677">
              <w:rPr>
                <w:rFonts w:ascii="Times New Roman" w:hAnsi="Times New Roman" w:cs="Times New Roman"/>
                <w:sz w:val="24"/>
                <w:szCs w:val="24"/>
                <w:lang w:val="en-US"/>
              </w:rPr>
              <w:t>119</w:t>
            </w:r>
          </w:p>
        </w:tc>
        <w:tc>
          <w:tcPr>
            <w:tcW w:w="716" w:type="pct"/>
            <w:vAlign w:val="bottom"/>
          </w:tcPr>
          <w:p w14:paraId="72C48E6C"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9.</w:t>
            </w:r>
            <w:r w:rsidRPr="00142677">
              <w:rPr>
                <w:rFonts w:ascii="Times New Roman" w:hAnsi="Times New Roman" w:cs="Times New Roman"/>
                <w:sz w:val="24"/>
                <w:szCs w:val="24"/>
                <w:lang w:val="en-US"/>
              </w:rPr>
              <w:t>156</w:t>
            </w:r>
          </w:p>
        </w:tc>
        <w:tc>
          <w:tcPr>
            <w:tcW w:w="716" w:type="pct"/>
            <w:vAlign w:val="center"/>
          </w:tcPr>
          <w:p w14:paraId="7998BFA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9.858</w:t>
            </w:r>
          </w:p>
        </w:tc>
        <w:tc>
          <w:tcPr>
            <w:tcW w:w="720" w:type="pct"/>
            <w:vAlign w:val="bottom"/>
          </w:tcPr>
          <w:p w14:paraId="73FDD551"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10.029</w:t>
            </w:r>
          </w:p>
        </w:tc>
        <w:tc>
          <w:tcPr>
            <w:tcW w:w="723" w:type="pct"/>
            <w:vAlign w:val="bottom"/>
          </w:tcPr>
          <w:p w14:paraId="6BED684E"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0.029127</w:t>
            </w:r>
          </w:p>
        </w:tc>
      </w:tr>
      <w:tr w:rsidR="00142677" w:rsidRPr="00142677" w14:paraId="67507DF3" w14:textId="77777777" w:rsidTr="00EC14F7">
        <w:trPr>
          <w:trHeight w:val="20"/>
        </w:trPr>
        <w:tc>
          <w:tcPr>
            <w:tcW w:w="716" w:type="pct"/>
          </w:tcPr>
          <w:p w14:paraId="3366118F"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5</w:t>
            </w:r>
          </w:p>
        </w:tc>
        <w:tc>
          <w:tcPr>
            <w:tcW w:w="693" w:type="pct"/>
            <w:vAlign w:val="bottom"/>
          </w:tcPr>
          <w:p w14:paraId="6DBC77DC"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8.395</w:t>
            </w:r>
          </w:p>
        </w:tc>
        <w:tc>
          <w:tcPr>
            <w:tcW w:w="716" w:type="pct"/>
            <w:vAlign w:val="center"/>
          </w:tcPr>
          <w:p w14:paraId="724F15C0"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9.8</w:t>
            </w:r>
            <w:r w:rsidRPr="00142677">
              <w:rPr>
                <w:rFonts w:ascii="Times New Roman" w:hAnsi="Times New Roman" w:cs="Times New Roman"/>
                <w:sz w:val="24"/>
                <w:szCs w:val="24"/>
                <w:lang w:val="en-US"/>
              </w:rPr>
              <w:t>1</w:t>
            </w:r>
            <w:r w:rsidRPr="00142677">
              <w:rPr>
                <w:rFonts w:ascii="Times New Roman" w:hAnsi="Times New Roman" w:cs="Times New Roman"/>
                <w:sz w:val="24"/>
                <w:szCs w:val="24"/>
              </w:rPr>
              <w:t>2</w:t>
            </w:r>
          </w:p>
        </w:tc>
        <w:tc>
          <w:tcPr>
            <w:tcW w:w="716" w:type="pct"/>
            <w:vAlign w:val="bottom"/>
          </w:tcPr>
          <w:p w14:paraId="5F025711"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lang w:val="en-US"/>
              </w:rPr>
              <w:t>7</w:t>
            </w:r>
            <w:r w:rsidRPr="00142677">
              <w:rPr>
                <w:rFonts w:ascii="Times New Roman" w:hAnsi="Times New Roman" w:cs="Times New Roman"/>
                <w:sz w:val="24"/>
                <w:szCs w:val="24"/>
              </w:rPr>
              <w:t>.9</w:t>
            </w:r>
            <w:r w:rsidRPr="00142677">
              <w:rPr>
                <w:rFonts w:ascii="Times New Roman" w:hAnsi="Times New Roman" w:cs="Times New Roman"/>
                <w:sz w:val="24"/>
                <w:szCs w:val="24"/>
                <w:lang w:val="en-US"/>
              </w:rPr>
              <w:t>88</w:t>
            </w:r>
          </w:p>
        </w:tc>
        <w:tc>
          <w:tcPr>
            <w:tcW w:w="716" w:type="pct"/>
            <w:vAlign w:val="center"/>
          </w:tcPr>
          <w:p w14:paraId="77D30BCD"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8.732</w:t>
            </w:r>
          </w:p>
        </w:tc>
        <w:tc>
          <w:tcPr>
            <w:tcW w:w="720" w:type="pct"/>
            <w:vAlign w:val="bottom"/>
          </w:tcPr>
          <w:p w14:paraId="7678B580"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8.351</w:t>
            </w:r>
          </w:p>
        </w:tc>
        <w:tc>
          <w:tcPr>
            <w:tcW w:w="723" w:type="pct"/>
            <w:vAlign w:val="bottom"/>
          </w:tcPr>
          <w:p w14:paraId="0FD7DD46"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0.144907</w:t>
            </w:r>
          </w:p>
        </w:tc>
      </w:tr>
      <w:tr w:rsidR="00142677" w:rsidRPr="00142677" w14:paraId="6BC3A869" w14:textId="77777777" w:rsidTr="00EC14F7">
        <w:trPr>
          <w:trHeight w:val="20"/>
        </w:trPr>
        <w:tc>
          <w:tcPr>
            <w:tcW w:w="716" w:type="pct"/>
          </w:tcPr>
          <w:p w14:paraId="15FCC3F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6</w:t>
            </w:r>
          </w:p>
        </w:tc>
        <w:tc>
          <w:tcPr>
            <w:tcW w:w="693" w:type="pct"/>
            <w:vAlign w:val="bottom"/>
          </w:tcPr>
          <w:p w14:paraId="1CF6E221"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8.895</w:t>
            </w:r>
          </w:p>
        </w:tc>
        <w:tc>
          <w:tcPr>
            <w:tcW w:w="716" w:type="pct"/>
            <w:vAlign w:val="center"/>
          </w:tcPr>
          <w:p w14:paraId="464DC815"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10.07</w:t>
            </w:r>
            <w:r w:rsidRPr="00142677">
              <w:rPr>
                <w:rFonts w:ascii="Times New Roman" w:hAnsi="Times New Roman" w:cs="Times New Roman"/>
                <w:sz w:val="24"/>
                <w:szCs w:val="24"/>
                <w:lang w:val="en-US"/>
              </w:rPr>
              <w:t>4</w:t>
            </w:r>
          </w:p>
        </w:tc>
        <w:tc>
          <w:tcPr>
            <w:tcW w:w="716" w:type="pct"/>
            <w:vAlign w:val="bottom"/>
          </w:tcPr>
          <w:p w14:paraId="31019B08"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8.</w:t>
            </w:r>
            <w:r w:rsidRPr="00142677">
              <w:rPr>
                <w:rFonts w:ascii="Times New Roman" w:hAnsi="Times New Roman" w:cs="Times New Roman"/>
                <w:sz w:val="24"/>
                <w:szCs w:val="24"/>
                <w:lang w:val="en-US"/>
              </w:rPr>
              <w:t>912</w:t>
            </w:r>
          </w:p>
        </w:tc>
        <w:tc>
          <w:tcPr>
            <w:tcW w:w="716" w:type="pct"/>
            <w:vAlign w:val="center"/>
          </w:tcPr>
          <w:p w14:paraId="25A54DBC"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9.294</w:t>
            </w:r>
          </w:p>
        </w:tc>
        <w:tc>
          <w:tcPr>
            <w:tcW w:w="720" w:type="pct"/>
            <w:vAlign w:val="bottom"/>
          </w:tcPr>
          <w:p w14:paraId="51A3F83E"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9.135</w:t>
            </w:r>
          </w:p>
        </w:tc>
        <w:tc>
          <w:tcPr>
            <w:tcW w:w="723" w:type="pct"/>
            <w:vAlign w:val="bottom"/>
          </w:tcPr>
          <w:p w14:paraId="1A773F4A"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0.025175</w:t>
            </w:r>
          </w:p>
        </w:tc>
      </w:tr>
      <w:tr w:rsidR="00142677" w:rsidRPr="00142677" w14:paraId="6F692CA0" w14:textId="77777777" w:rsidTr="00EC14F7">
        <w:trPr>
          <w:trHeight w:val="20"/>
        </w:trPr>
        <w:tc>
          <w:tcPr>
            <w:tcW w:w="716" w:type="pct"/>
          </w:tcPr>
          <w:p w14:paraId="4C20BCA1"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7</w:t>
            </w:r>
          </w:p>
        </w:tc>
        <w:tc>
          <w:tcPr>
            <w:tcW w:w="693" w:type="pct"/>
            <w:vAlign w:val="bottom"/>
          </w:tcPr>
          <w:p w14:paraId="1EF1495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8.927</w:t>
            </w:r>
          </w:p>
        </w:tc>
        <w:tc>
          <w:tcPr>
            <w:tcW w:w="716" w:type="pct"/>
            <w:vAlign w:val="center"/>
          </w:tcPr>
          <w:p w14:paraId="2996D104"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1</w:t>
            </w:r>
            <w:r w:rsidRPr="00142677">
              <w:rPr>
                <w:rFonts w:ascii="Times New Roman" w:hAnsi="Times New Roman" w:cs="Times New Roman"/>
                <w:sz w:val="24"/>
                <w:szCs w:val="24"/>
                <w:lang w:val="en-US"/>
              </w:rPr>
              <w:t>0</w:t>
            </w:r>
            <w:r w:rsidRPr="00142677">
              <w:rPr>
                <w:rFonts w:ascii="Times New Roman" w:hAnsi="Times New Roman" w:cs="Times New Roman"/>
                <w:sz w:val="24"/>
                <w:szCs w:val="24"/>
              </w:rPr>
              <w:t>.64</w:t>
            </w:r>
            <w:r w:rsidRPr="00142677">
              <w:rPr>
                <w:rFonts w:ascii="Times New Roman" w:hAnsi="Times New Roman" w:cs="Times New Roman"/>
                <w:sz w:val="24"/>
                <w:szCs w:val="24"/>
                <w:lang w:val="en-US"/>
              </w:rPr>
              <w:t>1</w:t>
            </w:r>
          </w:p>
        </w:tc>
        <w:tc>
          <w:tcPr>
            <w:tcW w:w="716" w:type="pct"/>
            <w:vAlign w:val="bottom"/>
          </w:tcPr>
          <w:p w14:paraId="19DD5475"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lang w:val="en-US"/>
              </w:rPr>
              <w:t>9</w:t>
            </w:r>
            <w:r w:rsidRPr="00142677">
              <w:rPr>
                <w:rFonts w:ascii="Times New Roman" w:hAnsi="Times New Roman" w:cs="Times New Roman"/>
                <w:sz w:val="24"/>
                <w:szCs w:val="24"/>
              </w:rPr>
              <w:t>.</w:t>
            </w:r>
            <w:r w:rsidRPr="00142677">
              <w:rPr>
                <w:rFonts w:ascii="Times New Roman" w:hAnsi="Times New Roman" w:cs="Times New Roman"/>
                <w:sz w:val="24"/>
                <w:szCs w:val="24"/>
                <w:lang w:val="en-US"/>
              </w:rPr>
              <w:t>141</w:t>
            </w:r>
          </w:p>
        </w:tc>
        <w:tc>
          <w:tcPr>
            <w:tcW w:w="716" w:type="pct"/>
            <w:vAlign w:val="center"/>
          </w:tcPr>
          <w:p w14:paraId="5AFDC35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9.570</w:t>
            </w:r>
          </w:p>
        </w:tc>
        <w:tc>
          <w:tcPr>
            <w:tcW w:w="720" w:type="pct"/>
            <w:vAlign w:val="bottom"/>
          </w:tcPr>
          <w:p w14:paraId="543C2C09"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10.029</w:t>
            </w:r>
          </w:p>
        </w:tc>
        <w:tc>
          <w:tcPr>
            <w:tcW w:w="723" w:type="pct"/>
            <w:vAlign w:val="bottom"/>
          </w:tcPr>
          <w:p w14:paraId="23723508"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0.210987</w:t>
            </w:r>
          </w:p>
        </w:tc>
      </w:tr>
      <w:tr w:rsidR="00142677" w:rsidRPr="00142677" w14:paraId="72994B0D" w14:textId="77777777" w:rsidTr="00EC14F7">
        <w:trPr>
          <w:trHeight w:val="20"/>
        </w:trPr>
        <w:tc>
          <w:tcPr>
            <w:tcW w:w="716" w:type="pct"/>
          </w:tcPr>
          <w:p w14:paraId="30E1E33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8</w:t>
            </w:r>
          </w:p>
        </w:tc>
        <w:tc>
          <w:tcPr>
            <w:tcW w:w="693" w:type="pct"/>
            <w:vAlign w:val="bottom"/>
          </w:tcPr>
          <w:p w14:paraId="64D6C72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11.22</w:t>
            </w:r>
          </w:p>
        </w:tc>
        <w:tc>
          <w:tcPr>
            <w:tcW w:w="716" w:type="pct"/>
            <w:vAlign w:val="center"/>
          </w:tcPr>
          <w:p w14:paraId="1EA37EB6"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11.2</w:t>
            </w:r>
            <w:r w:rsidRPr="00142677">
              <w:rPr>
                <w:rFonts w:ascii="Times New Roman" w:hAnsi="Times New Roman" w:cs="Times New Roman"/>
                <w:sz w:val="24"/>
                <w:szCs w:val="24"/>
                <w:lang w:val="en-US"/>
              </w:rPr>
              <w:t>14</w:t>
            </w:r>
          </w:p>
        </w:tc>
        <w:tc>
          <w:tcPr>
            <w:tcW w:w="716" w:type="pct"/>
            <w:vAlign w:val="bottom"/>
          </w:tcPr>
          <w:p w14:paraId="0140C78A"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11.</w:t>
            </w:r>
            <w:r w:rsidRPr="00142677">
              <w:rPr>
                <w:rFonts w:ascii="Times New Roman" w:hAnsi="Times New Roman" w:cs="Times New Roman"/>
                <w:sz w:val="24"/>
                <w:szCs w:val="24"/>
                <w:lang w:val="en-US"/>
              </w:rPr>
              <w:t>374</w:t>
            </w:r>
          </w:p>
        </w:tc>
        <w:tc>
          <w:tcPr>
            <w:tcW w:w="716" w:type="pct"/>
            <w:vAlign w:val="center"/>
          </w:tcPr>
          <w:p w14:paraId="2D33AE2F"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11.269</w:t>
            </w:r>
          </w:p>
        </w:tc>
        <w:tc>
          <w:tcPr>
            <w:tcW w:w="720" w:type="pct"/>
            <w:vAlign w:val="bottom"/>
          </w:tcPr>
          <w:p w14:paraId="32AE0BA1"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10.813</w:t>
            </w:r>
          </w:p>
        </w:tc>
        <w:tc>
          <w:tcPr>
            <w:tcW w:w="723" w:type="pct"/>
            <w:vAlign w:val="bottom"/>
          </w:tcPr>
          <w:p w14:paraId="5A00FA90"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0.20824</w:t>
            </w:r>
          </w:p>
        </w:tc>
      </w:tr>
      <w:tr w:rsidR="00142677" w:rsidRPr="00142677" w14:paraId="5871BEE2" w14:textId="77777777" w:rsidTr="00EC14F7">
        <w:trPr>
          <w:trHeight w:val="20"/>
        </w:trPr>
        <w:tc>
          <w:tcPr>
            <w:tcW w:w="4277" w:type="pct"/>
            <w:gridSpan w:val="6"/>
          </w:tcPr>
          <w:p w14:paraId="7DE1270F" w14:textId="77777777" w:rsidR="00B739F1" w:rsidRPr="00142677" w:rsidRDefault="00B739F1" w:rsidP="005057A7">
            <w:pPr>
              <w:jc w:val="center"/>
              <w:rPr>
                <w:rFonts w:ascii="Times New Roman" w:eastAsiaTheme="minorEastAsia" w:hAnsi="Times New Roman" w:cs="Times New Roman"/>
                <w:sz w:val="24"/>
                <w:szCs w:val="24"/>
              </w:rPr>
            </w:pPr>
            <w:r w:rsidRPr="00142677">
              <w:rPr>
                <w:rFonts w:ascii="Times New Roman" w:eastAsiaTheme="minorEastAsia" w:hAnsi="Times New Roman" w:cs="Times New Roman"/>
                <w:sz w:val="24"/>
                <w:szCs w:val="24"/>
              </w:rPr>
              <w:t>Размах размеров по диаметру</w:t>
            </w:r>
            <m:oMath>
              <m:r>
                <w:rPr>
                  <w:rFonts w:ascii="Cambria Math" w:eastAsiaTheme="minorEastAsia" w:hAnsi="Cambria Math" w:cs="Times New Roman"/>
                  <w:sz w:val="24"/>
                  <w:szCs w:val="24"/>
                </w:rPr>
                <m:t xml:space="preserve"> </m:t>
              </m:r>
              <m:sSub>
                <m:sSubPr>
                  <m:ctrlPr>
                    <w:rPr>
                      <w:rFonts w:ascii="Cambria Math" w:eastAsiaTheme="minorEastAsia" w:hAnsi="Cambria Math" w:cs="Times New Roman"/>
                      <w:i/>
                      <w:sz w:val="24"/>
                      <w:szCs w:val="24"/>
                    </w:rPr>
                  </m:ctrlPr>
                </m:sSubPr>
                <m:e>
                  <m:r>
                    <m:rPr>
                      <m:sty m:val="p"/>
                    </m:rPr>
                    <w:rPr>
                      <w:rFonts w:ascii="Cambria Math" w:eastAsiaTheme="minorEastAsia" w:hAnsi="Cambria Math" w:cs="Times New Roman"/>
                      <w:sz w:val="24"/>
                      <w:szCs w:val="24"/>
                    </w:rPr>
                    <m:t>Δ</m:t>
                  </m:r>
                </m:e>
                <m:sub>
                  <m:r>
                    <w:rPr>
                      <w:rFonts w:ascii="Cambria Math" w:eastAsiaTheme="minorEastAsia" w:hAnsi="Cambria Math" w:cs="Times New Roman"/>
                      <w:sz w:val="24"/>
                      <w:szCs w:val="24"/>
                    </w:rPr>
                    <m:t>d</m:t>
                  </m:r>
                </m:sub>
              </m:sSub>
            </m:oMath>
            <w:r w:rsidRPr="00142677">
              <w:rPr>
                <w:rFonts w:ascii="Times New Roman" w:eastAsiaTheme="minorEastAsia" w:hAnsi="Times New Roman" w:cs="Times New Roman"/>
                <w:sz w:val="24"/>
                <w:szCs w:val="24"/>
              </w:rPr>
              <w:t xml:space="preserve"> </w:t>
            </w:r>
          </w:p>
        </w:tc>
        <w:tc>
          <w:tcPr>
            <w:tcW w:w="723" w:type="pct"/>
          </w:tcPr>
          <w:p w14:paraId="41A45586" w14:textId="77777777" w:rsidR="00B739F1" w:rsidRPr="00142677" w:rsidRDefault="00B739F1" w:rsidP="005057A7">
            <w:pPr>
              <w:jc w:val="center"/>
              <w:rPr>
                <w:rFonts w:ascii="Times New Roman" w:eastAsiaTheme="minorEastAsia" w:hAnsi="Times New Roman" w:cs="Times New Roman"/>
                <w:sz w:val="24"/>
                <w:szCs w:val="24"/>
              </w:rPr>
            </w:pPr>
          </w:p>
        </w:tc>
      </w:tr>
      <w:tr w:rsidR="00142677" w:rsidRPr="00142677" w14:paraId="346437F4" w14:textId="77777777" w:rsidTr="00EC14F7">
        <w:trPr>
          <w:trHeight w:val="20"/>
        </w:trPr>
        <w:tc>
          <w:tcPr>
            <w:tcW w:w="716" w:type="pct"/>
          </w:tcPr>
          <w:p w14:paraId="1EB4CFB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693" w:type="pct"/>
            <w:vAlign w:val="center"/>
          </w:tcPr>
          <w:p w14:paraId="1990D99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w:t>
            </w:r>
          </w:p>
        </w:tc>
        <w:tc>
          <w:tcPr>
            <w:tcW w:w="716" w:type="pct"/>
            <w:vAlign w:val="center"/>
          </w:tcPr>
          <w:p w14:paraId="64F7A42F"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w:t>
            </w:r>
          </w:p>
        </w:tc>
        <w:tc>
          <w:tcPr>
            <w:tcW w:w="716" w:type="pct"/>
            <w:vAlign w:val="center"/>
          </w:tcPr>
          <w:p w14:paraId="0B62795E"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0.02</w:t>
            </w:r>
          </w:p>
        </w:tc>
        <w:tc>
          <w:tcPr>
            <w:tcW w:w="716" w:type="pct"/>
            <w:vAlign w:val="center"/>
          </w:tcPr>
          <w:p w14:paraId="5BD6B9E7"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0.013</w:t>
            </w:r>
          </w:p>
        </w:tc>
        <w:tc>
          <w:tcPr>
            <w:tcW w:w="720" w:type="pct"/>
            <w:vAlign w:val="bottom"/>
          </w:tcPr>
          <w:p w14:paraId="57A6B9F1"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0.01</w:t>
            </w:r>
          </w:p>
        </w:tc>
        <w:tc>
          <w:tcPr>
            <w:tcW w:w="723" w:type="pct"/>
            <w:vAlign w:val="bottom"/>
          </w:tcPr>
          <w:p w14:paraId="32384963"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0.00001111</w:t>
            </w:r>
          </w:p>
        </w:tc>
      </w:tr>
      <w:tr w:rsidR="00142677" w:rsidRPr="00142677" w14:paraId="3A797D7D" w14:textId="77777777" w:rsidTr="00EC14F7">
        <w:trPr>
          <w:trHeight w:val="20"/>
        </w:trPr>
        <w:tc>
          <w:tcPr>
            <w:tcW w:w="716" w:type="pct"/>
          </w:tcPr>
          <w:p w14:paraId="03C34F1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2</w:t>
            </w:r>
          </w:p>
        </w:tc>
        <w:tc>
          <w:tcPr>
            <w:tcW w:w="693" w:type="pct"/>
            <w:vAlign w:val="center"/>
          </w:tcPr>
          <w:p w14:paraId="76BD780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w:t>
            </w:r>
          </w:p>
        </w:tc>
        <w:tc>
          <w:tcPr>
            <w:tcW w:w="716" w:type="pct"/>
            <w:vAlign w:val="center"/>
          </w:tcPr>
          <w:p w14:paraId="5DB25C2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w:t>
            </w:r>
          </w:p>
        </w:tc>
        <w:tc>
          <w:tcPr>
            <w:tcW w:w="716" w:type="pct"/>
            <w:vAlign w:val="center"/>
          </w:tcPr>
          <w:p w14:paraId="1E85A261"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w:t>
            </w:r>
          </w:p>
        </w:tc>
        <w:tc>
          <w:tcPr>
            <w:tcW w:w="716" w:type="pct"/>
            <w:vAlign w:val="center"/>
          </w:tcPr>
          <w:p w14:paraId="07B319C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0.007</w:t>
            </w:r>
          </w:p>
        </w:tc>
        <w:tc>
          <w:tcPr>
            <w:tcW w:w="720" w:type="pct"/>
            <w:vAlign w:val="bottom"/>
          </w:tcPr>
          <w:p w14:paraId="7CF116D9"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0.01</w:t>
            </w:r>
          </w:p>
        </w:tc>
        <w:tc>
          <w:tcPr>
            <w:tcW w:w="723" w:type="pct"/>
            <w:vAlign w:val="bottom"/>
          </w:tcPr>
          <w:p w14:paraId="48067313"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0.00001111</w:t>
            </w:r>
          </w:p>
        </w:tc>
      </w:tr>
      <w:tr w:rsidR="00142677" w:rsidRPr="00142677" w14:paraId="2D261EF3" w14:textId="77777777" w:rsidTr="00EC14F7">
        <w:trPr>
          <w:trHeight w:val="20"/>
        </w:trPr>
        <w:tc>
          <w:tcPr>
            <w:tcW w:w="716" w:type="pct"/>
          </w:tcPr>
          <w:p w14:paraId="61CFF93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3</w:t>
            </w:r>
          </w:p>
        </w:tc>
        <w:tc>
          <w:tcPr>
            <w:tcW w:w="693" w:type="pct"/>
            <w:vAlign w:val="center"/>
          </w:tcPr>
          <w:p w14:paraId="02991797"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w:t>
            </w:r>
          </w:p>
        </w:tc>
        <w:tc>
          <w:tcPr>
            <w:tcW w:w="716" w:type="pct"/>
            <w:vAlign w:val="center"/>
          </w:tcPr>
          <w:p w14:paraId="462AB67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w:t>
            </w:r>
          </w:p>
        </w:tc>
        <w:tc>
          <w:tcPr>
            <w:tcW w:w="716" w:type="pct"/>
            <w:vAlign w:val="center"/>
          </w:tcPr>
          <w:p w14:paraId="6FA6354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w:t>
            </w:r>
          </w:p>
        </w:tc>
        <w:tc>
          <w:tcPr>
            <w:tcW w:w="716" w:type="pct"/>
            <w:vAlign w:val="center"/>
          </w:tcPr>
          <w:p w14:paraId="56565A3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0.007</w:t>
            </w:r>
          </w:p>
        </w:tc>
        <w:tc>
          <w:tcPr>
            <w:tcW w:w="720" w:type="pct"/>
            <w:vAlign w:val="bottom"/>
          </w:tcPr>
          <w:p w14:paraId="49D04BE5"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0.01</w:t>
            </w:r>
          </w:p>
        </w:tc>
        <w:tc>
          <w:tcPr>
            <w:tcW w:w="723" w:type="pct"/>
            <w:vAlign w:val="bottom"/>
          </w:tcPr>
          <w:p w14:paraId="56FC6E73"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0.00001111</w:t>
            </w:r>
          </w:p>
        </w:tc>
      </w:tr>
      <w:tr w:rsidR="00142677" w:rsidRPr="00142677" w14:paraId="2652FAA2" w14:textId="77777777" w:rsidTr="00EC14F7">
        <w:trPr>
          <w:trHeight w:val="20"/>
        </w:trPr>
        <w:tc>
          <w:tcPr>
            <w:tcW w:w="716" w:type="pct"/>
          </w:tcPr>
          <w:p w14:paraId="2A7E1CB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4</w:t>
            </w:r>
          </w:p>
        </w:tc>
        <w:tc>
          <w:tcPr>
            <w:tcW w:w="693" w:type="pct"/>
            <w:vAlign w:val="center"/>
          </w:tcPr>
          <w:p w14:paraId="432009B8"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w:t>
            </w:r>
          </w:p>
        </w:tc>
        <w:tc>
          <w:tcPr>
            <w:tcW w:w="716" w:type="pct"/>
            <w:vAlign w:val="center"/>
          </w:tcPr>
          <w:p w14:paraId="3F21BA00"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w:t>
            </w:r>
          </w:p>
        </w:tc>
        <w:tc>
          <w:tcPr>
            <w:tcW w:w="716" w:type="pct"/>
            <w:vAlign w:val="center"/>
          </w:tcPr>
          <w:p w14:paraId="0BE969E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0.03</w:t>
            </w:r>
          </w:p>
        </w:tc>
        <w:tc>
          <w:tcPr>
            <w:tcW w:w="716" w:type="pct"/>
            <w:vAlign w:val="center"/>
          </w:tcPr>
          <w:p w14:paraId="14902C2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0.013</w:t>
            </w:r>
          </w:p>
        </w:tc>
        <w:tc>
          <w:tcPr>
            <w:tcW w:w="720" w:type="pct"/>
            <w:vAlign w:val="bottom"/>
          </w:tcPr>
          <w:p w14:paraId="79FA3286"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0.01</w:t>
            </w:r>
          </w:p>
        </w:tc>
        <w:tc>
          <w:tcPr>
            <w:tcW w:w="723" w:type="pct"/>
            <w:vAlign w:val="bottom"/>
          </w:tcPr>
          <w:p w14:paraId="0E712988"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0.00001111</w:t>
            </w:r>
          </w:p>
        </w:tc>
      </w:tr>
      <w:tr w:rsidR="00142677" w:rsidRPr="00142677" w14:paraId="3C439589" w14:textId="77777777" w:rsidTr="00EC14F7">
        <w:trPr>
          <w:trHeight w:val="20"/>
        </w:trPr>
        <w:tc>
          <w:tcPr>
            <w:tcW w:w="716" w:type="pct"/>
          </w:tcPr>
          <w:p w14:paraId="5865E37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5</w:t>
            </w:r>
          </w:p>
        </w:tc>
        <w:tc>
          <w:tcPr>
            <w:tcW w:w="693" w:type="pct"/>
            <w:vAlign w:val="center"/>
          </w:tcPr>
          <w:p w14:paraId="57D4BC3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w:t>
            </w:r>
          </w:p>
        </w:tc>
        <w:tc>
          <w:tcPr>
            <w:tcW w:w="716" w:type="pct"/>
            <w:vAlign w:val="center"/>
          </w:tcPr>
          <w:p w14:paraId="1745CF0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w:t>
            </w:r>
          </w:p>
        </w:tc>
        <w:tc>
          <w:tcPr>
            <w:tcW w:w="716" w:type="pct"/>
            <w:vAlign w:val="center"/>
          </w:tcPr>
          <w:p w14:paraId="6C24A7E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w:t>
            </w:r>
          </w:p>
        </w:tc>
        <w:tc>
          <w:tcPr>
            <w:tcW w:w="716" w:type="pct"/>
            <w:vAlign w:val="center"/>
          </w:tcPr>
          <w:p w14:paraId="5549E04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0.003</w:t>
            </w:r>
          </w:p>
        </w:tc>
        <w:tc>
          <w:tcPr>
            <w:tcW w:w="720" w:type="pct"/>
            <w:vAlign w:val="bottom"/>
          </w:tcPr>
          <w:p w14:paraId="0E2E90DD"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0.002</w:t>
            </w:r>
          </w:p>
        </w:tc>
        <w:tc>
          <w:tcPr>
            <w:tcW w:w="723" w:type="pct"/>
            <w:vAlign w:val="bottom"/>
          </w:tcPr>
          <w:p w14:paraId="2B782C2D"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0.00000178</w:t>
            </w:r>
          </w:p>
        </w:tc>
      </w:tr>
      <w:tr w:rsidR="00142677" w:rsidRPr="00142677" w14:paraId="6817EF2C" w14:textId="77777777" w:rsidTr="00EC14F7">
        <w:trPr>
          <w:trHeight w:val="20"/>
        </w:trPr>
        <w:tc>
          <w:tcPr>
            <w:tcW w:w="716" w:type="pct"/>
          </w:tcPr>
          <w:p w14:paraId="07CC84C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6</w:t>
            </w:r>
          </w:p>
        </w:tc>
        <w:tc>
          <w:tcPr>
            <w:tcW w:w="693" w:type="pct"/>
            <w:vAlign w:val="center"/>
          </w:tcPr>
          <w:p w14:paraId="4C0EC898"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0.02</w:t>
            </w:r>
          </w:p>
        </w:tc>
        <w:tc>
          <w:tcPr>
            <w:tcW w:w="716" w:type="pct"/>
            <w:vAlign w:val="center"/>
          </w:tcPr>
          <w:p w14:paraId="6E32442F"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0.02</w:t>
            </w:r>
          </w:p>
        </w:tc>
        <w:tc>
          <w:tcPr>
            <w:tcW w:w="716" w:type="pct"/>
            <w:vAlign w:val="center"/>
          </w:tcPr>
          <w:p w14:paraId="196EBE88"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w:t>
            </w:r>
          </w:p>
        </w:tc>
        <w:tc>
          <w:tcPr>
            <w:tcW w:w="716" w:type="pct"/>
            <w:vAlign w:val="center"/>
          </w:tcPr>
          <w:p w14:paraId="489019D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0.017</w:t>
            </w:r>
          </w:p>
        </w:tc>
        <w:tc>
          <w:tcPr>
            <w:tcW w:w="720" w:type="pct"/>
            <w:vAlign w:val="bottom"/>
          </w:tcPr>
          <w:p w14:paraId="5B3BE395"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0.018</w:t>
            </w:r>
          </w:p>
        </w:tc>
        <w:tc>
          <w:tcPr>
            <w:tcW w:w="723" w:type="pct"/>
            <w:vAlign w:val="bottom"/>
          </w:tcPr>
          <w:p w14:paraId="2396B7DA"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0.00000178</w:t>
            </w:r>
          </w:p>
        </w:tc>
      </w:tr>
      <w:tr w:rsidR="00142677" w:rsidRPr="00142677" w14:paraId="55A56992" w14:textId="77777777" w:rsidTr="00EC14F7">
        <w:trPr>
          <w:trHeight w:val="20"/>
        </w:trPr>
        <w:tc>
          <w:tcPr>
            <w:tcW w:w="716" w:type="pct"/>
          </w:tcPr>
          <w:p w14:paraId="793F680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7</w:t>
            </w:r>
          </w:p>
        </w:tc>
        <w:tc>
          <w:tcPr>
            <w:tcW w:w="693" w:type="pct"/>
            <w:vAlign w:val="center"/>
          </w:tcPr>
          <w:p w14:paraId="1087278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w:t>
            </w:r>
          </w:p>
        </w:tc>
        <w:tc>
          <w:tcPr>
            <w:tcW w:w="716" w:type="pct"/>
            <w:vAlign w:val="center"/>
          </w:tcPr>
          <w:p w14:paraId="2C04C628"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w:t>
            </w:r>
          </w:p>
        </w:tc>
        <w:tc>
          <w:tcPr>
            <w:tcW w:w="716" w:type="pct"/>
            <w:vAlign w:val="center"/>
          </w:tcPr>
          <w:p w14:paraId="4E32AB0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w:t>
            </w:r>
          </w:p>
        </w:tc>
        <w:tc>
          <w:tcPr>
            <w:tcW w:w="716" w:type="pct"/>
            <w:vAlign w:val="center"/>
          </w:tcPr>
          <w:p w14:paraId="08D7CB6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0.003</w:t>
            </w:r>
          </w:p>
        </w:tc>
        <w:tc>
          <w:tcPr>
            <w:tcW w:w="720" w:type="pct"/>
            <w:vAlign w:val="bottom"/>
          </w:tcPr>
          <w:p w14:paraId="59A2765F"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0.002</w:t>
            </w:r>
          </w:p>
        </w:tc>
        <w:tc>
          <w:tcPr>
            <w:tcW w:w="723" w:type="pct"/>
            <w:vAlign w:val="bottom"/>
          </w:tcPr>
          <w:p w14:paraId="48A3F972"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0.00000178</w:t>
            </w:r>
          </w:p>
        </w:tc>
      </w:tr>
      <w:tr w:rsidR="00142677" w:rsidRPr="00142677" w14:paraId="53026506" w14:textId="77777777" w:rsidTr="00EC14F7">
        <w:trPr>
          <w:trHeight w:val="20"/>
        </w:trPr>
        <w:tc>
          <w:tcPr>
            <w:tcW w:w="716" w:type="pct"/>
          </w:tcPr>
          <w:p w14:paraId="45CFFA1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8</w:t>
            </w:r>
          </w:p>
        </w:tc>
        <w:tc>
          <w:tcPr>
            <w:tcW w:w="693" w:type="pct"/>
            <w:vAlign w:val="center"/>
          </w:tcPr>
          <w:p w14:paraId="56BA9F2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0.03</w:t>
            </w:r>
          </w:p>
        </w:tc>
        <w:tc>
          <w:tcPr>
            <w:tcW w:w="716" w:type="pct"/>
            <w:vAlign w:val="center"/>
          </w:tcPr>
          <w:p w14:paraId="5078374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0.02</w:t>
            </w:r>
          </w:p>
        </w:tc>
        <w:tc>
          <w:tcPr>
            <w:tcW w:w="716" w:type="pct"/>
            <w:vAlign w:val="center"/>
          </w:tcPr>
          <w:p w14:paraId="2EED09F7"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w:t>
            </w:r>
          </w:p>
        </w:tc>
        <w:tc>
          <w:tcPr>
            <w:tcW w:w="716" w:type="pct"/>
            <w:vAlign w:val="center"/>
          </w:tcPr>
          <w:p w14:paraId="56A40F8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0.020</w:t>
            </w:r>
          </w:p>
        </w:tc>
        <w:tc>
          <w:tcPr>
            <w:tcW w:w="720" w:type="pct"/>
            <w:vAlign w:val="bottom"/>
          </w:tcPr>
          <w:p w14:paraId="6EF4ED8F"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0.018</w:t>
            </w:r>
          </w:p>
        </w:tc>
        <w:tc>
          <w:tcPr>
            <w:tcW w:w="723" w:type="pct"/>
            <w:vAlign w:val="bottom"/>
          </w:tcPr>
          <w:p w14:paraId="454A6B47"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0.00000400</w:t>
            </w:r>
          </w:p>
        </w:tc>
      </w:tr>
      <w:tr w:rsidR="00142677" w:rsidRPr="00142677" w14:paraId="3080B17A" w14:textId="77777777" w:rsidTr="00EC14F7">
        <w:trPr>
          <w:trHeight w:val="20"/>
        </w:trPr>
        <w:tc>
          <w:tcPr>
            <w:tcW w:w="4277" w:type="pct"/>
            <w:gridSpan w:val="6"/>
          </w:tcPr>
          <w:p w14:paraId="1DEA760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Радиальное биение</w:t>
            </w:r>
            <m:oMath>
              <m:r>
                <w:rPr>
                  <w:rFonts w:ascii="Cambria Math" w:eastAsiaTheme="minorEastAsia" w:hAnsi="Cambria Math" w:cs="Times New Roman"/>
                  <w:sz w:val="24"/>
                  <w:szCs w:val="24"/>
                </w:rPr>
                <m:t xml:space="preserve"> </m:t>
              </m:r>
              <m:sSub>
                <m:sSubPr>
                  <m:ctrlPr>
                    <w:rPr>
                      <w:rFonts w:ascii="Cambria Math" w:eastAsiaTheme="minorEastAsia" w:hAnsi="Cambria Math" w:cs="Times New Roman"/>
                      <w:i/>
                      <w:sz w:val="24"/>
                      <w:szCs w:val="24"/>
                    </w:rPr>
                  </m:ctrlPr>
                </m:sSubPr>
                <m:e>
                  <m:r>
                    <m:rPr>
                      <m:sty m:val="p"/>
                    </m:rPr>
                    <w:rPr>
                      <w:rFonts w:ascii="Cambria Math" w:eastAsiaTheme="minorEastAsia" w:hAnsi="Cambria Math" w:cs="Times New Roman"/>
                      <w:sz w:val="24"/>
                      <w:szCs w:val="24"/>
                    </w:rPr>
                    <m:t>Δ</m:t>
                  </m:r>
                </m:e>
                <m:sub>
                  <m:r>
                    <w:rPr>
                      <w:rFonts w:ascii="Cambria Math" w:eastAsiaTheme="minorEastAsia" w:hAnsi="Cambria Math" w:cs="Times New Roman"/>
                      <w:sz w:val="24"/>
                      <w:szCs w:val="24"/>
                    </w:rPr>
                    <m:t>биен</m:t>
                  </m:r>
                </m:sub>
              </m:sSub>
            </m:oMath>
          </w:p>
        </w:tc>
        <w:tc>
          <w:tcPr>
            <w:tcW w:w="723" w:type="pct"/>
          </w:tcPr>
          <w:p w14:paraId="46BF35D3" w14:textId="77777777" w:rsidR="00B739F1" w:rsidRPr="00142677" w:rsidRDefault="00B739F1" w:rsidP="005057A7">
            <w:pPr>
              <w:jc w:val="center"/>
              <w:rPr>
                <w:rFonts w:ascii="Times New Roman" w:hAnsi="Times New Roman" w:cs="Times New Roman"/>
                <w:sz w:val="24"/>
                <w:szCs w:val="24"/>
              </w:rPr>
            </w:pPr>
          </w:p>
        </w:tc>
      </w:tr>
      <w:tr w:rsidR="00142677" w:rsidRPr="00142677" w14:paraId="09C21A31" w14:textId="77777777" w:rsidTr="00EC14F7">
        <w:trPr>
          <w:trHeight w:val="20"/>
        </w:trPr>
        <w:tc>
          <w:tcPr>
            <w:tcW w:w="716" w:type="pct"/>
          </w:tcPr>
          <w:p w14:paraId="54255648"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693" w:type="pct"/>
            <w:vAlign w:val="center"/>
          </w:tcPr>
          <w:p w14:paraId="376BF481"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0.015</w:t>
            </w:r>
          </w:p>
        </w:tc>
        <w:tc>
          <w:tcPr>
            <w:tcW w:w="716" w:type="pct"/>
          </w:tcPr>
          <w:p w14:paraId="438FC55D"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0.015</w:t>
            </w:r>
          </w:p>
        </w:tc>
        <w:tc>
          <w:tcPr>
            <w:tcW w:w="716" w:type="pct"/>
          </w:tcPr>
          <w:p w14:paraId="7D936C1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0.019</w:t>
            </w:r>
          </w:p>
        </w:tc>
        <w:tc>
          <w:tcPr>
            <w:tcW w:w="716" w:type="pct"/>
            <w:vAlign w:val="center"/>
          </w:tcPr>
          <w:p w14:paraId="1BA63FA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0.016</w:t>
            </w:r>
          </w:p>
        </w:tc>
        <w:tc>
          <w:tcPr>
            <w:tcW w:w="720" w:type="pct"/>
            <w:vAlign w:val="bottom"/>
          </w:tcPr>
          <w:p w14:paraId="53E53519"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0.015</w:t>
            </w:r>
          </w:p>
        </w:tc>
        <w:tc>
          <w:tcPr>
            <w:tcW w:w="723" w:type="pct"/>
            <w:vAlign w:val="bottom"/>
          </w:tcPr>
          <w:p w14:paraId="1B32DFD8"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0.00000178</w:t>
            </w:r>
          </w:p>
        </w:tc>
      </w:tr>
      <w:tr w:rsidR="00142677" w:rsidRPr="00142677" w14:paraId="5AB5395F" w14:textId="77777777" w:rsidTr="00EC14F7">
        <w:trPr>
          <w:trHeight w:val="20"/>
        </w:trPr>
        <w:tc>
          <w:tcPr>
            <w:tcW w:w="716" w:type="pct"/>
          </w:tcPr>
          <w:p w14:paraId="76739088"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2</w:t>
            </w:r>
          </w:p>
        </w:tc>
        <w:tc>
          <w:tcPr>
            <w:tcW w:w="693" w:type="pct"/>
            <w:vAlign w:val="center"/>
          </w:tcPr>
          <w:p w14:paraId="4A7C9D3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0.016</w:t>
            </w:r>
          </w:p>
        </w:tc>
        <w:tc>
          <w:tcPr>
            <w:tcW w:w="716" w:type="pct"/>
          </w:tcPr>
          <w:p w14:paraId="29A8A29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0.015</w:t>
            </w:r>
          </w:p>
        </w:tc>
        <w:tc>
          <w:tcPr>
            <w:tcW w:w="716" w:type="pct"/>
          </w:tcPr>
          <w:p w14:paraId="457289F8"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0.020</w:t>
            </w:r>
          </w:p>
        </w:tc>
        <w:tc>
          <w:tcPr>
            <w:tcW w:w="716" w:type="pct"/>
            <w:vAlign w:val="center"/>
          </w:tcPr>
          <w:p w14:paraId="5623C662"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0.017</w:t>
            </w:r>
          </w:p>
        </w:tc>
        <w:tc>
          <w:tcPr>
            <w:tcW w:w="720" w:type="pct"/>
            <w:vAlign w:val="bottom"/>
          </w:tcPr>
          <w:p w14:paraId="357E8EE5"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0.0182</w:t>
            </w:r>
          </w:p>
        </w:tc>
        <w:tc>
          <w:tcPr>
            <w:tcW w:w="723" w:type="pct"/>
            <w:vAlign w:val="bottom"/>
          </w:tcPr>
          <w:p w14:paraId="533CB33E"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0.00000144</w:t>
            </w:r>
          </w:p>
        </w:tc>
      </w:tr>
      <w:tr w:rsidR="00142677" w:rsidRPr="00142677" w14:paraId="78C25E1A" w14:textId="77777777" w:rsidTr="00EC14F7">
        <w:trPr>
          <w:trHeight w:val="20"/>
        </w:trPr>
        <w:tc>
          <w:tcPr>
            <w:tcW w:w="716" w:type="pct"/>
          </w:tcPr>
          <w:p w14:paraId="7566E84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3</w:t>
            </w:r>
          </w:p>
        </w:tc>
        <w:tc>
          <w:tcPr>
            <w:tcW w:w="693" w:type="pct"/>
            <w:vAlign w:val="center"/>
          </w:tcPr>
          <w:p w14:paraId="07E99B7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0.014</w:t>
            </w:r>
          </w:p>
        </w:tc>
        <w:tc>
          <w:tcPr>
            <w:tcW w:w="716" w:type="pct"/>
          </w:tcPr>
          <w:p w14:paraId="27FD5256"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0.015</w:t>
            </w:r>
          </w:p>
        </w:tc>
        <w:tc>
          <w:tcPr>
            <w:tcW w:w="716" w:type="pct"/>
          </w:tcPr>
          <w:p w14:paraId="3C4C72A0"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0.014</w:t>
            </w:r>
          </w:p>
        </w:tc>
        <w:tc>
          <w:tcPr>
            <w:tcW w:w="716" w:type="pct"/>
            <w:vAlign w:val="center"/>
          </w:tcPr>
          <w:p w14:paraId="5BD6459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0.014</w:t>
            </w:r>
          </w:p>
        </w:tc>
        <w:tc>
          <w:tcPr>
            <w:tcW w:w="720" w:type="pct"/>
            <w:vAlign w:val="bottom"/>
          </w:tcPr>
          <w:p w14:paraId="46393136"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0.0146</w:t>
            </w:r>
          </w:p>
        </w:tc>
        <w:tc>
          <w:tcPr>
            <w:tcW w:w="723" w:type="pct"/>
            <w:vAlign w:val="bottom"/>
          </w:tcPr>
          <w:p w14:paraId="1B21BFA8"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0.00000007</w:t>
            </w:r>
          </w:p>
        </w:tc>
      </w:tr>
      <w:tr w:rsidR="00142677" w:rsidRPr="00142677" w14:paraId="43465391" w14:textId="77777777" w:rsidTr="00EC14F7">
        <w:trPr>
          <w:trHeight w:val="20"/>
        </w:trPr>
        <w:tc>
          <w:tcPr>
            <w:tcW w:w="716" w:type="pct"/>
          </w:tcPr>
          <w:p w14:paraId="53A115FD"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4</w:t>
            </w:r>
          </w:p>
        </w:tc>
        <w:tc>
          <w:tcPr>
            <w:tcW w:w="693" w:type="pct"/>
            <w:vAlign w:val="center"/>
          </w:tcPr>
          <w:p w14:paraId="65D55F3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0.018</w:t>
            </w:r>
          </w:p>
        </w:tc>
        <w:tc>
          <w:tcPr>
            <w:tcW w:w="716" w:type="pct"/>
          </w:tcPr>
          <w:p w14:paraId="45B234FE"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0.020</w:t>
            </w:r>
          </w:p>
        </w:tc>
        <w:tc>
          <w:tcPr>
            <w:tcW w:w="716" w:type="pct"/>
          </w:tcPr>
          <w:p w14:paraId="60A7CBB7"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0.016</w:t>
            </w:r>
          </w:p>
        </w:tc>
        <w:tc>
          <w:tcPr>
            <w:tcW w:w="716" w:type="pct"/>
            <w:vAlign w:val="center"/>
          </w:tcPr>
          <w:p w14:paraId="203F045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0.018</w:t>
            </w:r>
          </w:p>
        </w:tc>
        <w:tc>
          <w:tcPr>
            <w:tcW w:w="720" w:type="pct"/>
            <w:vAlign w:val="bottom"/>
          </w:tcPr>
          <w:p w14:paraId="2C968E25"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0.0178</w:t>
            </w:r>
          </w:p>
        </w:tc>
        <w:tc>
          <w:tcPr>
            <w:tcW w:w="723" w:type="pct"/>
            <w:vAlign w:val="bottom"/>
          </w:tcPr>
          <w:p w14:paraId="26D7E3AE"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0.00000004</w:t>
            </w:r>
          </w:p>
        </w:tc>
      </w:tr>
      <w:tr w:rsidR="00142677" w:rsidRPr="00142677" w14:paraId="4416D9E1" w14:textId="77777777" w:rsidTr="00EC14F7">
        <w:trPr>
          <w:trHeight w:val="20"/>
        </w:trPr>
        <w:tc>
          <w:tcPr>
            <w:tcW w:w="716" w:type="pct"/>
          </w:tcPr>
          <w:p w14:paraId="7C00B4D8"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5</w:t>
            </w:r>
          </w:p>
        </w:tc>
        <w:tc>
          <w:tcPr>
            <w:tcW w:w="693" w:type="pct"/>
            <w:vAlign w:val="center"/>
          </w:tcPr>
          <w:p w14:paraId="4226B42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0.016</w:t>
            </w:r>
          </w:p>
        </w:tc>
        <w:tc>
          <w:tcPr>
            <w:tcW w:w="716" w:type="pct"/>
          </w:tcPr>
          <w:p w14:paraId="61D96B52"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0.015</w:t>
            </w:r>
          </w:p>
        </w:tc>
        <w:tc>
          <w:tcPr>
            <w:tcW w:w="716" w:type="pct"/>
          </w:tcPr>
          <w:p w14:paraId="6CF70300"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0.016</w:t>
            </w:r>
          </w:p>
        </w:tc>
        <w:tc>
          <w:tcPr>
            <w:tcW w:w="716" w:type="pct"/>
            <w:vAlign w:val="center"/>
          </w:tcPr>
          <w:p w14:paraId="5B3B0B8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0.016</w:t>
            </w:r>
          </w:p>
        </w:tc>
        <w:tc>
          <w:tcPr>
            <w:tcW w:w="720" w:type="pct"/>
            <w:vAlign w:val="bottom"/>
          </w:tcPr>
          <w:p w14:paraId="03358BD1"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0.0158</w:t>
            </w:r>
          </w:p>
        </w:tc>
        <w:tc>
          <w:tcPr>
            <w:tcW w:w="723" w:type="pct"/>
            <w:vAlign w:val="bottom"/>
          </w:tcPr>
          <w:p w14:paraId="384181A1"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0.00000002</w:t>
            </w:r>
          </w:p>
        </w:tc>
      </w:tr>
      <w:tr w:rsidR="00142677" w:rsidRPr="00142677" w14:paraId="4E6DF4C5" w14:textId="77777777" w:rsidTr="00EC14F7">
        <w:trPr>
          <w:trHeight w:val="20"/>
        </w:trPr>
        <w:tc>
          <w:tcPr>
            <w:tcW w:w="716" w:type="pct"/>
          </w:tcPr>
          <w:p w14:paraId="3BB155C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6</w:t>
            </w:r>
          </w:p>
        </w:tc>
        <w:tc>
          <w:tcPr>
            <w:tcW w:w="693" w:type="pct"/>
            <w:vAlign w:val="center"/>
          </w:tcPr>
          <w:p w14:paraId="1D352A6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0.019</w:t>
            </w:r>
          </w:p>
        </w:tc>
        <w:tc>
          <w:tcPr>
            <w:tcW w:w="716" w:type="pct"/>
          </w:tcPr>
          <w:p w14:paraId="1BA8B392"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0.020</w:t>
            </w:r>
          </w:p>
        </w:tc>
        <w:tc>
          <w:tcPr>
            <w:tcW w:w="716" w:type="pct"/>
          </w:tcPr>
          <w:p w14:paraId="31FDAF1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0.019</w:t>
            </w:r>
          </w:p>
        </w:tc>
        <w:tc>
          <w:tcPr>
            <w:tcW w:w="716" w:type="pct"/>
            <w:vAlign w:val="center"/>
          </w:tcPr>
          <w:p w14:paraId="6C3226DE"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0.019</w:t>
            </w:r>
          </w:p>
        </w:tc>
        <w:tc>
          <w:tcPr>
            <w:tcW w:w="720" w:type="pct"/>
            <w:vAlign w:val="bottom"/>
          </w:tcPr>
          <w:p w14:paraId="5B0A10FA"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0.019</w:t>
            </w:r>
          </w:p>
        </w:tc>
        <w:tc>
          <w:tcPr>
            <w:tcW w:w="723" w:type="pct"/>
            <w:vAlign w:val="bottom"/>
          </w:tcPr>
          <w:p w14:paraId="2C3A2A1A"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0.00000011</w:t>
            </w:r>
          </w:p>
        </w:tc>
      </w:tr>
      <w:tr w:rsidR="00142677" w:rsidRPr="00142677" w14:paraId="77164318" w14:textId="77777777" w:rsidTr="00EC14F7">
        <w:trPr>
          <w:trHeight w:val="20"/>
        </w:trPr>
        <w:tc>
          <w:tcPr>
            <w:tcW w:w="716" w:type="pct"/>
          </w:tcPr>
          <w:p w14:paraId="6B5414C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7</w:t>
            </w:r>
          </w:p>
        </w:tc>
        <w:tc>
          <w:tcPr>
            <w:tcW w:w="693" w:type="pct"/>
            <w:vAlign w:val="center"/>
          </w:tcPr>
          <w:p w14:paraId="13AE607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0.019</w:t>
            </w:r>
          </w:p>
        </w:tc>
        <w:tc>
          <w:tcPr>
            <w:tcW w:w="716" w:type="pct"/>
          </w:tcPr>
          <w:p w14:paraId="23B6F82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0.020</w:t>
            </w:r>
          </w:p>
        </w:tc>
        <w:tc>
          <w:tcPr>
            <w:tcW w:w="716" w:type="pct"/>
          </w:tcPr>
          <w:p w14:paraId="3D5B3BAC"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0.019</w:t>
            </w:r>
          </w:p>
        </w:tc>
        <w:tc>
          <w:tcPr>
            <w:tcW w:w="716" w:type="pct"/>
            <w:vAlign w:val="center"/>
          </w:tcPr>
          <w:p w14:paraId="700D1C3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0.019</w:t>
            </w:r>
          </w:p>
        </w:tc>
        <w:tc>
          <w:tcPr>
            <w:tcW w:w="720" w:type="pct"/>
            <w:vAlign w:val="bottom"/>
          </w:tcPr>
          <w:p w14:paraId="42001E95"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0.0202</w:t>
            </w:r>
          </w:p>
        </w:tc>
        <w:tc>
          <w:tcPr>
            <w:tcW w:w="723" w:type="pct"/>
            <w:vAlign w:val="bottom"/>
          </w:tcPr>
          <w:p w14:paraId="19A2013D"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0.00000075</w:t>
            </w:r>
          </w:p>
        </w:tc>
      </w:tr>
      <w:tr w:rsidR="00142677" w:rsidRPr="00142677" w14:paraId="72346612" w14:textId="77777777" w:rsidTr="00EC14F7">
        <w:trPr>
          <w:trHeight w:val="20"/>
        </w:trPr>
        <w:tc>
          <w:tcPr>
            <w:tcW w:w="716" w:type="pct"/>
          </w:tcPr>
          <w:p w14:paraId="2C18E9EE"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8</w:t>
            </w:r>
          </w:p>
        </w:tc>
        <w:tc>
          <w:tcPr>
            <w:tcW w:w="693" w:type="pct"/>
            <w:vAlign w:val="center"/>
          </w:tcPr>
          <w:p w14:paraId="52D30CD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0.024</w:t>
            </w:r>
          </w:p>
        </w:tc>
        <w:tc>
          <w:tcPr>
            <w:tcW w:w="716" w:type="pct"/>
          </w:tcPr>
          <w:p w14:paraId="059FF1C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0.025</w:t>
            </w:r>
          </w:p>
        </w:tc>
        <w:tc>
          <w:tcPr>
            <w:tcW w:w="716" w:type="pct"/>
          </w:tcPr>
          <w:p w14:paraId="640BA4E1"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0.024</w:t>
            </w:r>
          </w:p>
        </w:tc>
        <w:tc>
          <w:tcPr>
            <w:tcW w:w="716" w:type="pct"/>
            <w:vAlign w:val="center"/>
          </w:tcPr>
          <w:p w14:paraId="2DC1250E"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0.024</w:t>
            </w:r>
          </w:p>
        </w:tc>
        <w:tc>
          <w:tcPr>
            <w:tcW w:w="720" w:type="pct"/>
            <w:vAlign w:val="bottom"/>
          </w:tcPr>
          <w:p w14:paraId="65B75157"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0.0234</w:t>
            </w:r>
          </w:p>
        </w:tc>
        <w:tc>
          <w:tcPr>
            <w:tcW w:w="723" w:type="pct"/>
            <w:vAlign w:val="bottom"/>
          </w:tcPr>
          <w:p w14:paraId="44B86CD8" w14:textId="77777777" w:rsidR="00B739F1" w:rsidRPr="00142677" w:rsidRDefault="00B739F1" w:rsidP="005057A7">
            <w:pPr>
              <w:jc w:val="right"/>
              <w:rPr>
                <w:rFonts w:ascii="Times New Roman" w:hAnsi="Times New Roman" w:cs="Times New Roman"/>
              </w:rPr>
            </w:pPr>
            <w:r w:rsidRPr="00142677">
              <w:rPr>
                <w:rFonts w:ascii="Times New Roman" w:hAnsi="Times New Roman" w:cs="Times New Roman"/>
              </w:rPr>
              <w:t>0.00000087</w:t>
            </w:r>
          </w:p>
        </w:tc>
      </w:tr>
    </w:tbl>
    <w:p w14:paraId="5F3CA4F1" w14:textId="77777777" w:rsidR="00B739F1" w:rsidRPr="00142677" w:rsidRDefault="00B739F1" w:rsidP="005057A7">
      <w:pPr>
        <w:spacing w:after="0" w:line="240" w:lineRule="auto"/>
        <w:jc w:val="center"/>
        <w:rPr>
          <w:rFonts w:ascii="Times New Roman" w:hAnsi="Times New Roman" w:cs="Times New Roman"/>
          <w:b/>
          <w:sz w:val="28"/>
          <w:szCs w:val="28"/>
        </w:rPr>
      </w:pPr>
      <w:r w:rsidRPr="00142677">
        <w:rPr>
          <w:rFonts w:ascii="Times New Roman" w:hAnsi="Times New Roman" w:cs="Times New Roman"/>
        </w:rPr>
        <w:br w:type="page"/>
      </w:r>
      <w:r w:rsidRPr="00142677">
        <w:rPr>
          <w:rFonts w:ascii="Times New Roman" w:hAnsi="Times New Roman" w:cs="Times New Roman"/>
          <w:b/>
          <w:sz w:val="28"/>
          <w:szCs w:val="28"/>
        </w:rPr>
        <w:lastRenderedPageBreak/>
        <w:t>Продолжение приложения</w:t>
      </w:r>
      <w:proofErr w:type="gramStart"/>
      <w:r w:rsidRPr="00142677">
        <w:rPr>
          <w:rFonts w:ascii="Times New Roman" w:hAnsi="Times New Roman" w:cs="Times New Roman"/>
          <w:b/>
          <w:sz w:val="28"/>
          <w:szCs w:val="28"/>
        </w:rPr>
        <w:t xml:space="preserve"> У</w:t>
      </w:r>
      <w:proofErr w:type="gramEnd"/>
    </w:p>
    <w:p w14:paraId="34909AAD" w14:textId="77777777" w:rsidR="00B739F1" w:rsidRPr="00142677" w:rsidRDefault="00B739F1" w:rsidP="005057A7">
      <w:pPr>
        <w:spacing w:after="0" w:line="240" w:lineRule="auto"/>
        <w:jc w:val="center"/>
        <w:rPr>
          <w:rFonts w:ascii="Times New Roman" w:hAnsi="Times New Roman" w:cs="Times New Roman"/>
          <w:b/>
          <w:sz w:val="28"/>
          <w:szCs w:val="28"/>
        </w:rPr>
      </w:pPr>
    </w:p>
    <w:tbl>
      <w:tblPr>
        <w:tblStyle w:val="a4"/>
        <w:tblW w:w="5000" w:type="pct"/>
        <w:tblLook w:val="04A0" w:firstRow="1" w:lastRow="0" w:firstColumn="1" w:lastColumn="0" w:noHBand="0" w:noVBand="1"/>
      </w:tblPr>
      <w:tblGrid>
        <w:gridCol w:w="1233"/>
        <w:gridCol w:w="2613"/>
        <w:gridCol w:w="2572"/>
        <w:gridCol w:w="1717"/>
        <w:gridCol w:w="1707"/>
        <w:gridCol w:w="12"/>
      </w:tblGrid>
      <w:tr w:rsidR="00142677" w:rsidRPr="00142677" w14:paraId="39968EAF" w14:textId="77777777" w:rsidTr="00372716">
        <w:trPr>
          <w:trHeight w:val="20"/>
        </w:trPr>
        <w:tc>
          <w:tcPr>
            <w:tcW w:w="626" w:type="pct"/>
            <w:vAlign w:val="center"/>
          </w:tcPr>
          <w:p w14:paraId="2A8AB29E"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w:t>
            </w:r>
          </w:p>
          <w:p w14:paraId="25F33416" w14:textId="77777777" w:rsidR="00B739F1" w:rsidRPr="00142677" w:rsidRDefault="00B739F1" w:rsidP="005057A7">
            <w:pPr>
              <w:jc w:val="center"/>
              <w:rPr>
                <w:rFonts w:ascii="Times New Roman" w:hAnsi="Times New Roman" w:cs="Times New Roman"/>
                <w:sz w:val="24"/>
                <w:szCs w:val="24"/>
                <w:lang w:val="en-US"/>
              </w:rPr>
            </w:pPr>
            <w:r w:rsidRPr="00142677">
              <w:rPr>
                <w:rFonts w:ascii="Times New Roman" w:hAnsi="Times New Roman" w:cs="Times New Roman"/>
                <w:sz w:val="24"/>
                <w:szCs w:val="24"/>
              </w:rPr>
              <w:t>опыта</w:t>
            </w:r>
          </w:p>
        </w:tc>
        <w:tc>
          <w:tcPr>
            <w:tcW w:w="1326" w:type="pct"/>
            <w:vAlign w:val="center"/>
          </w:tcPr>
          <w:p w14:paraId="7E21FDEA" w14:textId="77777777" w:rsidR="00B739F1" w:rsidRPr="00142677" w:rsidRDefault="00756BA8" w:rsidP="005057A7">
            <w:pPr>
              <w:jc w:val="center"/>
              <w:rPr>
                <w:rFonts w:ascii="Times New Roman" w:hAnsi="Times New Roman" w:cs="Times New Roman"/>
                <w:sz w:val="24"/>
                <w:szCs w:val="24"/>
              </w:rPr>
            </w:pPr>
            <m:oMathPara>
              <m:oMath>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i1</m:t>
                        </m:r>
                      </m:sub>
                    </m:sSub>
                    <m:r>
                      <w:rPr>
                        <w:rFonts w:ascii="Cambria Math" w:hAnsi="Cambria Math" w:cs="Times New Roman"/>
                        <w:sz w:val="24"/>
                        <w:szCs w:val="24"/>
                      </w:rPr>
                      <m:t>-</m:t>
                    </m:r>
                    <m:acc>
                      <m:accPr>
                        <m:chr m:val="̅"/>
                        <m:ctrlPr>
                          <w:rPr>
                            <w:rFonts w:ascii="Cambria Math" w:hAnsi="Cambria Math" w:cs="Times New Roman"/>
                            <w:i/>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lang w:val="en-US"/>
                              </w:rPr>
                              <m:t>i</m:t>
                            </m:r>
                          </m:sub>
                        </m:sSub>
                      </m:e>
                    </m:acc>
                    <m:r>
                      <w:rPr>
                        <w:rFonts w:ascii="Cambria Math" w:hAnsi="Cambria Math" w:cs="Times New Roman"/>
                        <w:sz w:val="24"/>
                        <w:szCs w:val="24"/>
                      </w:rPr>
                      <m:t>)</m:t>
                    </m:r>
                  </m:e>
                  <m:sup>
                    <m:r>
                      <w:rPr>
                        <w:rFonts w:ascii="Cambria Math" w:hAnsi="Cambria Math" w:cs="Times New Roman"/>
                        <w:sz w:val="24"/>
                        <w:szCs w:val="24"/>
                      </w:rPr>
                      <m:t>2</m:t>
                    </m:r>
                  </m:sup>
                </m:sSup>
              </m:oMath>
            </m:oMathPara>
          </w:p>
        </w:tc>
        <w:tc>
          <w:tcPr>
            <w:tcW w:w="1305" w:type="pct"/>
            <w:vAlign w:val="center"/>
          </w:tcPr>
          <w:p w14:paraId="7916F69C" w14:textId="77777777" w:rsidR="00B739F1" w:rsidRPr="00142677" w:rsidRDefault="00756BA8" w:rsidP="005057A7">
            <w:pPr>
              <w:jc w:val="center"/>
              <w:rPr>
                <w:rFonts w:ascii="Times New Roman" w:eastAsia="Times New Roman" w:hAnsi="Times New Roman" w:cs="Times New Roman"/>
                <w:sz w:val="24"/>
                <w:szCs w:val="24"/>
              </w:rPr>
            </w:pPr>
            <m:oMathPara>
              <m:oMath>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i2</m:t>
                        </m:r>
                      </m:sub>
                    </m:sSub>
                    <m:r>
                      <w:rPr>
                        <w:rFonts w:ascii="Cambria Math" w:hAnsi="Cambria Math" w:cs="Times New Roman"/>
                        <w:sz w:val="24"/>
                        <w:szCs w:val="24"/>
                      </w:rPr>
                      <m:t>-</m:t>
                    </m:r>
                    <m:acc>
                      <m:accPr>
                        <m:chr m:val="̅"/>
                        <m:ctrlPr>
                          <w:rPr>
                            <w:rFonts w:ascii="Cambria Math" w:hAnsi="Cambria Math" w:cs="Times New Roman"/>
                            <w:i/>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lang w:val="en-US"/>
                              </w:rPr>
                              <m:t>i</m:t>
                            </m:r>
                          </m:sub>
                        </m:sSub>
                      </m:e>
                    </m:acc>
                    <m:r>
                      <w:rPr>
                        <w:rFonts w:ascii="Cambria Math" w:hAnsi="Cambria Math" w:cs="Times New Roman"/>
                        <w:sz w:val="24"/>
                        <w:szCs w:val="24"/>
                      </w:rPr>
                      <m:t>)</m:t>
                    </m:r>
                  </m:e>
                  <m:sup>
                    <m:r>
                      <w:rPr>
                        <w:rFonts w:ascii="Cambria Math" w:hAnsi="Cambria Math" w:cs="Times New Roman"/>
                        <w:sz w:val="24"/>
                        <w:szCs w:val="24"/>
                      </w:rPr>
                      <m:t>2</m:t>
                    </m:r>
                  </m:sup>
                </m:sSup>
              </m:oMath>
            </m:oMathPara>
          </w:p>
        </w:tc>
        <w:tc>
          <w:tcPr>
            <w:tcW w:w="871" w:type="pct"/>
            <w:vAlign w:val="center"/>
          </w:tcPr>
          <w:p w14:paraId="00FFC193" w14:textId="77777777" w:rsidR="00B739F1" w:rsidRPr="00142677" w:rsidRDefault="00756BA8" w:rsidP="005057A7">
            <w:pPr>
              <w:jc w:val="center"/>
              <w:rPr>
                <w:rFonts w:ascii="Times New Roman" w:eastAsia="Times New Roman" w:hAnsi="Times New Roman" w:cs="Times New Roman"/>
                <w:sz w:val="24"/>
                <w:szCs w:val="24"/>
              </w:rPr>
            </w:pPr>
            <m:oMathPara>
              <m:oMath>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i3</m:t>
                        </m:r>
                      </m:sub>
                    </m:sSub>
                    <m:r>
                      <w:rPr>
                        <w:rFonts w:ascii="Cambria Math" w:hAnsi="Cambria Math" w:cs="Times New Roman"/>
                        <w:sz w:val="24"/>
                        <w:szCs w:val="24"/>
                      </w:rPr>
                      <m:t>-</m:t>
                    </m:r>
                    <m:acc>
                      <m:accPr>
                        <m:chr m:val="̅"/>
                        <m:ctrlPr>
                          <w:rPr>
                            <w:rFonts w:ascii="Cambria Math" w:hAnsi="Cambria Math" w:cs="Times New Roman"/>
                            <w:i/>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lang w:val="en-US"/>
                              </w:rPr>
                              <m:t>i</m:t>
                            </m:r>
                          </m:sub>
                        </m:sSub>
                      </m:e>
                    </m:acc>
                    <m:r>
                      <w:rPr>
                        <w:rFonts w:ascii="Cambria Math" w:hAnsi="Cambria Math" w:cs="Times New Roman"/>
                        <w:sz w:val="24"/>
                        <w:szCs w:val="24"/>
                      </w:rPr>
                      <m:t>)</m:t>
                    </m:r>
                  </m:e>
                  <m:sup>
                    <m:r>
                      <w:rPr>
                        <w:rFonts w:ascii="Cambria Math" w:hAnsi="Cambria Math" w:cs="Times New Roman"/>
                        <w:sz w:val="24"/>
                        <w:szCs w:val="24"/>
                      </w:rPr>
                      <m:t>2</m:t>
                    </m:r>
                  </m:sup>
                </m:sSup>
              </m:oMath>
            </m:oMathPara>
          </w:p>
        </w:tc>
        <w:tc>
          <w:tcPr>
            <w:tcW w:w="873" w:type="pct"/>
            <w:gridSpan w:val="2"/>
            <w:vAlign w:val="center"/>
          </w:tcPr>
          <w:p w14:paraId="6EB1E477" w14:textId="77777777" w:rsidR="00B739F1" w:rsidRPr="00142677" w:rsidRDefault="00756BA8" w:rsidP="005057A7">
            <w:pPr>
              <w:jc w:val="center"/>
              <w:rPr>
                <w:rFonts w:ascii="Times New Roman" w:eastAsia="Times New Roman" w:hAnsi="Times New Roman" w:cs="Times New Roman"/>
                <w:sz w:val="24"/>
                <w:szCs w:val="24"/>
              </w:rPr>
            </w:pPr>
            <m:oMathPara>
              <m:oMath>
                <m:sSubSup>
                  <m:sSubSupPr>
                    <m:ctrlPr>
                      <w:rPr>
                        <w:rFonts w:ascii="Cambria Math" w:eastAsia="Times New Roman" w:hAnsi="Cambria Math" w:cs="Times New Roman"/>
                        <w:i/>
                        <w:sz w:val="24"/>
                        <w:szCs w:val="24"/>
                      </w:rPr>
                    </m:ctrlPr>
                  </m:sSubSupPr>
                  <m:e>
                    <m:r>
                      <w:rPr>
                        <w:rFonts w:ascii="Cambria Math" w:eastAsia="Times New Roman" w:hAnsi="Cambria Math" w:cs="Times New Roman"/>
                        <w:sz w:val="24"/>
                        <w:szCs w:val="24"/>
                        <w:lang w:val="en-US"/>
                      </w:rPr>
                      <m:t>S</m:t>
                    </m:r>
                  </m:e>
                  <m:sub>
                    <m:r>
                      <w:rPr>
                        <w:rFonts w:ascii="Cambria Math" w:eastAsia="Times New Roman" w:hAnsi="Cambria Math" w:cs="Times New Roman"/>
                        <w:sz w:val="24"/>
                        <w:szCs w:val="24"/>
                      </w:rPr>
                      <m:t>i</m:t>
                    </m:r>
                  </m:sub>
                  <m:sup>
                    <m:r>
                      <w:rPr>
                        <w:rFonts w:ascii="Cambria Math" w:eastAsia="Times New Roman" w:hAnsi="Cambria Math" w:cs="Times New Roman"/>
                        <w:sz w:val="24"/>
                        <w:szCs w:val="24"/>
                      </w:rPr>
                      <m:t>2</m:t>
                    </m:r>
                  </m:sup>
                </m:sSubSup>
              </m:oMath>
            </m:oMathPara>
          </w:p>
        </w:tc>
      </w:tr>
      <w:tr w:rsidR="00142677" w:rsidRPr="00142677" w14:paraId="16908925" w14:textId="77777777" w:rsidTr="00372716">
        <w:trPr>
          <w:gridAfter w:val="1"/>
          <w:wAfter w:w="6" w:type="pct"/>
          <w:trHeight w:val="20"/>
        </w:trPr>
        <w:tc>
          <w:tcPr>
            <w:tcW w:w="4994" w:type="pct"/>
            <w:gridSpan w:val="5"/>
          </w:tcPr>
          <w:p w14:paraId="5FECB2B4" w14:textId="77777777" w:rsidR="00B739F1" w:rsidRPr="00142677" w:rsidRDefault="00B739F1" w:rsidP="005057A7">
            <w:pPr>
              <w:jc w:val="center"/>
              <w:rPr>
                <w:rFonts w:ascii="Times New Roman" w:eastAsiaTheme="minorEastAsia" w:hAnsi="Times New Roman" w:cs="Times New Roman"/>
                <w:sz w:val="24"/>
                <w:szCs w:val="24"/>
              </w:rPr>
            </w:pPr>
            <w:r w:rsidRPr="00142677">
              <w:rPr>
                <w:rFonts w:ascii="Times New Roman" w:eastAsiaTheme="minorEastAsia" w:hAnsi="Times New Roman" w:cs="Times New Roman"/>
                <w:sz w:val="24"/>
                <w:szCs w:val="24"/>
              </w:rPr>
              <w:t xml:space="preserve">Среднеарифметическое отклонение профиля </w:t>
            </w:r>
            <m:oMath>
              <m:r>
                <w:rPr>
                  <w:rFonts w:ascii="Cambria Math" w:eastAsiaTheme="minorEastAsia" w:hAnsi="Cambria Math" w:cs="Times New Roman"/>
                  <w:sz w:val="24"/>
                  <w:szCs w:val="24"/>
                </w:rPr>
                <m:t>Ra</m:t>
              </m:r>
            </m:oMath>
          </w:p>
        </w:tc>
      </w:tr>
      <w:tr w:rsidR="00142677" w:rsidRPr="00142677" w14:paraId="4B398B91" w14:textId="77777777" w:rsidTr="00372716">
        <w:trPr>
          <w:trHeight w:val="20"/>
        </w:trPr>
        <w:tc>
          <w:tcPr>
            <w:tcW w:w="626" w:type="pct"/>
          </w:tcPr>
          <w:p w14:paraId="41EA1D8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1326" w:type="pct"/>
            <w:vAlign w:val="center"/>
          </w:tcPr>
          <w:p w14:paraId="4D7C33D0"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0.00578</w:t>
            </w:r>
          </w:p>
        </w:tc>
        <w:tc>
          <w:tcPr>
            <w:tcW w:w="1305" w:type="pct"/>
            <w:vAlign w:val="center"/>
          </w:tcPr>
          <w:p w14:paraId="30DC95FE"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0.011025</w:t>
            </w:r>
          </w:p>
        </w:tc>
        <w:tc>
          <w:tcPr>
            <w:tcW w:w="871" w:type="pct"/>
            <w:vAlign w:val="center"/>
          </w:tcPr>
          <w:p w14:paraId="19730C8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0.03276</w:t>
            </w:r>
          </w:p>
        </w:tc>
        <w:tc>
          <w:tcPr>
            <w:tcW w:w="873" w:type="pct"/>
            <w:gridSpan w:val="2"/>
            <w:vAlign w:val="center"/>
          </w:tcPr>
          <w:p w14:paraId="6DB4C6BF"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0.02478</w:t>
            </w:r>
          </w:p>
        </w:tc>
      </w:tr>
      <w:tr w:rsidR="00142677" w:rsidRPr="00142677" w14:paraId="2FBF47D3" w14:textId="77777777" w:rsidTr="00372716">
        <w:trPr>
          <w:trHeight w:val="20"/>
        </w:trPr>
        <w:tc>
          <w:tcPr>
            <w:tcW w:w="626" w:type="pct"/>
          </w:tcPr>
          <w:p w14:paraId="79AC0F0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2</w:t>
            </w:r>
          </w:p>
        </w:tc>
        <w:tc>
          <w:tcPr>
            <w:tcW w:w="1326" w:type="pct"/>
            <w:vAlign w:val="center"/>
          </w:tcPr>
          <w:p w14:paraId="58C90862"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0.03610</w:t>
            </w:r>
          </w:p>
        </w:tc>
        <w:tc>
          <w:tcPr>
            <w:tcW w:w="1305" w:type="pct"/>
            <w:vAlign w:val="center"/>
          </w:tcPr>
          <w:p w14:paraId="3353821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0.044944</w:t>
            </w:r>
          </w:p>
        </w:tc>
        <w:tc>
          <w:tcPr>
            <w:tcW w:w="871" w:type="pct"/>
            <w:vAlign w:val="center"/>
          </w:tcPr>
          <w:p w14:paraId="25B1F10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0.00048</w:t>
            </w:r>
          </w:p>
        </w:tc>
        <w:tc>
          <w:tcPr>
            <w:tcW w:w="873" w:type="pct"/>
            <w:gridSpan w:val="2"/>
            <w:vAlign w:val="center"/>
          </w:tcPr>
          <w:p w14:paraId="3677DF5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0.04076</w:t>
            </w:r>
          </w:p>
        </w:tc>
      </w:tr>
      <w:tr w:rsidR="00142677" w:rsidRPr="00142677" w14:paraId="7F6E2264" w14:textId="77777777" w:rsidTr="00372716">
        <w:trPr>
          <w:trHeight w:val="20"/>
        </w:trPr>
        <w:tc>
          <w:tcPr>
            <w:tcW w:w="626" w:type="pct"/>
          </w:tcPr>
          <w:p w14:paraId="583326DE"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3</w:t>
            </w:r>
          </w:p>
        </w:tc>
        <w:tc>
          <w:tcPr>
            <w:tcW w:w="1326" w:type="pct"/>
            <w:vAlign w:val="center"/>
          </w:tcPr>
          <w:p w14:paraId="3D66FBD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0.08294</w:t>
            </w:r>
          </w:p>
        </w:tc>
        <w:tc>
          <w:tcPr>
            <w:tcW w:w="1305" w:type="pct"/>
            <w:vAlign w:val="center"/>
          </w:tcPr>
          <w:p w14:paraId="32D88E92"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0.114921</w:t>
            </w:r>
          </w:p>
        </w:tc>
        <w:tc>
          <w:tcPr>
            <w:tcW w:w="871" w:type="pct"/>
            <w:vAlign w:val="center"/>
          </w:tcPr>
          <w:p w14:paraId="38E24F9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0.00260</w:t>
            </w:r>
          </w:p>
        </w:tc>
        <w:tc>
          <w:tcPr>
            <w:tcW w:w="873" w:type="pct"/>
            <w:gridSpan w:val="2"/>
            <w:vAlign w:val="center"/>
          </w:tcPr>
          <w:p w14:paraId="5D14BB9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0.10023</w:t>
            </w:r>
          </w:p>
        </w:tc>
      </w:tr>
      <w:tr w:rsidR="00142677" w:rsidRPr="00142677" w14:paraId="6E4C0EBB" w14:textId="77777777" w:rsidTr="00372716">
        <w:trPr>
          <w:trHeight w:val="20"/>
        </w:trPr>
        <w:tc>
          <w:tcPr>
            <w:tcW w:w="626" w:type="pct"/>
          </w:tcPr>
          <w:p w14:paraId="3F2A448C"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4</w:t>
            </w:r>
          </w:p>
        </w:tc>
        <w:tc>
          <w:tcPr>
            <w:tcW w:w="1326" w:type="pct"/>
            <w:vAlign w:val="center"/>
          </w:tcPr>
          <w:p w14:paraId="53949031"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0.02789</w:t>
            </w:r>
          </w:p>
        </w:tc>
        <w:tc>
          <w:tcPr>
            <w:tcW w:w="1305" w:type="pct"/>
            <w:vAlign w:val="center"/>
          </w:tcPr>
          <w:p w14:paraId="056C7FC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0.123904</w:t>
            </w:r>
          </w:p>
        </w:tc>
        <w:tc>
          <w:tcPr>
            <w:tcW w:w="871" w:type="pct"/>
            <w:vAlign w:val="center"/>
          </w:tcPr>
          <w:p w14:paraId="2E6E657C"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0.03422</w:t>
            </w:r>
          </w:p>
        </w:tc>
        <w:tc>
          <w:tcPr>
            <w:tcW w:w="873" w:type="pct"/>
            <w:gridSpan w:val="2"/>
            <w:vAlign w:val="center"/>
          </w:tcPr>
          <w:p w14:paraId="5C38135F"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0.09301</w:t>
            </w:r>
          </w:p>
        </w:tc>
      </w:tr>
      <w:tr w:rsidR="00142677" w:rsidRPr="00142677" w14:paraId="14F45A13" w14:textId="77777777" w:rsidTr="00372716">
        <w:trPr>
          <w:trHeight w:val="20"/>
        </w:trPr>
        <w:tc>
          <w:tcPr>
            <w:tcW w:w="626" w:type="pct"/>
          </w:tcPr>
          <w:p w14:paraId="76DE195C"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5</w:t>
            </w:r>
          </w:p>
        </w:tc>
        <w:tc>
          <w:tcPr>
            <w:tcW w:w="1326" w:type="pct"/>
            <w:vAlign w:val="center"/>
          </w:tcPr>
          <w:p w14:paraId="417FE12C"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0.00144</w:t>
            </w:r>
          </w:p>
        </w:tc>
        <w:tc>
          <w:tcPr>
            <w:tcW w:w="1305" w:type="pct"/>
            <w:vAlign w:val="center"/>
          </w:tcPr>
          <w:p w14:paraId="61EE2D7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0.054289</w:t>
            </w:r>
          </w:p>
        </w:tc>
        <w:tc>
          <w:tcPr>
            <w:tcW w:w="871" w:type="pct"/>
            <w:vAlign w:val="center"/>
          </w:tcPr>
          <w:p w14:paraId="095368A8"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0.03803</w:t>
            </w:r>
          </w:p>
        </w:tc>
        <w:tc>
          <w:tcPr>
            <w:tcW w:w="873" w:type="pct"/>
            <w:gridSpan w:val="2"/>
            <w:vAlign w:val="center"/>
          </w:tcPr>
          <w:p w14:paraId="5FE2A582"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0.04688</w:t>
            </w:r>
          </w:p>
        </w:tc>
      </w:tr>
      <w:tr w:rsidR="00142677" w:rsidRPr="00142677" w14:paraId="02151926" w14:textId="77777777" w:rsidTr="00372716">
        <w:trPr>
          <w:trHeight w:val="20"/>
        </w:trPr>
        <w:tc>
          <w:tcPr>
            <w:tcW w:w="626" w:type="pct"/>
          </w:tcPr>
          <w:p w14:paraId="7D304950"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6</w:t>
            </w:r>
          </w:p>
        </w:tc>
        <w:tc>
          <w:tcPr>
            <w:tcW w:w="1326" w:type="pct"/>
            <w:vAlign w:val="center"/>
          </w:tcPr>
          <w:p w14:paraId="40798E07"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0.00212</w:t>
            </w:r>
          </w:p>
        </w:tc>
        <w:tc>
          <w:tcPr>
            <w:tcW w:w="1305" w:type="pct"/>
            <w:vAlign w:val="center"/>
          </w:tcPr>
          <w:p w14:paraId="124A881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0.0576</w:t>
            </w:r>
          </w:p>
        </w:tc>
        <w:tc>
          <w:tcPr>
            <w:tcW w:w="871" w:type="pct"/>
            <w:vAlign w:val="center"/>
          </w:tcPr>
          <w:p w14:paraId="5052F91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0.03764</w:t>
            </w:r>
          </w:p>
        </w:tc>
        <w:tc>
          <w:tcPr>
            <w:tcW w:w="873" w:type="pct"/>
            <w:gridSpan w:val="2"/>
            <w:vAlign w:val="center"/>
          </w:tcPr>
          <w:p w14:paraId="1A2B16C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0.04868</w:t>
            </w:r>
          </w:p>
        </w:tc>
      </w:tr>
      <w:tr w:rsidR="00142677" w:rsidRPr="00142677" w14:paraId="1535B8D1" w14:textId="77777777" w:rsidTr="00372716">
        <w:trPr>
          <w:trHeight w:val="20"/>
        </w:trPr>
        <w:tc>
          <w:tcPr>
            <w:tcW w:w="626" w:type="pct"/>
          </w:tcPr>
          <w:p w14:paraId="7E72864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7</w:t>
            </w:r>
          </w:p>
        </w:tc>
        <w:tc>
          <w:tcPr>
            <w:tcW w:w="1326" w:type="pct"/>
            <w:vAlign w:val="center"/>
          </w:tcPr>
          <w:p w14:paraId="0A95D92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0.02789</w:t>
            </w:r>
          </w:p>
        </w:tc>
        <w:tc>
          <w:tcPr>
            <w:tcW w:w="1305" w:type="pct"/>
            <w:vAlign w:val="center"/>
          </w:tcPr>
          <w:p w14:paraId="31B7FCD7"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0.093025</w:t>
            </w:r>
          </w:p>
        </w:tc>
        <w:tc>
          <w:tcPr>
            <w:tcW w:w="871" w:type="pct"/>
            <w:vAlign w:val="center"/>
          </w:tcPr>
          <w:p w14:paraId="7A6B97DF"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0.01904</w:t>
            </w:r>
          </w:p>
        </w:tc>
        <w:tc>
          <w:tcPr>
            <w:tcW w:w="873" w:type="pct"/>
            <w:gridSpan w:val="2"/>
            <w:vAlign w:val="center"/>
          </w:tcPr>
          <w:p w14:paraId="0CAE4911"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0.06998</w:t>
            </w:r>
          </w:p>
        </w:tc>
      </w:tr>
      <w:tr w:rsidR="00142677" w:rsidRPr="00142677" w14:paraId="35CF5427" w14:textId="77777777" w:rsidTr="00372716">
        <w:trPr>
          <w:trHeight w:val="20"/>
        </w:trPr>
        <w:tc>
          <w:tcPr>
            <w:tcW w:w="626" w:type="pct"/>
          </w:tcPr>
          <w:p w14:paraId="48FFE0C6"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8</w:t>
            </w:r>
          </w:p>
        </w:tc>
        <w:tc>
          <w:tcPr>
            <w:tcW w:w="1326" w:type="pct"/>
            <w:vAlign w:val="center"/>
          </w:tcPr>
          <w:p w14:paraId="1B5EE446"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0.02646</w:t>
            </w:r>
          </w:p>
        </w:tc>
        <w:tc>
          <w:tcPr>
            <w:tcW w:w="1305" w:type="pct"/>
            <w:vAlign w:val="center"/>
          </w:tcPr>
          <w:p w14:paraId="22680AD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0.01424</w:t>
            </w:r>
          </w:p>
        </w:tc>
        <w:tc>
          <w:tcPr>
            <w:tcW w:w="871" w:type="pct"/>
            <w:vAlign w:val="center"/>
          </w:tcPr>
          <w:p w14:paraId="0C741FBD"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0.00188</w:t>
            </w:r>
          </w:p>
        </w:tc>
        <w:tc>
          <w:tcPr>
            <w:tcW w:w="873" w:type="pct"/>
            <w:gridSpan w:val="2"/>
            <w:vAlign w:val="center"/>
          </w:tcPr>
          <w:p w14:paraId="5DF25C6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0.02129</w:t>
            </w:r>
          </w:p>
        </w:tc>
      </w:tr>
      <w:tr w:rsidR="00142677" w:rsidRPr="00142677" w14:paraId="30818565" w14:textId="77777777" w:rsidTr="00372716">
        <w:trPr>
          <w:gridAfter w:val="1"/>
          <w:wAfter w:w="6" w:type="pct"/>
          <w:trHeight w:val="20"/>
        </w:trPr>
        <w:tc>
          <w:tcPr>
            <w:tcW w:w="4994" w:type="pct"/>
            <w:gridSpan w:val="5"/>
          </w:tcPr>
          <w:p w14:paraId="6DDC1E41" w14:textId="77777777" w:rsidR="00B739F1" w:rsidRPr="00142677" w:rsidRDefault="00B739F1" w:rsidP="005057A7">
            <w:pPr>
              <w:jc w:val="center"/>
              <w:rPr>
                <w:rFonts w:ascii="Times New Roman" w:eastAsiaTheme="minorEastAsia" w:hAnsi="Times New Roman" w:cs="Times New Roman"/>
                <w:sz w:val="24"/>
                <w:szCs w:val="24"/>
              </w:rPr>
            </w:pPr>
            <w:r w:rsidRPr="00142677">
              <w:rPr>
                <w:rFonts w:ascii="Times New Roman" w:eastAsiaTheme="minorEastAsia" w:hAnsi="Times New Roman" w:cs="Times New Roman"/>
                <w:sz w:val="24"/>
                <w:szCs w:val="24"/>
              </w:rPr>
              <w:t>Среднеквадратическое отклонение профиля</w:t>
            </w:r>
            <m:oMath>
              <m:r>
                <w:rPr>
                  <w:rFonts w:ascii="Cambria Math" w:eastAsiaTheme="minorEastAsia" w:hAnsi="Cambria Math" w:cs="Times New Roman"/>
                  <w:sz w:val="24"/>
                  <w:szCs w:val="24"/>
                </w:rPr>
                <m:t xml:space="preserve"> Rq</m:t>
              </m:r>
            </m:oMath>
          </w:p>
        </w:tc>
      </w:tr>
      <w:tr w:rsidR="00142677" w:rsidRPr="00142677" w14:paraId="7AA85BD9" w14:textId="77777777" w:rsidTr="00372716">
        <w:trPr>
          <w:trHeight w:val="20"/>
        </w:trPr>
        <w:tc>
          <w:tcPr>
            <w:tcW w:w="626" w:type="pct"/>
          </w:tcPr>
          <w:p w14:paraId="73E74F2D"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1326" w:type="pct"/>
            <w:vAlign w:val="center"/>
          </w:tcPr>
          <w:p w14:paraId="0BD5693D"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0.02475</w:t>
            </w:r>
          </w:p>
        </w:tc>
        <w:tc>
          <w:tcPr>
            <w:tcW w:w="1305" w:type="pct"/>
            <w:vAlign w:val="center"/>
          </w:tcPr>
          <w:p w14:paraId="1532EE41"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0.04094</w:t>
            </w:r>
          </w:p>
        </w:tc>
        <w:tc>
          <w:tcPr>
            <w:tcW w:w="871" w:type="pct"/>
            <w:vAlign w:val="center"/>
          </w:tcPr>
          <w:p w14:paraId="5DEAE3B7"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0.12936</w:t>
            </w:r>
          </w:p>
        </w:tc>
        <w:tc>
          <w:tcPr>
            <w:tcW w:w="873" w:type="pct"/>
            <w:gridSpan w:val="2"/>
            <w:vAlign w:val="center"/>
          </w:tcPr>
          <w:p w14:paraId="172ED4D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0.09753</w:t>
            </w:r>
          </w:p>
        </w:tc>
      </w:tr>
      <w:tr w:rsidR="00142677" w:rsidRPr="00142677" w14:paraId="100D02BF" w14:textId="77777777" w:rsidTr="00372716">
        <w:trPr>
          <w:trHeight w:val="20"/>
        </w:trPr>
        <w:tc>
          <w:tcPr>
            <w:tcW w:w="626" w:type="pct"/>
          </w:tcPr>
          <w:p w14:paraId="27D89DED"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2</w:t>
            </w:r>
          </w:p>
        </w:tc>
        <w:tc>
          <w:tcPr>
            <w:tcW w:w="1326" w:type="pct"/>
            <w:vAlign w:val="center"/>
          </w:tcPr>
          <w:p w14:paraId="3C2F5DF2"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0.09100</w:t>
            </w:r>
          </w:p>
        </w:tc>
        <w:tc>
          <w:tcPr>
            <w:tcW w:w="1305" w:type="pct"/>
            <w:vAlign w:val="center"/>
          </w:tcPr>
          <w:p w14:paraId="0033E662"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0.00909</w:t>
            </w:r>
          </w:p>
        </w:tc>
        <w:tc>
          <w:tcPr>
            <w:tcW w:w="871" w:type="pct"/>
            <w:vAlign w:val="center"/>
          </w:tcPr>
          <w:p w14:paraId="6219EC6E"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0.04257</w:t>
            </w:r>
          </w:p>
        </w:tc>
        <w:tc>
          <w:tcPr>
            <w:tcW w:w="873" w:type="pct"/>
            <w:gridSpan w:val="2"/>
            <w:vAlign w:val="center"/>
          </w:tcPr>
          <w:p w14:paraId="179025F6"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0.07133</w:t>
            </w:r>
          </w:p>
        </w:tc>
      </w:tr>
      <w:tr w:rsidR="00142677" w:rsidRPr="00142677" w14:paraId="28C8B832" w14:textId="77777777" w:rsidTr="00372716">
        <w:trPr>
          <w:trHeight w:val="20"/>
        </w:trPr>
        <w:tc>
          <w:tcPr>
            <w:tcW w:w="626" w:type="pct"/>
          </w:tcPr>
          <w:p w14:paraId="5E2F0B96"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3</w:t>
            </w:r>
          </w:p>
        </w:tc>
        <w:tc>
          <w:tcPr>
            <w:tcW w:w="1326" w:type="pct"/>
            <w:vAlign w:val="center"/>
          </w:tcPr>
          <w:p w14:paraId="4DDC6E28"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0.15576</w:t>
            </w:r>
          </w:p>
        </w:tc>
        <w:tc>
          <w:tcPr>
            <w:tcW w:w="1305" w:type="pct"/>
            <w:vAlign w:val="center"/>
          </w:tcPr>
          <w:p w14:paraId="1C7AC741"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0.04723</w:t>
            </w:r>
          </w:p>
        </w:tc>
        <w:tc>
          <w:tcPr>
            <w:tcW w:w="871" w:type="pct"/>
            <w:vAlign w:val="center"/>
          </w:tcPr>
          <w:p w14:paraId="2D3AD07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0.03145</w:t>
            </w:r>
          </w:p>
        </w:tc>
        <w:tc>
          <w:tcPr>
            <w:tcW w:w="873" w:type="pct"/>
            <w:gridSpan w:val="2"/>
            <w:vAlign w:val="center"/>
          </w:tcPr>
          <w:p w14:paraId="445C6CD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0.11722</w:t>
            </w:r>
          </w:p>
        </w:tc>
      </w:tr>
      <w:tr w:rsidR="00142677" w:rsidRPr="00142677" w14:paraId="7E647FC4" w14:textId="77777777" w:rsidTr="00372716">
        <w:trPr>
          <w:trHeight w:val="20"/>
        </w:trPr>
        <w:tc>
          <w:tcPr>
            <w:tcW w:w="626" w:type="pct"/>
          </w:tcPr>
          <w:p w14:paraId="374F173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4</w:t>
            </w:r>
          </w:p>
        </w:tc>
        <w:tc>
          <w:tcPr>
            <w:tcW w:w="1326" w:type="pct"/>
            <w:vAlign w:val="center"/>
          </w:tcPr>
          <w:p w14:paraId="7039F2D7"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0.01563</w:t>
            </w:r>
          </w:p>
        </w:tc>
        <w:tc>
          <w:tcPr>
            <w:tcW w:w="1305" w:type="pct"/>
            <w:vAlign w:val="center"/>
          </w:tcPr>
          <w:p w14:paraId="7A2610D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0.04796</w:t>
            </w:r>
          </w:p>
        </w:tc>
        <w:tc>
          <w:tcPr>
            <w:tcW w:w="871" w:type="pct"/>
            <w:vAlign w:val="center"/>
          </w:tcPr>
          <w:p w14:paraId="21614082"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0.00884</w:t>
            </w:r>
          </w:p>
        </w:tc>
        <w:tc>
          <w:tcPr>
            <w:tcW w:w="873" w:type="pct"/>
            <w:gridSpan w:val="2"/>
            <w:vAlign w:val="center"/>
          </w:tcPr>
          <w:p w14:paraId="2AF46F7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0.03621</w:t>
            </w:r>
          </w:p>
        </w:tc>
      </w:tr>
      <w:tr w:rsidR="00142677" w:rsidRPr="00142677" w14:paraId="62F720DD" w14:textId="77777777" w:rsidTr="00372716">
        <w:trPr>
          <w:trHeight w:val="20"/>
        </w:trPr>
        <w:tc>
          <w:tcPr>
            <w:tcW w:w="626" w:type="pct"/>
          </w:tcPr>
          <w:p w14:paraId="70867F1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5</w:t>
            </w:r>
          </w:p>
        </w:tc>
        <w:tc>
          <w:tcPr>
            <w:tcW w:w="1326" w:type="pct"/>
            <w:vAlign w:val="center"/>
          </w:tcPr>
          <w:p w14:paraId="72C72737"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0.00662</w:t>
            </w:r>
          </w:p>
        </w:tc>
        <w:tc>
          <w:tcPr>
            <w:tcW w:w="1305" w:type="pct"/>
            <w:vAlign w:val="center"/>
          </w:tcPr>
          <w:p w14:paraId="5D38654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0.09651</w:t>
            </w:r>
          </w:p>
        </w:tc>
        <w:tc>
          <w:tcPr>
            <w:tcW w:w="871" w:type="pct"/>
            <w:vAlign w:val="center"/>
          </w:tcPr>
          <w:p w14:paraId="5792888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0.05259</w:t>
            </w:r>
          </w:p>
        </w:tc>
        <w:tc>
          <w:tcPr>
            <w:tcW w:w="873" w:type="pct"/>
            <w:gridSpan w:val="2"/>
            <w:vAlign w:val="center"/>
          </w:tcPr>
          <w:p w14:paraId="2B8D335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0.07786</w:t>
            </w:r>
          </w:p>
        </w:tc>
      </w:tr>
      <w:tr w:rsidR="00142677" w:rsidRPr="00142677" w14:paraId="601CD592" w14:textId="77777777" w:rsidTr="00372716">
        <w:trPr>
          <w:trHeight w:val="20"/>
        </w:trPr>
        <w:tc>
          <w:tcPr>
            <w:tcW w:w="626" w:type="pct"/>
          </w:tcPr>
          <w:p w14:paraId="3DB4A816"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6</w:t>
            </w:r>
          </w:p>
        </w:tc>
        <w:tc>
          <w:tcPr>
            <w:tcW w:w="1326" w:type="pct"/>
            <w:vAlign w:val="center"/>
          </w:tcPr>
          <w:p w14:paraId="56A119C0"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0.04203</w:t>
            </w:r>
          </w:p>
        </w:tc>
        <w:tc>
          <w:tcPr>
            <w:tcW w:w="1305" w:type="pct"/>
            <w:vAlign w:val="center"/>
          </w:tcPr>
          <w:p w14:paraId="7D65B8B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0.04285</w:t>
            </w:r>
          </w:p>
        </w:tc>
        <w:tc>
          <w:tcPr>
            <w:tcW w:w="871" w:type="pct"/>
            <w:vAlign w:val="center"/>
          </w:tcPr>
          <w:p w14:paraId="426BEF6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w:t>
            </w:r>
          </w:p>
        </w:tc>
        <w:tc>
          <w:tcPr>
            <w:tcW w:w="873" w:type="pct"/>
            <w:gridSpan w:val="2"/>
            <w:vAlign w:val="center"/>
          </w:tcPr>
          <w:p w14:paraId="41CC927E"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0.04244</w:t>
            </w:r>
          </w:p>
        </w:tc>
      </w:tr>
      <w:tr w:rsidR="00142677" w:rsidRPr="00142677" w14:paraId="1E06C57B" w14:textId="77777777" w:rsidTr="00372716">
        <w:trPr>
          <w:trHeight w:val="20"/>
        </w:trPr>
        <w:tc>
          <w:tcPr>
            <w:tcW w:w="626" w:type="pct"/>
          </w:tcPr>
          <w:p w14:paraId="4D3A2E2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7</w:t>
            </w:r>
          </w:p>
        </w:tc>
        <w:tc>
          <w:tcPr>
            <w:tcW w:w="1326" w:type="pct"/>
            <w:vAlign w:val="center"/>
          </w:tcPr>
          <w:p w14:paraId="4C09B8D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0.31099</w:t>
            </w:r>
          </w:p>
        </w:tc>
        <w:tc>
          <w:tcPr>
            <w:tcW w:w="1305" w:type="pct"/>
            <w:vAlign w:val="center"/>
          </w:tcPr>
          <w:p w14:paraId="2C057AD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0.02171</w:t>
            </w:r>
          </w:p>
        </w:tc>
        <w:tc>
          <w:tcPr>
            <w:tcW w:w="871" w:type="pct"/>
            <w:vAlign w:val="center"/>
          </w:tcPr>
          <w:p w14:paraId="69470078"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0.16837</w:t>
            </w:r>
          </w:p>
        </w:tc>
        <w:tc>
          <w:tcPr>
            <w:tcW w:w="873" w:type="pct"/>
            <w:gridSpan w:val="2"/>
            <w:vAlign w:val="center"/>
          </w:tcPr>
          <w:p w14:paraId="63E9DE6C"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0.25054</w:t>
            </w:r>
          </w:p>
        </w:tc>
      </w:tr>
      <w:tr w:rsidR="00142677" w:rsidRPr="00142677" w14:paraId="62D4FF48" w14:textId="77777777" w:rsidTr="00372716">
        <w:trPr>
          <w:trHeight w:val="20"/>
        </w:trPr>
        <w:tc>
          <w:tcPr>
            <w:tcW w:w="626" w:type="pct"/>
          </w:tcPr>
          <w:p w14:paraId="04D2B6E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8</w:t>
            </w:r>
          </w:p>
        </w:tc>
        <w:tc>
          <w:tcPr>
            <w:tcW w:w="1326" w:type="pct"/>
            <w:vAlign w:val="center"/>
          </w:tcPr>
          <w:p w14:paraId="22BFB71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0.12864</w:t>
            </w:r>
          </w:p>
        </w:tc>
        <w:tc>
          <w:tcPr>
            <w:tcW w:w="1305" w:type="pct"/>
            <w:vAlign w:val="center"/>
          </w:tcPr>
          <w:p w14:paraId="2FE02B9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0.11857</w:t>
            </w:r>
          </w:p>
        </w:tc>
        <w:tc>
          <w:tcPr>
            <w:tcW w:w="871" w:type="pct"/>
            <w:vAlign w:val="center"/>
          </w:tcPr>
          <w:p w14:paraId="45F56D8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0.00021</w:t>
            </w:r>
          </w:p>
        </w:tc>
        <w:tc>
          <w:tcPr>
            <w:tcW w:w="873" w:type="pct"/>
            <w:gridSpan w:val="2"/>
            <w:vAlign w:val="center"/>
          </w:tcPr>
          <w:p w14:paraId="7378229E"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0.12371</w:t>
            </w:r>
          </w:p>
        </w:tc>
      </w:tr>
      <w:tr w:rsidR="00142677" w:rsidRPr="00142677" w14:paraId="13124CED" w14:textId="77777777" w:rsidTr="00372716">
        <w:trPr>
          <w:gridAfter w:val="1"/>
          <w:wAfter w:w="6" w:type="pct"/>
          <w:trHeight w:val="150"/>
        </w:trPr>
        <w:tc>
          <w:tcPr>
            <w:tcW w:w="4994" w:type="pct"/>
            <w:gridSpan w:val="5"/>
          </w:tcPr>
          <w:p w14:paraId="20525EF9" w14:textId="77777777" w:rsidR="00B739F1" w:rsidRPr="00142677" w:rsidRDefault="00B739F1" w:rsidP="005057A7">
            <w:pPr>
              <w:jc w:val="center"/>
              <w:rPr>
                <w:rFonts w:ascii="Times New Roman" w:eastAsiaTheme="minorEastAsia" w:hAnsi="Times New Roman" w:cs="Times New Roman"/>
                <w:sz w:val="24"/>
                <w:szCs w:val="24"/>
              </w:rPr>
            </w:pPr>
            <w:r w:rsidRPr="00142677">
              <w:rPr>
                <w:rFonts w:ascii="Times New Roman" w:eastAsiaTheme="minorEastAsia" w:hAnsi="Times New Roman" w:cs="Times New Roman"/>
                <w:sz w:val="24"/>
                <w:szCs w:val="24"/>
              </w:rPr>
              <w:t>Параметр шероховатости по десяти точкам</w:t>
            </w:r>
            <m:oMath>
              <m:r>
                <w:rPr>
                  <w:rFonts w:ascii="Cambria Math" w:eastAsiaTheme="minorEastAsia" w:hAnsi="Cambria Math" w:cs="Times New Roman"/>
                  <w:sz w:val="24"/>
                  <w:szCs w:val="24"/>
                </w:rPr>
                <m:t xml:space="preserve"> Rz</m:t>
              </m:r>
            </m:oMath>
          </w:p>
        </w:tc>
      </w:tr>
      <w:tr w:rsidR="00142677" w:rsidRPr="00142677" w14:paraId="0EB0D8B8" w14:textId="77777777" w:rsidTr="00372716">
        <w:trPr>
          <w:trHeight w:val="20"/>
        </w:trPr>
        <w:tc>
          <w:tcPr>
            <w:tcW w:w="626" w:type="pct"/>
          </w:tcPr>
          <w:p w14:paraId="401DEB1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1326" w:type="pct"/>
            <w:vAlign w:val="center"/>
          </w:tcPr>
          <w:p w14:paraId="56D11777"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0.04203</w:t>
            </w:r>
          </w:p>
        </w:tc>
        <w:tc>
          <w:tcPr>
            <w:tcW w:w="1305" w:type="pct"/>
            <w:vAlign w:val="center"/>
          </w:tcPr>
          <w:p w14:paraId="2E7E13F6"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0.04452</w:t>
            </w:r>
          </w:p>
        </w:tc>
        <w:tc>
          <w:tcPr>
            <w:tcW w:w="871" w:type="pct"/>
            <w:vAlign w:val="center"/>
          </w:tcPr>
          <w:p w14:paraId="35D0952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0.00004</w:t>
            </w:r>
          </w:p>
        </w:tc>
        <w:tc>
          <w:tcPr>
            <w:tcW w:w="873" w:type="pct"/>
            <w:gridSpan w:val="2"/>
            <w:vAlign w:val="center"/>
          </w:tcPr>
          <w:p w14:paraId="1DF6589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0.04329</w:t>
            </w:r>
          </w:p>
        </w:tc>
      </w:tr>
      <w:tr w:rsidR="00142677" w:rsidRPr="00142677" w14:paraId="333F5E38" w14:textId="77777777" w:rsidTr="00372716">
        <w:trPr>
          <w:trHeight w:val="20"/>
        </w:trPr>
        <w:tc>
          <w:tcPr>
            <w:tcW w:w="626" w:type="pct"/>
          </w:tcPr>
          <w:p w14:paraId="3176D21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2</w:t>
            </w:r>
          </w:p>
        </w:tc>
        <w:tc>
          <w:tcPr>
            <w:tcW w:w="1326" w:type="pct"/>
            <w:vAlign w:val="center"/>
          </w:tcPr>
          <w:p w14:paraId="3666FF52"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0.74075</w:t>
            </w:r>
          </w:p>
        </w:tc>
        <w:tc>
          <w:tcPr>
            <w:tcW w:w="1305" w:type="pct"/>
            <w:vAlign w:val="center"/>
          </w:tcPr>
          <w:p w14:paraId="285DB86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1.70390</w:t>
            </w:r>
          </w:p>
        </w:tc>
        <w:tc>
          <w:tcPr>
            <w:tcW w:w="871" w:type="pct"/>
            <w:vAlign w:val="center"/>
          </w:tcPr>
          <w:p w14:paraId="2E77B8BC"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0.19773</w:t>
            </w:r>
          </w:p>
        </w:tc>
        <w:tc>
          <w:tcPr>
            <w:tcW w:w="873" w:type="pct"/>
            <w:gridSpan w:val="2"/>
            <w:vAlign w:val="center"/>
          </w:tcPr>
          <w:p w14:paraId="41F6C70F"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0.88079</w:t>
            </w:r>
          </w:p>
        </w:tc>
      </w:tr>
      <w:tr w:rsidR="00142677" w:rsidRPr="00142677" w14:paraId="4F612709" w14:textId="77777777" w:rsidTr="00372716">
        <w:trPr>
          <w:trHeight w:val="20"/>
        </w:trPr>
        <w:tc>
          <w:tcPr>
            <w:tcW w:w="626" w:type="pct"/>
          </w:tcPr>
          <w:p w14:paraId="210E6708"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3</w:t>
            </w:r>
          </w:p>
        </w:tc>
        <w:tc>
          <w:tcPr>
            <w:tcW w:w="1326" w:type="pct"/>
            <w:vAlign w:val="center"/>
          </w:tcPr>
          <w:p w14:paraId="40936BD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0.00061</w:t>
            </w:r>
          </w:p>
        </w:tc>
        <w:tc>
          <w:tcPr>
            <w:tcW w:w="1305" w:type="pct"/>
            <w:vAlign w:val="center"/>
          </w:tcPr>
          <w:p w14:paraId="729CA09E"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0.01225</w:t>
            </w:r>
          </w:p>
        </w:tc>
        <w:tc>
          <w:tcPr>
            <w:tcW w:w="871" w:type="pct"/>
            <w:vAlign w:val="center"/>
          </w:tcPr>
          <w:p w14:paraId="7DCAD038"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0.01832</w:t>
            </w:r>
          </w:p>
        </w:tc>
        <w:tc>
          <w:tcPr>
            <w:tcW w:w="873" w:type="pct"/>
            <w:gridSpan w:val="2"/>
            <w:vAlign w:val="center"/>
          </w:tcPr>
          <w:p w14:paraId="68A2FA17"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0.01039</w:t>
            </w:r>
          </w:p>
        </w:tc>
      </w:tr>
      <w:tr w:rsidR="00142677" w:rsidRPr="00142677" w14:paraId="1862445C" w14:textId="77777777" w:rsidTr="00372716">
        <w:trPr>
          <w:trHeight w:val="20"/>
        </w:trPr>
        <w:tc>
          <w:tcPr>
            <w:tcW w:w="626" w:type="pct"/>
          </w:tcPr>
          <w:p w14:paraId="5D23669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4</w:t>
            </w:r>
          </w:p>
        </w:tc>
        <w:tc>
          <w:tcPr>
            <w:tcW w:w="1326" w:type="pct"/>
            <w:vAlign w:val="center"/>
          </w:tcPr>
          <w:p w14:paraId="3222FB3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0.31174</w:t>
            </w:r>
          </w:p>
        </w:tc>
        <w:tc>
          <w:tcPr>
            <w:tcW w:w="1305" w:type="pct"/>
            <w:vAlign w:val="center"/>
          </w:tcPr>
          <w:p w14:paraId="030CDA82"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1.58928</w:t>
            </w:r>
          </w:p>
        </w:tc>
        <w:tc>
          <w:tcPr>
            <w:tcW w:w="871" w:type="pct"/>
            <w:vAlign w:val="center"/>
          </w:tcPr>
          <w:p w14:paraId="1F275910"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0.49327</w:t>
            </w:r>
          </w:p>
        </w:tc>
        <w:tc>
          <w:tcPr>
            <w:tcW w:w="873" w:type="pct"/>
            <w:gridSpan w:val="2"/>
            <w:vAlign w:val="center"/>
          </w:tcPr>
          <w:p w14:paraId="43907842"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0.79810</w:t>
            </w:r>
          </w:p>
        </w:tc>
      </w:tr>
      <w:tr w:rsidR="00142677" w:rsidRPr="00142677" w14:paraId="0ED955AC" w14:textId="77777777" w:rsidTr="00372716">
        <w:trPr>
          <w:trHeight w:val="20"/>
        </w:trPr>
        <w:tc>
          <w:tcPr>
            <w:tcW w:w="626" w:type="pct"/>
          </w:tcPr>
          <w:p w14:paraId="0CE542BC"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5</w:t>
            </w:r>
          </w:p>
        </w:tc>
        <w:tc>
          <w:tcPr>
            <w:tcW w:w="1326" w:type="pct"/>
            <w:vAlign w:val="center"/>
          </w:tcPr>
          <w:p w14:paraId="523DDA72"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0.11334</w:t>
            </w:r>
          </w:p>
        </w:tc>
        <w:tc>
          <w:tcPr>
            <w:tcW w:w="1305" w:type="pct"/>
            <w:vAlign w:val="center"/>
          </w:tcPr>
          <w:p w14:paraId="29F23170"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1.16712</w:t>
            </w:r>
          </w:p>
        </w:tc>
        <w:tc>
          <w:tcPr>
            <w:tcW w:w="871" w:type="pct"/>
            <w:vAlign w:val="center"/>
          </w:tcPr>
          <w:p w14:paraId="4B5F705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0.55304</w:t>
            </w:r>
          </w:p>
        </w:tc>
        <w:tc>
          <w:tcPr>
            <w:tcW w:w="873" w:type="pct"/>
            <w:gridSpan w:val="2"/>
            <w:vAlign w:val="center"/>
          </w:tcPr>
          <w:p w14:paraId="2765FE4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0.61117</w:t>
            </w:r>
          </w:p>
        </w:tc>
      </w:tr>
      <w:tr w:rsidR="00142677" w:rsidRPr="00142677" w14:paraId="0616B01B" w14:textId="77777777" w:rsidTr="00372716">
        <w:trPr>
          <w:trHeight w:val="20"/>
        </w:trPr>
        <w:tc>
          <w:tcPr>
            <w:tcW w:w="626" w:type="pct"/>
          </w:tcPr>
          <w:p w14:paraId="42B85378"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6</w:t>
            </w:r>
          </w:p>
        </w:tc>
        <w:tc>
          <w:tcPr>
            <w:tcW w:w="1326" w:type="pct"/>
            <w:vAlign w:val="center"/>
          </w:tcPr>
          <w:p w14:paraId="3466EDF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0.15894</w:t>
            </w:r>
          </w:p>
        </w:tc>
        <w:tc>
          <w:tcPr>
            <w:tcW w:w="1305" w:type="pct"/>
            <w:vAlign w:val="center"/>
          </w:tcPr>
          <w:p w14:paraId="6BC438F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0.60892</w:t>
            </w:r>
          </w:p>
        </w:tc>
        <w:tc>
          <w:tcPr>
            <w:tcW w:w="871" w:type="pct"/>
            <w:vAlign w:val="center"/>
          </w:tcPr>
          <w:p w14:paraId="61C9DE20"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0.14567</w:t>
            </w:r>
          </w:p>
        </w:tc>
        <w:tc>
          <w:tcPr>
            <w:tcW w:w="873" w:type="pct"/>
            <w:gridSpan w:val="2"/>
            <w:vAlign w:val="center"/>
          </w:tcPr>
          <w:p w14:paraId="185B6AA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0.30451</w:t>
            </w:r>
          </w:p>
        </w:tc>
      </w:tr>
      <w:tr w:rsidR="00142677" w:rsidRPr="00142677" w14:paraId="49B0172E" w14:textId="77777777" w:rsidTr="00372716">
        <w:trPr>
          <w:trHeight w:val="20"/>
        </w:trPr>
        <w:tc>
          <w:tcPr>
            <w:tcW w:w="626" w:type="pct"/>
          </w:tcPr>
          <w:p w14:paraId="2F6EBAD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7</w:t>
            </w:r>
          </w:p>
        </w:tc>
        <w:tc>
          <w:tcPr>
            <w:tcW w:w="1326" w:type="pct"/>
            <w:vAlign w:val="center"/>
          </w:tcPr>
          <w:p w14:paraId="46020146"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0.41302</w:t>
            </w:r>
          </w:p>
        </w:tc>
        <w:tc>
          <w:tcPr>
            <w:tcW w:w="1305" w:type="pct"/>
            <w:vAlign w:val="center"/>
          </w:tcPr>
          <w:p w14:paraId="55F7C55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1.14776</w:t>
            </w:r>
          </w:p>
        </w:tc>
        <w:tc>
          <w:tcPr>
            <w:tcW w:w="871" w:type="pct"/>
            <w:vAlign w:val="center"/>
          </w:tcPr>
          <w:p w14:paraId="1D5AEF41"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0.18376</w:t>
            </w:r>
          </w:p>
        </w:tc>
        <w:tc>
          <w:tcPr>
            <w:tcW w:w="873" w:type="pct"/>
            <w:gridSpan w:val="2"/>
            <w:vAlign w:val="center"/>
          </w:tcPr>
          <w:p w14:paraId="4499571F"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0.58151</w:t>
            </w:r>
          </w:p>
        </w:tc>
      </w:tr>
      <w:tr w:rsidR="00142677" w:rsidRPr="00142677" w14:paraId="7A936EC2" w14:textId="77777777" w:rsidTr="00372716">
        <w:trPr>
          <w:trHeight w:val="20"/>
        </w:trPr>
        <w:tc>
          <w:tcPr>
            <w:tcW w:w="626" w:type="pct"/>
          </w:tcPr>
          <w:p w14:paraId="03760E2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8</w:t>
            </w:r>
          </w:p>
        </w:tc>
        <w:tc>
          <w:tcPr>
            <w:tcW w:w="1326" w:type="pct"/>
            <w:vAlign w:val="center"/>
          </w:tcPr>
          <w:p w14:paraId="630A1B8D"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0.00243</w:t>
            </w:r>
          </w:p>
        </w:tc>
        <w:tc>
          <w:tcPr>
            <w:tcW w:w="1305" w:type="pct"/>
            <w:vAlign w:val="center"/>
          </w:tcPr>
          <w:p w14:paraId="15CFD63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0.00306</w:t>
            </w:r>
          </w:p>
        </w:tc>
        <w:tc>
          <w:tcPr>
            <w:tcW w:w="871" w:type="pct"/>
            <w:vAlign w:val="center"/>
          </w:tcPr>
          <w:p w14:paraId="61594488"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0.01096</w:t>
            </w:r>
          </w:p>
        </w:tc>
        <w:tc>
          <w:tcPr>
            <w:tcW w:w="873" w:type="pct"/>
            <w:gridSpan w:val="2"/>
            <w:vAlign w:val="center"/>
          </w:tcPr>
          <w:p w14:paraId="38A705B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0.00548</w:t>
            </w:r>
          </w:p>
        </w:tc>
      </w:tr>
      <w:tr w:rsidR="00142677" w:rsidRPr="00142677" w14:paraId="5EB41CBC" w14:textId="77777777" w:rsidTr="00372716">
        <w:trPr>
          <w:gridAfter w:val="1"/>
          <w:wAfter w:w="6" w:type="pct"/>
          <w:trHeight w:val="20"/>
        </w:trPr>
        <w:tc>
          <w:tcPr>
            <w:tcW w:w="4994" w:type="pct"/>
            <w:gridSpan w:val="5"/>
          </w:tcPr>
          <w:p w14:paraId="050CFF8B" w14:textId="77777777" w:rsidR="00B739F1" w:rsidRPr="00142677" w:rsidRDefault="00B739F1" w:rsidP="005057A7">
            <w:pPr>
              <w:jc w:val="center"/>
              <w:rPr>
                <w:rFonts w:ascii="Times New Roman" w:eastAsiaTheme="minorEastAsia" w:hAnsi="Times New Roman" w:cs="Times New Roman"/>
                <w:sz w:val="24"/>
                <w:szCs w:val="24"/>
              </w:rPr>
            </w:pPr>
            <w:r w:rsidRPr="00142677">
              <w:rPr>
                <w:rFonts w:ascii="Times New Roman" w:eastAsiaTheme="minorEastAsia" w:hAnsi="Times New Roman" w:cs="Times New Roman"/>
                <w:sz w:val="24"/>
                <w:szCs w:val="24"/>
              </w:rPr>
              <w:t>Размах размеров по диаметру</w:t>
            </w:r>
            <m:oMath>
              <m:r>
                <w:rPr>
                  <w:rFonts w:ascii="Cambria Math" w:eastAsiaTheme="minorEastAsia" w:hAnsi="Cambria Math" w:cs="Times New Roman"/>
                  <w:sz w:val="24"/>
                  <w:szCs w:val="24"/>
                </w:rPr>
                <m:t xml:space="preserve"> </m:t>
              </m:r>
              <m:sSub>
                <m:sSubPr>
                  <m:ctrlPr>
                    <w:rPr>
                      <w:rFonts w:ascii="Cambria Math" w:eastAsiaTheme="minorEastAsia" w:hAnsi="Cambria Math" w:cs="Times New Roman"/>
                      <w:i/>
                      <w:sz w:val="24"/>
                      <w:szCs w:val="24"/>
                    </w:rPr>
                  </m:ctrlPr>
                </m:sSubPr>
                <m:e>
                  <m:r>
                    <m:rPr>
                      <m:sty m:val="p"/>
                    </m:rPr>
                    <w:rPr>
                      <w:rFonts w:ascii="Cambria Math" w:eastAsiaTheme="minorEastAsia" w:hAnsi="Cambria Math" w:cs="Times New Roman"/>
                      <w:sz w:val="24"/>
                      <w:szCs w:val="24"/>
                    </w:rPr>
                    <m:t>Δ</m:t>
                  </m:r>
                </m:e>
                <m:sub>
                  <m:r>
                    <w:rPr>
                      <w:rFonts w:ascii="Cambria Math" w:eastAsiaTheme="minorEastAsia" w:hAnsi="Cambria Math" w:cs="Times New Roman"/>
                      <w:sz w:val="24"/>
                      <w:szCs w:val="24"/>
                    </w:rPr>
                    <m:t>d</m:t>
                  </m:r>
                </m:sub>
              </m:sSub>
            </m:oMath>
            <w:r w:rsidRPr="00142677">
              <w:rPr>
                <w:rFonts w:ascii="Times New Roman" w:eastAsiaTheme="minorEastAsia" w:hAnsi="Times New Roman" w:cs="Times New Roman"/>
                <w:sz w:val="24"/>
                <w:szCs w:val="24"/>
              </w:rPr>
              <w:t xml:space="preserve"> </w:t>
            </w:r>
          </w:p>
        </w:tc>
      </w:tr>
      <w:tr w:rsidR="00142677" w:rsidRPr="00142677" w14:paraId="344BED37" w14:textId="77777777" w:rsidTr="00372716">
        <w:trPr>
          <w:trHeight w:val="20"/>
        </w:trPr>
        <w:tc>
          <w:tcPr>
            <w:tcW w:w="626" w:type="pct"/>
          </w:tcPr>
          <w:p w14:paraId="3EBF3CB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1326" w:type="pct"/>
            <w:vAlign w:val="center"/>
          </w:tcPr>
          <w:p w14:paraId="49888827"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0.000011</w:t>
            </w:r>
          </w:p>
        </w:tc>
        <w:tc>
          <w:tcPr>
            <w:tcW w:w="1305" w:type="pct"/>
            <w:vAlign w:val="center"/>
          </w:tcPr>
          <w:p w14:paraId="15DC13F1"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0.000011</w:t>
            </w:r>
          </w:p>
        </w:tc>
        <w:tc>
          <w:tcPr>
            <w:tcW w:w="871" w:type="pct"/>
            <w:vAlign w:val="center"/>
          </w:tcPr>
          <w:p w14:paraId="36F5BAE0"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0.000044</w:t>
            </w:r>
          </w:p>
        </w:tc>
        <w:tc>
          <w:tcPr>
            <w:tcW w:w="873" w:type="pct"/>
            <w:gridSpan w:val="2"/>
            <w:vAlign w:val="center"/>
          </w:tcPr>
          <w:p w14:paraId="0C0EF14E"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0.000033</w:t>
            </w:r>
          </w:p>
        </w:tc>
      </w:tr>
      <w:tr w:rsidR="00142677" w:rsidRPr="00142677" w14:paraId="43128525" w14:textId="77777777" w:rsidTr="00372716">
        <w:trPr>
          <w:trHeight w:val="20"/>
        </w:trPr>
        <w:tc>
          <w:tcPr>
            <w:tcW w:w="626" w:type="pct"/>
          </w:tcPr>
          <w:p w14:paraId="5FD83371"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2</w:t>
            </w:r>
          </w:p>
        </w:tc>
        <w:tc>
          <w:tcPr>
            <w:tcW w:w="1326" w:type="pct"/>
            <w:vAlign w:val="center"/>
          </w:tcPr>
          <w:p w14:paraId="043A5570"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0.000044</w:t>
            </w:r>
          </w:p>
        </w:tc>
        <w:tc>
          <w:tcPr>
            <w:tcW w:w="1305" w:type="pct"/>
            <w:vAlign w:val="center"/>
          </w:tcPr>
          <w:p w14:paraId="4CEC65EE"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0.000011</w:t>
            </w:r>
          </w:p>
        </w:tc>
        <w:tc>
          <w:tcPr>
            <w:tcW w:w="871" w:type="pct"/>
            <w:vAlign w:val="center"/>
          </w:tcPr>
          <w:p w14:paraId="240F36CD"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0.000011</w:t>
            </w:r>
          </w:p>
        </w:tc>
        <w:tc>
          <w:tcPr>
            <w:tcW w:w="873" w:type="pct"/>
            <w:gridSpan w:val="2"/>
            <w:vAlign w:val="center"/>
          </w:tcPr>
          <w:p w14:paraId="76B61A0E"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0.000033</w:t>
            </w:r>
          </w:p>
        </w:tc>
      </w:tr>
      <w:tr w:rsidR="00142677" w:rsidRPr="00142677" w14:paraId="7B0178B6" w14:textId="77777777" w:rsidTr="00372716">
        <w:trPr>
          <w:trHeight w:val="20"/>
        </w:trPr>
        <w:tc>
          <w:tcPr>
            <w:tcW w:w="626" w:type="pct"/>
          </w:tcPr>
          <w:p w14:paraId="388AB23C"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3</w:t>
            </w:r>
          </w:p>
        </w:tc>
        <w:tc>
          <w:tcPr>
            <w:tcW w:w="1326" w:type="pct"/>
            <w:vAlign w:val="center"/>
          </w:tcPr>
          <w:p w14:paraId="3BE480D0"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0.000011</w:t>
            </w:r>
          </w:p>
        </w:tc>
        <w:tc>
          <w:tcPr>
            <w:tcW w:w="1305" w:type="pct"/>
            <w:vAlign w:val="center"/>
          </w:tcPr>
          <w:p w14:paraId="482E7D4F"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0.000011</w:t>
            </w:r>
          </w:p>
        </w:tc>
        <w:tc>
          <w:tcPr>
            <w:tcW w:w="871" w:type="pct"/>
            <w:vAlign w:val="center"/>
          </w:tcPr>
          <w:p w14:paraId="3A8A200F"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0.000044</w:t>
            </w:r>
          </w:p>
        </w:tc>
        <w:tc>
          <w:tcPr>
            <w:tcW w:w="873" w:type="pct"/>
            <w:gridSpan w:val="2"/>
            <w:vAlign w:val="center"/>
          </w:tcPr>
          <w:p w14:paraId="5FFCA98D"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0.000033</w:t>
            </w:r>
          </w:p>
        </w:tc>
      </w:tr>
      <w:tr w:rsidR="00142677" w:rsidRPr="00142677" w14:paraId="680F306D" w14:textId="77777777" w:rsidTr="00372716">
        <w:trPr>
          <w:trHeight w:val="20"/>
        </w:trPr>
        <w:tc>
          <w:tcPr>
            <w:tcW w:w="626" w:type="pct"/>
          </w:tcPr>
          <w:p w14:paraId="0280CCF1"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4</w:t>
            </w:r>
          </w:p>
        </w:tc>
        <w:tc>
          <w:tcPr>
            <w:tcW w:w="1326" w:type="pct"/>
            <w:vAlign w:val="center"/>
          </w:tcPr>
          <w:p w14:paraId="2242DF8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0.000178</w:t>
            </w:r>
          </w:p>
        </w:tc>
        <w:tc>
          <w:tcPr>
            <w:tcW w:w="1305" w:type="pct"/>
            <w:vAlign w:val="center"/>
          </w:tcPr>
          <w:p w14:paraId="7A868E7E"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0.000011</w:t>
            </w:r>
          </w:p>
        </w:tc>
        <w:tc>
          <w:tcPr>
            <w:tcW w:w="871" w:type="pct"/>
            <w:vAlign w:val="center"/>
          </w:tcPr>
          <w:p w14:paraId="1715750E"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0.000278</w:t>
            </w:r>
          </w:p>
        </w:tc>
        <w:tc>
          <w:tcPr>
            <w:tcW w:w="873" w:type="pct"/>
            <w:gridSpan w:val="2"/>
            <w:vAlign w:val="center"/>
          </w:tcPr>
          <w:p w14:paraId="2D38688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0.000233</w:t>
            </w:r>
          </w:p>
        </w:tc>
      </w:tr>
      <w:tr w:rsidR="00142677" w:rsidRPr="00142677" w14:paraId="55892689" w14:textId="77777777" w:rsidTr="00372716">
        <w:trPr>
          <w:trHeight w:val="20"/>
        </w:trPr>
        <w:tc>
          <w:tcPr>
            <w:tcW w:w="626" w:type="pct"/>
          </w:tcPr>
          <w:p w14:paraId="29C1AB9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5</w:t>
            </w:r>
          </w:p>
        </w:tc>
        <w:tc>
          <w:tcPr>
            <w:tcW w:w="1326" w:type="pct"/>
            <w:vAlign w:val="center"/>
          </w:tcPr>
          <w:p w14:paraId="05E0086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0.000011</w:t>
            </w:r>
          </w:p>
        </w:tc>
        <w:tc>
          <w:tcPr>
            <w:tcW w:w="1305" w:type="pct"/>
            <w:vAlign w:val="center"/>
          </w:tcPr>
          <w:p w14:paraId="7EAF6E18"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0.000011</w:t>
            </w:r>
          </w:p>
        </w:tc>
        <w:tc>
          <w:tcPr>
            <w:tcW w:w="871" w:type="pct"/>
            <w:vAlign w:val="center"/>
          </w:tcPr>
          <w:p w14:paraId="2B1F99A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0.000044</w:t>
            </w:r>
          </w:p>
        </w:tc>
        <w:tc>
          <w:tcPr>
            <w:tcW w:w="873" w:type="pct"/>
            <w:gridSpan w:val="2"/>
            <w:vAlign w:val="center"/>
          </w:tcPr>
          <w:p w14:paraId="7655D2E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0.000033</w:t>
            </w:r>
          </w:p>
        </w:tc>
      </w:tr>
      <w:tr w:rsidR="00142677" w:rsidRPr="00142677" w14:paraId="0D6B23F0" w14:textId="77777777" w:rsidTr="00372716">
        <w:trPr>
          <w:trHeight w:val="20"/>
        </w:trPr>
        <w:tc>
          <w:tcPr>
            <w:tcW w:w="626" w:type="pct"/>
          </w:tcPr>
          <w:p w14:paraId="0998333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6</w:t>
            </w:r>
          </w:p>
        </w:tc>
        <w:tc>
          <w:tcPr>
            <w:tcW w:w="1326" w:type="pct"/>
            <w:vAlign w:val="center"/>
          </w:tcPr>
          <w:p w14:paraId="2EF13F2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0.000011</w:t>
            </w:r>
          </w:p>
        </w:tc>
        <w:tc>
          <w:tcPr>
            <w:tcW w:w="1305" w:type="pct"/>
            <w:vAlign w:val="center"/>
          </w:tcPr>
          <w:p w14:paraId="780FF51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0.000011</w:t>
            </w:r>
          </w:p>
        </w:tc>
        <w:tc>
          <w:tcPr>
            <w:tcW w:w="871" w:type="pct"/>
            <w:vAlign w:val="center"/>
          </w:tcPr>
          <w:p w14:paraId="173B1362"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0.000044</w:t>
            </w:r>
          </w:p>
        </w:tc>
        <w:tc>
          <w:tcPr>
            <w:tcW w:w="873" w:type="pct"/>
            <w:gridSpan w:val="2"/>
            <w:vAlign w:val="center"/>
          </w:tcPr>
          <w:p w14:paraId="506352C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0.000033</w:t>
            </w:r>
          </w:p>
        </w:tc>
      </w:tr>
      <w:tr w:rsidR="00142677" w:rsidRPr="00142677" w14:paraId="45523204" w14:textId="77777777" w:rsidTr="00372716">
        <w:trPr>
          <w:trHeight w:val="20"/>
        </w:trPr>
        <w:tc>
          <w:tcPr>
            <w:tcW w:w="626" w:type="pct"/>
          </w:tcPr>
          <w:p w14:paraId="624E75E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7</w:t>
            </w:r>
          </w:p>
        </w:tc>
        <w:tc>
          <w:tcPr>
            <w:tcW w:w="1326" w:type="pct"/>
            <w:vAlign w:val="center"/>
          </w:tcPr>
          <w:p w14:paraId="770DA582"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0.000011</w:t>
            </w:r>
          </w:p>
        </w:tc>
        <w:tc>
          <w:tcPr>
            <w:tcW w:w="1305" w:type="pct"/>
            <w:vAlign w:val="center"/>
          </w:tcPr>
          <w:p w14:paraId="61936BD4"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0.000011</w:t>
            </w:r>
          </w:p>
        </w:tc>
        <w:tc>
          <w:tcPr>
            <w:tcW w:w="871" w:type="pct"/>
            <w:vAlign w:val="center"/>
          </w:tcPr>
          <w:p w14:paraId="6F9C8ABD"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0.000044</w:t>
            </w:r>
          </w:p>
        </w:tc>
        <w:tc>
          <w:tcPr>
            <w:tcW w:w="873" w:type="pct"/>
            <w:gridSpan w:val="2"/>
            <w:vAlign w:val="center"/>
          </w:tcPr>
          <w:p w14:paraId="638375FC"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0.000033</w:t>
            </w:r>
          </w:p>
        </w:tc>
      </w:tr>
      <w:tr w:rsidR="00142677" w:rsidRPr="00142677" w14:paraId="51806895" w14:textId="77777777" w:rsidTr="00372716">
        <w:trPr>
          <w:trHeight w:val="20"/>
        </w:trPr>
        <w:tc>
          <w:tcPr>
            <w:tcW w:w="626" w:type="pct"/>
          </w:tcPr>
          <w:p w14:paraId="7D55ABC0"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8</w:t>
            </w:r>
          </w:p>
        </w:tc>
        <w:tc>
          <w:tcPr>
            <w:tcW w:w="1326" w:type="pct"/>
            <w:vAlign w:val="center"/>
          </w:tcPr>
          <w:p w14:paraId="5AAADEF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0.000100</w:t>
            </w:r>
          </w:p>
        </w:tc>
        <w:tc>
          <w:tcPr>
            <w:tcW w:w="1305" w:type="pct"/>
            <w:vAlign w:val="center"/>
          </w:tcPr>
          <w:p w14:paraId="683840B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0.000000</w:t>
            </w:r>
          </w:p>
        </w:tc>
        <w:tc>
          <w:tcPr>
            <w:tcW w:w="871" w:type="pct"/>
            <w:vAlign w:val="center"/>
          </w:tcPr>
          <w:p w14:paraId="51183D12"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0.000100</w:t>
            </w:r>
          </w:p>
        </w:tc>
        <w:tc>
          <w:tcPr>
            <w:tcW w:w="873" w:type="pct"/>
            <w:gridSpan w:val="2"/>
            <w:vAlign w:val="center"/>
          </w:tcPr>
          <w:p w14:paraId="29EBAE0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0.000100</w:t>
            </w:r>
          </w:p>
        </w:tc>
      </w:tr>
      <w:tr w:rsidR="00142677" w:rsidRPr="00142677" w14:paraId="1537DAA0" w14:textId="77777777" w:rsidTr="00372716">
        <w:trPr>
          <w:gridAfter w:val="1"/>
          <w:wAfter w:w="6" w:type="pct"/>
          <w:trHeight w:val="224"/>
        </w:trPr>
        <w:tc>
          <w:tcPr>
            <w:tcW w:w="4994" w:type="pct"/>
            <w:gridSpan w:val="5"/>
          </w:tcPr>
          <w:p w14:paraId="463909C0"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Радиальное биение</w:t>
            </w:r>
            <m:oMath>
              <m:r>
                <w:rPr>
                  <w:rFonts w:ascii="Cambria Math" w:eastAsiaTheme="minorEastAsia" w:hAnsi="Cambria Math" w:cs="Times New Roman"/>
                  <w:sz w:val="24"/>
                  <w:szCs w:val="24"/>
                </w:rPr>
                <m:t xml:space="preserve"> </m:t>
              </m:r>
              <m:sSub>
                <m:sSubPr>
                  <m:ctrlPr>
                    <w:rPr>
                      <w:rFonts w:ascii="Cambria Math" w:eastAsiaTheme="minorEastAsia" w:hAnsi="Cambria Math" w:cs="Times New Roman"/>
                      <w:i/>
                      <w:sz w:val="24"/>
                      <w:szCs w:val="24"/>
                    </w:rPr>
                  </m:ctrlPr>
                </m:sSubPr>
                <m:e>
                  <m:r>
                    <m:rPr>
                      <m:sty m:val="p"/>
                    </m:rPr>
                    <w:rPr>
                      <w:rFonts w:ascii="Cambria Math" w:eastAsiaTheme="minorEastAsia" w:hAnsi="Cambria Math" w:cs="Times New Roman"/>
                      <w:sz w:val="24"/>
                      <w:szCs w:val="24"/>
                    </w:rPr>
                    <m:t>Δ</m:t>
                  </m:r>
                </m:e>
                <m:sub>
                  <m:r>
                    <w:rPr>
                      <w:rFonts w:ascii="Cambria Math" w:eastAsiaTheme="minorEastAsia" w:hAnsi="Cambria Math" w:cs="Times New Roman"/>
                      <w:sz w:val="24"/>
                      <w:szCs w:val="24"/>
                    </w:rPr>
                    <m:t>биен</m:t>
                  </m:r>
                </m:sub>
              </m:sSub>
            </m:oMath>
          </w:p>
        </w:tc>
      </w:tr>
      <w:tr w:rsidR="00142677" w:rsidRPr="00142677" w14:paraId="3AF4A057" w14:textId="77777777" w:rsidTr="00372716">
        <w:trPr>
          <w:trHeight w:val="20"/>
        </w:trPr>
        <w:tc>
          <w:tcPr>
            <w:tcW w:w="626" w:type="pct"/>
          </w:tcPr>
          <w:p w14:paraId="1ACAF7B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1</w:t>
            </w:r>
          </w:p>
        </w:tc>
        <w:tc>
          <w:tcPr>
            <w:tcW w:w="1326" w:type="pct"/>
            <w:vAlign w:val="center"/>
          </w:tcPr>
          <w:p w14:paraId="778E7EF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0.0000018</w:t>
            </w:r>
          </w:p>
        </w:tc>
        <w:tc>
          <w:tcPr>
            <w:tcW w:w="1305" w:type="pct"/>
            <w:vAlign w:val="center"/>
          </w:tcPr>
          <w:p w14:paraId="30A9FF9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0.0000018</w:t>
            </w:r>
          </w:p>
        </w:tc>
        <w:tc>
          <w:tcPr>
            <w:tcW w:w="871" w:type="pct"/>
            <w:vAlign w:val="center"/>
          </w:tcPr>
          <w:p w14:paraId="04BECAF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0.0000071</w:t>
            </w:r>
          </w:p>
        </w:tc>
        <w:tc>
          <w:tcPr>
            <w:tcW w:w="873" w:type="pct"/>
            <w:gridSpan w:val="2"/>
            <w:vAlign w:val="center"/>
          </w:tcPr>
          <w:p w14:paraId="267D961D"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0.0000053</w:t>
            </w:r>
          </w:p>
        </w:tc>
      </w:tr>
      <w:tr w:rsidR="00142677" w:rsidRPr="00142677" w14:paraId="7B8DA090" w14:textId="77777777" w:rsidTr="00372716">
        <w:trPr>
          <w:trHeight w:val="20"/>
        </w:trPr>
        <w:tc>
          <w:tcPr>
            <w:tcW w:w="626" w:type="pct"/>
          </w:tcPr>
          <w:p w14:paraId="55B8003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2</w:t>
            </w:r>
          </w:p>
        </w:tc>
        <w:tc>
          <w:tcPr>
            <w:tcW w:w="1326" w:type="pct"/>
            <w:vAlign w:val="center"/>
          </w:tcPr>
          <w:p w14:paraId="0EED63A6"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0.0000010</w:t>
            </w:r>
          </w:p>
        </w:tc>
        <w:tc>
          <w:tcPr>
            <w:tcW w:w="1305" w:type="pct"/>
            <w:vAlign w:val="center"/>
          </w:tcPr>
          <w:p w14:paraId="4414A21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0.0000040</w:t>
            </w:r>
          </w:p>
        </w:tc>
        <w:tc>
          <w:tcPr>
            <w:tcW w:w="871" w:type="pct"/>
            <w:vAlign w:val="center"/>
          </w:tcPr>
          <w:p w14:paraId="669AE41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0.0000090</w:t>
            </w:r>
          </w:p>
        </w:tc>
        <w:tc>
          <w:tcPr>
            <w:tcW w:w="873" w:type="pct"/>
            <w:gridSpan w:val="2"/>
            <w:vAlign w:val="center"/>
          </w:tcPr>
          <w:p w14:paraId="5F2DCFE6"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0.0000070</w:t>
            </w:r>
          </w:p>
        </w:tc>
      </w:tr>
      <w:tr w:rsidR="00142677" w:rsidRPr="00142677" w14:paraId="432A5730" w14:textId="77777777" w:rsidTr="00372716">
        <w:trPr>
          <w:trHeight w:val="20"/>
        </w:trPr>
        <w:tc>
          <w:tcPr>
            <w:tcW w:w="626" w:type="pct"/>
          </w:tcPr>
          <w:p w14:paraId="0355B7BE"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3</w:t>
            </w:r>
          </w:p>
        </w:tc>
        <w:tc>
          <w:tcPr>
            <w:tcW w:w="1326" w:type="pct"/>
            <w:vAlign w:val="center"/>
          </w:tcPr>
          <w:p w14:paraId="0A769811"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0.0000001</w:t>
            </w:r>
          </w:p>
        </w:tc>
        <w:tc>
          <w:tcPr>
            <w:tcW w:w="1305" w:type="pct"/>
            <w:vAlign w:val="center"/>
          </w:tcPr>
          <w:p w14:paraId="02B485D1"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0.0000004</w:t>
            </w:r>
          </w:p>
        </w:tc>
        <w:tc>
          <w:tcPr>
            <w:tcW w:w="871" w:type="pct"/>
            <w:vAlign w:val="center"/>
          </w:tcPr>
          <w:p w14:paraId="627E5AE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0.0000001</w:t>
            </w:r>
          </w:p>
        </w:tc>
        <w:tc>
          <w:tcPr>
            <w:tcW w:w="873" w:type="pct"/>
            <w:gridSpan w:val="2"/>
            <w:vAlign w:val="center"/>
          </w:tcPr>
          <w:p w14:paraId="2471F756"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0.0000003</w:t>
            </w:r>
          </w:p>
        </w:tc>
      </w:tr>
      <w:tr w:rsidR="00142677" w:rsidRPr="00142677" w14:paraId="4ADD4E7D" w14:textId="77777777" w:rsidTr="00372716">
        <w:trPr>
          <w:trHeight w:val="20"/>
        </w:trPr>
        <w:tc>
          <w:tcPr>
            <w:tcW w:w="626" w:type="pct"/>
          </w:tcPr>
          <w:p w14:paraId="4A5FA81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4</w:t>
            </w:r>
          </w:p>
        </w:tc>
        <w:tc>
          <w:tcPr>
            <w:tcW w:w="1326" w:type="pct"/>
            <w:vAlign w:val="center"/>
          </w:tcPr>
          <w:p w14:paraId="52BFC05C"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0.0000000</w:t>
            </w:r>
          </w:p>
        </w:tc>
        <w:tc>
          <w:tcPr>
            <w:tcW w:w="1305" w:type="pct"/>
            <w:vAlign w:val="center"/>
          </w:tcPr>
          <w:p w14:paraId="214372FF"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0.0000040</w:t>
            </w:r>
          </w:p>
        </w:tc>
        <w:tc>
          <w:tcPr>
            <w:tcW w:w="871" w:type="pct"/>
            <w:vAlign w:val="center"/>
          </w:tcPr>
          <w:p w14:paraId="339F77D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0.0000040</w:t>
            </w:r>
          </w:p>
        </w:tc>
        <w:tc>
          <w:tcPr>
            <w:tcW w:w="873" w:type="pct"/>
            <w:gridSpan w:val="2"/>
            <w:vAlign w:val="center"/>
          </w:tcPr>
          <w:p w14:paraId="07C5D086"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0.0000040</w:t>
            </w:r>
          </w:p>
        </w:tc>
      </w:tr>
      <w:tr w:rsidR="00142677" w:rsidRPr="00142677" w14:paraId="7A645039" w14:textId="77777777" w:rsidTr="00372716">
        <w:trPr>
          <w:trHeight w:val="20"/>
        </w:trPr>
        <w:tc>
          <w:tcPr>
            <w:tcW w:w="626" w:type="pct"/>
          </w:tcPr>
          <w:p w14:paraId="2718F8E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5</w:t>
            </w:r>
          </w:p>
        </w:tc>
        <w:tc>
          <w:tcPr>
            <w:tcW w:w="1326" w:type="pct"/>
            <w:vAlign w:val="center"/>
          </w:tcPr>
          <w:p w14:paraId="0410F06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0.0000001</w:t>
            </w:r>
          </w:p>
        </w:tc>
        <w:tc>
          <w:tcPr>
            <w:tcW w:w="1305" w:type="pct"/>
            <w:vAlign w:val="center"/>
          </w:tcPr>
          <w:p w14:paraId="18E2CA3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0.0000004</w:t>
            </w:r>
          </w:p>
        </w:tc>
        <w:tc>
          <w:tcPr>
            <w:tcW w:w="871" w:type="pct"/>
            <w:vAlign w:val="center"/>
          </w:tcPr>
          <w:p w14:paraId="4F74D8C1"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0.0000001</w:t>
            </w:r>
          </w:p>
        </w:tc>
        <w:tc>
          <w:tcPr>
            <w:tcW w:w="873" w:type="pct"/>
            <w:gridSpan w:val="2"/>
            <w:vAlign w:val="center"/>
          </w:tcPr>
          <w:p w14:paraId="50AC3B1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0.0000003</w:t>
            </w:r>
          </w:p>
        </w:tc>
      </w:tr>
      <w:tr w:rsidR="00142677" w:rsidRPr="00142677" w14:paraId="010F74CF" w14:textId="77777777" w:rsidTr="00372716">
        <w:trPr>
          <w:trHeight w:val="20"/>
        </w:trPr>
        <w:tc>
          <w:tcPr>
            <w:tcW w:w="626" w:type="pct"/>
          </w:tcPr>
          <w:p w14:paraId="75669D9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6</w:t>
            </w:r>
          </w:p>
        </w:tc>
        <w:tc>
          <w:tcPr>
            <w:tcW w:w="1326" w:type="pct"/>
            <w:vAlign w:val="center"/>
          </w:tcPr>
          <w:p w14:paraId="7CB929B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0.0000001</w:t>
            </w:r>
          </w:p>
        </w:tc>
        <w:tc>
          <w:tcPr>
            <w:tcW w:w="1305" w:type="pct"/>
            <w:vAlign w:val="center"/>
          </w:tcPr>
          <w:p w14:paraId="6682F6D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0.0000004</w:t>
            </w:r>
          </w:p>
        </w:tc>
        <w:tc>
          <w:tcPr>
            <w:tcW w:w="871" w:type="pct"/>
            <w:vAlign w:val="center"/>
          </w:tcPr>
          <w:p w14:paraId="4943DB49"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0.0000001</w:t>
            </w:r>
          </w:p>
        </w:tc>
        <w:tc>
          <w:tcPr>
            <w:tcW w:w="873" w:type="pct"/>
            <w:gridSpan w:val="2"/>
            <w:vAlign w:val="center"/>
          </w:tcPr>
          <w:p w14:paraId="4B40692B"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0.0000003</w:t>
            </w:r>
          </w:p>
        </w:tc>
      </w:tr>
      <w:tr w:rsidR="00142677" w:rsidRPr="00142677" w14:paraId="22525BC1" w14:textId="77777777" w:rsidTr="00372716">
        <w:trPr>
          <w:trHeight w:val="20"/>
        </w:trPr>
        <w:tc>
          <w:tcPr>
            <w:tcW w:w="626" w:type="pct"/>
          </w:tcPr>
          <w:p w14:paraId="4900E90A"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7</w:t>
            </w:r>
          </w:p>
        </w:tc>
        <w:tc>
          <w:tcPr>
            <w:tcW w:w="1326" w:type="pct"/>
            <w:vAlign w:val="center"/>
          </w:tcPr>
          <w:p w14:paraId="42F8F52F"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0.0000001</w:t>
            </w:r>
          </w:p>
        </w:tc>
        <w:tc>
          <w:tcPr>
            <w:tcW w:w="1305" w:type="pct"/>
            <w:vAlign w:val="center"/>
          </w:tcPr>
          <w:p w14:paraId="63E2D521"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0.0000004</w:t>
            </w:r>
          </w:p>
        </w:tc>
        <w:tc>
          <w:tcPr>
            <w:tcW w:w="871" w:type="pct"/>
            <w:vAlign w:val="center"/>
          </w:tcPr>
          <w:p w14:paraId="101730A7"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0.0000001</w:t>
            </w:r>
          </w:p>
        </w:tc>
        <w:tc>
          <w:tcPr>
            <w:tcW w:w="873" w:type="pct"/>
            <w:gridSpan w:val="2"/>
            <w:vAlign w:val="center"/>
          </w:tcPr>
          <w:p w14:paraId="64B22C17"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0.0000003</w:t>
            </w:r>
          </w:p>
        </w:tc>
      </w:tr>
      <w:tr w:rsidR="00142677" w:rsidRPr="00142677" w14:paraId="36A6ABD4" w14:textId="77777777" w:rsidTr="00372716">
        <w:trPr>
          <w:trHeight w:val="20"/>
        </w:trPr>
        <w:tc>
          <w:tcPr>
            <w:tcW w:w="626" w:type="pct"/>
          </w:tcPr>
          <w:p w14:paraId="4C96B615"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sz w:val="24"/>
                <w:szCs w:val="24"/>
              </w:rPr>
              <w:t>8</w:t>
            </w:r>
          </w:p>
        </w:tc>
        <w:tc>
          <w:tcPr>
            <w:tcW w:w="1326" w:type="pct"/>
            <w:vAlign w:val="center"/>
          </w:tcPr>
          <w:p w14:paraId="4CD41B98"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0.0000001</w:t>
            </w:r>
          </w:p>
        </w:tc>
        <w:tc>
          <w:tcPr>
            <w:tcW w:w="1305" w:type="pct"/>
            <w:vAlign w:val="center"/>
          </w:tcPr>
          <w:p w14:paraId="00337981"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0.0000004</w:t>
            </w:r>
          </w:p>
        </w:tc>
        <w:tc>
          <w:tcPr>
            <w:tcW w:w="871" w:type="pct"/>
            <w:vAlign w:val="center"/>
          </w:tcPr>
          <w:p w14:paraId="51C8F0D3"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0.0000001</w:t>
            </w:r>
          </w:p>
        </w:tc>
        <w:tc>
          <w:tcPr>
            <w:tcW w:w="873" w:type="pct"/>
            <w:gridSpan w:val="2"/>
            <w:vAlign w:val="center"/>
          </w:tcPr>
          <w:p w14:paraId="24CBB9E1" w14:textId="77777777" w:rsidR="00B739F1" w:rsidRPr="00142677" w:rsidRDefault="00B739F1" w:rsidP="005057A7">
            <w:pPr>
              <w:jc w:val="center"/>
              <w:rPr>
                <w:rFonts w:ascii="Times New Roman" w:hAnsi="Times New Roman" w:cs="Times New Roman"/>
                <w:sz w:val="24"/>
                <w:szCs w:val="24"/>
              </w:rPr>
            </w:pPr>
            <w:r w:rsidRPr="00142677">
              <w:rPr>
                <w:rFonts w:ascii="Times New Roman" w:hAnsi="Times New Roman" w:cs="Times New Roman"/>
              </w:rPr>
              <w:t>0.0000003</w:t>
            </w:r>
          </w:p>
        </w:tc>
      </w:tr>
    </w:tbl>
    <w:p w14:paraId="331ABB9C" w14:textId="77777777" w:rsidR="00B739F1" w:rsidRPr="00142677" w:rsidRDefault="00B739F1" w:rsidP="005057A7">
      <w:pPr>
        <w:spacing w:after="0" w:line="240" w:lineRule="auto"/>
        <w:ind w:firstLine="567"/>
        <w:jc w:val="center"/>
        <w:rPr>
          <w:rFonts w:ascii="Times New Roman" w:hAnsi="Times New Roman" w:cs="Times New Roman"/>
          <w:b/>
          <w:sz w:val="28"/>
          <w:szCs w:val="28"/>
        </w:rPr>
      </w:pPr>
      <w:r w:rsidRPr="00142677">
        <w:rPr>
          <w:rFonts w:ascii="Times New Roman" w:hAnsi="Times New Roman" w:cs="Times New Roman"/>
          <w:b/>
          <w:sz w:val="28"/>
          <w:szCs w:val="28"/>
        </w:rPr>
        <w:lastRenderedPageBreak/>
        <w:t>Приложение Ф</w:t>
      </w:r>
    </w:p>
    <w:p w14:paraId="239C101D" w14:textId="77777777" w:rsidR="00B739F1" w:rsidRPr="00142677" w:rsidRDefault="00B739F1" w:rsidP="005057A7">
      <w:pPr>
        <w:spacing w:after="0" w:line="240" w:lineRule="auto"/>
        <w:ind w:firstLine="567"/>
        <w:jc w:val="center"/>
        <w:rPr>
          <w:rFonts w:ascii="Times New Roman" w:hAnsi="Times New Roman" w:cs="Times New Roman"/>
          <w:b/>
          <w:sz w:val="28"/>
          <w:szCs w:val="28"/>
        </w:rPr>
      </w:pPr>
    </w:p>
    <w:p w14:paraId="3522E41B" w14:textId="77777777" w:rsidR="00B739F1" w:rsidRPr="00142677" w:rsidRDefault="00B739F1" w:rsidP="005057A7">
      <w:pPr>
        <w:spacing w:after="0" w:line="240" w:lineRule="auto"/>
        <w:rPr>
          <w:rFonts w:ascii="Times New Roman" w:hAnsi="Times New Roman" w:cs="Times New Roman"/>
          <w:sz w:val="20"/>
          <w:szCs w:val="20"/>
        </w:rPr>
      </w:pPr>
      <w:r w:rsidRPr="00142677">
        <w:rPr>
          <w:rFonts w:ascii="Times New Roman" w:hAnsi="Times New Roman" w:cs="Times New Roman"/>
          <w:noProof/>
          <w:sz w:val="20"/>
          <w:szCs w:val="20"/>
          <w:lang w:eastAsia="ru-RU"/>
        </w:rPr>
        <w:drawing>
          <wp:inline distT="0" distB="0" distL="0" distR="0" wp14:anchorId="568A15F3" wp14:editId="0A78E917">
            <wp:extent cx="5949537" cy="8410095"/>
            <wp:effectExtent l="0" t="0" r="0" b="0"/>
            <wp:docPr id="3289" name="Рисунок 3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 Татьяна.jpg"/>
                    <pic:cNvPicPr/>
                  </pic:nvPicPr>
                  <pic:blipFill>
                    <a:blip r:embed="rId788" cstate="print">
                      <a:extLst>
                        <a:ext uri="{28A0092B-C50C-407E-A947-70E740481C1C}">
                          <a14:useLocalDpi xmlns:a14="http://schemas.microsoft.com/office/drawing/2010/main" val="0"/>
                        </a:ext>
                      </a:extLst>
                    </a:blip>
                    <a:stretch>
                      <a:fillRect/>
                    </a:stretch>
                  </pic:blipFill>
                  <pic:spPr>
                    <a:xfrm>
                      <a:off x="0" y="0"/>
                      <a:ext cx="5953757" cy="8416060"/>
                    </a:xfrm>
                    <a:prstGeom prst="rect">
                      <a:avLst/>
                    </a:prstGeom>
                  </pic:spPr>
                </pic:pic>
              </a:graphicData>
            </a:graphic>
          </wp:inline>
        </w:drawing>
      </w:r>
    </w:p>
    <w:p w14:paraId="1695A2CC" w14:textId="77777777" w:rsidR="00B739F1" w:rsidRPr="00142677" w:rsidRDefault="00B739F1" w:rsidP="005057A7">
      <w:pPr>
        <w:spacing w:after="0" w:line="240" w:lineRule="auto"/>
        <w:rPr>
          <w:rFonts w:ascii="Times New Roman" w:hAnsi="Times New Roman" w:cs="Times New Roman"/>
          <w:sz w:val="20"/>
          <w:szCs w:val="20"/>
        </w:rPr>
      </w:pPr>
      <w:r w:rsidRPr="00142677">
        <w:rPr>
          <w:rFonts w:ascii="Times New Roman" w:hAnsi="Times New Roman" w:cs="Times New Roman"/>
          <w:sz w:val="20"/>
          <w:szCs w:val="20"/>
        </w:rPr>
        <w:br w:type="page"/>
      </w:r>
    </w:p>
    <w:p w14:paraId="05932E6D" w14:textId="77777777" w:rsidR="00B739F1" w:rsidRPr="00142677" w:rsidRDefault="00B739F1" w:rsidP="005057A7">
      <w:pPr>
        <w:spacing w:after="0" w:line="240" w:lineRule="auto"/>
        <w:ind w:firstLine="567"/>
        <w:jc w:val="center"/>
        <w:rPr>
          <w:rFonts w:ascii="Times New Roman" w:hAnsi="Times New Roman" w:cs="Times New Roman"/>
          <w:b/>
          <w:sz w:val="28"/>
          <w:szCs w:val="28"/>
        </w:rPr>
      </w:pPr>
      <w:r w:rsidRPr="00142677">
        <w:rPr>
          <w:rFonts w:ascii="Times New Roman" w:hAnsi="Times New Roman" w:cs="Times New Roman"/>
          <w:b/>
          <w:sz w:val="28"/>
          <w:szCs w:val="28"/>
        </w:rPr>
        <w:lastRenderedPageBreak/>
        <w:t>Приложение Х</w:t>
      </w:r>
    </w:p>
    <w:p w14:paraId="7A68B58E" w14:textId="77777777" w:rsidR="00B739F1" w:rsidRPr="00142677" w:rsidRDefault="00B739F1" w:rsidP="005057A7">
      <w:pPr>
        <w:spacing w:after="0" w:line="240" w:lineRule="auto"/>
        <w:rPr>
          <w:rFonts w:ascii="Times New Roman" w:hAnsi="Times New Roman" w:cs="Times New Roman"/>
          <w:sz w:val="20"/>
          <w:szCs w:val="20"/>
        </w:rPr>
      </w:pPr>
      <w:r w:rsidRPr="00142677">
        <w:rPr>
          <w:rFonts w:ascii="Times New Roman" w:hAnsi="Times New Roman" w:cs="Times New Roman"/>
          <w:noProof/>
          <w:sz w:val="20"/>
          <w:szCs w:val="20"/>
          <w:lang w:eastAsia="ru-RU"/>
        </w:rPr>
        <w:drawing>
          <wp:inline distT="0" distB="0" distL="0" distR="0" wp14:anchorId="5B92DAB7" wp14:editId="2BDD83A3">
            <wp:extent cx="6120130" cy="8624570"/>
            <wp:effectExtent l="0" t="0" r="0"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_внедрения_-_Касенов[1] - 0001.jpg"/>
                    <pic:cNvPicPr/>
                  </pic:nvPicPr>
                  <pic:blipFill>
                    <a:blip r:embed="rId789" cstate="print">
                      <a:extLst>
                        <a:ext uri="{28A0092B-C50C-407E-A947-70E740481C1C}">
                          <a14:useLocalDpi xmlns:a14="http://schemas.microsoft.com/office/drawing/2010/main" val="0"/>
                        </a:ext>
                      </a:extLst>
                    </a:blip>
                    <a:stretch>
                      <a:fillRect/>
                    </a:stretch>
                  </pic:blipFill>
                  <pic:spPr>
                    <a:xfrm>
                      <a:off x="0" y="0"/>
                      <a:ext cx="6120130" cy="8624570"/>
                    </a:xfrm>
                    <a:prstGeom prst="rect">
                      <a:avLst/>
                    </a:prstGeom>
                  </pic:spPr>
                </pic:pic>
              </a:graphicData>
            </a:graphic>
          </wp:inline>
        </w:drawing>
      </w:r>
    </w:p>
    <w:p w14:paraId="1E09FE00" w14:textId="77777777" w:rsidR="00B739F1" w:rsidRPr="00142677" w:rsidRDefault="00B739F1" w:rsidP="005057A7">
      <w:pPr>
        <w:spacing w:after="0" w:line="240" w:lineRule="auto"/>
        <w:rPr>
          <w:rFonts w:ascii="Times New Roman" w:hAnsi="Times New Roman" w:cs="Times New Roman"/>
          <w:sz w:val="20"/>
          <w:szCs w:val="20"/>
        </w:rPr>
      </w:pPr>
      <w:r w:rsidRPr="00142677">
        <w:rPr>
          <w:rFonts w:ascii="Times New Roman" w:hAnsi="Times New Roman" w:cs="Times New Roman"/>
          <w:noProof/>
          <w:sz w:val="20"/>
          <w:szCs w:val="20"/>
          <w:lang w:eastAsia="ru-RU"/>
        </w:rPr>
        <w:lastRenderedPageBreak/>
        <w:drawing>
          <wp:inline distT="0" distB="0" distL="0" distR="0" wp14:anchorId="6C0FBFEE" wp14:editId="334304BF">
            <wp:extent cx="6120130" cy="8590915"/>
            <wp:effectExtent l="0" t="0" r="0" b="635"/>
            <wp:docPr id="3085" name="Рисунок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_внедрения_-_Касенов[1] - 0002.jpg"/>
                    <pic:cNvPicPr/>
                  </pic:nvPicPr>
                  <pic:blipFill>
                    <a:blip r:embed="rId790" cstate="print">
                      <a:extLst>
                        <a:ext uri="{28A0092B-C50C-407E-A947-70E740481C1C}">
                          <a14:useLocalDpi xmlns:a14="http://schemas.microsoft.com/office/drawing/2010/main" val="0"/>
                        </a:ext>
                      </a:extLst>
                    </a:blip>
                    <a:stretch>
                      <a:fillRect/>
                    </a:stretch>
                  </pic:blipFill>
                  <pic:spPr>
                    <a:xfrm>
                      <a:off x="0" y="0"/>
                      <a:ext cx="6120130" cy="8590915"/>
                    </a:xfrm>
                    <a:prstGeom prst="rect">
                      <a:avLst/>
                    </a:prstGeom>
                  </pic:spPr>
                </pic:pic>
              </a:graphicData>
            </a:graphic>
          </wp:inline>
        </w:drawing>
      </w:r>
    </w:p>
    <w:p w14:paraId="006211C2" w14:textId="77777777" w:rsidR="00B739F1" w:rsidRPr="00142677" w:rsidRDefault="00B739F1" w:rsidP="005057A7">
      <w:pPr>
        <w:spacing w:after="0" w:line="240" w:lineRule="auto"/>
        <w:rPr>
          <w:rFonts w:ascii="Times New Roman" w:hAnsi="Times New Roman" w:cs="Times New Roman"/>
          <w:sz w:val="20"/>
          <w:szCs w:val="20"/>
        </w:rPr>
      </w:pPr>
      <w:r w:rsidRPr="00142677">
        <w:rPr>
          <w:rFonts w:ascii="Times New Roman" w:hAnsi="Times New Roman" w:cs="Times New Roman"/>
          <w:sz w:val="20"/>
          <w:szCs w:val="20"/>
        </w:rPr>
        <w:br w:type="page"/>
      </w:r>
    </w:p>
    <w:p w14:paraId="4D4FE517" w14:textId="77777777" w:rsidR="00B739F1" w:rsidRPr="00142677" w:rsidRDefault="00B739F1" w:rsidP="005057A7">
      <w:pPr>
        <w:spacing w:after="0" w:line="240" w:lineRule="auto"/>
        <w:ind w:firstLine="567"/>
        <w:jc w:val="center"/>
        <w:rPr>
          <w:rFonts w:ascii="Times New Roman" w:hAnsi="Times New Roman" w:cs="Times New Roman"/>
          <w:b/>
          <w:sz w:val="28"/>
          <w:szCs w:val="28"/>
        </w:rPr>
      </w:pPr>
      <w:r w:rsidRPr="00142677">
        <w:rPr>
          <w:rFonts w:ascii="Times New Roman" w:hAnsi="Times New Roman" w:cs="Times New Roman"/>
          <w:b/>
          <w:sz w:val="28"/>
          <w:szCs w:val="28"/>
        </w:rPr>
        <w:lastRenderedPageBreak/>
        <w:t xml:space="preserve">Приложение </w:t>
      </w:r>
      <w:proofErr w:type="gramStart"/>
      <w:r w:rsidRPr="00142677">
        <w:rPr>
          <w:rFonts w:ascii="Times New Roman" w:hAnsi="Times New Roman" w:cs="Times New Roman"/>
          <w:b/>
          <w:sz w:val="28"/>
          <w:szCs w:val="28"/>
        </w:rPr>
        <w:t>Ц</w:t>
      </w:r>
      <w:proofErr w:type="gramEnd"/>
    </w:p>
    <w:p w14:paraId="0D14843E" w14:textId="77777777" w:rsidR="00B739F1" w:rsidRPr="00142677" w:rsidRDefault="00B739F1" w:rsidP="005057A7">
      <w:pPr>
        <w:spacing w:after="0" w:line="240" w:lineRule="auto"/>
        <w:ind w:firstLine="567"/>
        <w:jc w:val="center"/>
        <w:rPr>
          <w:rFonts w:ascii="Times New Roman" w:hAnsi="Times New Roman" w:cs="Times New Roman"/>
          <w:b/>
          <w:sz w:val="28"/>
          <w:szCs w:val="28"/>
        </w:rPr>
      </w:pPr>
    </w:p>
    <w:p w14:paraId="6721FB10" w14:textId="77777777" w:rsidR="00B739F1" w:rsidRPr="00142677" w:rsidRDefault="00B739F1" w:rsidP="005057A7">
      <w:pPr>
        <w:spacing w:after="0" w:line="240" w:lineRule="auto"/>
        <w:rPr>
          <w:rFonts w:ascii="Times New Roman" w:hAnsi="Times New Roman" w:cs="Times New Roman"/>
          <w:sz w:val="20"/>
          <w:szCs w:val="20"/>
        </w:rPr>
      </w:pPr>
    </w:p>
    <w:p w14:paraId="1DA98C07" w14:textId="77777777" w:rsidR="00B739F1" w:rsidRPr="00142677" w:rsidRDefault="00B739F1" w:rsidP="005057A7">
      <w:pPr>
        <w:spacing w:after="0" w:line="240" w:lineRule="auto"/>
        <w:jc w:val="both"/>
        <w:rPr>
          <w:rFonts w:ascii="Times New Roman" w:hAnsi="Times New Roman" w:cs="Times New Roman"/>
          <w:sz w:val="20"/>
          <w:szCs w:val="20"/>
        </w:rPr>
      </w:pPr>
      <w:r w:rsidRPr="00142677">
        <w:rPr>
          <w:rFonts w:ascii="Times New Roman" w:hAnsi="Times New Roman" w:cs="Times New Roman"/>
          <w:noProof/>
          <w:sz w:val="20"/>
          <w:szCs w:val="20"/>
          <w:lang w:eastAsia="ru-RU"/>
        </w:rPr>
        <w:drawing>
          <wp:inline distT="0" distB="0" distL="0" distR="0" wp14:anchorId="2D19F3D2" wp14:editId="57AB905C">
            <wp:extent cx="6120130" cy="8487410"/>
            <wp:effectExtent l="0" t="0" r="0" b="889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 - 0001.jpg"/>
                    <pic:cNvPicPr/>
                  </pic:nvPicPr>
                  <pic:blipFill>
                    <a:blip r:embed="rId791" cstate="print">
                      <a:extLst>
                        <a:ext uri="{28A0092B-C50C-407E-A947-70E740481C1C}">
                          <a14:useLocalDpi xmlns:a14="http://schemas.microsoft.com/office/drawing/2010/main" val="0"/>
                        </a:ext>
                      </a:extLst>
                    </a:blip>
                    <a:stretch>
                      <a:fillRect/>
                    </a:stretch>
                  </pic:blipFill>
                  <pic:spPr>
                    <a:xfrm>
                      <a:off x="0" y="0"/>
                      <a:ext cx="6120130" cy="8487410"/>
                    </a:xfrm>
                    <a:prstGeom prst="rect">
                      <a:avLst/>
                    </a:prstGeom>
                  </pic:spPr>
                </pic:pic>
              </a:graphicData>
            </a:graphic>
          </wp:inline>
        </w:drawing>
      </w:r>
    </w:p>
    <w:p w14:paraId="0C6D9BA6" w14:textId="77777777" w:rsidR="00B739F1" w:rsidRPr="00142677" w:rsidRDefault="00B739F1" w:rsidP="005057A7">
      <w:pPr>
        <w:spacing w:after="0" w:line="240" w:lineRule="auto"/>
        <w:jc w:val="both"/>
        <w:rPr>
          <w:rFonts w:ascii="Times New Roman" w:hAnsi="Times New Roman" w:cs="Times New Roman"/>
          <w:sz w:val="20"/>
          <w:szCs w:val="20"/>
          <w:lang w:val="en-US"/>
        </w:rPr>
      </w:pPr>
      <w:r w:rsidRPr="00142677">
        <w:rPr>
          <w:rFonts w:ascii="Times New Roman" w:hAnsi="Times New Roman" w:cs="Times New Roman"/>
          <w:noProof/>
          <w:sz w:val="20"/>
          <w:szCs w:val="20"/>
          <w:lang w:eastAsia="ru-RU"/>
        </w:rPr>
        <w:lastRenderedPageBreak/>
        <w:drawing>
          <wp:inline distT="0" distB="0" distL="0" distR="0" wp14:anchorId="6BCE07CA" wp14:editId="5A0DBF93">
            <wp:extent cx="6120130" cy="8487410"/>
            <wp:effectExtent l="0" t="0" r="0" b="889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 - 0002.jpg"/>
                    <pic:cNvPicPr/>
                  </pic:nvPicPr>
                  <pic:blipFill>
                    <a:blip r:embed="rId792" cstate="print">
                      <a:extLst>
                        <a:ext uri="{28A0092B-C50C-407E-A947-70E740481C1C}">
                          <a14:useLocalDpi xmlns:a14="http://schemas.microsoft.com/office/drawing/2010/main" val="0"/>
                        </a:ext>
                      </a:extLst>
                    </a:blip>
                    <a:stretch>
                      <a:fillRect/>
                    </a:stretch>
                  </pic:blipFill>
                  <pic:spPr>
                    <a:xfrm>
                      <a:off x="0" y="0"/>
                      <a:ext cx="6120130" cy="8487410"/>
                    </a:xfrm>
                    <a:prstGeom prst="rect">
                      <a:avLst/>
                    </a:prstGeom>
                  </pic:spPr>
                </pic:pic>
              </a:graphicData>
            </a:graphic>
          </wp:inline>
        </w:drawing>
      </w:r>
      <w:r w:rsidRPr="00142677">
        <w:rPr>
          <w:rFonts w:ascii="Times New Roman" w:hAnsi="Times New Roman" w:cs="Times New Roman"/>
          <w:noProof/>
          <w:sz w:val="20"/>
          <w:szCs w:val="20"/>
          <w:lang w:eastAsia="ru-RU"/>
        </w:rPr>
        <w:lastRenderedPageBreak/>
        <w:drawing>
          <wp:inline distT="0" distB="0" distL="0" distR="0" wp14:anchorId="5C7B5985" wp14:editId="03262B79">
            <wp:extent cx="6120130" cy="8487410"/>
            <wp:effectExtent l="0" t="0" r="0" b="889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 - 0003.jpg"/>
                    <pic:cNvPicPr/>
                  </pic:nvPicPr>
                  <pic:blipFill>
                    <a:blip r:embed="rId793" cstate="print">
                      <a:extLst>
                        <a:ext uri="{28A0092B-C50C-407E-A947-70E740481C1C}">
                          <a14:useLocalDpi xmlns:a14="http://schemas.microsoft.com/office/drawing/2010/main" val="0"/>
                        </a:ext>
                      </a:extLst>
                    </a:blip>
                    <a:stretch>
                      <a:fillRect/>
                    </a:stretch>
                  </pic:blipFill>
                  <pic:spPr>
                    <a:xfrm>
                      <a:off x="0" y="0"/>
                      <a:ext cx="6120130" cy="8487410"/>
                    </a:xfrm>
                    <a:prstGeom prst="rect">
                      <a:avLst/>
                    </a:prstGeom>
                  </pic:spPr>
                </pic:pic>
              </a:graphicData>
            </a:graphic>
          </wp:inline>
        </w:drawing>
      </w:r>
    </w:p>
    <w:p w14:paraId="63F8DE22" w14:textId="77777777" w:rsidR="00B739F1" w:rsidRPr="00142677" w:rsidRDefault="00B739F1" w:rsidP="005057A7">
      <w:pPr>
        <w:spacing w:after="0" w:line="240" w:lineRule="auto"/>
        <w:rPr>
          <w:rFonts w:ascii="Times New Roman" w:hAnsi="Times New Roman" w:cs="Times New Roman"/>
          <w:sz w:val="20"/>
          <w:szCs w:val="20"/>
          <w:lang w:val="en-US"/>
        </w:rPr>
      </w:pPr>
      <w:r w:rsidRPr="00142677">
        <w:rPr>
          <w:rFonts w:ascii="Times New Roman" w:hAnsi="Times New Roman" w:cs="Times New Roman"/>
          <w:sz w:val="20"/>
          <w:szCs w:val="20"/>
          <w:lang w:val="en-US"/>
        </w:rPr>
        <w:br w:type="page"/>
      </w:r>
    </w:p>
    <w:p w14:paraId="5D6EAC58" w14:textId="77777777" w:rsidR="00B739F1" w:rsidRPr="00142677" w:rsidRDefault="00B739F1" w:rsidP="005057A7">
      <w:pPr>
        <w:spacing w:after="0" w:line="240" w:lineRule="auto"/>
        <w:ind w:firstLine="567"/>
        <w:jc w:val="center"/>
        <w:rPr>
          <w:rFonts w:ascii="Times New Roman" w:hAnsi="Times New Roman" w:cs="Times New Roman"/>
          <w:b/>
          <w:sz w:val="28"/>
          <w:szCs w:val="28"/>
        </w:rPr>
      </w:pPr>
      <w:r w:rsidRPr="00142677">
        <w:rPr>
          <w:rFonts w:ascii="Times New Roman" w:hAnsi="Times New Roman" w:cs="Times New Roman"/>
          <w:b/>
          <w:sz w:val="28"/>
          <w:szCs w:val="28"/>
        </w:rPr>
        <w:lastRenderedPageBreak/>
        <w:t>Приложение Ч</w:t>
      </w:r>
    </w:p>
    <w:p w14:paraId="79D69EAE" w14:textId="77777777" w:rsidR="00B739F1" w:rsidRPr="00142677" w:rsidRDefault="00B739F1" w:rsidP="005057A7">
      <w:pPr>
        <w:spacing w:after="0" w:line="240" w:lineRule="auto"/>
        <w:ind w:firstLine="567"/>
        <w:jc w:val="center"/>
        <w:rPr>
          <w:rFonts w:ascii="Times New Roman" w:hAnsi="Times New Roman" w:cs="Times New Roman"/>
          <w:b/>
          <w:sz w:val="28"/>
          <w:szCs w:val="28"/>
        </w:rPr>
      </w:pPr>
    </w:p>
    <w:p w14:paraId="39927CF0" w14:textId="77777777" w:rsidR="00B739F1" w:rsidRPr="00142677" w:rsidRDefault="00B739F1" w:rsidP="005057A7">
      <w:pPr>
        <w:spacing w:after="0" w:line="240" w:lineRule="auto"/>
        <w:jc w:val="both"/>
        <w:rPr>
          <w:rFonts w:ascii="Times New Roman" w:hAnsi="Times New Roman" w:cs="Times New Roman"/>
          <w:sz w:val="20"/>
          <w:szCs w:val="20"/>
        </w:rPr>
      </w:pPr>
      <w:r w:rsidRPr="00142677">
        <w:rPr>
          <w:rFonts w:ascii="Times New Roman" w:hAnsi="Times New Roman" w:cs="Times New Roman"/>
          <w:noProof/>
          <w:sz w:val="20"/>
          <w:szCs w:val="20"/>
          <w:lang w:eastAsia="ru-RU"/>
        </w:rPr>
        <w:drawing>
          <wp:inline distT="0" distB="0" distL="0" distR="0" wp14:anchorId="6A5E6080" wp14:editId="41A8FA66">
            <wp:extent cx="5907322" cy="8360228"/>
            <wp:effectExtent l="0" t="0" r="0" b="3175"/>
            <wp:docPr id="3088" name="Рисунок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patents_125 - 0001.jpg"/>
                    <pic:cNvPicPr/>
                  </pic:nvPicPr>
                  <pic:blipFill>
                    <a:blip r:embed="rId794" cstate="print">
                      <a:extLst>
                        <a:ext uri="{28A0092B-C50C-407E-A947-70E740481C1C}">
                          <a14:useLocalDpi xmlns:a14="http://schemas.microsoft.com/office/drawing/2010/main" val="0"/>
                        </a:ext>
                      </a:extLst>
                    </a:blip>
                    <a:stretch>
                      <a:fillRect/>
                    </a:stretch>
                  </pic:blipFill>
                  <pic:spPr>
                    <a:xfrm>
                      <a:off x="0" y="0"/>
                      <a:ext cx="5911512" cy="8366158"/>
                    </a:xfrm>
                    <a:prstGeom prst="rect">
                      <a:avLst/>
                    </a:prstGeom>
                  </pic:spPr>
                </pic:pic>
              </a:graphicData>
            </a:graphic>
          </wp:inline>
        </w:drawing>
      </w:r>
    </w:p>
    <w:p w14:paraId="43CFC31A" w14:textId="77777777" w:rsidR="00B739F1" w:rsidRPr="00142677" w:rsidRDefault="00B739F1" w:rsidP="005057A7">
      <w:pPr>
        <w:spacing w:after="0" w:line="240" w:lineRule="auto"/>
        <w:jc w:val="both"/>
        <w:rPr>
          <w:rFonts w:ascii="Times New Roman" w:hAnsi="Times New Roman" w:cs="Times New Roman"/>
          <w:sz w:val="20"/>
          <w:szCs w:val="20"/>
        </w:rPr>
      </w:pPr>
    </w:p>
    <w:p w14:paraId="147C93F7" w14:textId="77777777" w:rsidR="00B739F1" w:rsidRPr="00142677" w:rsidRDefault="00B739F1" w:rsidP="005057A7">
      <w:pPr>
        <w:spacing w:after="0" w:line="240" w:lineRule="auto"/>
        <w:jc w:val="both"/>
        <w:rPr>
          <w:rFonts w:ascii="Times New Roman" w:hAnsi="Times New Roman" w:cs="Times New Roman"/>
          <w:sz w:val="20"/>
          <w:szCs w:val="20"/>
          <w:lang w:val="en-US"/>
        </w:rPr>
      </w:pPr>
      <w:r w:rsidRPr="00142677">
        <w:rPr>
          <w:rFonts w:ascii="Times New Roman" w:hAnsi="Times New Roman" w:cs="Times New Roman"/>
          <w:noProof/>
          <w:sz w:val="20"/>
          <w:szCs w:val="20"/>
          <w:lang w:eastAsia="ru-RU"/>
        </w:rPr>
        <w:lastRenderedPageBreak/>
        <w:drawing>
          <wp:inline distT="0" distB="0" distL="0" distR="0" wp14:anchorId="0A9AFB1E" wp14:editId="76A05C20">
            <wp:extent cx="6120130" cy="8660765"/>
            <wp:effectExtent l="0" t="0" r="0" b="698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patents_125 - 0002.jpg"/>
                    <pic:cNvPicPr/>
                  </pic:nvPicPr>
                  <pic:blipFill>
                    <a:blip r:embed="rId795" cstate="print">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0A452434" w14:textId="77777777" w:rsidR="00B739F1" w:rsidRPr="00142677" w:rsidRDefault="00B739F1" w:rsidP="005057A7">
      <w:pPr>
        <w:spacing w:after="0" w:line="240" w:lineRule="auto"/>
        <w:ind w:firstLine="567"/>
        <w:jc w:val="both"/>
        <w:rPr>
          <w:rFonts w:ascii="Times New Roman" w:hAnsi="Times New Roman" w:cs="Times New Roman"/>
          <w:sz w:val="28"/>
          <w:szCs w:val="28"/>
        </w:rPr>
      </w:pPr>
    </w:p>
    <w:p w14:paraId="7192F6B9" w14:textId="77777777" w:rsidR="00B739F1" w:rsidRPr="00142677" w:rsidRDefault="00B739F1" w:rsidP="005057A7">
      <w:pPr>
        <w:spacing w:after="0" w:line="240" w:lineRule="auto"/>
        <w:rPr>
          <w:rFonts w:ascii="Times New Roman" w:hAnsi="Times New Roman" w:cs="Times New Roman"/>
          <w:sz w:val="20"/>
          <w:szCs w:val="20"/>
        </w:rPr>
      </w:pPr>
    </w:p>
    <w:sectPr w:rsidR="00B739F1" w:rsidRPr="00142677" w:rsidSect="00A02CA9">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3B16FD" w14:textId="77777777" w:rsidR="00756BA8" w:rsidRDefault="00756BA8" w:rsidP="00275A01">
      <w:pPr>
        <w:spacing w:after="0" w:line="240" w:lineRule="auto"/>
      </w:pPr>
      <w:r>
        <w:separator/>
      </w:r>
    </w:p>
  </w:endnote>
  <w:endnote w:type="continuationSeparator" w:id="0">
    <w:p w14:paraId="22C27E66" w14:textId="77777777" w:rsidR="00756BA8" w:rsidRDefault="00756BA8" w:rsidP="00275A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gency FB">
    <w:panose1 w:val="020B0503020202020204"/>
    <w:charset w:val="00"/>
    <w:family w:val="swiss"/>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1453614"/>
      <w:docPartObj>
        <w:docPartGallery w:val="Page Numbers (Bottom of Page)"/>
        <w:docPartUnique/>
      </w:docPartObj>
    </w:sdtPr>
    <w:sdtEndPr/>
    <w:sdtContent>
      <w:p w14:paraId="49755C3A" w14:textId="77777777" w:rsidR="00A0580B" w:rsidRDefault="00A0580B">
        <w:pPr>
          <w:pStyle w:val="ab"/>
          <w:jc w:val="center"/>
        </w:pPr>
        <w:r w:rsidRPr="007136E1">
          <w:rPr>
            <w:rFonts w:ascii="Times New Roman" w:hAnsi="Times New Roman" w:cs="Times New Roman"/>
            <w:sz w:val="28"/>
            <w:szCs w:val="28"/>
          </w:rPr>
          <w:fldChar w:fldCharType="begin"/>
        </w:r>
        <w:r w:rsidRPr="007136E1">
          <w:rPr>
            <w:rFonts w:ascii="Times New Roman" w:hAnsi="Times New Roman" w:cs="Times New Roman"/>
            <w:sz w:val="28"/>
            <w:szCs w:val="28"/>
          </w:rPr>
          <w:instrText>PAGE   \* MERGEFORMAT</w:instrText>
        </w:r>
        <w:r w:rsidRPr="007136E1">
          <w:rPr>
            <w:rFonts w:ascii="Times New Roman" w:hAnsi="Times New Roman" w:cs="Times New Roman"/>
            <w:sz w:val="28"/>
            <w:szCs w:val="28"/>
          </w:rPr>
          <w:fldChar w:fldCharType="separate"/>
        </w:r>
        <w:r w:rsidR="0030617A">
          <w:rPr>
            <w:rFonts w:ascii="Times New Roman" w:hAnsi="Times New Roman" w:cs="Times New Roman"/>
            <w:noProof/>
            <w:sz w:val="28"/>
            <w:szCs w:val="28"/>
          </w:rPr>
          <w:t>15</w:t>
        </w:r>
        <w:r w:rsidRPr="007136E1">
          <w:rPr>
            <w:rFonts w:ascii="Times New Roman" w:hAnsi="Times New Roman" w:cs="Times New Roman"/>
            <w:sz w:val="28"/>
            <w:szCs w:val="28"/>
          </w:rPr>
          <w:fldChar w:fldCharType="end"/>
        </w:r>
      </w:p>
    </w:sdtContent>
  </w:sdt>
  <w:p w14:paraId="36600B97" w14:textId="77777777" w:rsidR="00A0580B" w:rsidRDefault="00A0580B">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925BE4B" w14:textId="77777777" w:rsidR="00756BA8" w:rsidRDefault="00756BA8" w:rsidP="00275A01">
      <w:pPr>
        <w:spacing w:after="0" w:line="240" w:lineRule="auto"/>
      </w:pPr>
      <w:r>
        <w:separator/>
      </w:r>
    </w:p>
  </w:footnote>
  <w:footnote w:type="continuationSeparator" w:id="0">
    <w:p w14:paraId="1592961D" w14:textId="77777777" w:rsidR="00756BA8" w:rsidRDefault="00756BA8" w:rsidP="00275A0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37E68"/>
    <w:multiLevelType w:val="multilevel"/>
    <w:tmpl w:val="7DFA81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0C8388E"/>
    <w:multiLevelType w:val="multilevel"/>
    <w:tmpl w:val="A664D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0E615DA"/>
    <w:multiLevelType w:val="hybridMultilevel"/>
    <w:tmpl w:val="74A8E8FE"/>
    <w:lvl w:ilvl="0" w:tplc="29588130">
      <w:start w:val="8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3685A17"/>
    <w:multiLevelType w:val="multilevel"/>
    <w:tmpl w:val="E2D21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6C32738"/>
    <w:multiLevelType w:val="hybridMultilevel"/>
    <w:tmpl w:val="B4E68FF2"/>
    <w:lvl w:ilvl="0" w:tplc="46E67108">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nsid w:val="098559A9"/>
    <w:multiLevelType w:val="multilevel"/>
    <w:tmpl w:val="DCF65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9A52F64"/>
    <w:multiLevelType w:val="multilevel"/>
    <w:tmpl w:val="827EAE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CB649E5"/>
    <w:multiLevelType w:val="multilevel"/>
    <w:tmpl w:val="4844F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EB72641"/>
    <w:multiLevelType w:val="hybridMultilevel"/>
    <w:tmpl w:val="A47A6918"/>
    <w:lvl w:ilvl="0" w:tplc="511AC7C0">
      <w:start w:val="1"/>
      <w:numFmt w:val="bullet"/>
      <w:lvlText w:val="­"/>
      <w:lvlJc w:val="left"/>
      <w:pPr>
        <w:ind w:left="1287" w:hanging="360"/>
      </w:pPr>
      <w:rPr>
        <w:rFonts w:ascii="Agency FB" w:hAnsi="Agency FB"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9">
    <w:nsid w:val="12946A19"/>
    <w:multiLevelType w:val="multilevel"/>
    <w:tmpl w:val="08C27352"/>
    <w:lvl w:ilvl="0">
      <w:start w:val="1"/>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0">
    <w:nsid w:val="13931606"/>
    <w:multiLevelType w:val="multilevel"/>
    <w:tmpl w:val="5510D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BC62903"/>
    <w:multiLevelType w:val="multilevel"/>
    <w:tmpl w:val="25B04B1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D4210E3"/>
    <w:multiLevelType w:val="hybridMultilevel"/>
    <w:tmpl w:val="88BC03E2"/>
    <w:lvl w:ilvl="0" w:tplc="34A295DC">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20813F40"/>
    <w:multiLevelType w:val="multilevel"/>
    <w:tmpl w:val="87EAB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B727890"/>
    <w:multiLevelType w:val="multilevel"/>
    <w:tmpl w:val="1BACF1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2C4763C7"/>
    <w:multiLevelType w:val="hybridMultilevel"/>
    <w:tmpl w:val="30BAC37A"/>
    <w:lvl w:ilvl="0" w:tplc="F85A5E3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2E9D75FD"/>
    <w:multiLevelType w:val="multilevel"/>
    <w:tmpl w:val="9920D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41C53CD"/>
    <w:multiLevelType w:val="multilevel"/>
    <w:tmpl w:val="740089C6"/>
    <w:lvl w:ilvl="0">
      <w:start w:val="1"/>
      <w:numFmt w:val="decimal"/>
      <w:lvlText w:val="%1"/>
      <w:lvlJc w:val="left"/>
      <w:pPr>
        <w:ind w:left="987"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3D506398"/>
    <w:multiLevelType w:val="hybridMultilevel"/>
    <w:tmpl w:val="6C28C61E"/>
    <w:lvl w:ilvl="0" w:tplc="B8367574">
      <w:start w:val="20"/>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3F30E4C"/>
    <w:multiLevelType w:val="multilevel"/>
    <w:tmpl w:val="38F8E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C9E1A74"/>
    <w:multiLevelType w:val="multilevel"/>
    <w:tmpl w:val="1D023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D2D71CD"/>
    <w:multiLevelType w:val="hybridMultilevel"/>
    <w:tmpl w:val="3CA850E6"/>
    <w:lvl w:ilvl="0" w:tplc="E26AA400">
      <w:start w:val="5"/>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nsid w:val="5377419F"/>
    <w:multiLevelType w:val="hybridMultilevel"/>
    <w:tmpl w:val="BBE035E0"/>
    <w:lvl w:ilvl="0" w:tplc="8104D6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40579EB"/>
    <w:multiLevelType w:val="hybridMultilevel"/>
    <w:tmpl w:val="B9A0DB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7EF3811"/>
    <w:multiLevelType w:val="hybridMultilevel"/>
    <w:tmpl w:val="3F1C9DB0"/>
    <w:lvl w:ilvl="0" w:tplc="43128986">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5A554200"/>
    <w:multiLevelType w:val="multilevel"/>
    <w:tmpl w:val="7BEA2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AA1180A"/>
    <w:multiLevelType w:val="multilevel"/>
    <w:tmpl w:val="C5CE09FA"/>
    <w:lvl w:ilvl="0">
      <w:start w:val="3"/>
      <w:numFmt w:val="decimal"/>
      <w:lvlText w:val="%1"/>
      <w:lvlJc w:val="left"/>
      <w:pPr>
        <w:ind w:left="375" w:hanging="375"/>
      </w:pPr>
      <w:rPr>
        <w:rFonts w:ascii="Times New Roman" w:hAnsi="Times New Roman" w:cs="Times New Roman" w:hint="default"/>
        <w:color w:val="auto"/>
      </w:rPr>
    </w:lvl>
    <w:lvl w:ilvl="1">
      <w:start w:val="4"/>
      <w:numFmt w:val="decimal"/>
      <w:lvlText w:val="%1.%2"/>
      <w:lvlJc w:val="left"/>
      <w:pPr>
        <w:ind w:left="375" w:hanging="375"/>
      </w:pPr>
      <w:rPr>
        <w:rFonts w:ascii="Times New Roman" w:hAnsi="Times New Roman" w:cs="Times New Roman" w:hint="default"/>
        <w:color w:val="auto"/>
      </w:rPr>
    </w:lvl>
    <w:lvl w:ilvl="2">
      <w:start w:val="1"/>
      <w:numFmt w:val="decimal"/>
      <w:lvlText w:val="%1.%2.%3"/>
      <w:lvlJc w:val="left"/>
      <w:pPr>
        <w:ind w:left="720" w:hanging="720"/>
      </w:pPr>
      <w:rPr>
        <w:rFonts w:ascii="Times New Roman" w:hAnsi="Times New Roman" w:cs="Times New Roman" w:hint="default"/>
        <w:color w:val="auto"/>
      </w:rPr>
    </w:lvl>
    <w:lvl w:ilvl="3">
      <w:start w:val="1"/>
      <w:numFmt w:val="decimal"/>
      <w:lvlText w:val="%1.%2.%3.%4"/>
      <w:lvlJc w:val="left"/>
      <w:pPr>
        <w:ind w:left="1080" w:hanging="1080"/>
      </w:pPr>
      <w:rPr>
        <w:rFonts w:ascii="Times New Roman" w:hAnsi="Times New Roman" w:cs="Times New Roman" w:hint="default"/>
        <w:color w:val="auto"/>
      </w:rPr>
    </w:lvl>
    <w:lvl w:ilvl="4">
      <w:start w:val="1"/>
      <w:numFmt w:val="decimal"/>
      <w:lvlText w:val="%1.%2.%3.%4.%5"/>
      <w:lvlJc w:val="left"/>
      <w:pPr>
        <w:ind w:left="1080" w:hanging="1080"/>
      </w:pPr>
      <w:rPr>
        <w:rFonts w:ascii="Times New Roman" w:hAnsi="Times New Roman" w:cs="Times New Roman" w:hint="default"/>
        <w:color w:val="auto"/>
      </w:rPr>
    </w:lvl>
    <w:lvl w:ilvl="5">
      <w:start w:val="1"/>
      <w:numFmt w:val="decimal"/>
      <w:lvlText w:val="%1.%2.%3.%4.%5.%6"/>
      <w:lvlJc w:val="left"/>
      <w:pPr>
        <w:ind w:left="1440" w:hanging="1440"/>
      </w:pPr>
      <w:rPr>
        <w:rFonts w:ascii="Times New Roman" w:hAnsi="Times New Roman" w:cs="Times New Roman" w:hint="default"/>
        <w:color w:val="auto"/>
      </w:rPr>
    </w:lvl>
    <w:lvl w:ilvl="6">
      <w:start w:val="1"/>
      <w:numFmt w:val="decimal"/>
      <w:lvlText w:val="%1.%2.%3.%4.%5.%6.%7"/>
      <w:lvlJc w:val="left"/>
      <w:pPr>
        <w:ind w:left="1440" w:hanging="1440"/>
      </w:pPr>
      <w:rPr>
        <w:rFonts w:ascii="Times New Roman" w:hAnsi="Times New Roman" w:cs="Times New Roman" w:hint="default"/>
        <w:color w:val="auto"/>
      </w:rPr>
    </w:lvl>
    <w:lvl w:ilvl="7">
      <w:start w:val="1"/>
      <w:numFmt w:val="decimal"/>
      <w:lvlText w:val="%1.%2.%3.%4.%5.%6.%7.%8"/>
      <w:lvlJc w:val="left"/>
      <w:pPr>
        <w:ind w:left="1800" w:hanging="1800"/>
      </w:pPr>
      <w:rPr>
        <w:rFonts w:ascii="Times New Roman" w:hAnsi="Times New Roman" w:cs="Times New Roman" w:hint="default"/>
        <w:color w:val="auto"/>
      </w:rPr>
    </w:lvl>
    <w:lvl w:ilvl="8">
      <w:start w:val="1"/>
      <w:numFmt w:val="decimal"/>
      <w:lvlText w:val="%1.%2.%3.%4.%5.%6.%7.%8.%9"/>
      <w:lvlJc w:val="left"/>
      <w:pPr>
        <w:ind w:left="2160" w:hanging="2160"/>
      </w:pPr>
      <w:rPr>
        <w:rFonts w:ascii="Times New Roman" w:hAnsi="Times New Roman" w:cs="Times New Roman" w:hint="default"/>
        <w:color w:val="auto"/>
      </w:rPr>
    </w:lvl>
  </w:abstractNum>
  <w:abstractNum w:abstractNumId="27">
    <w:nsid w:val="5C4D41D7"/>
    <w:multiLevelType w:val="hybridMultilevel"/>
    <w:tmpl w:val="8D0CA7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CF163B9"/>
    <w:multiLevelType w:val="multilevel"/>
    <w:tmpl w:val="06F2D610"/>
    <w:lvl w:ilvl="0">
      <w:start w:val="1"/>
      <w:numFmt w:val="decimal"/>
      <w:lvlText w:val="%1"/>
      <w:lvlJc w:val="left"/>
      <w:pPr>
        <w:ind w:left="450" w:hanging="450"/>
      </w:pPr>
      <w:rPr>
        <w:rFonts w:hint="default"/>
      </w:rPr>
    </w:lvl>
    <w:lvl w:ilvl="1">
      <w:start w:val="1"/>
      <w:numFmt w:val="decimal"/>
      <w:lvlText w:val="%1.%2"/>
      <w:lvlJc w:val="left"/>
      <w:pPr>
        <w:ind w:left="1017" w:hanging="45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9">
    <w:nsid w:val="5EC90F52"/>
    <w:multiLevelType w:val="hybridMultilevel"/>
    <w:tmpl w:val="C1A8D224"/>
    <w:lvl w:ilvl="0" w:tplc="EF58B28A">
      <w:start w:val="1"/>
      <w:numFmt w:val="bullet"/>
      <w:lvlText w:val="-"/>
      <w:lvlJc w:val="left"/>
      <w:pPr>
        <w:ind w:left="720" w:hanging="360"/>
      </w:pPr>
      <w:rPr>
        <w:rFonts w:ascii="Agency FB" w:hAnsi="Agency FB"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0667434"/>
    <w:multiLevelType w:val="hybridMultilevel"/>
    <w:tmpl w:val="E7B0EEE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0B13014"/>
    <w:multiLevelType w:val="multilevel"/>
    <w:tmpl w:val="7896A920"/>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32">
    <w:nsid w:val="61E1316F"/>
    <w:multiLevelType w:val="hybridMultilevel"/>
    <w:tmpl w:val="4F48147C"/>
    <w:lvl w:ilvl="0" w:tplc="4EA461AA">
      <w:start w:val="1"/>
      <w:numFmt w:val="decimal"/>
      <w:lvlText w:val="%1"/>
      <w:lvlJc w:val="left"/>
      <w:pPr>
        <w:ind w:left="1497" w:hanging="930"/>
      </w:pPr>
      <w:rPr>
        <w:rFonts w:hint="default"/>
        <w:sz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nsid w:val="639A5B07"/>
    <w:multiLevelType w:val="hybridMultilevel"/>
    <w:tmpl w:val="6BE47712"/>
    <w:lvl w:ilvl="0" w:tplc="AC46A86A">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5CC7E37"/>
    <w:multiLevelType w:val="hybridMultilevel"/>
    <w:tmpl w:val="E5BC0FE6"/>
    <w:lvl w:ilvl="0" w:tplc="43128986">
      <w:start w:val="1"/>
      <w:numFmt w:val="bullet"/>
      <w:lvlText w:val="-"/>
      <w:lvlJc w:val="left"/>
      <w:pPr>
        <w:tabs>
          <w:tab w:val="num" w:pos="720"/>
        </w:tabs>
        <w:ind w:left="720" w:hanging="360"/>
      </w:pPr>
      <w:rPr>
        <w:rFonts w:ascii="Times New Roman" w:hAnsi="Times New Roman" w:hint="default"/>
      </w:rPr>
    </w:lvl>
    <w:lvl w:ilvl="1" w:tplc="3C16917C" w:tentative="1">
      <w:start w:val="1"/>
      <w:numFmt w:val="bullet"/>
      <w:lvlText w:val="-"/>
      <w:lvlJc w:val="left"/>
      <w:pPr>
        <w:tabs>
          <w:tab w:val="num" w:pos="1440"/>
        </w:tabs>
        <w:ind w:left="1440" w:hanging="360"/>
      </w:pPr>
      <w:rPr>
        <w:rFonts w:ascii="Times New Roman" w:hAnsi="Times New Roman" w:hint="default"/>
      </w:rPr>
    </w:lvl>
    <w:lvl w:ilvl="2" w:tplc="A65C919E" w:tentative="1">
      <w:start w:val="1"/>
      <w:numFmt w:val="bullet"/>
      <w:lvlText w:val="-"/>
      <w:lvlJc w:val="left"/>
      <w:pPr>
        <w:tabs>
          <w:tab w:val="num" w:pos="2160"/>
        </w:tabs>
        <w:ind w:left="2160" w:hanging="360"/>
      </w:pPr>
      <w:rPr>
        <w:rFonts w:ascii="Times New Roman" w:hAnsi="Times New Roman" w:hint="default"/>
      </w:rPr>
    </w:lvl>
    <w:lvl w:ilvl="3" w:tplc="EC1206AA" w:tentative="1">
      <w:start w:val="1"/>
      <w:numFmt w:val="bullet"/>
      <w:lvlText w:val="-"/>
      <w:lvlJc w:val="left"/>
      <w:pPr>
        <w:tabs>
          <w:tab w:val="num" w:pos="2880"/>
        </w:tabs>
        <w:ind w:left="2880" w:hanging="360"/>
      </w:pPr>
      <w:rPr>
        <w:rFonts w:ascii="Times New Roman" w:hAnsi="Times New Roman" w:hint="default"/>
      </w:rPr>
    </w:lvl>
    <w:lvl w:ilvl="4" w:tplc="E8B88848" w:tentative="1">
      <w:start w:val="1"/>
      <w:numFmt w:val="bullet"/>
      <w:lvlText w:val="-"/>
      <w:lvlJc w:val="left"/>
      <w:pPr>
        <w:tabs>
          <w:tab w:val="num" w:pos="3600"/>
        </w:tabs>
        <w:ind w:left="3600" w:hanging="360"/>
      </w:pPr>
      <w:rPr>
        <w:rFonts w:ascii="Times New Roman" w:hAnsi="Times New Roman" w:hint="default"/>
      </w:rPr>
    </w:lvl>
    <w:lvl w:ilvl="5" w:tplc="920C8418" w:tentative="1">
      <w:start w:val="1"/>
      <w:numFmt w:val="bullet"/>
      <w:lvlText w:val="-"/>
      <w:lvlJc w:val="left"/>
      <w:pPr>
        <w:tabs>
          <w:tab w:val="num" w:pos="4320"/>
        </w:tabs>
        <w:ind w:left="4320" w:hanging="360"/>
      </w:pPr>
      <w:rPr>
        <w:rFonts w:ascii="Times New Roman" w:hAnsi="Times New Roman" w:hint="default"/>
      </w:rPr>
    </w:lvl>
    <w:lvl w:ilvl="6" w:tplc="EEC0C4F4" w:tentative="1">
      <w:start w:val="1"/>
      <w:numFmt w:val="bullet"/>
      <w:lvlText w:val="-"/>
      <w:lvlJc w:val="left"/>
      <w:pPr>
        <w:tabs>
          <w:tab w:val="num" w:pos="5040"/>
        </w:tabs>
        <w:ind w:left="5040" w:hanging="360"/>
      </w:pPr>
      <w:rPr>
        <w:rFonts w:ascii="Times New Roman" w:hAnsi="Times New Roman" w:hint="default"/>
      </w:rPr>
    </w:lvl>
    <w:lvl w:ilvl="7" w:tplc="58784D8A" w:tentative="1">
      <w:start w:val="1"/>
      <w:numFmt w:val="bullet"/>
      <w:lvlText w:val="-"/>
      <w:lvlJc w:val="left"/>
      <w:pPr>
        <w:tabs>
          <w:tab w:val="num" w:pos="5760"/>
        </w:tabs>
        <w:ind w:left="5760" w:hanging="360"/>
      </w:pPr>
      <w:rPr>
        <w:rFonts w:ascii="Times New Roman" w:hAnsi="Times New Roman" w:hint="default"/>
      </w:rPr>
    </w:lvl>
    <w:lvl w:ilvl="8" w:tplc="06B6F230" w:tentative="1">
      <w:start w:val="1"/>
      <w:numFmt w:val="bullet"/>
      <w:lvlText w:val="-"/>
      <w:lvlJc w:val="left"/>
      <w:pPr>
        <w:tabs>
          <w:tab w:val="num" w:pos="6480"/>
        </w:tabs>
        <w:ind w:left="6480" w:hanging="360"/>
      </w:pPr>
      <w:rPr>
        <w:rFonts w:ascii="Times New Roman" w:hAnsi="Times New Roman" w:hint="default"/>
      </w:rPr>
    </w:lvl>
  </w:abstractNum>
  <w:abstractNum w:abstractNumId="35">
    <w:nsid w:val="690E7E70"/>
    <w:multiLevelType w:val="multilevel"/>
    <w:tmpl w:val="CFB86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D5F2671"/>
    <w:multiLevelType w:val="multilevel"/>
    <w:tmpl w:val="FB28C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E8A6075"/>
    <w:multiLevelType w:val="hybridMultilevel"/>
    <w:tmpl w:val="853484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F25326B"/>
    <w:multiLevelType w:val="multilevel"/>
    <w:tmpl w:val="F3300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0A119C3"/>
    <w:multiLevelType w:val="multilevel"/>
    <w:tmpl w:val="0C404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14C5249"/>
    <w:multiLevelType w:val="multilevel"/>
    <w:tmpl w:val="ECC26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3CF0D26"/>
    <w:multiLevelType w:val="multilevel"/>
    <w:tmpl w:val="4F6A0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4F35873"/>
    <w:multiLevelType w:val="multilevel"/>
    <w:tmpl w:val="F4D66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67F2611"/>
    <w:multiLevelType w:val="hybridMultilevel"/>
    <w:tmpl w:val="F176D674"/>
    <w:lvl w:ilvl="0" w:tplc="683AEF96">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8C72CC8"/>
    <w:multiLevelType w:val="multilevel"/>
    <w:tmpl w:val="59849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9FC0AF9"/>
    <w:multiLevelType w:val="multilevel"/>
    <w:tmpl w:val="3C4C84C4"/>
    <w:lvl w:ilvl="0">
      <w:start w:val="1"/>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6">
    <w:nsid w:val="7EDE6950"/>
    <w:multiLevelType w:val="hybridMultilevel"/>
    <w:tmpl w:val="ECAAC4E2"/>
    <w:lvl w:ilvl="0" w:tplc="CCFA1846">
      <w:start w:val="1"/>
      <w:numFmt w:val="bullet"/>
      <w:lvlText w:val="•"/>
      <w:lvlJc w:val="left"/>
      <w:pPr>
        <w:tabs>
          <w:tab w:val="num" w:pos="720"/>
        </w:tabs>
        <w:ind w:left="720" w:hanging="360"/>
      </w:pPr>
      <w:rPr>
        <w:rFonts w:ascii="Times New Roman" w:hAnsi="Times New Roman" w:hint="default"/>
      </w:rPr>
    </w:lvl>
    <w:lvl w:ilvl="1" w:tplc="A7EEE734" w:tentative="1">
      <w:start w:val="1"/>
      <w:numFmt w:val="bullet"/>
      <w:lvlText w:val="•"/>
      <w:lvlJc w:val="left"/>
      <w:pPr>
        <w:tabs>
          <w:tab w:val="num" w:pos="1440"/>
        </w:tabs>
        <w:ind w:left="1440" w:hanging="360"/>
      </w:pPr>
      <w:rPr>
        <w:rFonts w:ascii="Times New Roman" w:hAnsi="Times New Roman" w:hint="default"/>
      </w:rPr>
    </w:lvl>
    <w:lvl w:ilvl="2" w:tplc="7C542A62" w:tentative="1">
      <w:start w:val="1"/>
      <w:numFmt w:val="bullet"/>
      <w:lvlText w:val="•"/>
      <w:lvlJc w:val="left"/>
      <w:pPr>
        <w:tabs>
          <w:tab w:val="num" w:pos="2160"/>
        </w:tabs>
        <w:ind w:left="2160" w:hanging="360"/>
      </w:pPr>
      <w:rPr>
        <w:rFonts w:ascii="Times New Roman" w:hAnsi="Times New Roman" w:hint="default"/>
      </w:rPr>
    </w:lvl>
    <w:lvl w:ilvl="3" w:tplc="620618C6" w:tentative="1">
      <w:start w:val="1"/>
      <w:numFmt w:val="bullet"/>
      <w:lvlText w:val="•"/>
      <w:lvlJc w:val="left"/>
      <w:pPr>
        <w:tabs>
          <w:tab w:val="num" w:pos="2880"/>
        </w:tabs>
        <w:ind w:left="2880" w:hanging="360"/>
      </w:pPr>
      <w:rPr>
        <w:rFonts w:ascii="Times New Roman" w:hAnsi="Times New Roman" w:hint="default"/>
      </w:rPr>
    </w:lvl>
    <w:lvl w:ilvl="4" w:tplc="D10A292C" w:tentative="1">
      <w:start w:val="1"/>
      <w:numFmt w:val="bullet"/>
      <w:lvlText w:val="•"/>
      <w:lvlJc w:val="left"/>
      <w:pPr>
        <w:tabs>
          <w:tab w:val="num" w:pos="3600"/>
        </w:tabs>
        <w:ind w:left="3600" w:hanging="360"/>
      </w:pPr>
      <w:rPr>
        <w:rFonts w:ascii="Times New Roman" w:hAnsi="Times New Roman" w:hint="default"/>
      </w:rPr>
    </w:lvl>
    <w:lvl w:ilvl="5" w:tplc="D7F2103C" w:tentative="1">
      <w:start w:val="1"/>
      <w:numFmt w:val="bullet"/>
      <w:lvlText w:val="•"/>
      <w:lvlJc w:val="left"/>
      <w:pPr>
        <w:tabs>
          <w:tab w:val="num" w:pos="4320"/>
        </w:tabs>
        <w:ind w:left="4320" w:hanging="360"/>
      </w:pPr>
      <w:rPr>
        <w:rFonts w:ascii="Times New Roman" w:hAnsi="Times New Roman" w:hint="default"/>
      </w:rPr>
    </w:lvl>
    <w:lvl w:ilvl="6" w:tplc="4E50D904" w:tentative="1">
      <w:start w:val="1"/>
      <w:numFmt w:val="bullet"/>
      <w:lvlText w:val="•"/>
      <w:lvlJc w:val="left"/>
      <w:pPr>
        <w:tabs>
          <w:tab w:val="num" w:pos="5040"/>
        </w:tabs>
        <w:ind w:left="5040" w:hanging="360"/>
      </w:pPr>
      <w:rPr>
        <w:rFonts w:ascii="Times New Roman" w:hAnsi="Times New Roman" w:hint="default"/>
      </w:rPr>
    </w:lvl>
    <w:lvl w:ilvl="7" w:tplc="27D21D6C" w:tentative="1">
      <w:start w:val="1"/>
      <w:numFmt w:val="bullet"/>
      <w:lvlText w:val="•"/>
      <w:lvlJc w:val="left"/>
      <w:pPr>
        <w:tabs>
          <w:tab w:val="num" w:pos="5760"/>
        </w:tabs>
        <w:ind w:left="5760" w:hanging="360"/>
      </w:pPr>
      <w:rPr>
        <w:rFonts w:ascii="Times New Roman" w:hAnsi="Times New Roman" w:hint="default"/>
      </w:rPr>
    </w:lvl>
    <w:lvl w:ilvl="8" w:tplc="20EC6DF4" w:tentative="1">
      <w:start w:val="1"/>
      <w:numFmt w:val="bullet"/>
      <w:lvlText w:val="•"/>
      <w:lvlJc w:val="left"/>
      <w:pPr>
        <w:tabs>
          <w:tab w:val="num" w:pos="6480"/>
        </w:tabs>
        <w:ind w:left="6480" w:hanging="360"/>
      </w:pPr>
      <w:rPr>
        <w:rFonts w:ascii="Times New Roman" w:hAnsi="Times New Roman" w:hint="default"/>
      </w:rPr>
    </w:lvl>
  </w:abstractNum>
  <w:abstractNum w:abstractNumId="47">
    <w:nsid w:val="7F9A06C3"/>
    <w:multiLevelType w:val="hybridMultilevel"/>
    <w:tmpl w:val="72E8A1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7"/>
  </w:num>
  <w:num w:numId="2">
    <w:abstractNumId w:val="33"/>
  </w:num>
  <w:num w:numId="3">
    <w:abstractNumId w:val="27"/>
  </w:num>
  <w:num w:numId="4">
    <w:abstractNumId w:val="23"/>
  </w:num>
  <w:num w:numId="5">
    <w:abstractNumId w:val="34"/>
  </w:num>
  <w:num w:numId="6">
    <w:abstractNumId w:val="24"/>
  </w:num>
  <w:num w:numId="7">
    <w:abstractNumId w:val="32"/>
  </w:num>
  <w:num w:numId="8">
    <w:abstractNumId w:val="17"/>
  </w:num>
  <w:num w:numId="9">
    <w:abstractNumId w:val="28"/>
  </w:num>
  <w:num w:numId="10">
    <w:abstractNumId w:val="9"/>
  </w:num>
  <w:num w:numId="11">
    <w:abstractNumId w:val="45"/>
  </w:num>
  <w:num w:numId="12">
    <w:abstractNumId w:val="31"/>
  </w:num>
  <w:num w:numId="13">
    <w:abstractNumId w:val="30"/>
  </w:num>
  <w:num w:numId="14">
    <w:abstractNumId w:val="21"/>
  </w:num>
  <w:num w:numId="15">
    <w:abstractNumId w:val="46"/>
  </w:num>
  <w:num w:numId="16">
    <w:abstractNumId w:val="47"/>
  </w:num>
  <w:num w:numId="17">
    <w:abstractNumId w:val="26"/>
  </w:num>
  <w:num w:numId="18">
    <w:abstractNumId w:val="43"/>
  </w:num>
  <w:num w:numId="19">
    <w:abstractNumId w:val="18"/>
  </w:num>
  <w:num w:numId="20">
    <w:abstractNumId w:val="2"/>
  </w:num>
  <w:num w:numId="21">
    <w:abstractNumId w:val="22"/>
  </w:num>
  <w:num w:numId="22">
    <w:abstractNumId w:val="0"/>
  </w:num>
  <w:num w:numId="23">
    <w:abstractNumId w:val="12"/>
  </w:num>
  <w:num w:numId="24">
    <w:abstractNumId w:val="38"/>
  </w:num>
  <w:num w:numId="25">
    <w:abstractNumId w:val="3"/>
  </w:num>
  <w:num w:numId="26">
    <w:abstractNumId w:val="5"/>
  </w:num>
  <w:num w:numId="27">
    <w:abstractNumId w:val="7"/>
  </w:num>
  <w:num w:numId="28">
    <w:abstractNumId w:val="4"/>
  </w:num>
  <w:num w:numId="29">
    <w:abstractNumId w:val="15"/>
  </w:num>
  <w:num w:numId="30">
    <w:abstractNumId w:val="29"/>
  </w:num>
  <w:num w:numId="31">
    <w:abstractNumId w:val="8"/>
  </w:num>
  <w:num w:numId="32">
    <w:abstractNumId w:val="25"/>
  </w:num>
  <w:num w:numId="33">
    <w:abstractNumId w:val="19"/>
  </w:num>
  <w:num w:numId="34">
    <w:abstractNumId w:val="42"/>
  </w:num>
  <w:num w:numId="35">
    <w:abstractNumId w:val="11"/>
  </w:num>
  <w:num w:numId="36">
    <w:abstractNumId w:val="1"/>
  </w:num>
  <w:num w:numId="37">
    <w:abstractNumId w:val="20"/>
  </w:num>
  <w:num w:numId="38">
    <w:abstractNumId w:val="10"/>
  </w:num>
  <w:num w:numId="39">
    <w:abstractNumId w:val="14"/>
  </w:num>
  <w:num w:numId="40">
    <w:abstractNumId w:val="40"/>
  </w:num>
  <w:num w:numId="41">
    <w:abstractNumId w:val="35"/>
  </w:num>
  <w:num w:numId="42">
    <w:abstractNumId w:val="13"/>
  </w:num>
  <w:num w:numId="43">
    <w:abstractNumId w:val="36"/>
  </w:num>
  <w:num w:numId="44">
    <w:abstractNumId w:val="39"/>
  </w:num>
  <w:num w:numId="45">
    <w:abstractNumId w:val="41"/>
  </w:num>
  <w:num w:numId="46">
    <w:abstractNumId w:val="16"/>
  </w:num>
  <w:num w:numId="47">
    <w:abstractNumId w:val="44"/>
  </w:num>
  <w:num w:numId="4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242A"/>
    <w:rsid w:val="000005EF"/>
    <w:rsid w:val="00004D86"/>
    <w:rsid w:val="000051C4"/>
    <w:rsid w:val="00007671"/>
    <w:rsid w:val="00007C78"/>
    <w:rsid w:val="000111E8"/>
    <w:rsid w:val="00011863"/>
    <w:rsid w:val="00014264"/>
    <w:rsid w:val="000146BB"/>
    <w:rsid w:val="00015262"/>
    <w:rsid w:val="00015913"/>
    <w:rsid w:val="0001603B"/>
    <w:rsid w:val="00021CA4"/>
    <w:rsid w:val="00023BC5"/>
    <w:rsid w:val="00024B11"/>
    <w:rsid w:val="000251D8"/>
    <w:rsid w:val="00025BDD"/>
    <w:rsid w:val="00025EA6"/>
    <w:rsid w:val="00027A0A"/>
    <w:rsid w:val="00030DFE"/>
    <w:rsid w:val="00033A69"/>
    <w:rsid w:val="0003558D"/>
    <w:rsid w:val="000370D8"/>
    <w:rsid w:val="00042AFA"/>
    <w:rsid w:val="00046E1B"/>
    <w:rsid w:val="0005004E"/>
    <w:rsid w:val="000504FB"/>
    <w:rsid w:val="00052723"/>
    <w:rsid w:val="00054017"/>
    <w:rsid w:val="000558AA"/>
    <w:rsid w:val="0005767C"/>
    <w:rsid w:val="00063D7A"/>
    <w:rsid w:val="00064767"/>
    <w:rsid w:val="000670E9"/>
    <w:rsid w:val="00067FC4"/>
    <w:rsid w:val="00070965"/>
    <w:rsid w:val="00071C09"/>
    <w:rsid w:val="000734E6"/>
    <w:rsid w:val="00075442"/>
    <w:rsid w:val="000761C4"/>
    <w:rsid w:val="00076289"/>
    <w:rsid w:val="0007642B"/>
    <w:rsid w:val="00076B15"/>
    <w:rsid w:val="000800DC"/>
    <w:rsid w:val="00082A8C"/>
    <w:rsid w:val="00082ED5"/>
    <w:rsid w:val="00085D4F"/>
    <w:rsid w:val="00086CDE"/>
    <w:rsid w:val="000921A8"/>
    <w:rsid w:val="00092B10"/>
    <w:rsid w:val="0009535D"/>
    <w:rsid w:val="00095789"/>
    <w:rsid w:val="000A006C"/>
    <w:rsid w:val="000A1658"/>
    <w:rsid w:val="000A373A"/>
    <w:rsid w:val="000A49DA"/>
    <w:rsid w:val="000A5232"/>
    <w:rsid w:val="000B3684"/>
    <w:rsid w:val="000B6D9E"/>
    <w:rsid w:val="000C0F3E"/>
    <w:rsid w:val="000C33B8"/>
    <w:rsid w:val="000C3510"/>
    <w:rsid w:val="000C51B5"/>
    <w:rsid w:val="000C6FEE"/>
    <w:rsid w:val="000D0D8B"/>
    <w:rsid w:val="000D2DEC"/>
    <w:rsid w:val="000D3B79"/>
    <w:rsid w:val="000D42CA"/>
    <w:rsid w:val="000D552F"/>
    <w:rsid w:val="000E31EC"/>
    <w:rsid w:val="000E52C4"/>
    <w:rsid w:val="000E5DFF"/>
    <w:rsid w:val="000E6C75"/>
    <w:rsid w:val="000E73FF"/>
    <w:rsid w:val="000E77CC"/>
    <w:rsid w:val="000E77DD"/>
    <w:rsid w:val="000F32A6"/>
    <w:rsid w:val="000F42A6"/>
    <w:rsid w:val="000F4562"/>
    <w:rsid w:val="000F6D3C"/>
    <w:rsid w:val="000F784A"/>
    <w:rsid w:val="0010089D"/>
    <w:rsid w:val="00100C4A"/>
    <w:rsid w:val="00100D12"/>
    <w:rsid w:val="00102C16"/>
    <w:rsid w:val="00104AFB"/>
    <w:rsid w:val="00104DD5"/>
    <w:rsid w:val="0010550F"/>
    <w:rsid w:val="00105B92"/>
    <w:rsid w:val="00105FFE"/>
    <w:rsid w:val="0010646C"/>
    <w:rsid w:val="00111028"/>
    <w:rsid w:val="001112A6"/>
    <w:rsid w:val="00113D8E"/>
    <w:rsid w:val="00115725"/>
    <w:rsid w:val="001200D3"/>
    <w:rsid w:val="0012269B"/>
    <w:rsid w:val="00122A97"/>
    <w:rsid w:val="00122C2B"/>
    <w:rsid w:val="00122D13"/>
    <w:rsid w:val="0013138C"/>
    <w:rsid w:val="001317D9"/>
    <w:rsid w:val="00133BB8"/>
    <w:rsid w:val="00133BC7"/>
    <w:rsid w:val="0013526F"/>
    <w:rsid w:val="001357EA"/>
    <w:rsid w:val="00136318"/>
    <w:rsid w:val="00142568"/>
    <w:rsid w:val="00142677"/>
    <w:rsid w:val="00142710"/>
    <w:rsid w:val="00142D81"/>
    <w:rsid w:val="00145950"/>
    <w:rsid w:val="00147DFC"/>
    <w:rsid w:val="00151238"/>
    <w:rsid w:val="0015163E"/>
    <w:rsid w:val="00151C6E"/>
    <w:rsid w:val="00151FD8"/>
    <w:rsid w:val="00152F6A"/>
    <w:rsid w:val="00154040"/>
    <w:rsid w:val="00154994"/>
    <w:rsid w:val="00156724"/>
    <w:rsid w:val="00156CBB"/>
    <w:rsid w:val="0015762B"/>
    <w:rsid w:val="00157C52"/>
    <w:rsid w:val="0016150E"/>
    <w:rsid w:val="00161E19"/>
    <w:rsid w:val="00163201"/>
    <w:rsid w:val="00164775"/>
    <w:rsid w:val="00165545"/>
    <w:rsid w:val="00165B11"/>
    <w:rsid w:val="001708DB"/>
    <w:rsid w:val="001708E0"/>
    <w:rsid w:val="0017113F"/>
    <w:rsid w:val="00172B5B"/>
    <w:rsid w:val="001739D1"/>
    <w:rsid w:val="0017592C"/>
    <w:rsid w:val="001759AE"/>
    <w:rsid w:val="00182657"/>
    <w:rsid w:val="00184164"/>
    <w:rsid w:val="00184910"/>
    <w:rsid w:val="00186479"/>
    <w:rsid w:val="0018666F"/>
    <w:rsid w:val="0018670E"/>
    <w:rsid w:val="00190E4E"/>
    <w:rsid w:val="001920D8"/>
    <w:rsid w:val="00194539"/>
    <w:rsid w:val="001955FF"/>
    <w:rsid w:val="001961BD"/>
    <w:rsid w:val="001979D9"/>
    <w:rsid w:val="001A0FBF"/>
    <w:rsid w:val="001A0FCE"/>
    <w:rsid w:val="001A200F"/>
    <w:rsid w:val="001A3E25"/>
    <w:rsid w:val="001A4F91"/>
    <w:rsid w:val="001A558C"/>
    <w:rsid w:val="001B01B1"/>
    <w:rsid w:val="001B05AC"/>
    <w:rsid w:val="001B1798"/>
    <w:rsid w:val="001B2483"/>
    <w:rsid w:val="001B300B"/>
    <w:rsid w:val="001B3A59"/>
    <w:rsid w:val="001C120B"/>
    <w:rsid w:val="001C26E1"/>
    <w:rsid w:val="001C3F16"/>
    <w:rsid w:val="001C43EA"/>
    <w:rsid w:val="001C6469"/>
    <w:rsid w:val="001C68C5"/>
    <w:rsid w:val="001C7DAA"/>
    <w:rsid w:val="001D07BE"/>
    <w:rsid w:val="001D5EF7"/>
    <w:rsid w:val="001D66AB"/>
    <w:rsid w:val="001D7E1B"/>
    <w:rsid w:val="001E1020"/>
    <w:rsid w:val="001E1027"/>
    <w:rsid w:val="001E1F0D"/>
    <w:rsid w:val="001E2177"/>
    <w:rsid w:val="001E2707"/>
    <w:rsid w:val="001E271C"/>
    <w:rsid w:val="001E3059"/>
    <w:rsid w:val="001F1137"/>
    <w:rsid w:val="001F2B02"/>
    <w:rsid w:val="002005A5"/>
    <w:rsid w:val="00200CEE"/>
    <w:rsid w:val="00202809"/>
    <w:rsid w:val="00205302"/>
    <w:rsid w:val="00212504"/>
    <w:rsid w:val="00212AB4"/>
    <w:rsid w:val="00214243"/>
    <w:rsid w:val="002145B2"/>
    <w:rsid w:val="002161B6"/>
    <w:rsid w:val="00216447"/>
    <w:rsid w:val="002165F9"/>
    <w:rsid w:val="00217D35"/>
    <w:rsid w:val="00220987"/>
    <w:rsid w:val="0022171B"/>
    <w:rsid w:val="0022477F"/>
    <w:rsid w:val="002364A6"/>
    <w:rsid w:val="00236712"/>
    <w:rsid w:val="0023683F"/>
    <w:rsid w:val="00241ACC"/>
    <w:rsid w:val="00246E04"/>
    <w:rsid w:val="0025066E"/>
    <w:rsid w:val="00251EE9"/>
    <w:rsid w:val="00253207"/>
    <w:rsid w:val="002579B1"/>
    <w:rsid w:val="00263AE0"/>
    <w:rsid w:val="00265854"/>
    <w:rsid w:val="00266F96"/>
    <w:rsid w:val="002706F1"/>
    <w:rsid w:val="00272FA5"/>
    <w:rsid w:val="002735F1"/>
    <w:rsid w:val="00275969"/>
    <w:rsid w:val="00275A01"/>
    <w:rsid w:val="00276EDF"/>
    <w:rsid w:val="002775EC"/>
    <w:rsid w:val="00277E0F"/>
    <w:rsid w:val="00281A62"/>
    <w:rsid w:val="0028519D"/>
    <w:rsid w:val="00285436"/>
    <w:rsid w:val="00285539"/>
    <w:rsid w:val="002860CB"/>
    <w:rsid w:val="00292766"/>
    <w:rsid w:val="00294088"/>
    <w:rsid w:val="002956D8"/>
    <w:rsid w:val="00296C87"/>
    <w:rsid w:val="002A0F2A"/>
    <w:rsid w:val="002A13CD"/>
    <w:rsid w:val="002A60A2"/>
    <w:rsid w:val="002B0247"/>
    <w:rsid w:val="002B10D1"/>
    <w:rsid w:val="002B4FEF"/>
    <w:rsid w:val="002B50D9"/>
    <w:rsid w:val="002B7C4C"/>
    <w:rsid w:val="002C05DB"/>
    <w:rsid w:val="002C10B2"/>
    <w:rsid w:val="002C132D"/>
    <w:rsid w:val="002C2F59"/>
    <w:rsid w:val="002C39D6"/>
    <w:rsid w:val="002C4834"/>
    <w:rsid w:val="002D3616"/>
    <w:rsid w:val="002D70B4"/>
    <w:rsid w:val="002D7AE8"/>
    <w:rsid w:val="002D7B33"/>
    <w:rsid w:val="002E121F"/>
    <w:rsid w:val="002E1444"/>
    <w:rsid w:val="002E2F48"/>
    <w:rsid w:val="002E66B2"/>
    <w:rsid w:val="002E7092"/>
    <w:rsid w:val="002F0A0A"/>
    <w:rsid w:val="002F40F1"/>
    <w:rsid w:val="002F7456"/>
    <w:rsid w:val="00301442"/>
    <w:rsid w:val="00301F1A"/>
    <w:rsid w:val="0030202A"/>
    <w:rsid w:val="00302552"/>
    <w:rsid w:val="0030617A"/>
    <w:rsid w:val="00310F5E"/>
    <w:rsid w:val="003124AF"/>
    <w:rsid w:val="00312FD9"/>
    <w:rsid w:val="003149F0"/>
    <w:rsid w:val="00315642"/>
    <w:rsid w:val="003162C7"/>
    <w:rsid w:val="0032026A"/>
    <w:rsid w:val="00321881"/>
    <w:rsid w:val="00321AC6"/>
    <w:rsid w:val="003250E5"/>
    <w:rsid w:val="00325DA0"/>
    <w:rsid w:val="003306B3"/>
    <w:rsid w:val="00330F05"/>
    <w:rsid w:val="00331438"/>
    <w:rsid w:val="00333573"/>
    <w:rsid w:val="00333C7D"/>
    <w:rsid w:val="003344CE"/>
    <w:rsid w:val="00335453"/>
    <w:rsid w:val="00336F3A"/>
    <w:rsid w:val="00340195"/>
    <w:rsid w:val="00340AB6"/>
    <w:rsid w:val="00342F7A"/>
    <w:rsid w:val="003464DA"/>
    <w:rsid w:val="003502F9"/>
    <w:rsid w:val="00351F12"/>
    <w:rsid w:val="0035218D"/>
    <w:rsid w:val="00352736"/>
    <w:rsid w:val="0035279B"/>
    <w:rsid w:val="00352D36"/>
    <w:rsid w:val="00353310"/>
    <w:rsid w:val="00354929"/>
    <w:rsid w:val="00355E0D"/>
    <w:rsid w:val="00356981"/>
    <w:rsid w:val="00364570"/>
    <w:rsid w:val="00370431"/>
    <w:rsid w:val="00371E0B"/>
    <w:rsid w:val="00372716"/>
    <w:rsid w:val="00373AB1"/>
    <w:rsid w:val="003758BD"/>
    <w:rsid w:val="00380D4F"/>
    <w:rsid w:val="00381E54"/>
    <w:rsid w:val="003828FA"/>
    <w:rsid w:val="00383686"/>
    <w:rsid w:val="00383C1F"/>
    <w:rsid w:val="00383E8E"/>
    <w:rsid w:val="0038617F"/>
    <w:rsid w:val="00386977"/>
    <w:rsid w:val="00386CDA"/>
    <w:rsid w:val="003871B5"/>
    <w:rsid w:val="003878C4"/>
    <w:rsid w:val="003911A1"/>
    <w:rsid w:val="003911A3"/>
    <w:rsid w:val="0039508A"/>
    <w:rsid w:val="00396563"/>
    <w:rsid w:val="003A2AE2"/>
    <w:rsid w:val="003A5338"/>
    <w:rsid w:val="003B03BC"/>
    <w:rsid w:val="003B0C0C"/>
    <w:rsid w:val="003B32FC"/>
    <w:rsid w:val="003B7364"/>
    <w:rsid w:val="003B79F9"/>
    <w:rsid w:val="003C01E5"/>
    <w:rsid w:val="003C3565"/>
    <w:rsid w:val="003C5857"/>
    <w:rsid w:val="003C73C4"/>
    <w:rsid w:val="003D0ED6"/>
    <w:rsid w:val="003D3265"/>
    <w:rsid w:val="003D5CBB"/>
    <w:rsid w:val="003D5DC5"/>
    <w:rsid w:val="003D6171"/>
    <w:rsid w:val="003E2C5C"/>
    <w:rsid w:val="003E2D5E"/>
    <w:rsid w:val="003E40D8"/>
    <w:rsid w:val="003E438D"/>
    <w:rsid w:val="003E59AC"/>
    <w:rsid w:val="003E62A2"/>
    <w:rsid w:val="003E6780"/>
    <w:rsid w:val="003E7CCD"/>
    <w:rsid w:val="003F0F80"/>
    <w:rsid w:val="003F16F5"/>
    <w:rsid w:val="003F6FC6"/>
    <w:rsid w:val="003F7FE8"/>
    <w:rsid w:val="004003EC"/>
    <w:rsid w:val="004039BF"/>
    <w:rsid w:val="00405950"/>
    <w:rsid w:val="00407A59"/>
    <w:rsid w:val="00410ADA"/>
    <w:rsid w:val="00411010"/>
    <w:rsid w:val="00412AA7"/>
    <w:rsid w:val="00413FA0"/>
    <w:rsid w:val="00414134"/>
    <w:rsid w:val="004144C6"/>
    <w:rsid w:val="00415743"/>
    <w:rsid w:val="00423D96"/>
    <w:rsid w:val="00423E23"/>
    <w:rsid w:val="00426506"/>
    <w:rsid w:val="00426CAF"/>
    <w:rsid w:val="00432400"/>
    <w:rsid w:val="004360B1"/>
    <w:rsid w:val="00437D97"/>
    <w:rsid w:val="004418CE"/>
    <w:rsid w:val="004459FC"/>
    <w:rsid w:val="00450A5C"/>
    <w:rsid w:val="00450B55"/>
    <w:rsid w:val="00450DBB"/>
    <w:rsid w:val="00451FC9"/>
    <w:rsid w:val="004547C3"/>
    <w:rsid w:val="00456E9C"/>
    <w:rsid w:val="00457C4B"/>
    <w:rsid w:val="0046248C"/>
    <w:rsid w:val="00466DBD"/>
    <w:rsid w:val="00467AA3"/>
    <w:rsid w:val="004721C6"/>
    <w:rsid w:val="004815EF"/>
    <w:rsid w:val="004835F2"/>
    <w:rsid w:val="0048422C"/>
    <w:rsid w:val="0048553B"/>
    <w:rsid w:val="0048606C"/>
    <w:rsid w:val="004914BD"/>
    <w:rsid w:val="004931D5"/>
    <w:rsid w:val="00495761"/>
    <w:rsid w:val="0049659F"/>
    <w:rsid w:val="00497540"/>
    <w:rsid w:val="004A0AB7"/>
    <w:rsid w:val="004A2634"/>
    <w:rsid w:val="004A2752"/>
    <w:rsid w:val="004B27E7"/>
    <w:rsid w:val="004B74C1"/>
    <w:rsid w:val="004C00E5"/>
    <w:rsid w:val="004C2D89"/>
    <w:rsid w:val="004C3415"/>
    <w:rsid w:val="004C62FE"/>
    <w:rsid w:val="004D1BCE"/>
    <w:rsid w:val="004D54B0"/>
    <w:rsid w:val="004D7FF9"/>
    <w:rsid w:val="004E184E"/>
    <w:rsid w:val="004E2383"/>
    <w:rsid w:val="004E356C"/>
    <w:rsid w:val="004E70D8"/>
    <w:rsid w:val="004F0A82"/>
    <w:rsid w:val="004F4C91"/>
    <w:rsid w:val="004F4D5E"/>
    <w:rsid w:val="004F5489"/>
    <w:rsid w:val="005057A7"/>
    <w:rsid w:val="005120B2"/>
    <w:rsid w:val="005160D5"/>
    <w:rsid w:val="00516933"/>
    <w:rsid w:val="00517CF1"/>
    <w:rsid w:val="00520F02"/>
    <w:rsid w:val="00524E2E"/>
    <w:rsid w:val="0052529F"/>
    <w:rsid w:val="0052671D"/>
    <w:rsid w:val="005275E3"/>
    <w:rsid w:val="00534D9F"/>
    <w:rsid w:val="00534F61"/>
    <w:rsid w:val="00535B9B"/>
    <w:rsid w:val="00536D09"/>
    <w:rsid w:val="00541A75"/>
    <w:rsid w:val="00543480"/>
    <w:rsid w:val="00551673"/>
    <w:rsid w:val="00552B5E"/>
    <w:rsid w:val="00553217"/>
    <w:rsid w:val="0055522F"/>
    <w:rsid w:val="005566DB"/>
    <w:rsid w:val="005575EA"/>
    <w:rsid w:val="00563C1C"/>
    <w:rsid w:val="00564AC9"/>
    <w:rsid w:val="00564E2C"/>
    <w:rsid w:val="00566D13"/>
    <w:rsid w:val="005675E7"/>
    <w:rsid w:val="0056785A"/>
    <w:rsid w:val="00567CB6"/>
    <w:rsid w:val="00570E33"/>
    <w:rsid w:val="0057105A"/>
    <w:rsid w:val="00572EA0"/>
    <w:rsid w:val="005749C7"/>
    <w:rsid w:val="00574E63"/>
    <w:rsid w:val="00577DEA"/>
    <w:rsid w:val="00577FB5"/>
    <w:rsid w:val="00580785"/>
    <w:rsid w:val="00583DF8"/>
    <w:rsid w:val="00583F51"/>
    <w:rsid w:val="00586040"/>
    <w:rsid w:val="0058745B"/>
    <w:rsid w:val="005906D2"/>
    <w:rsid w:val="00591752"/>
    <w:rsid w:val="00591B52"/>
    <w:rsid w:val="005925CA"/>
    <w:rsid w:val="00592C99"/>
    <w:rsid w:val="0059408A"/>
    <w:rsid w:val="005941BB"/>
    <w:rsid w:val="00594B4D"/>
    <w:rsid w:val="0059557E"/>
    <w:rsid w:val="00595C58"/>
    <w:rsid w:val="005A03F0"/>
    <w:rsid w:val="005A0585"/>
    <w:rsid w:val="005A3FD3"/>
    <w:rsid w:val="005B2A49"/>
    <w:rsid w:val="005B318E"/>
    <w:rsid w:val="005B438F"/>
    <w:rsid w:val="005B7205"/>
    <w:rsid w:val="005C3483"/>
    <w:rsid w:val="005C676B"/>
    <w:rsid w:val="005C7AAA"/>
    <w:rsid w:val="005D0CEE"/>
    <w:rsid w:val="005D4A23"/>
    <w:rsid w:val="005D7ED2"/>
    <w:rsid w:val="005E1E33"/>
    <w:rsid w:val="005E33DE"/>
    <w:rsid w:val="005F1238"/>
    <w:rsid w:val="005F1786"/>
    <w:rsid w:val="005F24D6"/>
    <w:rsid w:val="005F5926"/>
    <w:rsid w:val="005F5E81"/>
    <w:rsid w:val="005F6CB7"/>
    <w:rsid w:val="00603A39"/>
    <w:rsid w:val="00604E5E"/>
    <w:rsid w:val="00610816"/>
    <w:rsid w:val="00610CDF"/>
    <w:rsid w:val="00610E04"/>
    <w:rsid w:val="00613D38"/>
    <w:rsid w:val="00614BF1"/>
    <w:rsid w:val="0061536C"/>
    <w:rsid w:val="0062074A"/>
    <w:rsid w:val="00622785"/>
    <w:rsid w:val="00623D59"/>
    <w:rsid w:val="00625190"/>
    <w:rsid w:val="00632893"/>
    <w:rsid w:val="006343E1"/>
    <w:rsid w:val="00634789"/>
    <w:rsid w:val="00635321"/>
    <w:rsid w:val="00635B2E"/>
    <w:rsid w:val="00636996"/>
    <w:rsid w:val="00636C56"/>
    <w:rsid w:val="00637C14"/>
    <w:rsid w:val="006407C0"/>
    <w:rsid w:val="00641B1D"/>
    <w:rsid w:val="00641E94"/>
    <w:rsid w:val="00642649"/>
    <w:rsid w:val="0064325D"/>
    <w:rsid w:val="00645549"/>
    <w:rsid w:val="006479CC"/>
    <w:rsid w:val="006506B0"/>
    <w:rsid w:val="006525ED"/>
    <w:rsid w:val="00653576"/>
    <w:rsid w:val="00654850"/>
    <w:rsid w:val="00655312"/>
    <w:rsid w:val="00657B3F"/>
    <w:rsid w:val="00661E1E"/>
    <w:rsid w:val="00661FF4"/>
    <w:rsid w:val="00662F7F"/>
    <w:rsid w:val="006638B9"/>
    <w:rsid w:val="00663ACB"/>
    <w:rsid w:val="006644C4"/>
    <w:rsid w:val="006646C0"/>
    <w:rsid w:val="00664CEC"/>
    <w:rsid w:val="0066526D"/>
    <w:rsid w:val="00666519"/>
    <w:rsid w:val="00670066"/>
    <w:rsid w:val="006717D6"/>
    <w:rsid w:val="006738C2"/>
    <w:rsid w:val="00673F64"/>
    <w:rsid w:val="006742CC"/>
    <w:rsid w:val="00674A05"/>
    <w:rsid w:val="00674E23"/>
    <w:rsid w:val="006757B4"/>
    <w:rsid w:val="006758D9"/>
    <w:rsid w:val="006764F3"/>
    <w:rsid w:val="00676EAF"/>
    <w:rsid w:val="00677269"/>
    <w:rsid w:val="00681C0A"/>
    <w:rsid w:val="00683CFC"/>
    <w:rsid w:val="00684AE8"/>
    <w:rsid w:val="00684F99"/>
    <w:rsid w:val="00685788"/>
    <w:rsid w:val="006872FA"/>
    <w:rsid w:val="006934D1"/>
    <w:rsid w:val="00693DA7"/>
    <w:rsid w:val="00693DCA"/>
    <w:rsid w:val="00694136"/>
    <w:rsid w:val="00694AD1"/>
    <w:rsid w:val="006957B1"/>
    <w:rsid w:val="00696FBB"/>
    <w:rsid w:val="006A0698"/>
    <w:rsid w:val="006A1426"/>
    <w:rsid w:val="006A46E0"/>
    <w:rsid w:val="006A556C"/>
    <w:rsid w:val="006A5886"/>
    <w:rsid w:val="006A58CA"/>
    <w:rsid w:val="006A743C"/>
    <w:rsid w:val="006B000B"/>
    <w:rsid w:val="006B03BD"/>
    <w:rsid w:val="006B3A56"/>
    <w:rsid w:val="006B54E9"/>
    <w:rsid w:val="006B574E"/>
    <w:rsid w:val="006B7E8B"/>
    <w:rsid w:val="006C07D8"/>
    <w:rsid w:val="006C1219"/>
    <w:rsid w:val="006C2A82"/>
    <w:rsid w:val="006C41A6"/>
    <w:rsid w:val="006D32BC"/>
    <w:rsid w:val="006D5C47"/>
    <w:rsid w:val="006E2C87"/>
    <w:rsid w:val="006E3CB6"/>
    <w:rsid w:val="006E65A0"/>
    <w:rsid w:val="006E66FE"/>
    <w:rsid w:val="006E68D7"/>
    <w:rsid w:val="006E6901"/>
    <w:rsid w:val="006E6E2C"/>
    <w:rsid w:val="006E711D"/>
    <w:rsid w:val="006F2FE6"/>
    <w:rsid w:val="006F41D1"/>
    <w:rsid w:val="006F49D1"/>
    <w:rsid w:val="006F5169"/>
    <w:rsid w:val="006F644A"/>
    <w:rsid w:val="006F6621"/>
    <w:rsid w:val="006F76A6"/>
    <w:rsid w:val="00700F97"/>
    <w:rsid w:val="00701E73"/>
    <w:rsid w:val="00703A43"/>
    <w:rsid w:val="007058EB"/>
    <w:rsid w:val="0071209B"/>
    <w:rsid w:val="007120A7"/>
    <w:rsid w:val="00712BDB"/>
    <w:rsid w:val="007136E1"/>
    <w:rsid w:val="0071574C"/>
    <w:rsid w:val="007157BA"/>
    <w:rsid w:val="00715BC1"/>
    <w:rsid w:val="007216B7"/>
    <w:rsid w:val="007222E9"/>
    <w:rsid w:val="0072345F"/>
    <w:rsid w:val="00727E37"/>
    <w:rsid w:val="007334BE"/>
    <w:rsid w:val="0073667C"/>
    <w:rsid w:val="00737D2A"/>
    <w:rsid w:val="00740E1D"/>
    <w:rsid w:val="00741406"/>
    <w:rsid w:val="007457C5"/>
    <w:rsid w:val="00745FF6"/>
    <w:rsid w:val="00746720"/>
    <w:rsid w:val="007511BB"/>
    <w:rsid w:val="00752D14"/>
    <w:rsid w:val="00754597"/>
    <w:rsid w:val="00756BA8"/>
    <w:rsid w:val="00757CB4"/>
    <w:rsid w:val="00766D7D"/>
    <w:rsid w:val="0076725D"/>
    <w:rsid w:val="007710BF"/>
    <w:rsid w:val="00771962"/>
    <w:rsid w:val="00772976"/>
    <w:rsid w:val="00772A5A"/>
    <w:rsid w:val="00775FA9"/>
    <w:rsid w:val="00780AEC"/>
    <w:rsid w:val="00781B18"/>
    <w:rsid w:val="00782496"/>
    <w:rsid w:val="00782B64"/>
    <w:rsid w:val="007830F6"/>
    <w:rsid w:val="00784631"/>
    <w:rsid w:val="00785370"/>
    <w:rsid w:val="00785B4E"/>
    <w:rsid w:val="0078777F"/>
    <w:rsid w:val="00791A61"/>
    <w:rsid w:val="00793305"/>
    <w:rsid w:val="00794213"/>
    <w:rsid w:val="00795CFA"/>
    <w:rsid w:val="007A2882"/>
    <w:rsid w:val="007A6308"/>
    <w:rsid w:val="007A709D"/>
    <w:rsid w:val="007A73C5"/>
    <w:rsid w:val="007B5ACE"/>
    <w:rsid w:val="007B6E2D"/>
    <w:rsid w:val="007B772C"/>
    <w:rsid w:val="007C0E11"/>
    <w:rsid w:val="007C7A0A"/>
    <w:rsid w:val="007C7CA7"/>
    <w:rsid w:val="007D0C99"/>
    <w:rsid w:val="007D1139"/>
    <w:rsid w:val="007D1CA4"/>
    <w:rsid w:val="007D7D65"/>
    <w:rsid w:val="007E0799"/>
    <w:rsid w:val="007E1F4F"/>
    <w:rsid w:val="007E3366"/>
    <w:rsid w:val="007E3571"/>
    <w:rsid w:val="007E3D4A"/>
    <w:rsid w:val="007E4621"/>
    <w:rsid w:val="007E4ED2"/>
    <w:rsid w:val="007E50D6"/>
    <w:rsid w:val="007E5F7F"/>
    <w:rsid w:val="007E61D3"/>
    <w:rsid w:val="007F1B05"/>
    <w:rsid w:val="007F30D5"/>
    <w:rsid w:val="007F5484"/>
    <w:rsid w:val="007F57B1"/>
    <w:rsid w:val="007F614F"/>
    <w:rsid w:val="007F736D"/>
    <w:rsid w:val="007F7CBB"/>
    <w:rsid w:val="00801212"/>
    <w:rsid w:val="00801DED"/>
    <w:rsid w:val="008020A6"/>
    <w:rsid w:val="0080449B"/>
    <w:rsid w:val="00804D24"/>
    <w:rsid w:val="00804FAC"/>
    <w:rsid w:val="0080515C"/>
    <w:rsid w:val="008077F7"/>
    <w:rsid w:val="00807DCB"/>
    <w:rsid w:val="00810CD0"/>
    <w:rsid w:val="008114BB"/>
    <w:rsid w:val="00812A8F"/>
    <w:rsid w:val="00813276"/>
    <w:rsid w:val="00817AF9"/>
    <w:rsid w:val="00822090"/>
    <w:rsid w:val="008229C6"/>
    <w:rsid w:val="00823AC8"/>
    <w:rsid w:val="00824E49"/>
    <w:rsid w:val="00825636"/>
    <w:rsid w:val="00825C9A"/>
    <w:rsid w:val="008273A0"/>
    <w:rsid w:val="00830015"/>
    <w:rsid w:val="00830718"/>
    <w:rsid w:val="0083242A"/>
    <w:rsid w:val="008335A8"/>
    <w:rsid w:val="00834D1B"/>
    <w:rsid w:val="00837453"/>
    <w:rsid w:val="008424DC"/>
    <w:rsid w:val="0084395B"/>
    <w:rsid w:val="00844486"/>
    <w:rsid w:val="00846360"/>
    <w:rsid w:val="008500D4"/>
    <w:rsid w:val="00850D99"/>
    <w:rsid w:val="0085313A"/>
    <w:rsid w:val="008538E4"/>
    <w:rsid w:val="00853D3D"/>
    <w:rsid w:val="008554EE"/>
    <w:rsid w:val="0085566A"/>
    <w:rsid w:val="008633CC"/>
    <w:rsid w:val="008635F1"/>
    <w:rsid w:val="00864416"/>
    <w:rsid w:val="008652BC"/>
    <w:rsid w:val="008666E3"/>
    <w:rsid w:val="008720DA"/>
    <w:rsid w:val="00872D40"/>
    <w:rsid w:val="00873832"/>
    <w:rsid w:val="00875CD8"/>
    <w:rsid w:val="00876CED"/>
    <w:rsid w:val="00877D4D"/>
    <w:rsid w:val="008835B6"/>
    <w:rsid w:val="00890CB0"/>
    <w:rsid w:val="00890FC6"/>
    <w:rsid w:val="00892A1A"/>
    <w:rsid w:val="00892D5A"/>
    <w:rsid w:val="00892E32"/>
    <w:rsid w:val="00894F83"/>
    <w:rsid w:val="00896757"/>
    <w:rsid w:val="008A1689"/>
    <w:rsid w:val="008A3DB4"/>
    <w:rsid w:val="008A5E11"/>
    <w:rsid w:val="008A7F45"/>
    <w:rsid w:val="008B10CA"/>
    <w:rsid w:val="008B1AA7"/>
    <w:rsid w:val="008C543E"/>
    <w:rsid w:val="008C5DEE"/>
    <w:rsid w:val="008C5E51"/>
    <w:rsid w:val="008D318D"/>
    <w:rsid w:val="008D5F4A"/>
    <w:rsid w:val="008D60FA"/>
    <w:rsid w:val="008D7509"/>
    <w:rsid w:val="008E1829"/>
    <w:rsid w:val="008E5174"/>
    <w:rsid w:val="008E5F11"/>
    <w:rsid w:val="008F18B6"/>
    <w:rsid w:val="008F1F46"/>
    <w:rsid w:val="008F67C0"/>
    <w:rsid w:val="008F7F7E"/>
    <w:rsid w:val="009002DB"/>
    <w:rsid w:val="00900496"/>
    <w:rsid w:val="0090106A"/>
    <w:rsid w:val="00901869"/>
    <w:rsid w:val="00905104"/>
    <w:rsid w:val="0090633A"/>
    <w:rsid w:val="009067D0"/>
    <w:rsid w:val="00906C51"/>
    <w:rsid w:val="009125CD"/>
    <w:rsid w:val="00923650"/>
    <w:rsid w:val="00924469"/>
    <w:rsid w:val="00925F11"/>
    <w:rsid w:val="00930C2F"/>
    <w:rsid w:val="00932394"/>
    <w:rsid w:val="009323F3"/>
    <w:rsid w:val="009325F8"/>
    <w:rsid w:val="00932E7F"/>
    <w:rsid w:val="00934567"/>
    <w:rsid w:val="00937716"/>
    <w:rsid w:val="0094033D"/>
    <w:rsid w:val="00941991"/>
    <w:rsid w:val="00942015"/>
    <w:rsid w:val="00946600"/>
    <w:rsid w:val="009467BF"/>
    <w:rsid w:val="00947784"/>
    <w:rsid w:val="00952737"/>
    <w:rsid w:val="00954591"/>
    <w:rsid w:val="00960918"/>
    <w:rsid w:val="0096212E"/>
    <w:rsid w:val="00963587"/>
    <w:rsid w:val="00964956"/>
    <w:rsid w:val="00964EA0"/>
    <w:rsid w:val="00967C4A"/>
    <w:rsid w:val="00970C0B"/>
    <w:rsid w:val="00971B0B"/>
    <w:rsid w:val="00972490"/>
    <w:rsid w:val="00981522"/>
    <w:rsid w:val="00982B79"/>
    <w:rsid w:val="00983AD6"/>
    <w:rsid w:val="00985C6F"/>
    <w:rsid w:val="00986116"/>
    <w:rsid w:val="00987BBE"/>
    <w:rsid w:val="00991025"/>
    <w:rsid w:val="009921FE"/>
    <w:rsid w:val="00994190"/>
    <w:rsid w:val="0099596B"/>
    <w:rsid w:val="009A0693"/>
    <w:rsid w:val="009A0792"/>
    <w:rsid w:val="009A175C"/>
    <w:rsid w:val="009A18A5"/>
    <w:rsid w:val="009A1D42"/>
    <w:rsid w:val="009A4A58"/>
    <w:rsid w:val="009B16A4"/>
    <w:rsid w:val="009B2969"/>
    <w:rsid w:val="009B4AB2"/>
    <w:rsid w:val="009B4C76"/>
    <w:rsid w:val="009B6A33"/>
    <w:rsid w:val="009C691C"/>
    <w:rsid w:val="009C7D2E"/>
    <w:rsid w:val="009D04FE"/>
    <w:rsid w:val="009D0B9F"/>
    <w:rsid w:val="009D16EB"/>
    <w:rsid w:val="009D1A78"/>
    <w:rsid w:val="009D3189"/>
    <w:rsid w:val="009D3207"/>
    <w:rsid w:val="009D5189"/>
    <w:rsid w:val="009E0F53"/>
    <w:rsid w:val="009E5BF2"/>
    <w:rsid w:val="009F0A0D"/>
    <w:rsid w:val="009F3D05"/>
    <w:rsid w:val="009F4DF9"/>
    <w:rsid w:val="009F5292"/>
    <w:rsid w:val="009F5CB4"/>
    <w:rsid w:val="009F5F23"/>
    <w:rsid w:val="009F6DBB"/>
    <w:rsid w:val="009F7DFF"/>
    <w:rsid w:val="00A014A6"/>
    <w:rsid w:val="00A01CD3"/>
    <w:rsid w:val="00A02CA9"/>
    <w:rsid w:val="00A02FC8"/>
    <w:rsid w:val="00A031D1"/>
    <w:rsid w:val="00A03D60"/>
    <w:rsid w:val="00A0580B"/>
    <w:rsid w:val="00A0757F"/>
    <w:rsid w:val="00A11416"/>
    <w:rsid w:val="00A13295"/>
    <w:rsid w:val="00A15315"/>
    <w:rsid w:val="00A160D1"/>
    <w:rsid w:val="00A1796D"/>
    <w:rsid w:val="00A22D6F"/>
    <w:rsid w:val="00A242E7"/>
    <w:rsid w:val="00A26754"/>
    <w:rsid w:val="00A26D6A"/>
    <w:rsid w:val="00A26E5B"/>
    <w:rsid w:val="00A33569"/>
    <w:rsid w:val="00A34960"/>
    <w:rsid w:val="00A413EC"/>
    <w:rsid w:val="00A415D1"/>
    <w:rsid w:val="00A4188A"/>
    <w:rsid w:val="00A43398"/>
    <w:rsid w:val="00A43DAF"/>
    <w:rsid w:val="00A45707"/>
    <w:rsid w:val="00A45C46"/>
    <w:rsid w:val="00A45FB9"/>
    <w:rsid w:val="00A460ED"/>
    <w:rsid w:val="00A462B8"/>
    <w:rsid w:val="00A47299"/>
    <w:rsid w:val="00A55BB7"/>
    <w:rsid w:val="00A56C6F"/>
    <w:rsid w:val="00A57AA8"/>
    <w:rsid w:val="00A65579"/>
    <w:rsid w:val="00A72550"/>
    <w:rsid w:val="00A77606"/>
    <w:rsid w:val="00A80586"/>
    <w:rsid w:val="00A81B3B"/>
    <w:rsid w:val="00A8326A"/>
    <w:rsid w:val="00A8374C"/>
    <w:rsid w:val="00A86C74"/>
    <w:rsid w:val="00A86CEC"/>
    <w:rsid w:val="00A913F6"/>
    <w:rsid w:val="00A91D00"/>
    <w:rsid w:val="00A91EF9"/>
    <w:rsid w:val="00A9343D"/>
    <w:rsid w:val="00A93E62"/>
    <w:rsid w:val="00A95050"/>
    <w:rsid w:val="00A9668D"/>
    <w:rsid w:val="00AA148C"/>
    <w:rsid w:val="00AA30FF"/>
    <w:rsid w:val="00AA345A"/>
    <w:rsid w:val="00AA57A2"/>
    <w:rsid w:val="00AA58B6"/>
    <w:rsid w:val="00AA5917"/>
    <w:rsid w:val="00AB2BDB"/>
    <w:rsid w:val="00AB40A8"/>
    <w:rsid w:val="00AB4960"/>
    <w:rsid w:val="00AB528A"/>
    <w:rsid w:val="00AB6520"/>
    <w:rsid w:val="00AB7A3F"/>
    <w:rsid w:val="00AC02BF"/>
    <w:rsid w:val="00AC1F59"/>
    <w:rsid w:val="00AC1FAA"/>
    <w:rsid w:val="00AC1FAE"/>
    <w:rsid w:val="00AC29BB"/>
    <w:rsid w:val="00AC3F29"/>
    <w:rsid w:val="00AC4276"/>
    <w:rsid w:val="00AC4964"/>
    <w:rsid w:val="00AC5024"/>
    <w:rsid w:val="00AC65DB"/>
    <w:rsid w:val="00AD05C7"/>
    <w:rsid w:val="00AD1815"/>
    <w:rsid w:val="00AD279C"/>
    <w:rsid w:val="00AD294B"/>
    <w:rsid w:val="00AD2B44"/>
    <w:rsid w:val="00AD2EA2"/>
    <w:rsid w:val="00AD4107"/>
    <w:rsid w:val="00AD637D"/>
    <w:rsid w:val="00AE2EC8"/>
    <w:rsid w:val="00AE672C"/>
    <w:rsid w:val="00AE73C0"/>
    <w:rsid w:val="00AE7DC6"/>
    <w:rsid w:val="00AF054C"/>
    <w:rsid w:val="00AF354B"/>
    <w:rsid w:val="00AF5FB7"/>
    <w:rsid w:val="00AF608D"/>
    <w:rsid w:val="00AF75AC"/>
    <w:rsid w:val="00B01F2C"/>
    <w:rsid w:val="00B0216A"/>
    <w:rsid w:val="00B02F2A"/>
    <w:rsid w:val="00B06CBC"/>
    <w:rsid w:val="00B0728E"/>
    <w:rsid w:val="00B13BE6"/>
    <w:rsid w:val="00B201E3"/>
    <w:rsid w:val="00B269A9"/>
    <w:rsid w:val="00B316DE"/>
    <w:rsid w:val="00B3422F"/>
    <w:rsid w:val="00B35526"/>
    <w:rsid w:val="00B355F0"/>
    <w:rsid w:val="00B37126"/>
    <w:rsid w:val="00B41EB3"/>
    <w:rsid w:val="00B42D04"/>
    <w:rsid w:val="00B44C9E"/>
    <w:rsid w:val="00B45F3B"/>
    <w:rsid w:val="00B46D62"/>
    <w:rsid w:val="00B47D4A"/>
    <w:rsid w:val="00B526B7"/>
    <w:rsid w:val="00B57C6D"/>
    <w:rsid w:val="00B6027D"/>
    <w:rsid w:val="00B60993"/>
    <w:rsid w:val="00B63C05"/>
    <w:rsid w:val="00B6494D"/>
    <w:rsid w:val="00B654E8"/>
    <w:rsid w:val="00B67FD9"/>
    <w:rsid w:val="00B739F1"/>
    <w:rsid w:val="00B73D44"/>
    <w:rsid w:val="00B74871"/>
    <w:rsid w:val="00B74BE2"/>
    <w:rsid w:val="00B75ED3"/>
    <w:rsid w:val="00B76210"/>
    <w:rsid w:val="00B76402"/>
    <w:rsid w:val="00B764D8"/>
    <w:rsid w:val="00B80610"/>
    <w:rsid w:val="00B80642"/>
    <w:rsid w:val="00B83A2A"/>
    <w:rsid w:val="00B870DC"/>
    <w:rsid w:val="00B92AD9"/>
    <w:rsid w:val="00B96432"/>
    <w:rsid w:val="00BA0CE1"/>
    <w:rsid w:val="00BA4662"/>
    <w:rsid w:val="00BA53C3"/>
    <w:rsid w:val="00BA59A7"/>
    <w:rsid w:val="00BA6C34"/>
    <w:rsid w:val="00BA738E"/>
    <w:rsid w:val="00BB10D6"/>
    <w:rsid w:val="00BB4959"/>
    <w:rsid w:val="00BB6D55"/>
    <w:rsid w:val="00BB7D60"/>
    <w:rsid w:val="00BD2251"/>
    <w:rsid w:val="00BD239F"/>
    <w:rsid w:val="00BD2850"/>
    <w:rsid w:val="00BD6C87"/>
    <w:rsid w:val="00BE0286"/>
    <w:rsid w:val="00BE1BC6"/>
    <w:rsid w:val="00BE1BDE"/>
    <w:rsid w:val="00BF13D2"/>
    <w:rsid w:val="00BF2F4F"/>
    <w:rsid w:val="00BF3C2D"/>
    <w:rsid w:val="00BF50AE"/>
    <w:rsid w:val="00BF5153"/>
    <w:rsid w:val="00BF6C3D"/>
    <w:rsid w:val="00C0182C"/>
    <w:rsid w:val="00C02BEE"/>
    <w:rsid w:val="00C042B4"/>
    <w:rsid w:val="00C05682"/>
    <w:rsid w:val="00C069D9"/>
    <w:rsid w:val="00C0787B"/>
    <w:rsid w:val="00C1084E"/>
    <w:rsid w:val="00C1389A"/>
    <w:rsid w:val="00C15192"/>
    <w:rsid w:val="00C1797E"/>
    <w:rsid w:val="00C24A81"/>
    <w:rsid w:val="00C2735F"/>
    <w:rsid w:val="00C33F83"/>
    <w:rsid w:val="00C34DB9"/>
    <w:rsid w:val="00C36559"/>
    <w:rsid w:val="00C37859"/>
    <w:rsid w:val="00C42549"/>
    <w:rsid w:val="00C42A57"/>
    <w:rsid w:val="00C456FE"/>
    <w:rsid w:val="00C458D6"/>
    <w:rsid w:val="00C46CE3"/>
    <w:rsid w:val="00C47ED3"/>
    <w:rsid w:val="00C50467"/>
    <w:rsid w:val="00C55D09"/>
    <w:rsid w:val="00C5609D"/>
    <w:rsid w:val="00C60CFB"/>
    <w:rsid w:val="00C63E04"/>
    <w:rsid w:val="00C66FF2"/>
    <w:rsid w:val="00C670ED"/>
    <w:rsid w:val="00C6778C"/>
    <w:rsid w:val="00C74288"/>
    <w:rsid w:val="00C74437"/>
    <w:rsid w:val="00C74E00"/>
    <w:rsid w:val="00C759F9"/>
    <w:rsid w:val="00C771BD"/>
    <w:rsid w:val="00C80E94"/>
    <w:rsid w:val="00C84482"/>
    <w:rsid w:val="00C85B3C"/>
    <w:rsid w:val="00C861AB"/>
    <w:rsid w:val="00C872DA"/>
    <w:rsid w:val="00C93CB9"/>
    <w:rsid w:val="00C949E3"/>
    <w:rsid w:val="00C94EA0"/>
    <w:rsid w:val="00C951FD"/>
    <w:rsid w:val="00CA1CDD"/>
    <w:rsid w:val="00CA21CF"/>
    <w:rsid w:val="00CA34CF"/>
    <w:rsid w:val="00CA43A0"/>
    <w:rsid w:val="00CA5AC9"/>
    <w:rsid w:val="00CB0AEF"/>
    <w:rsid w:val="00CB137C"/>
    <w:rsid w:val="00CB270A"/>
    <w:rsid w:val="00CB2A0E"/>
    <w:rsid w:val="00CB45D6"/>
    <w:rsid w:val="00CB63B1"/>
    <w:rsid w:val="00CB6546"/>
    <w:rsid w:val="00CB688E"/>
    <w:rsid w:val="00CB6E9A"/>
    <w:rsid w:val="00CC0D35"/>
    <w:rsid w:val="00CC25AC"/>
    <w:rsid w:val="00CD2B98"/>
    <w:rsid w:val="00CD3FB3"/>
    <w:rsid w:val="00CD4A2B"/>
    <w:rsid w:val="00CD521A"/>
    <w:rsid w:val="00CE03AC"/>
    <w:rsid w:val="00CE198D"/>
    <w:rsid w:val="00CE3A7C"/>
    <w:rsid w:val="00CE76FB"/>
    <w:rsid w:val="00CF1136"/>
    <w:rsid w:val="00CF592C"/>
    <w:rsid w:val="00CF6ABF"/>
    <w:rsid w:val="00D04EE0"/>
    <w:rsid w:val="00D07B21"/>
    <w:rsid w:val="00D1017D"/>
    <w:rsid w:val="00D13653"/>
    <w:rsid w:val="00D1612E"/>
    <w:rsid w:val="00D1772F"/>
    <w:rsid w:val="00D20420"/>
    <w:rsid w:val="00D21F58"/>
    <w:rsid w:val="00D242DD"/>
    <w:rsid w:val="00D26961"/>
    <w:rsid w:val="00D30ADD"/>
    <w:rsid w:val="00D30C01"/>
    <w:rsid w:val="00D322A7"/>
    <w:rsid w:val="00D3425D"/>
    <w:rsid w:val="00D35B0F"/>
    <w:rsid w:val="00D42493"/>
    <w:rsid w:val="00D42C8D"/>
    <w:rsid w:val="00D457B5"/>
    <w:rsid w:val="00D46704"/>
    <w:rsid w:val="00D47D2D"/>
    <w:rsid w:val="00D51141"/>
    <w:rsid w:val="00D547B4"/>
    <w:rsid w:val="00D5550E"/>
    <w:rsid w:val="00D57748"/>
    <w:rsid w:val="00D6102D"/>
    <w:rsid w:val="00D6184D"/>
    <w:rsid w:val="00D62734"/>
    <w:rsid w:val="00D63683"/>
    <w:rsid w:val="00D63984"/>
    <w:rsid w:val="00D63B48"/>
    <w:rsid w:val="00D64E23"/>
    <w:rsid w:val="00D65182"/>
    <w:rsid w:val="00D655BD"/>
    <w:rsid w:val="00D655FF"/>
    <w:rsid w:val="00D734C0"/>
    <w:rsid w:val="00D73595"/>
    <w:rsid w:val="00D74A02"/>
    <w:rsid w:val="00D758A0"/>
    <w:rsid w:val="00D75D2C"/>
    <w:rsid w:val="00D76327"/>
    <w:rsid w:val="00D76CD2"/>
    <w:rsid w:val="00D81937"/>
    <w:rsid w:val="00D826A7"/>
    <w:rsid w:val="00D82C90"/>
    <w:rsid w:val="00D86E07"/>
    <w:rsid w:val="00D87298"/>
    <w:rsid w:val="00D87CAC"/>
    <w:rsid w:val="00D93184"/>
    <w:rsid w:val="00D93F4C"/>
    <w:rsid w:val="00D944F4"/>
    <w:rsid w:val="00D97EA8"/>
    <w:rsid w:val="00DA18CA"/>
    <w:rsid w:val="00DA3D57"/>
    <w:rsid w:val="00DA3FF2"/>
    <w:rsid w:val="00DA4432"/>
    <w:rsid w:val="00DA59B6"/>
    <w:rsid w:val="00DA5F88"/>
    <w:rsid w:val="00DA679E"/>
    <w:rsid w:val="00DA7E2A"/>
    <w:rsid w:val="00DB0362"/>
    <w:rsid w:val="00DB7C07"/>
    <w:rsid w:val="00DC0758"/>
    <w:rsid w:val="00DC14D8"/>
    <w:rsid w:val="00DC198C"/>
    <w:rsid w:val="00DC304F"/>
    <w:rsid w:val="00DC3542"/>
    <w:rsid w:val="00DC372A"/>
    <w:rsid w:val="00DD1BD2"/>
    <w:rsid w:val="00DD268C"/>
    <w:rsid w:val="00DD2713"/>
    <w:rsid w:val="00DD3511"/>
    <w:rsid w:val="00DD4251"/>
    <w:rsid w:val="00DD57E9"/>
    <w:rsid w:val="00DD61F6"/>
    <w:rsid w:val="00DE055B"/>
    <w:rsid w:val="00DE0586"/>
    <w:rsid w:val="00DE05BF"/>
    <w:rsid w:val="00DE16F5"/>
    <w:rsid w:val="00DE1AA4"/>
    <w:rsid w:val="00DE6072"/>
    <w:rsid w:val="00DE6D93"/>
    <w:rsid w:val="00DE7A77"/>
    <w:rsid w:val="00DF145E"/>
    <w:rsid w:val="00DF27B4"/>
    <w:rsid w:val="00DF530C"/>
    <w:rsid w:val="00DF7446"/>
    <w:rsid w:val="00DF7593"/>
    <w:rsid w:val="00E000A3"/>
    <w:rsid w:val="00E026E2"/>
    <w:rsid w:val="00E03C17"/>
    <w:rsid w:val="00E0491B"/>
    <w:rsid w:val="00E0569C"/>
    <w:rsid w:val="00E06A46"/>
    <w:rsid w:val="00E11A2B"/>
    <w:rsid w:val="00E13119"/>
    <w:rsid w:val="00E1421D"/>
    <w:rsid w:val="00E161E3"/>
    <w:rsid w:val="00E17799"/>
    <w:rsid w:val="00E17EF5"/>
    <w:rsid w:val="00E209EA"/>
    <w:rsid w:val="00E22A8E"/>
    <w:rsid w:val="00E22B82"/>
    <w:rsid w:val="00E2376B"/>
    <w:rsid w:val="00E25519"/>
    <w:rsid w:val="00E2583D"/>
    <w:rsid w:val="00E2703E"/>
    <w:rsid w:val="00E279E1"/>
    <w:rsid w:val="00E30262"/>
    <w:rsid w:val="00E31496"/>
    <w:rsid w:val="00E31C76"/>
    <w:rsid w:val="00E3503C"/>
    <w:rsid w:val="00E35C8C"/>
    <w:rsid w:val="00E35FD8"/>
    <w:rsid w:val="00E3711E"/>
    <w:rsid w:val="00E37139"/>
    <w:rsid w:val="00E378C4"/>
    <w:rsid w:val="00E401C5"/>
    <w:rsid w:val="00E41656"/>
    <w:rsid w:val="00E45CA8"/>
    <w:rsid w:val="00E46AD4"/>
    <w:rsid w:val="00E50C09"/>
    <w:rsid w:val="00E52F09"/>
    <w:rsid w:val="00E54F99"/>
    <w:rsid w:val="00E5579B"/>
    <w:rsid w:val="00E727EA"/>
    <w:rsid w:val="00E74825"/>
    <w:rsid w:val="00E753D2"/>
    <w:rsid w:val="00E76061"/>
    <w:rsid w:val="00E77207"/>
    <w:rsid w:val="00E8034F"/>
    <w:rsid w:val="00E80CB3"/>
    <w:rsid w:val="00E8127A"/>
    <w:rsid w:val="00E8428C"/>
    <w:rsid w:val="00E86D27"/>
    <w:rsid w:val="00E919FD"/>
    <w:rsid w:val="00E93637"/>
    <w:rsid w:val="00E94DD9"/>
    <w:rsid w:val="00EA2A30"/>
    <w:rsid w:val="00EA3604"/>
    <w:rsid w:val="00EA54A7"/>
    <w:rsid w:val="00EA7AAC"/>
    <w:rsid w:val="00EA7F37"/>
    <w:rsid w:val="00EB08DF"/>
    <w:rsid w:val="00EB0B3A"/>
    <w:rsid w:val="00EB179C"/>
    <w:rsid w:val="00EB2CED"/>
    <w:rsid w:val="00EB5137"/>
    <w:rsid w:val="00EB5A61"/>
    <w:rsid w:val="00EB5ACF"/>
    <w:rsid w:val="00EB5F5F"/>
    <w:rsid w:val="00EB639F"/>
    <w:rsid w:val="00EB6801"/>
    <w:rsid w:val="00EC14F7"/>
    <w:rsid w:val="00EC37AD"/>
    <w:rsid w:val="00EC3801"/>
    <w:rsid w:val="00EC4645"/>
    <w:rsid w:val="00EC4B6D"/>
    <w:rsid w:val="00EC60AD"/>
    <w:rsid w:val="00EC6499"/>
    <w:rsid w:val="00EC7557"/>
    <w:rsid w:val="00EC7A62"/>
    <w:rsid w:val="00ED1750"/>
    <w:rsid w:val="00ED449F"/>
    <w:rsid w:val="00ED45E0"/>
    <w:rsid w:val="00ED5B0F"/>
    <w:rsid w:val="00ED5EB6"/>
    <w:rsid w:val="00ED7F38"/>
    <w:rsid w:val="00EE0CD5"/>
    <w:rsid w:val="00EE388E"/>
    <w:rsid w:val="00EE76CB"/>
    <w:rsid w:val="00EF6366"/>
    <w:rsid w:val="00EF6FF5"/>
    <w:rsid w:val="00F01779"/>
    <w:rsid w:val="00F0208E"/>
    <w:rsid w:val="00F05541"/>
    <w:rsid w:val="00F061A7"/>
    <w:rsid w:val="00F076DE"/>
    <w:rsid w:val="00F109EC"/>
    <w:rsid w:val="00F13510"/>
    <w:rsid w:val="00F14A68"/>
    <w:rsid w:val="00F20825"/>
    <w:rsid w:val="00F2087E"/>
    <w:rsid w:val="00F240AB"/>
    <w:rsid w:val="00F25539"/>
    <w:rsid w:val="00F2559B"/>
    <w:rsid w:val="00F25F51"/>
    <w:rsid w:val="00F3254F"/>
    <w:rsid w:val="00F32A0A"/>
    <w:rsid w:val="00F34B2F"/>
    <w:rsid w:val="00F35CC5"/>
    <w:rsid w:val="00F3639C"/>
    <w:rsid w:val="00F44B70"/>
    <w:rsid w:val="00F46F1B"/>
    <w:rsid w:val="00F533AB"/>
    <w:rsid w:val="00F542D2"/>
    <w:rsid w:val="00F54FAE"/>
    <w:rsid w:val="00F55A12"/>
    <w:rsid w:val="00F55D35"/>
    <w:rsid w:val="00F56CB2"/>
    <w:rsid w:val="00F57573"/>
    <w:rsid w:val="00F60C53"/>
    <w:rsid w:val="00F61561"/>
    <w:rsid w:val="00F61EE7"/>
    <w:rsid w:val="00F6272E"/>
    <w:rsid w:val="00F63DCE"/>
    <w:rsid w:val="00F63E76"/>
    <w:rsid w:val="00F6595B"/>
    <w:rsid w:val="00F66C22"/>
    <w:rsid w:val="00F67105"/>
    <w:rsid w:val="00F70B3F"/>
    <w:rsid w:val="00F72957"/>
    <w:rsid w:val="00F73831"/>
    <w:rsid w:val="00F74846"/>
    <w:rsid w:val="00F74D5F"/>
    <w:rsid w:val="00F75ABA"/>
    <w:rsid w:val="00F772B5"/>
    <w:rsid w:val="00F812DB"/>
    <w:rsid w:val="00F83A5F"/>
    <w:rsid w:val="00F84180"/>
    <w:rsid w:val="00F87104"/>
    <w:rsid w:val="00F90A90"/>
    <w:rsid w:val="00F919EA"/>
    <w:rsid w:val="00F91D82"/>
    <w:rsid w:val="00F92D4B"/>
    <w:rsid w:val="00F93106"/>
    <w:rsid w:val="00F937B1"/>
    <w:rsid w:val="00F96370"/>
    <w:rsid w:val="00F96466"/>
    <w:rsid w:val="00FA09D2"/>
    <w:rsid w:val="00FA7487"/>
    <w:rsid w:val="00FB13A5"/>
    <w:rsid w:val="00FB2838"/>
    <w:rsid w:val="00FC0924"/>
    <w:rsid w:val="00FC22FE"/>
    <w:rsid w:val="00FC5820"/>
    <w:rsid w:val="00FC59B5"/>
    <w:rsid w:val="00FD1012"/>
    <w:rsid w:val="00FD1454"/>
    <w:rsid w:val="00FD1A4F"/>
    <w:rsid w:val="00FD1CCD"/>
    <w:rsid w:val="00FD314B"/>
    <w:rsid w:val="00FE11BC"/>
    <w:rsid w:val="00FE34C6"/>
    <w:rsid w:val="00FE3D84"/>
    <w:rsid w:val="00FE6164"/>
    <w:rsid w:val="00FF0255"/>
    <w:rsid w:val="00FF0B80"/>
    <w:rsid w:val="00FF61B1"/>
    <w:rsid w:val="00FF6CF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0C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D944F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D944F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D944F4"/>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944F4"/>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D944F4"/>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D944F4"/>
    <w:rPr>
      <w:rFonts w:asciiTheme="majorHAnsi" w:eastAsiaTheme="majorEastAsia" w:hAnsiTheme="majorHAnsi" w:cstheme="majorBidi"/>
      <w:b/>
      <w:bCs/>
      <w:color w:val="4F81BD" w:themeColor="accent1"/>
    </w:rPr>
  </w:style>
  <w:style w:type="paragraph" w:styleId="a3">
    <w:name w:val="List Paragraph"/>
    <w:basedOn w:val="a"/>
    <w:uiPriority w:val="34"/>
    <w:qFormat/>
    <w:rsid w:val="00B75ED3"/>
    <w:pPr>
      <w:ind w:left="720"/>
      <w:contextualSpacing/>
    </w:pPr>
  </w:style>
  <w:style w:type="table" w:styleId="a4">
    <w:name w:val="Table Grid"/>
    <w:basedOn w:val="a1"/>
    <w:uiPriority w:val="59"/>
    <w:rsid w:val="008E51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F01779"/>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01779"/>
    <w:rPr>
      <w:rFonts w:ascii="Tahoma" w:hAnsi="Tahoma" w:cs="Tahoma"/>
      <w:sz w:val="16"/>
      <w:szCs w:val="16"/>
    </w:rPr>
  </w:style>
  <w:style w:type="character" w:styleId="a7">
    <w:name w:val="Placeholder Text"/>
    <w:basedOn w:val="a0"/>
    <w:uiPriority w:val="99"/>
    <w:semiHidden/>
    <w:rsid w:val="00054017"/>
    <w:rPr>
      <w:color w:val="808080"/>
    </w:rPr>
  </w:style>
  <w:style w:type="paragraph" w:styleId="a8">
    <w:name w:val="Normal (Web)"/>
    <w:basedOn w:val="a"/>
    <w:uiPriority w:val="99"/>
    <w:unhideWhenUsed/>
    <w:rsid w:val="00E161E3"/>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5">
    <w:name w:val="Light Shading Accent 5"/>
    <w:basedOn w:val="a1"/>
    <w:uiPriority w:val="60"/>
    <w:rsid w:val="00DD4251"/>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a9">
    <w:name w:val="header"/>
    <w:basedOn w:val="a"/>
    <w:link w:val="aa"/>
    <w:uiPriority w:val="99"/>
    <w:unhideWhenUsed/>
    <w:rsid w:val="00275A01"/>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275A01"/>
  </w:style>
  <w:style w:type="paragraph" w:styleId="ab">
    <w:name w:val="footer"/>
    <w:basedOn w:val="a"/>
    <w:link w:val="ac"/>
    <w:uiPriority w:val="99"/>
    <w:unhideWhenUsed/>
    <w:rsid w:val="00275A01"/>
    <w:pPr>
      <w:tabs>
        <w:tab w:val="center" w:pos="4677"/>
        <w:tab w:val="right" w:pos="9355"/>
      </w:tabs>
      <w:spacing w:after="0" w:line="240" w:lineRule="auto"/>
    </w:pPr>
  </w:style>
  <w:style w:type="character" w:customStyle="1" w:styleId="ac">
    <w:name w:val="Нижний колонтитул Знак"/>
    <w:basedOn w:val="a0"/>
    <w:link w:val="ab"/>
    <w:uiPriority w:val="99"/>
    <w:rsid w:val="00275A01"/>
  </w:style>
  <w:style w:type="character" w:customStyle="1" w:styleId="FontStyle12">
    <w:name w:val="Font Style12"/>
    <w:uiPriority w:val="99"/>
    <w:rsid w:val="002956D8"/>
    <w:rPr>
      <w:rFonts w:ascii="Georgia" w:hAnsi="Georgia" w:cs="Georgia"/>
      <w:b/>
      <w:bCs/>
      <w:sz w:val="22"/>
      <w:szCs w:val="22"/>
    </w:rPr>
  </w:style>
  <w:style w:type="character" w:customStyle="1" w:styleId="extended-textfull">
    <w:name w:val="extended-text__full"/>
    <w:basedOn w:val="a0"/>
    <w:rsid w:val="002956D8"/>
  </w:style>
  <w:style w:type="character" w:styleId="ad">
    <w:name w:val="Hyperlink"/>
    <w:uiPriority w:val="99"/>
    <w:unhideWhenUsed/>
    <w:rsid w:val="002956D8"/>
    <w:rPr>
      <w:color w:val="0000FF"/>
      <w:u w:val="single"/>
    </w:rPr>
  </w:style>
  <w:style w:type="paragraph" w:styleId="11">
    <w:name w:val="toc 1"/>
    <w:basedOn w:val="a"/>
    <w:next w:val="a"/>
    <w:autoRedefine/>
    <w:uiPriority w:val="39"/>
    <w:unhideWhenUsed/>
    <w:rsid w:val="002956D8"/>
    <w:pPr>
      <w:spacing w:before="360" w:after="0"/>
    </w:pPr>
    <w:rPr>
      <w:rFonts w:asciiTheme="majorHAnsi" w:hAnsiTheme="majorHAnsi"/>
      <w:b/>
      <w:bCs/>
      <w:caps/>
      <w:sz w:val="24"/>
      <w:szCs w:val="24"/>
    </w:rPr>
  </w:style>
  <w:style w:type="paragraph" w:styleId="21">
    <w:name w:val="toc 2"/>
    <w:basedOn w:val="a"/>
    <w:next w:val="a"/>
    <w:autoRedefine/>
    <w:uiPriority w:val="39"/>
    <w:unhideWhenUsed/>
    <w:rsid w:val="002956D8"/>
    <w:pPr>
      <w:spacing w:before="240" w:after="0"/>
    </w:pPr>
    <w:rPr>
      <w:rFonts w:cstheme="minorHAnsi"/>
      <w:b/>
      <w:bCs/>
      <w:sz w:val="20"/>
      <w:szCs w:val="20"/>
    </w:rPr>
  </w:style>
  <w:style w:type="paragraph" w:styleId="31">
    <w:name w:val="toc 3"/>
    <w:basedOn w:val="a"/>
    <w:next w:val="a"/>
    <w:autoRedefine/>
    <w:uiPriority w:val="39"/>
    <w:unhideWhenUsed/>
    <w:rsid w:val="002956D8"/>
    <w:pPr>
      <w:spacing w:after="0"/>
      <w:ind w:left="220"/>
    </w:pPr>
    <w:rPr>
      <w:rFonts w:cstheme="minorHAnsi"/>
      <w:sz w:val="20"/>
      <w:szCs w:val="20"/>
    </w:rPr>
  </w:style>
  <w:style w:type="paragraph" w:styleId="4">
    <w:name w:val="toc 4"/>
    <w:basedOn w:val="a"/>
    <w:next w:val="a"/>
    <w:autoRedefine/>
    <w:uiPriority w:val="39"/>
    <w:unhideWhenUsed/>
    <w:rsid w:val="002956D8"/>
    <w:pPr>
      <w:spacing w:after="0"/>
      <w:ind w:left="440"/>
    </w:pPr>
    <w:rPr>
      <w:rFonts w:cstheme="minorHAnsi"/>
      <w:sz w:val="20"/>
      <w:szCs w:val="20"/>
    </w:rPr>
  </w:style>
  <w:style w:type="paragraph" w:styleId="5">
    <w:name w:val="toc 5"/>
    <w:basedOn w:val="a"/>
    <w:next w:val="a"/>
    <w:autoRedefine/>
    <w:uiPriority w:val="39"/>
    <w:unhideWhenUsed/>
    <w:rsid w:val="002956D8"/>
    <w:pPr>
      <w:spacing w:after="0"/>
      <w:ind w:left="660"/>
    </w:pPr>
    <w:rPr>
      <w:rFonts w:cstheme="minorHAnsi"/>
      <w:sz w:val="20"/>
      <w:szCs w:val="20"/>
    </w:rPr>
  </w:style>
  <w:style w:type="paragraph" w:styleId="6">
    <w:name w:val="toc 6"/>
    <w:basedOn w:val="a"/>
    <w:next w:val="a"/>
    <w:autoRedefine/>
    <w:uiPriority w:val="39"/>
    <w:unhideWhenUsed/>
    <w:rsid w:val="002956D8"/>
    <w:pPr>
      <w:spacing w:after="0"/>
      <w:ind w:left="880"/>
    </w:pPr>
    <w:rPr>
      <w:rFonts w:cstheme="minorHAnsi"/>
      <w:sz w:val="20"/>
      <w:szCs w:val="20"/>
    </w:rPr>
  </w:style>
  <w:style w:type="paragraph" w:styleId="7">
    <w:name w:val="toc 7"/>
    <w:basedOn w:val="a"/>
    <w:next w:val="a"/>
    <w:autoRedefine/>
    <w:uiPriority w:val="39"/>
    <w:unhideWhenUsed/>
    <w:rsid w:val="002956D8"/>
    <w:pPr>
      <w:spacing w:after="0"/>
      <w:ind w:left="1100"/>
    </w:pPr>
    <w:rPr>
      <w:rFonts w:cstheme="minorHAnsi"/>
      <w:sz w:val="20"/>
      <w:szCs w:val="20"/>
    </w:rPr>
  </w:style>
  <w:style w:type="paragraph" w:styleId="8">
    <w:name w:val="toc 8"/>
    <w:basedOn w:val="a"/>
    <w:next w:val="a"/>
    <w:autoRedefine/>
    <w:uiPriority w:val="39"/>
    <w:unhideWhenUsed/>
    <w:rsid w:val="002956D8"/>
    <w:pPr>
      <w:spacing w:after="0"/>
      <w:ind w:left="1320"/>
    </w:pPr>
    <w:rPr>
      <w:rFonts w:cstheme="minorHAnsi"/>
      <w:sz w:val="20"/>
      <w:szCs w:val="20"/>
    </w:rPr>
  </w:style>
  <w:style w:type="paragraph" w:styleId="9">
    <w:name w:val="toc 9"/>
    <w:basedOn w:val="a"/>
    <w:next w:val="a"/>
    <w:autoRedefine/>
    <w:uiPriority w:val="39"/>
    <w:unhideWhenUsed/>
    <w:rsid w:val="002956D8"/>
    <w:pPr>
      <w:spacing w:after="0"/>
      <w:ind w:left="1540"/>
    </w:pPr>
    <w:rPr>
      <w:rFonts w:cstheme="minorHAnsi"/>
      <w:sz w:val="20"/>
      <w:szCs w:val="20"/>
    </w:rPr>
  </w:style>
  <w:style w:type="paragraph" w:customStyle="1" w:styleId="Default">
    <w:name w:val="Default"/>
    <w:rsid w:val="002956D8"/>
    <w:pPr>
      <w:autoSpaceDE w:val="0"/>
      <w:autoSpaceDN w:val="0"/>
      <w:adjustRightInd w:val="0"/>
      <w:spacing w:after="0" w:line="240" w:lineRule="auto"/>
    </w:pPr>
    <w:rPr>
      <w:rFonts w:ascii="Arial" w:hAnsi="Arial" w:cs="Arial"/>
      <w:color w:val="000000"/>
      <w:sz w:val="24"/>
      <w:szCs w:val="24"/>
    </w:rPr>
  </w:style>
  <w:style w:type="character" w:customStyle="1" w:styleId="4Batang">
    <w:name w:val="Основной текст (4) + Batang"/>
    <w:aliases w:val="7 pt19,Интервал 0 pt93"/>
    <w:basedOn w:val="a0"/>
    <w:uiPriority w:val="99"/>
    <w:rsid w:val="002956D8"/>
    <w:rPr>
      <w:rFonts w:ascii="Batang" w:eastAsia="Batang" w:hAnsi="Times New Roman" w:cs="Batang"/>
      <w:spacing w:val="-2"/>
      <w:sz w:val="14"/>
      <w:szCs w:val="14"/>
      <w:shd w:val="clear" w:color="auto" w:fill="FFFFFF"/>
    </w:rPr>
  </w:style>
  <w:style w:type="character" w:customStyle="1" w:styleId="ae">
    <w:name w:val="Текст примечания Знак"/>
    <w:basedOn w:val="a0"/>
    <w:link w:val="af"/>
    <w:uiPriority w:val="99"/>
    <w:semiHidden/>
    <w:rsid w:val="002956D8"/>
    <w:rPr>
      <w:sz w:val="20"/>
      <w:szCs w:val="20"/>
    </w:rPr>
  </w:style>
  <w:style w:type="paragraph" w:styleId="af">
    <w:name w:val="annotation text"/>
    <w:basedOn w:val="a"/>
    <w:link w:val="ae"/>
    <w:uiPriority w:val="99"/>
    <w:semiHidden/>
    <w:unhideWhenUsed/>
    <w:rsid w:val="002956D8"/>
    <w:pPr>
      <w:spacing w:line="240" w:lineRule="auto"/>
    </w:pPr>
    <w:rPr>
      <w:sz w:val="20"/>
      <w:szCs w:val="20"/>
    </w:rPr>
  </w:style>
  <w:style w:type="character" w:customStyle="1" w:styleId="af0">
    <w:name w:val="Тема примечания Знак"/>
    <w:basedOn w:val="ae"/>
    <w:link w:val="af1"/>
    <w:uiPriority w:val="99"/>
    <w:semiHidden/>
    <w:rsid w:val="002956D8"/>
    <w:rPr>
      <w:b/>
      <w:bCs/>
      <w:sz w:val="20"/>
      <w:szCs w:val="20"/>
    </w:rPr>
  </w:style>
  <w:style w:type="paragraph" w:styleId="af1">
    <w:name w:val="annotation subject"/>
    <w:basedOn w:val="af"/>
    <w:next w:val="af"/>
    <w:link w:val="af0"/>
    <w:uiPriority w:val="99"/>
    <w:semiHidden/>
    <w:unhideWhenUsed/>
    <w:rsid w:val="002956D8"/>
    <w:rPr>
      <w:b/>
      <w:bCs/>
    </w:rPr>
  </w:style>
  <w:style w:type="character" w:styleId="af2">
    <w:name w:val="Intense Reference"/>
    <w:basedOn w:val="a0"/>
    <w:uiPriority w:val="32"/>
    <w:qFormat/>
    <w:rsid w:val="002956D8"/>
    <w:rPr>
      <w:b/>
      <w:bCs/>
      <w:smallCaps/>
      <w:color w:val="C0504D" w:themeColor="accent2"/>
      <w:spacing w:val="5"/>
      <w:u w:val="single"/>
    </w:rPr>
  </w:style>
  <w:style w:type="paragraph" w:styleId="af3">
    <w:name w:val="Title"/>
    <w:basedOn w:val="a"/>
    <w:link w:val="af4"/>
    <w:qFormat/>
    <w:rsid w:val="002956D8"/>
    <w:pPr>
      <w:spacing w:after="0" w:line="240" w:lineRule="auto"/>
      <w:jc w:val="center"/>
    </w:pPr>
    <w:rPr>
      <w:rFonts w:ascii="Times New Roman" w:eastAsia="Times New Roman" w:hAnsi="Times New Roman" w:cs="Times New Roman"/>
      <w:sz w:val="24"/>
      <w:szCs w:val="20"/>
      <w:lang w:eastAsia="ru-RU"/>
    </w:rPr>
  </w:style>
  <w:style w:type="character" w:customStyle="1" w:styleId="af4">
    <w:name w:val="Название Знак"/>
    <w:basedOn w:val="a0"/>
    <w:link w:val="af3"/>
    <w:rsid w:val="002956D8"/>
    <w:rPr>
      <w:rFonts w:ascii="Times New Roman" w:eastAsia="Times New Roman" w:hAnsi="Times New Roman" w:cs="Times New Roman"/>
      <w:sz w:val="24"/>
      <w:szCs w:val="20"/>
      <w:lang w:eastAsia="ru-RU"/>
    </w:rPr>
  </w:style>
  <w:style w:type="paragraph" w:styleId="af5">
    <w:name w:val="Body Text Indent"/>
    <w:basedOn w:val="a"/>
    <w:link w:val="af6"/>
    <w:rsid w:val="002956D8"/>
    <w:pPr>
      <w:spacing w:after="0" w:line="240" w:lineRule="auto"/>
      <w:ind w:firstLine="720"/>
      <w:jc w:val="both"/>
    </w:pPr>
    <w:rPr>
      <w:rFonts w:ascii="Times New Roman" w:eastAsia="Times New Roman" w:hAnsi="Times New Roman" w:cs="Times New Roman"/>
      <w:sz w:val="24"/>
      <w:szCs w:val="20"/>
      <w:lang w:eastAsia="ru-RU"/>
    </w:rPr>
  </w:style>
  <w:style w:type="character" w:customStyle="1" w:styleId="af6">
    <w:name w:val="Основной текст с отступом Знак"/>
    <w:basedOn w:val="a0"/>
    <w:link w:val="af5"/>
    <w:rsid w:val="002956D8"/>
    <w:rPr>
      <w:rFonts w:ascii="Times New Roman" w:eastAsia="Times New Roman" w:hAnsi="Times New Roman" w:cs="Times New Roman"/>
      <w:sz w:val="24"/>
      <w:szCs w:val="20"/>
      <w:lang w:eastAsia="ru-RU"/>
    </w:rPr>
  </w:style>
  <w:style w:type="character" w:customStyle="1" w:styleId="af7">
    <w:name w:val="Текст концевой сноски Знак"/>
    <w:basedOn w:val="a0"/>
    <w:link w:val="af8"/>
    <w:uiPriority w:val="99"/>
    <w:semiHidden/>
    <w:rsid w:val="002956D8"/>
    <w:rPr>
      <w:sz w:val="20"/>
      <w:szCs w:val="20"/>
    </w:rPr>
  </w:style>
  <w:style w:type="paragraph" w:styleId="af8">
    <w:name w:val="endnote text"/>
    <w:basedOn w:val="a"/>
    <w:link w:val="af7"/>
    <w:uiPriority w:val="99"/>
    <w:semiHidden/>
    <w:unhideWhenUsed/>
    <w:rsid w:val="002956D8"/>
    <w:pPr>
      <w:spacing w:after="0" w:line="240" w:lineRule="auto"/>
    </w:pPr>
    <w:rPr>
      <w:sz w:val="20"/>
      <w:szCs w:val="20"/>
    </w:rPr>
  </w:style>
  <w:style w:type="character" w:customStyle="1" w:styleId="js-item-maininfo">
    <w:name w:val="js-item-maininfo"/>
    <w:basedOn w:val="a0"/>
    <w:rsid w:val="002956D8"/>
  </w:style>
  <w:style w:type="paragraph" w:styleId="af9">
    <w:name w:val="footnote text"/>
    <w:basedOn w:val="a"/>
    <w:link w:val="afa"/>
    <w:uiPriority w:val="99"/>
    <w:semiHidden/>
    <w:unhideWhenUsed/>
    <w:rsid w:val="002956D8"/>
    <w:pPr>
      <w:spacing w:after="0" w:line="240" w:lineRule="auto"/>
    </w:pPr>
    <w:rPr>
      <w:sz w:val="20"/>
      <w:szCs w:val="20"/>
    </w:rPr>
  </w:style>
  <w:style w:type="character" w:customStyle="1" w:styleId="afa">
    <w:name w:val="Текст сноски Знак"/>
    <w:basedOn w:val="a0"/>
    <w:link w:val="af9"/>
    <w:uiPriority w:val="99"/>
    <w:semiHidden/>
    <w:rsid w:val="002956D8"/>
    <w:rPr>
      <w:sz w:val="20"/>
      <w:szCs w:val="20"/>
    </w:rPr>
  </w:style>
  <w:style w:type="character" w:customStyle="1" w:styleId="afb">
    <w:name w:val="Основной текст_"/>
    <w:basedOn w:val="a0"/>
    <w:link w:val="12"/>
    <w:rsid w:val="00B269A9"/>
    <w:rPr>
      <w:rFonts w:ascii="Times New Roman" w:eastAsia="Times New Roman" w:hAnsi="Times New Roman" w:cs="Times New Roman"/>
      <w:shd w:val="clear" w:color="auto" w:fill="FFFFFF"/>
    </w:rPr>
  </w:style>
  <w:style w:type="paragraph" w:customStyle="1" w:styleId="12">
    <w:name w:val="Основной текст1"/>
    <w:basedOn w:val="a"/>
    <w:link w:val="afb"/>
    <w:rsid w:val="00B269A9"/>
    <w:pPr>
      <w:widowControl w:val="0"/>
      <w:shd w:val="clear" w:color="auto" w:fill="FFFFFF"/>
      <w:spacing w:after="0" w:line="240" w:lineRule="auto"/>
      <w:ind w:firstLine="340"/>
    </w:pPr>
    <w:rPr>
      <w:rFonts w:ascii="Times New Roman" w:eastAsia="Times New Roman" w:hAnsi="Times New Roman" w:cs="Times New Roman"/>
    </w:rPr>
  </w:style>
  <w:style w:type="character" w:styleId="afc">
    <w:name w:val="Emphasis"/>
    <w:basedOn w:val="a0"/>
    <w:uiPriority w:val="20"/>
    <w:qFormat/>
    <w:rsid w:val="003250E5"/>
    <w:rPr>
      <w:i/>
      <w:iCs/>
    </w:rPr>
  </w:style>
  <w:style w:type="character" w:customStyle="1" w:styleId="anchor-text">
    <w:name w:val="anchor-text"/>
    <w:basedOn w:val="a0"/>
    <w:rsid w:val="00B02F2A"/>
  </w:style>
  <w:style w:type="character" w:styleId="afd">
    <w:name w:val="Strong"/>
    <w:basedOn w:val="a0"/>
    <w:uiPriority w:val="22"/>
    <w:qFormat/>
    <w:rsid w:val="00B37126"/>
    <w:rPr>
      <w:b/>
      <w:bCs/>
    </w:rPr>
  </w:style>
  <w:style w:type="paragraph" w:styleId="afe">
    <w:name w:val="Body Text"/>
    <w:basedOn w:val="a"/>
    <w:link w:val="aff"/>
    <w:uiPriority w:val="99"/>
    <w:semiHidden/>
    <w:unhideWhenUsed/>
    <w:rsid w:val="009B16A4"/>
    <w:pPr>
      <w:spacing w:after="120"/>
    </w:pPr>
  </w:style>
  <w:style w:type="character" w:customStyle="1" w:styleId="aff">
    <w:name w:val="Основной текст Знак"/>
    <w:basedOn w:val="a0"/>
    <w:link w:val="afe"/>
    <w:uiPriority w:val="99"/>
    <w:semiHidden/>
    <w:rsid w:val="009B16A4"/>
  </w:style>
  <w:style w:type="paragraph" w:customStyle="1" w:styleId="bigtext">
    <w:name w:val="bigtext"/>
    <w:basedOn w:val="a"/>
    <w:rsid w:val="004815E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elp">
    <w:name w:val="help"/>
    <w:basedOn w:val="a0"/>
    <w:rsid w:val="004815EF"/>
  </w:style>
  <w:style w:type="character" w:customStyle="1" w:styleId="help1">
    <w:name w:val="help1"/>
    <w:basedOn w:val="a0"/>
    <w:rsid w:val="004815EF"/>
  </w:style>
  <w:style w:type="character" w:customStyle="1" w:styleId="ms-1">
    <w:name w:val="ms-1"/>
    <w:basedOn w:val="a0"/>
    <w:rsid w:val="007E5F7F"/>
  </w:style>
  <w:style w:type="character" w:customStyle="1" w:styleId="max-w-15ch">
    <w:name w:val="max-w-[15ch]"/>
    <w:basedOn w:val="a0"/>
    <w:rsid w:val="007E5F7F"/>
  </w:style>
  <w:style w:type="character" w:customStyle="1" w:styleId="-me-1">
    <w:name w:val="-me-1"/>
    <w:basedOn w:val="a0"/>
    <w:rsid w:val="007E5F7F"/>
  </w:style>
  <w:style w:type="character" w:customStyle="1" w:styleId="13">
    <w:name w:val="Неразрешенное упоминание1"/>
    <w:basedOn w:val="a0"/>
    <w:uiPriority w:val="99"/>
    <w:semiHidden/>
    <w:unhideWhenUsed/>
    <w:rsid w:val="00151C6E"/>
    <w:rPr>
      <w:color w:val="605E5C"/>
      <w:shd w:val="clear" w:color="auto" w:fill="E1DFDD"/>
    </w:rPr>
  </w:style>
  <w:style w:type="character" w:styleId="aff0">
    <w:name w:val="FollowedHyperlink"/>
    <w:basedOn w:val="a0"/>
    <w:uiPriority w:val="99"/>
    <w:semiHidden/>
    <w:unhideWhenUsed/>
    <w:rsid w:val="00151C6E"/>
    <w:rPr>
      <w:color w:val="800080" w:themeColor="followedHyperlink"/>
      <w:u w:val="single"/>
    </w:rPr>
  </w:style>
  <w:style w:type="character" w:customStyle="1" w:styleId="katex-mathml">
    <w:name w:val="katex-mathml"/>
    <w:basedOn w:val="a0"/>
    <w:rsid w:val="00105FFE"/>
  </w:style>
  <w:style w:type="character" w:customStyle="1" w:styleId="mord">
    <w:name w:val="mord"/>
    <w:basedOn w:val="a0"/>
    <w:rsid w:val="00105FFE"/>
  </w:style>
  <w:style w:type="character" w:customStyle="1" w:styleId="vlist-s">
    <w:name w:val="vlist-s"/>
    <w:basedOn w:val="a0"/>
    <w:rsid w:val="00105FFE"/>
  </w:style>
  <w:style w:type="character" w:customStyle="1" w:styleId="mspace">
    <w:name w:val="mspace"/>
    <w:basedOn w:val="a0"/>
    <w:rsid w:val="00105FFE"/>
  </w:style>
  <w:style w:type="character" w:customStyle="1" w:styleId="mrel">
    <w:name w:val="mrel"/>
    <w:basedOn w:val="a0"/>
    <w:rsid w:val="00105FFE"/>
  </w:style>
  <w:style w:type="character" w:customStyle="1" w:styleId="mbin">
    <w:name w:val="mbin"/>
    <w:basedOn w:val="a0"/>
    <w:rsid w:val="00105FFE"/>
  </w:style>
  <w:style w:type="character" w:customStyle="1" w:styleId="mpunct">
    <w:name w:val="mpunct"/>
    <w:basedOn w:val="a0"/>
    <w:rsid w:val="00105FFE"/>
  </w:style>
  <w:style w:type="character" w:customStyle="1" w:styleId="minner">
    <w:name w:val="minner"/>
    <w:basedOn w:val="a0"/>
    <w:rsid w:val="00105FFE"/>
  </w:style>
  <w:style w:type="character" w:styleId="aff1">
    <w:name w:val="annotation reference"/>
    <w:basedOn w:val="a0"/>
    <w:uiPriority w:val="99"/>
    <w:semiHidden/>
    <w:unhideWhenUsed/>
    <w:rsid w:val="009E5BF2"/>
    <w:rPr>
      <w:sz w:val="16"/>
      <w:szCs w:val="16"/>
    </w:rPr>
  </w:style>
  <w:style w:type="table" w:styleId="aff2">
    <w:name w:val="Light Shading"/>
    <w:basedOn w:val="a1"/>
    <w:uiPriority w:val="60"/>
    <w:rsid w:val="00703A4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22">
    <w:name w:val="Неразрешенное упоминание2"/>
    <w:basedOn w:val="a0"/>
    <w:uiPriority w:val="99"/>
    <w:semiHidden/>
    <w:unhideWhenUsed/>
    <w:rsid w:val="00B739F1"/>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D944F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D944F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D944F4"/>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944F4"/>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D944F4"/>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D944F4"/>
    <w:rPr>
      <w:rFonts w:asciiTheme="majorHAnsi" w:eastAsiaTheme="majorEastAsia" w:hAnsiTheme="majorHAnsi" w:cstheme="majorBidi"/>
      <w:b/>
      <w:bCs/>
      <w:color w:val="4F81BD" w:themeColor="accent1"/>
    </w:rPr>
  </w:style>
  <w:style w:type="paragraph" w:styleId="a3">
    <w:name w:val="List Paragraph"/>
    <w:basedOn w:val="a"/>
    <w:uiPriority w:val="34"/>
    <w:qFormat/>
    <w:rsid w:val="00B75ED3"/>
    <w:pPr>
      <w:ind w:left="720"/>
      <w:contextualSpacing/>
    </w:pPr>
  </w:style>
  <w:style w:type="table" w:styleId="a4">
    <w:name w:val="Table Grid"/>
    <w:basedOn w:val="a1"/>
    <w:uiPriority w:val="59"/>
    <w:rsid w:val="008E51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F01779"/>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01779"/>
    <w:rPr>
      <w:rFonts w:ascii="Tahoma" w:hAnsi="Tahoma" w:cs="Tahoma"/>
      <w:sz w:val="16"/>
      <w:szCs w:val="16"/>
    </w:rPr>
  </w:style>
  <w:style w:type="character" w:styleId="a7">
    <w:name w:val="Placeholder Text"/>
    <w:basedOn w:val="a0"/>
    <w:uiPriority w:val="99"/>
    <w:semiHidden/>
    <w:rsid w:val="00054017"/>
    <w:rPr>
      <w:color w:val="808080"/>
    </w:rPr>
  </w:style>
  <w:style w:type="paragraph" w:styleId="a8">
    <w:name w:val="Normal (Web)"/>
    <w:basedOn w:val="a"/>
    <w:uiPriority w:val="99"/>
    <w:unhideWhenUsed/>
    <w:rsid w:val="00E161E3"/>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5">
    <w:name w:val="Light Shading Accent 5"/>
    <w:basedOn w:val="a1"/>
    <w:uiPriority w:val="60"/>
    <w:rsid w:val="00DD4251"/>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a9">
    <w:name w:val="header"/>
    <w:basedOn w:val="a"/>
    <w:link w:val="aa"/>
    <w:uiPriority w:val="99"/>
    <w:unhideWhenUsed/>
    <w:rsid w:val="00275A01"/>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275A01"/>
  </w:style>
  <w:style w:type="paragraph" w:styleId="ab">
    <w:name w:val="footer"/>
    <w:basedOn w:val="a"/>
    <w:link w:val="ac"/>
    <w:uiPriority w:val="99"/>
    <w:unhideWhenUsed/>
    <w:rsid w:val="00275A01"/>
    <w:pPr>
      <w:tabs>
        <w:tab w:val="center" w:pos="4677"/>
        <w:tab w:val="right" w:pos="9355"/>
      </w:tabs>
      <w:spacing w:after="0" w:line="240" w:lineRule="auto"/>
    </w:pPr>
  </w:style>
  <w:style w:type="character" w:customStyle="1" w:styleId="ac">
    <w:name w:val="Нижний колонтитул Знак"/>
    <w:basedOn w:val="a0"/>
    <w:link w:val="ab"/>
    <w:uiPriority w:val="99"/>
    <w:rsid w:val="00275A01"/>
  </w:style>
  <w:style w:type="character" w:customStyle="1" w:styleId="FontStyle12">
    <w:name w:val="Font Style12"/>
    <w:uiPriority w:val="99"/>
    <w:rsid w:val="002956D8"/>
    <w:rPr>
      <w:rFonts w:ascii="Georgia" w:hAnsi="Georgia" w:cs="Georgia"/>
      <w:b/>
      <w:bCs/>
      <w:sz w:val="22"/>
      <w:szCs w:val="22"/>
    </w:rPr>
  </w:style>
  <w:style w:type="character" w:customStyle="1" w:styleId="extended-textfull">
    <w:name w:val="extended-text__full"/>
    <w:basedOn w:val="a0"/>
    <w:rsid w:val="002956D8"/>
  </w:style>
  <w:style w:type="character" w:styleId="ad">
    <w:name w:val="Hyperlink"/>
    <w:uiPriority w:val="99"/>
    <w:unhideWhenUsed/>
    <w:rsid w:val="002956D8"/>
    <w:rPr>
      <w:color w:val="0000FF"/>
      <w:u w:val="single"/>
    </w:rPr>
  </w:style>
  <w:style w:type="paragraph" w:styleId="11">
    <w:name w:val="toc 1"/>
    <w:basedOn w:val="a"/>
    <w:next w:val="a"/>
    <w:autoRedefine/>
    <w:uiPriority w:val="39"/>
    <w:unhideWhenUsed/>
    <w:rsid w:val="002956D8"/>
    <w:pPr>
      <w:spacing w:before="360" w:after="0"/>
    </w:pPr>
    <w:rPr>
      <w:rFonts w:asciiTheme="majorHAnsi" w:hAnsiTheme="majorHAnsi"/>
      <w:b/>
      <w:bCs/>
      <w:caps/>
      <w:sz w:val="24"/>
      <w:szCs w:val="24"/>
    </w:rPr>
  </w:style>
  <w:style w:type="paragraph" w:styleId="21">
    <w:name w:val="toc 2"/>
    <w:basedOn w:val="a"/>
    <w:next w:val="a"/>
    <w:autoRedefine/>
    <w:uiPriority w:val="39"/>
    <w:unhideWhenUsed/>
    <w:rsid w:val="002956D8"/>
    <w:pPr>
      <w:spacing w:before="240" w:after="0"/>
    </w:pPr>
    <w:rPr>
      <w:rFonts w:cstheme="minorHAnsi"/>
      <w:b/>
      <w:bCs/>
      <w:sz w:val="20"/>
      <w:szCs w:val="20"/>
    </w:rPr>
  </w:style>
  <w:style w:type="paragraph" w:styleId="31">
    <w:name w:val="toc 3"/>
    <w:basedOn w:val="a"/>
    <w:next w:val="a"/>
    <w:autoRedefine/>
    <w:uiPriority w:val="39"/>
    <w:unhideWhenUsed/>
    <w:rsid w:val="002956D8"/>
    <w:pPr>
      <w:spacing w:after="0"/>
      <w:ind w:left="220"/>
    </w:pPr>
    <w:rPr>
      <w:rFonts w:cstheme="minorHAnsi"/>
      <w:sz w:val="20"/>
      <w:szCs w:val="20"/>
    </w:rPr>
  </w:style>
  <w:style w:type="paragraph" w:styleId="4">
    <w:name w:val="toc 4"/>
    <w:basedOn w:val="a"/>
    <w:next w:val="a"/>
    <w:autoRedefine/>
    <w:uiPriority w:val="39"/>
    <w:unhideWhenUsed/>
    <w:rsid w:val="002956D8"/>
    <w:pPr>
      <w:spacing w:after="0"/>
      <w:ind w:left="440"/>
    </w:pPr>
    <w:rPr>
      <w:rFonts w:cstheme="minorHAnsi"/>
      <w:sz w:val="20"/>
      <w:szCs w:val="20"/>
    </w:rPr>
  </w:style>
  <w:style w:type="paragraph" w:styleId="5">
    <w:name w:val="toc 5"/>
    <w:basedOn w:val="a"/>
    <w:next w:val="a"/>
    <w:autoRedefine/>
    <w:uiPriority w:val="39"/>
    <w:unhideWhenUsed/>
    <w:rsid w:val="002956D8"/>
    <w:pPr>
      <w:spacing w:after="0"/>
      <w:ind w:left="660"/>
    </w:pPr>
    <w:rPr>
      <w:rFonts w:cstheme="minorHAnsi"/>
      <w:sz w:val="20"/>
      <w:szCs w:val="20"/>
    </w:rPr>
  </w:style>
  <w:style w:type="paragraph" w:styleId="6">
    <w:name w:val="toc 6"/>
    <w:basedOn w:val="a"/>
    <w:next w:val="a"/>
    <w:autoRedefine/>
    <w:uiPriority w:val="39"/>
    <w:unhideWhenUsed/>
    <w:rsid w:val="002956D8"/>
    <w:pPr>
      <w:spacing w:after="0"/>
      <w:ind w:left="880"/>
    </w:pPr>
    <w:rPr>
      <w:rFonts w:cstheme="minorHAnsi"/>
      <w:sz w:val="20"/>
      <w:szCs w:val="20"/>
    </w:rPr>
  </w:style>
  <w:style w:type="paragraph" w:styleId="7">
    <w:name w:val="toc 7"/>
    <w:basedOn w:val="a"/>
    <w:next w:val="a"/>
    <w:autoRedefine/>
    <w:uiPriority w:val="39"/>
    <w:unhideWhenUsed/>
    <w:rsid w:val="002956D8"/>
    <w:pPr>
      <w:spacing w:after="0"/>
      <w:ind w:left="1100"/>
    </w:pPr>
    <w:rPr>
      <w:rFonts w:cstheme="minorHAnsi"/>
      <w:sz w:val="20"/>
      <w:szCs w:val="20"/>
    </w:rPr>
  </w:style>
  <w:style w:type="paragraph" w:styleId="8">
    <w:name w:val="toc 8"/>
    <w:basedOn w:val="a"/>
    <w:next w:val="a"/>
    <w:autoRedefine/>
    <w:uiPriority w:val="39"/>
    <w:unhideWhenUsed/>
    <w:rsid w:val="002956D8"/>
    <w:pPr>
      <w:spacing w:after="0"/>
      <w:ind w:left="1320"/>
    </w:pPr>
    <w:rPr>
      <w:rFonts w:cstheme="minorHAnsi"/>
      <w:sz w:val="20"/>
      <w:szCs w:val="20"/>
    </w:rPr>
  </w:style>
  <w:style w:type="paragraph" w:styleId="9">
    <w:name w:val="toc 9"/>
    <w:basedOn w:val="a"/>
    <w:next w:val="a"/>
    <w:autoRedefine/>
    <w:uiPriority w:val="39"/>
    <w:unhideWhenUsed/>
    <w:rsid w:val="002956D8"/>
    <w:pPr>
      <w:spacing w:after="0"/>
      <w:ind w:left="1540"/>
    </w:pPr>
    <w:rPr>
      <w:rFonts w:cstheme="minorHAnsi"/>
      <w:sz w:val="20"/>
      <w:szCs w:val="20"/>
    </w:rPr>
  </w:style>
  <w:style w:type="paragraph" w:customStyle="1" w:styleId="Default">
    <w:name w:val="Default"/>
    <w:rsid w:val="002956D8"/>
    <w:pPr>
      <w:autoSpaceDE w:val="0"/>
      <w:autoSpaceDN w:val="0"/>
      <w:adjustRightInd w:val="0"/>
      <w:spacing w:after="0" w:line="240" w:lineRule="auto"/>
    </w:pPr>
    <w:rPr>
      <w:rFonts w:ascii="Arial" w:hAnsi="Arial" w:cs="Arial"/>
      <w:color w:val="000000"/>
      <w:sz w:val="24"/>
      <w:szCs w:val="24"/>
    </w:rPr>
  </w:style>
  <w:style w:type="character" w:customStyle="1" w:styleId="4Batang">
    <w:name w:val="Основной текст (4) + Batang"/>
    <w:aliases w:val="7 pt19,Интервал 0 pt93"/>
    <w:basedOn w:val="a0"/>
    <w:uiPriority w:val="99"/>
    <w:rsid w:val="002956D8"/>
    <w:rPr>
      <w:rFonts w:ascii="Batang" w:eastAsia="Batang" w:hAnsi="Times New Roman" w:cs="Batang"/>
      <w:spacing w:val="-2"/>
      <w:sz w:val="14"/>
      <w:szCs w:val="14"/>
      <w:shd w:val="clear" w:color="auto" w:fill="FFFFFF"/>
    </w:rPr>
  </w:style>
  <w:style w:type="character" w:customStyle="1" w:styleId="ae">
    <w:name w:val="Текст примечания Знак"/>
    <w:basedOn w:val="a0"/>
    <w:link w:val="af"/>
    <w:uiPriority w:val="99"/>
    <w:semiHidden/>
    <w:rsid w:val="002956D8"/>
    <w:rPr>
      <w:sz w:val="20"/>
      <w:szCs w:val="20"/>
    </w:rPr>
  </w:style>
  <w:style w:type="paragraph" w:styleId="af">
    <w:name w:val="annotation text"/>
    <w:basedOn w:val="a"/>
    <w:link w:val="ae"/>
    <w:uiPriority w:val="99"/>
    <w:semiHidden/>
    <w:unhideWhenUsed/>
    <w:rsid w:val="002956D8"/>
    <w:pPr>
      <w:spacing w:line="240" w:lineRule="auto"/>
    </w:pPr>
    <w:rPr>
      <w:sz w:val="20"/>
      <w:szCs w:val="20"/>
    </w:rPr>
  </w:style>
  <w:style w:type="character" w:customStyle="1" w:styleId="af0">
    <w:name w:val="Тема примечания Знак"/>
    <w:basedOn w:val="ae"/>
    <w:link w:val="af1"/>
    <w:uiPriority w:val="99"/>
    <w:semiHidden/>
    <w:rsid w:val="002956D8"/>
    <w:rPr>
      <w:b/>
      <w:bCs/>
      <w:sz w:val="20"/>
      <w:szCs w:val="20"/>
    </w:rPr>
  </w:style>
  <w:style w:type="paragraph" w:styleId="af1">
    <w:name w:val="annotation subject"/>
    <w:basedOn w:val="af"/>
    <w:next w:val="af"/>
    <w:link w:val="af0"/>
    <w:uiPriority w:val="99"/>
    <w:semiHidden/>
    <w:unhideWhenUsed/>
    <w:rsid w:val="002956D8"/>
    <w:rPr>
      <w:b/>
      <w:bCs/>
    </w:rPr>
  </w:style>
  <w:style w:type="character" w:styleId="af2">
    <w:name w:val="Intense Reference"/>
    <w:basedOn w:val="a0"/>
    <w:uiPriority w:val="32"/>
    <w:qFormat/>
    <w:rsid w:val="002956D8"/>
    <w:rPr>
      <w:b/>
      <w:bCs/>
      <w:smallCaps/>
      <w:color w:val="C0504D" w:themeColor="accent2"/>
      <w:spacing w:val="5"/>
      <w:u w:val="single"/>
    </w:rPr>
  </w:style>
  <w:style w:type="paragraph" w:styleId="af3">
    <w:name w:val="Title"/>
    <w:basedOn w:val="a"/>
    <w:link w:val="af4"/>
    <w:qFormat/>
    <w:rsid w:val="002956D8"/>
    <w:pPr>
      <w:spacing w:after="0" w:line="240" w:lineRule="auto"/>
      <w:jc w:val="center"/>
    </w:pPr>
    <w:rPr>
      <w:rFonts w:ascii="Times New Roman" w:eastAsia="Times New Roman" w:hAnsi="Times New Roman" w:cs="Times New Roman"/>
      <w:sz w:val="24"/>
      <w:szCs w:val="20"/>
      <w:lang w:eastAsia="ru-RU"/>
    </w:rPr>
  </w:style>
  <w:style w:type="character" w:customStyle="1" w:styleId="af4">
    <w:name w:val="Название Знак"/>
    <w:basedOn w:val="a0"/>
    <w:link w:val="af3"/>
    <w:rsid w:val="002956D8"/>
    <w:rPr>
      <w:rFonts w:ascii="Times New Roman" w:eastAsia="Times New Roman" w:hAnsi="Times New Roman" w:cs="Times New Roman"/>
      <w:sz w:val="24"/>
      <w:szCs w:val="20"/>
      <w:lang w:eastAsia="ru-RU"/>
    </w:rPr>
  </w:style>
  <w:style w:type="paragraph" w:styleId="af5">
    <w:name w:val="Body Text Indent"/>
    <w:basedOn w:val="a"/>
    <w:link w:val="af6"/>
    <w:rsid w:val="002956D8"/>
    <w:pPr>
      <w:spacing w:after="0" w:line="240" w:lineRule="auto"/>
      <w:ind w:firstLine="720"/>
      <w:jc w:val="both"/>
    </w:pPr>
    <w:rPr>
      <w:rFonts w:ascii="Times New Roman" w:eastAsia="Times New Roman" w:hAnsi="Times New Roman" w:cs="Times New Roman"/>
      <w:sz w:val="24"/>
      <w:szCs w:val="20"/>
      <w:lang w:eastAsia="ru-RU"/>
    </w:rPr>
  </w:style>
  <w:style w:type="character" w:customStyle="1" w:styleId="af6">
    <w:name w:val="Основной текст с отступом Знак"/>
    <w:basedOn w:val="a0"/>
    <w:link w:val="af5"/>
    <w:rsid w:val="002956D8"/>
    <w:rPr>
      <w:rFonts w:ascii="Times New Roman" w:eastAsia="Times New Roman" w:hAnsi="Times New Roman" w:cs="Times New Roman"/>
      <w:sz w:val="24"/>
      <w:szCs w:val="20"/>
      <w:lang w:eastAsia="ru-RU"/>
    </w:rPr>
  </w:style>
  <w:style w:type="character" w:customStyle="1" w:styleId="af7">
    <w:name w:val="Текст концевой сноски Знак"/>
    <w:basedOn w:val="a0"/>
    <w:link w:val="af8"/>
    <w:uiPriority w:val="99"/>
    <w:semiHidden/>
    <w:rsid w:val="002956D8"/>
    <w:rPr>
      <w:sz w:val="20"/>
      <w:szCs w:val="20"/>
    </w:rPr>
  </w:style>
  <w:style w:type="paragraph" w:styleId="af8">
    <w:name w:val="endnote text"/>
    <w:basedOn w:val="a"/>
    <w:link w:val="af7"/>
    <w:uiPriority w:val="99"/>
    <w:semiHidden/>
    <w:unhideWhenUsed/>
    <w:rsid w:val="002956D8"/>
    <w:pPr>
      <w:spacing w:after="0" w:line="240" w:lineRule="auto"/>
    </w:pPr>
    <w:rPr>
      <w:sz w:val="20"/>
      <w:szCs w:val="20"/>
    </w:rPr>
  </w:style>
  <w:style w:type="character" w:customStyle="1" w:styleId="js-item-maininfo">
    <w:name w:val="js-item-maininfo"/>
    <w:basedOn w:val="a0"/>
    <w:rsid w:val="002956D8"/>
  </w:style>
  <w:style w:type="paragraph" w:styleId="af9">
    <w:name w:val="footnote text"/>
    <w:basedOn w:val="a"/>
    <w:link w:val="afa"/>
    <w:uiPriority w:val="99"/>
    <w:semiHidden/>
    <w:unhideWhenUsed/>
    <w:rsid w:val="002956D8"/>
    <w:pPr>
      <w:spacing w:after="0" w:line="240" w:lineRule="auto"/>
    </w:pPr>
    <w:rPr>
      <w:sz w:val="20"/>
      <w:szCs w:val="20"/>
    </w:rPr>
  </w:style>
  <w:style w:type="character" w:customStyle="1" w:styleId="afa">
    <w:name w:val="Текст сноски Знак"/>
    <w:basedOn w:val="a0"/>
    <w:link w:val="af9"/>
    <w:uiPriority w:val="99"/>
    <w:semiHidden/>
    <w:rsid w:val="002956D8"/>
    <w:rPr>
      <w:sz w:val="20"/>
      <w:szCs w:val="20"/>
    </w:rPr>
  </w:style>
  <w:style w:type="character" w:customStyle="1" w:styleId="afb">
    <w:name w:val="Основной текст_"/>
    <w:basedOn w:val="a0"/>
    <w:link w:val="12"/>
    <w:rsid w:val="00B269A9"/>
    <w:rPr>
      <w:rFonts w:ascii="Times New Roman" w:eastAsia="Times New Roman" w:hAnsi="Times New Roman" w:cs="Times New Roman"/>
      <w:shd w:val="clear" w:color="auto" w:fill="FFFFFF"/>
    </w:rPr>
  </w:style>
  <w:style w:type="paragraph" w:customStyle="1" w:styleId="12">
    <w:name w:val="Основной текст1"/>
    <w:basedOn w:val="a"/>
    <w:link w:val="afb"/>
    <w:rsid w:val="00B269A9"/>
    <w:pPr>
      <w:widowControl w:val="0"/>
      <w:shd w:val="clear" w:color="auto" w:fill="FFFFFF"/>
      <w:spacing w:after="0" w:line="240" w:lineRule="auto"/>
      <w:ind w:firstLine="340"/>
    </w:pPr>
    <w:rPr>
      <w:rFonts w:ascii="Times New Roman" w:eastAsia="Times New Roman" w:hAnsi="Times New Roman" w:cs="Times New Roman"/>
    </w:rPr>
  </w:style>
  <w:style w:type="character" w:styleId="afc">
    <w:name w:val="Emphasis"/>
    <w:basedOn w:val="a0"/>
    <w:uiPriority w:val="20"/>
    <w:qFormat/>
    <w:rsid w:val="003250E5"/>
    <w:rPr>
      <w:i/>
      <w:iCs/>
    </w:rPr>
  </w:style>
  <w:style w:type="character" w:customStyle="1" w:styleId="anchor-text">
    <w:name w:val="anchor-text"/>
    <w:basedOn w:val="a0"/>
    <w:rsid w:val="00B02F2A"/>
  </w:style>
  <w:style w:type="character" w:styleId="afd">
    <w:name w:val="Strong"/>
    <w:basedOn w:val="a0"/>
    <w:uiPriority w:val="22"/>
    <w:qFormat/>
    <w:rsid w:val="00B37126"/>
    <w:rPr>
      <w:b/>
      <w:bCs/>
    </w:rPr>
  </w:style>
  <w:style w:type="paragraph" w:styleId="afe">
    <w:name w:val="Body Text"/>
    <w:basedOn w:val="a"/>
    <w:link w:val="aff"/>
    <w:uiPriority w:val="99"/>
    <w:semiHidden/>
    <w:unhideWhenUsed/>
    <w:rsid w:val="009B16A4"/>
    <w:pPr>
      <w:spacing w:after="120"/>
    </w:pPr>
  </w:style>
  <w:style w:type="character" w:customStyle="1" w:styleId="aff">
    <w:name w:val="Основной текст Знак"/>
    <w:basedOn w:val="a0"/>
    <w:link w:val="afe"/>
    <w:uiPriority w:val="99"/>
    <w:semiHidden/>
    <w:rsid w:val="009B16A4"/>
  </w:style>
  <w:style w:type="paragraph" w:customStyle="1" w:styleId="bigtext">
    <w:name w:val="bigtext"/>
    <w:basedOn w:val="a"/>
    <w:rsid w:val="004815E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elp">
    <w:name w:val="help"/>
    <w:basedOn w:val="a0"/>
    <w:rsid w:val="004815EF"/>
  </w:style>
  <w:style w:type="character" w:customStyle="1" w:styleId="help1">
    <w:name w:val="help1"/>
    <w:basedOn w:val="a0"/>
    <w:rsid w:val="004815EF"/>
  </w:style>
  <w:style w:type="character" w:customStyle="1" w:styleId="ms-1">
    <w:name w:val="ms-1"/>
    <w:basedOn w:val="a0"/>
    <w:rsid w:val="007E5F7F"/>
  </w:style>
  <w:style w:type="character" w:customStyle="1" w:styleId="max-w-15ch">
    <w:name w:val="max-w-[15ch]"/>
    <w:basedOn w:val="a0"/>
    <w:rsid w:val="007E5F7F"/>
  </w:style>
  <w:style w:type="character" w:customStyle="1" w:styleId="-me-1">
    <w:name w:val="-me-1"/>
    <w:basedOn w:val="a0"/>
    <w:rsid w:val="007E5F7F"/>
  </w:style>
  <w:style w:type="character" w:customStyle="1" w:styleId="13">
    <w:name w:val="Неразрешенное упоминание1"/>
    <w:basedOn w:val="a0"/>
    <w:uiPriority w:val="99"/>
    <w:semiHidden/>
    <w:unhideWhenUsed/>
    <w:rsid w:val="00151C6E"/>
    <w:rPr>
      <w:color w:val="605E5C"/>
      <w:shd w:val="clear" w:color="auto" w:fill="E1DFDD"/>
    </w:rPr>
  </w:style>
  <w:style w:type="character" w:styleId="aff0">
    <w:name w:val="FollowedHyperlink"/>
    <w:basedOn w:val="a0"/>
    <w:uiPriority w:val="99"/>
    <w:semiHidden/>
    <w:unhideWhenUsed/>
    <w:rsid w:val="00151C6E"/>
    <w:rPr>
      <w:color w:val="800080" w:themeColor="followedHyperlink"/>
      <w:u w:val="single"/>
    </w:rPr>
  </w:style>
  <w:style w:type="character" w:customStyle="1" w:styleId="katex-mathml">
    <w:name w:val="katex-mathml"/>
    <w:basedOn w:val="a0"/>
    <w:rsid w:val="00105FFE"/>
  </w:style>
  <w:style w:type="character" w:customStyle="1" w:styleId="mord">
    <w:name w:val="mord"/>
    <w:basedOn w:val="a0"/>
    <w:rsid w:val="00105FFE"/>
  </w:style>
  <w:style w:type="character" w:customStyle="1" w:styleId="vlist-s">
    <w:name w:val="vlist-s"/>
    <w:basedOn w:val="a0"/>
    <w:rsid w:val="00105FFE"/>
  </w:style>
  <w:style w:type="character" w:customStyle="1" w:styleId="mspace">
    <w:name w:val="mspace"/>
    <w:basedOn w:val="a0"/>
    <w:rsid w:val="00105FFE"/>
  </w:style>
  <w:style w:type="character" w:customStyle="1" w:styleId="mrel">
    <w:name w:val="mrel"/>
    <w:basedOn w:val="a0"/>
    <w:rsid w:val="00105FFE"/>
  </w:style>
  <w:style w:type="character" w:customStyle="1" w:styleId="mbin">
    <w:name w:val="mbin"/>
    <w:basedOn w:val="a0"/>
    <w:rsid w:val="00105FFE"/>
  </w:style>
  <w:style w:type="character" w:customStyle="1" w:styleId="mpunct">
    <w:name w:val="mpunct"/>
    <w:basedOn w:val="a0"/>
    <w:rsid w:val="00105FFE"/>
  </w:style>
  <w:style w:type="character" w:customStyle="1" w:styleId="minner">
    <w:name w:val="minner"/>
    <w:basedOn w:val="a0"/>
    <w:rsid w:val="00105FFE"/>
  </w:style>
  <w:style w:type="character" w:styleId="aff1">
    <w:name w:val="annotation reference"/>
    <w:basedOn w:val="a0"/>
    <w:uiPriority w:val="99"/>
    <w:semiHidden/>
    <w:unhideWhenUsed/>
    <w:rsid w:val="009E5BF2"/>
    <w:rPr>
      <w:sz w:val="16"/>
      <w:szCs w:val="16"/>
    </w:rPr>
  </w:style>
  <w:style w:type="table" w:styleId="aff2">
    <w:name w:val="Light Shading"/>
    <w:basedOn w:val="a1"/>
    <w:uiPriority w:val="60"/>
    <w:rsid w:val="00703A4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22">
    <w:name w:val="Неразрешенное упоминание2"/>
    <w:basedOn w:val="a0"/>
    <w:uiPriority w:val="99"/>
    <w:semiHidden/>
    <w:unhideWhenUsed/>
    <w:rsid w:val="00B739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445144">
      <w:bodyDiv w:val="1"/>
      <w:marLeft w:val="0"/>
      <w:marRight w:val="0"/>
      <w:marTop w:val="0"/>
      <w:marBottom w:val="0"/>
      <w:divBdr>
        <w:top w:val="none" w:sz="0" w:space="0" w:color="auto"/>
        <w:left w:val="none" w:sz="0" w:space="0" w:color="auto"/>
        <w:bottom w:val="none" w:sz="0" w:space="0" w:color="auto"/>
        <w:right w:val="none" w:sz="0" w:space="0" w:color="auto"/>
      </w:divBdr>
    </w:div>
    <w:div w:id="100221040">
      <w:bodyDiv w:val="1"/>
      <w:marLeft w:val="0"/>
      <w:marRight w:val="0"/>
      <w:marTop w:val="0"/>
      <w:marBottom w:val="0"/>
      <w:divBdr>
        <w:top w:val="none" w:sz="0" w:space="0" w:color="auto"/>
        <w:left w:val="none" w:sz="0" w:space="0" w:color="auto"/>
        <w:bottom w:val="none" w:sz="0" w:space="0" w:color="auto"/>
        <w:right w:val="none" w:sz="0" w:space="0" w:color="auto"/>
      </w:divBdr>
    </w:div>
    <w:div w:id="133715875">
      <w:bodyDiv w:val="1"/>
      <w:marLeft w:val="0"/>
      <w:marRight w:val="0"/>
      <w:marTop w:val="0"/>
      <w:marBottom w:val="0"/>
      <w:divBdr>
        <w:top w:val="none" w:sz="0" w:space="0" w:color="auto"/>
        <w:left w:val="none" w:sz="0" w:space="0" w:color="auto"/>
        <w:bottom w:val="none" w:sz="0" w:space="0" w:color="auto"/>
        <w:right w:val="none" w:sz="0" w:space="0" w:color="auto"/>
      </w:divBdr>
    </w:div>
    <w:div w:id="152989603">
      <w:bodyDiv w:val="1"/>
      <w:marLeft w:val="0"/>
      <w:marRight w:val="0"/>
      <w:marTop w:val="0"/>
      <w:marBottom w:val="0"/>
      <w:divBdr>
        <w:top w:val="none" w:sz="0" w:space="0" w:color="auto"/>
        <w:left w:val="none" w:sz="0" w:space="0" w:color="auto"/>
        <w:bottom w:val="none" w:sz="0" w:space="0" w:color="auto"/>
        <w:right w:val="none" w:sz="0" w:space="0" w:color="auto"/>
      </w:divBdr>
      <w:divsChild>
        <w:div w:id="225996261">
          <w:marLeft w:val="0"/>
          <w:marRight w:val="0"/>
          <w:marTop w:val="0"/>
          <w:marBottom w:val="0"/>
          <w:divBdr>
            <w:top w:val="none" w:sz="0" w:space="0" w:color="auto"/>
            <w:left w:val="none" w:sz="0" w:space="0" w:color="auto"/>
            <w:bottom w:val="none" w:sz="0" w:space="0" w:color="auto"/>
            <w:right w:val="none" w:sz="0" w:space="0" w:color="auto"/>
          </w:divBdr>
        </w:div>
        <w:div w:id="296764494">
          <w:marLeft w:val="0"/>
          <w:marRight w:val="0"/>
          <w:marTop w:val="0"/>
          <w:marBottom w:val="0"/>
          <w:divBdr>
            <w:top w:val="none" w:sz="0" w:space="0" w:color="auto"/>
            <w:left w:val="none" w:sz="0" w:space="0" w:color="auto"/>
            <w:bottom w:val="none" w:sz="0" w:space="0" w:color="auto"/>
            <w:right w:val="none" w:sz="0" w:space="0" w:color="auto"/>
          </w:divBdr>
          <w:divsChild>
            <w:div w:id="140007684">
              <w:marLeft w:val="0"/>
              <w:marRight w:val="0"/>
              <w:marTop w:val="0"/>
              <w:marBottom w:val="0"/>
              <w:divBdr>
                <w:top w:val="single" w:sz="6" w:space="0" w:color="000000"/>
                <w:left w:val="single" w:sz="6" w:space="0" w:color="000000"/>
                <w:bottom w:val="single" w:sz="6" w:space="0" w:color="000000"/>
                <w:right w:val="single" w:sz="6" w:space="0" w:color="000000"/>
              </w:divBdr>
            </w:div>
          </w:divsChild>
        </w:div>
      </w:divsChild>
    </w:div>
    <w:div w:id="164171236">
      <w:bodyDiv w:val="1"/>
      <w:marLeft w:val="0"/>
      <w:marRight w:val="0"/>
      <w:marTop w:val="0"/>
      <w:marBottom w:val="0"/>
      <w:divBdr>
        <w:top w:val="none" w:sz="0" w:space="0" w:color="auto"/>
        <w:left w:val="none" w:sz="0" w:space="0" w:color="auto"/>
        <w:bottom w:val="none" w:sz="0" w:space="0" w:color="auto"/>
        <w:right w:val="none" w:sz="0" w:space="0" w:color="auto"/>
      </w:divBdr>
    </w:div>
    <w:div w:id="181479373">
      <w:bodyDiv w:val="1"/>
      <w:marLeft w:val="0"/>
      <w:marRight w:val="0"/>
      <w:marTop w:val="0"/>
      <w:marBottom w:val="0"/>
      <w:divBdr>
        <w:top w:val="none" w:sz="0" w:space="0" w:color="auto"/>
        <w:left w:val="none" w:sz="0" w:space="0" w:color="auto"/>
        <w:bottom w:val="none" w:sz="0" w:space="0" w:color="auto"/>
        <w:right w:val="none" w:sz="0" w:space="0" w:color="auto"/>
      </w:divBdr>
      <w:divsChild>
        <w:div w:id="975374997">
          <w:marLeft w:val="0"/>
          <w:marRight w:val="0"/>
          <w:marTop w:val="0"/>
          <w:marBottom w:val="0"/>
          <w:divBdr>
            <w:top w:val="none" w:sz="0" w:space="0" w:color="auto"/>
            <w:left w:val="none" w:sz="0" w:space="0" w:color="auto"/>
            <w:bottom w:val="none" w:sz="0" w:space="0" w:color="auto"/>
            <w:right w:val="none" w:sz="0" w:space="0" w:color="auto"/>
          </w:divBdr>
        </w:div>
      </w:divsChild>
    </w:div>
    <w:div w:id="182017159">
      <w:bodyDiv w:val="1"/>
      <w:marLeft w:val="0"/>
      <w:marRight w:val="0"/>
      <w:marTop w:val="0"/>
      <w:marBottom w:val="0"/>
      <w:divBdr>
        <w:top w:val="none" w:sz="0" w:space="0" w:color="auto"/>
        <w:left w:val="none" w:sz="0" w:space="0" w:color="auto"/>
        <w:bottom w:val="none" w:sz="0" w:space="0" w:color="auto"/>
        <w:right w:val="none" w:sz="0" w:space="0" w:color="auto"/>
      </w:divBdr>
    </w:div>
    <w:div w:id="243493379">
      <w:bodyDiv w:val="1"/>
      <w:marLeft w:val="0"/>
      <w:marRight w:val="0"/>
      <w:marTop w:val="0"/>
      <w:marBottom w:val="0"/>
      <w:divBdr>
        <w:top w:val="none" w:sz="0" w:space="0" w:color="auto"/>
        <w:left w:val="none" w:sz="0" w:space="0" w:color="auto"/>
        <w:bottom w:val="none" w:sz="0" w:space="0" w:color="auto"/>
        <w:right w:val="none" w:sz="0" w:space="0" w:color="auto"/>
      </w:divBdr>
    </w:div>
    <w:div w:id="251547041">
      <w:bodyDiv w:val="1"/>
      <w:marLeft w:val="0"/>
      <w:marRight w:val="0"/>
      <w:marTop w:val="0"/>
      <w:marBottom w:val="0"/>
      <w:divBdr>
        <w:top w:val="none" w:sz="0" w:space="0" w:color="auto"/>
        <w:left w:val="none" w:sz="0" w:space="0" w:color="auto"/>
        <w:bottom w:val="none" w:sz="0" w:space="0" w:color="auto"/>
        <w:right w:val="none" w:sz="0" w:space="0" w:color="auto"/>
      </w:divBdr>
    </w:div>
    <w:div w:id="257061190">
      <w:bodyDiv w:val="1"/>
      <w:marLeft w:val="0"/>
      <w:marRight w:val="0"/>
      <w:marTop w:val="0"/>
      <w:marBottom w:val="0"/>
      <w:divBdr>
        <w:top w:val="none" w:sz="0" w:space="0" w:color="auto"/>
        <w:left w:val="none" w:sz="0" w:space="0" w:color="auto"/>
        <w:bottom w:val="none" w:sz="0" w:space="0" w:color="auto"/>
        <w:right w:val="none" w:sz="0" w:space="0" w:color="auto"/>
      </w:divBdr>
    </w:div>
    <w:div w:id="283005801">
      <w:bodyDiv w:val="1"/>
      <w:marLeft w:val="0"/>
      <w:marRight w:val="0"/>
      <w:marTop w:val="0"/>
      <w:marBottom w:val="0"/>
      <w:divBdr>
        <w:top w:val="none" w:sz="0" w:space="0" w:color="auto"/>
        <w:left w:val="none" w:sz="0" w:space="0" w:color="auto"/>
        <w:bottom w:val="none" w:sz="0" w:space="0" w:color="auto"/>
        <w:right w:val="none" w:sz="0" w:space="0" w:color="auto"/>
      </w:divBdr>
    </w:div>
    <w:div w:id="343633381">
      <w:bodyDiv w:val="1"/>
      <w:marLeft w:val="0"/>
      <w:marRight w:val="0"/>
      <w:marTop w:val="0"/>
      <w:marBottom w:val="0"/>
      <w:divBdr>
        <w:top w:val="none" w:sz="0" w:space="0" w:color="auto"/>
        <w:left w:val="none" w:sz="0" w:space="0" w:color="auto"/>
        <w:bottom w:val="none" w:sz="0" w:space="0" w:color="auto"/>
        <w:right w:val="none" w:sz="0" w:space="0" w:color="auto"/>
      </w:divBdr>
    </w:div>
    <w:div w:id="364208881">
      <w:bodyDiv w:val="1"/>
      <w:marLeft w:val="0"/>
      <w:marRight w:val="0"/>
      <w:marTop w:val="0"/>
      <w:marBottom w:val="0"/>
      <w:divBdr>
        <w:top w:val="none" w:sz="0" w:space="0" w:color="auto"/>
        <w:left w:val="none" w:sz="0" w:space="0" w:color="auto"/>
        <w:bottom w:val="none" w:sz="0" w:space="0" w:color="auto"/>
        <w:right w:val="none" w:sz="0" w:space="0" w:color="auto"/>
      </w:divBdr>
    </w:div>
    <w:div w:id="414474589">
      <w:bodyDiv w:val="1"/>
      <w:marLeft w:val="0"/>
      <w:marRight w:val="0"/>
      <w:marTop w:val="0"/>
      <w:marBottom w:val="0"/>
      <w:divBdr>
        <w:top w:val="none" w:sz="0" w:space="0" w:color="auto"/>
        <w:left w:val="none" w:sz="0" w:space="0" w:color="auto"/>
        <w:bottom w:val="none" w:sz="0" w:space="0" w:color="auto"/>
        <w:right w:val="none" w:sz="0" w:space="0" w:color="auto"/>
      </w:divBdr>
    </w:div>
    <w:div w:id="463354096">
      <w:bodyDiv w:val="1"/>
      <w:marLeft w:val="0"/>
      <w:marRight w:val="0"/>
      <w:marTop w:val="0"/>
      <w:marBottom w:val="0"/>
      <w:divBdr>
        <w:top w:val="none" w:sz="0" w:space="0" w:color="auto"/>
        <w:left w:val="none" w:sz="0" w:space="0" w:color="auto"/>
        <w:bottom w:val="none" w:sz="0" w:space="0" w:color="auto"/>
        <w:right w:val="none" w:sz="0" w:space="0" w:color="auto"/>
      </w:divBdr>
    </w:div>
    <w:div w:id="482965563">
      <w:bodyDiv w:val="1"/>
      <w:marLeft w:val="0"/>
      <w:marRight w:val="0"/>
      <w:marTop w:val="0"/>
      <w:marBottom w:val="0"/>
      <w:divBdr>
        <w:top w:val="none" w:sz="0" w:space="0" w:color="auto"/>
        <w:left w:val="none" w:sz="0" w:space="0" w:color="auto"/>
        <w:bottom w:val="none" w:sz="0" w:space="0" w:color="auto"/>
        <w:right w:val="none" w:sz="0" w:space="0" w:color="auto"/>
      </w:divBdr>
    </w:div>
    <w:div w:id="494732953">
      <w:bodyDiv w:val="1"/>
      <w:marLeft w:val="0"/>
      <w:marRight w:val="0"/>
      <w:marTop w:val="0"/>
      <w:marBottom w:val="0"/>
      <w:divBdr>
        <w:top w:val="none" w:sz="0" w:space="0" w:color="auto"/>
        <w:left w:val="none" w:sz="0" w:space="0" w:color="auto"/>
        <w:bottom w:val="none" w:sz="0" w:space="0" w:color="auto"/>
        <w:right w:val="none" w:sz="0" w:space="0" w:color="auto"/>
      </w:divBdr>
    </w:div>
    <w:div w:id="508449702">
      <w:bodyDiv w:val="1"/>
      <w:marLeft w:val="0"/>
      <w:marRight w:val="0"/>
      <w:marTop w:val="0"/>
      <w:marBottom w:val="0"/>
      <w:divBdr>
        <w:top w:val="none" w:sz="0" w:space="0" w:color="auto"/>
        <w:left w:val="none" w:sz="0" w:space="0" w:color="auto"/>
        <w:bottom w:val="none" w:sz="0" w:space="0" w:color="auto"/>
        <w:right w:val="none" w:sz="0" w:space="0" w:color="auto"/>
      </w:divBdr>
    </w:div>
    <w:div w:id="533428139">
      <w:bodyDiv w:val="1"/>
      <w:marLeft w:val="0"/>
      <w:marRight w:val="0"/>
      <w:marTop w:val="0"/>
      <w:marBottom w:val="0"/>
      <w:divBdr>
        <w:top w:val="none" w:sz="0" w:space="0" w:color="auto"/>
        <w:left w:val="none" w:sz="0" w:space="0" w:color="auto"/>
        <w:bottom w:val="none" w:sz="0" w:space="0" w:color="auto"/>
        <w:right w:val="none" w:sz="0" w:space="0" w:color="auto"/>
      </w:divBdr>
    </w:div>
    <w:div w:id="533618181">
      <w:bodyDiv w:val="1"/>
      <w:marLeft w:val="0"/>
      <w:marRight w:val="0"/>
      <w:marTop w:val="0"/>
      <w:marBottom w:val="0"/>
      <w:divBdr>
        <w:top w:val="none" w:sz="0" w:space="0" w:color="auto"/>
        <w:left w:val="none" w:sz="0" w:space="0" w:color="auto"/>
        <w:bottom w:val="none" w:sz="0" w:space="0" w:color="auto"/>
        <w:right w:val="none" w:sz="0" w:space="0" w:color="auto"/>
      </w:divBdr>
    </w:div>
    <w:div w:id="604508911">
      <w:bodyDiv w:val="1"/>
      <w:marLeft w:val="0"/>
      <w:marRight w:val="0"/>
      <w:marTop w:val="0"/>
      <w:marBottom w:val="0"/>
      <w:divBdr>
        <w:top w:val="none" w:sz="0" w:space="0" w:color="auto"/>
        <w:left w:val="none" w:sz="0" w:space="0" w:color="auto"/>
        <w:bottom w:val="none" w:sz="0" w:space="0" w:color="auto"/>
        <w:right w:val="none" w:sz="0" w:space="0" w:color="auto"/>
      </w:divBdr>
    </w:div>
    <w:div w:id="641665687">
      <w:bodyDiv w:val="1"/>
      <w:marLeft w:val="0"/>
      <w:marRight w:val="0"/>
      <w:marTop w:val="0"/>
      <w:marBottom w:val="0"/>
      <w:divBdr>
        <w:top w:val="none" w:sz="0" w:space="0" w:color="auto"/>
        <w:left w:val="none" w:sz="0" w:space="0" w:color="auto"/>
        <w:bottom w:val="none" w:sz="0" w:space="0" w:color="auto"/>
        <w:right w:val="none" w:sz="0" w:space="0" w:color="auto"/>
      </w:divBdr>
    </w:div>
    <w:div w:id="670721708">
      <w:bodyDiv w:val="1"/>
      <w:marLeft w:val="0"/>
      <w:marRight w:val="0"/>
      <w:marTop w:val="0"/>
      <w:marBottom w:val="0"/>
      <w:divBdr>
        <w:top w:val="none" w:sz="0" w:space="0" w:color="auto"/>
        <w:left w:val="none" w:sz="0" w:space="0" w:color="auto"/>
        <w:bottom w:val="none" w:sz="0" w:space="0" w:color="auto"/>
        <w:right w:val="none" w:sz="0" w:space="0" w:color="auto"/>
      </w:divBdr>
      <w:divsChild>
        <w:div w:id="676541952">
          <w:marLeft w:val="0"/>
          <w:marRight w:val="0"/>
          <w:marTop w:val="0"/>
          <w:marBottom w:val="0"/>
          <w:divBdr>
            <w:top w:val="none" w:sz="0" w:space="0" w:color="auto"/>
            <w:left w:val="none" w:sz="0" w:space="0" w:color="auto"/>
            <w:bottom w:val="none" w:sz="0" w:space="0" w:color="auto"/>
            <w:right w:val="none" w:sz="0" w:space="0" w:color="auto"/>
          </w:divBdr>
          <w:divsChild>
            <w:div w:id="1425614914">
              <w:marLeft w:val="0"/>
              <w:marRight w:val="0"/>
              <w:marTop w:val="0"/>
              <w:marBottom w:val="0"/>
              <w:divBdr>
                <w:top w:val="none" w:sz="0" w:space="0" w:color="auto"/>
                <w:left w:val="none" w:sz="0" w:space="0" w:color="auto"/>
                <w:bottom w:val="none" w:sz="0" w:space="0" w:color="auto"/>
                <w:right w:val="none" w:sz="0" w:space="0" w:color="auto"/>
              </w:divBdr>
            </w:div>
            <w:div w:id="2142454588">
              <w:marLeft w:val="0"/>
              <w:marRight w:val="0"/>
              <w:marTop w:val="0"/>
              <w:marBottom w:val="0"/>
              <w:divBdr>
                <w:top w:val="none" w:sz="0" w:space="0" w:color="auto"/>
                <w:left w:val="none" w:sz="0" w:space="0" w:color="auto"/>
                <w:bottom w:val="none" w:sz="0" w:space="0" w:color="auto"/>
                <w:right w:val="none" w:sz="0" w:space="0" w:color="auto"/>
              </w:divBdr>
            </w:div>
            <w:div w:id="1923754057">
              <w:marLeft w:val="0"/>
              <w:marRight w:val="0"/>
              <w:marTop w:val="0"/>
              <w:marBottom w:val="0"/>
              <w:divBdr>
                <w:top w:val="none" w:sz="0" w:space="0" w:color="auto"/>
                <w:left w:val="none" w:sz="0" w:space="0" w:color="auto"/>
                <w:bottom w:val="none" w:sz="0" w:space="0" w:color="auto"/>
                <w:right w:val="none" w:sz="0" w:space="0" w:color="auto"/>
              </w:divBdr>
            </w:div>
            <w:div w:id="202328083">
              <w:marLeft w:val="0"/>
              <w:marRight w:val="0"/>
              <w:marTop w:val="0"/>
              <w:marBottom w:val="0"/>
              <w:divBdr>
                <w:top w:val="none" w:sz="0" w:space="0" w:color="auto"/>
                <w:left w:val="none" w:sz="0" w:space="0" w:color="auto"/>
                <w:bottom w:val="none" w:sz="0" w:space="0" w:color="auto"/>
                <w:right w:val="none" w:sz="0" w:space="0" w:color="auto"/>
              </w:divBdr>
            </w:div>
            <w:div w:id="411783990">
              <w:marLeft w:val="0"/>
              <w:marRight w:val="0"/>
              <w:marTop w:val="0"/>
              <w:marBottom w:val="0"/>
              <w:divBdr>
                <w:top w:val="none" w:sz="0" w:space="0" w:color="auto"/>
                <w:left w:val="none" w:sz="0" w:space="0" w:color="auto"/>
                <w:bottom w:val="none" w:sz="0" w:space="0" w:color="auto"/>
                <w:right w:val="none" w:sz="0" w:space="0" w:color="auto"/>
              </w:divBdr>
            </w:div>
            <w:div w:id="276374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510647">
      <w:bodyDiv w:val="1"/>
      <w:marLeft w:val="0"/>
      <w:marRight w:val="0"/>
      <w:marTop w:val="0"/>
      <w:marBottom w:val="0"/>
      <w:divBdr>
        <w:top w:val="none" w:sz="0" w:space="0" w:color="auto"/>
        <w:left w:val="none" w:sz="0" w:space="0" w:color="auto"/>
        <w:bottom w:val="none" w:sz="0" w:space="0" w:color="auto"/>
        <w:right w:val="none" w:sz="0" w:space="0" w:color="auto"/>
      </w:divBdr>
    </w:div>
    <w:div w:id="750665953">
      <w:bodyDiv w:val="1"/>
      <w:marLeft w:val="0"/>
      <w:marRight w:val="0"/>
      <w:marTop w:val="0"/>
      <w:marBottom w:val="0"/>
      <w:divBdr>
        <w:top w:val="none" w:sz="0" w:space="0" w:color="auto"/>
        <w:left w:val="none" w:sz="0" w:space="0" w:color="auto"/>
        <w:bottom w:val="none" w:sz="0" w:space="0" w:color="auto"/>
        <w:right w:val="none" w:sz="0" w:space="0" w:color="auto"/>
      </w:divBdr>
    </w:div>
    <w:div w:id="784538718">
      <w:bodyDiv w:val="1"/>
      <w:marLeft w:val="0"/>
      <w:marRight w:val="0"/>
      <w:marTop w:val="0"/>
      <w:marBottom w:val="0"/>
      <w:divBdr>
        <w:top w:val="none" w:sz="0" w:space="0" w:color="auto"/>
        <w:left w:val="none" w:sz="0" w:space="0" w:color="auto"/>
        <w:bottom w:val="none" w:sz="0" w:space="0" w:color="auto"/>
        <w:right w:val="none" w:sz="0" w:space="0" w:color="auto"/>
      </w:divBdr>
    </w:div>
    <w:div w:id="797340854">
      <w:bodyDiv w:val="1"/>
      <w:marLeft w:val="0"/>
      <w:marRight w:val="0"/>
      <w:marTop w:val="0"/>
      <w:marBottom w:val="0"/>
      <w:divBdr>
        <w:top w:val="none" w:sz="0" w:space="0" w:color="auto"/>
        <w:left w:val="none" w:sz="0" w:space="0" w:color="auto"/>
        <w:bottom w:val="none" w:sz="0" w:space="0" w:color="auto"/>
        <w:right w:val="none" w:sz="0" w:space="0" w:color="auto"/>
      </w:divBdr>
    </w:div>
    <w:div w:id="835537282">
      <w:bodyDiv w:val="1"/>
      <w:marLeft w:val="0"/>
      <w:marRight w:val="0"/>
      <w:marTop w:val="0"/>
      <w:marBottom w:val="0"/>
      <w:divBdr>
        <w:top w:val="none" w:sz="0" w:space="0" w:color="auto"/>
        <w:left w:val="none" w:sz="0" w:space="0" w:color="auto"/>
        <w:bottom w:val="none" w:sz="0" w:space="0" w:color="auto"/>
        <w:right w:val="none" w:sz="0" w:space="0" w:color="auto"/>
      </w:divBdr>
    </w:div>
    <w:div w:id="840195894">
      <w:bodyDiv w:val="1"/>
      <w:marLeft w:val="0"/>
      <w:marRight w:val="0"/>
      <w:marTop w:val="0"/>
      <w:marBottom w:val="0"/>
      <w:divBdr>
        <w:top w:val="none" w:sz="0" w:space="0" w:color="auto"/>
        <w:left w:val="none" w:sz="0" w:space="0" w:color="auto"/>
        <w:bottom w:val="none" w:sz="0" w:space="0" w:color="auto"/>
        <w:right w:val="none" w:sz="0" w:space="0" w:color="auto"/>
      </w:divBdr>
    </w:div>
    <w:div w:id="852262613">
      <w:bodyDiv w:val="1"/>
      <w:marLeft w:val="0"/>
      <w:marRight w:val="0"/>
      <w:marTop w:val="0"/>
      <w:marBottom w:val="0"/>
      <w:divBdr>
        <w:top w:val="none" w:sz="0" w:space="0" w:color="auto"/>
        <w:left w:val="none" w:sz="0" w:space="0" w:color="auto"/>
        <w:bottom w:val="none" w:sz="0" w:space="0" w:color="auto"/>
        <w:right w:val="none" w:sz="0" w:space="0" w:color="auto"/>
      </w:divBdr>
    </w:div>
    <w:div w:id="870149707">
      <w:bodyDiv w:val="1"/>
      <w:marLeft w:val="0"/>
      <w:marRight w:val="0"/>
      <w:marTop w:val="0"/>
      <w:marBottom w:val="0"/>
      <w:divBdr>
        <w:top w:val="none" w:sz="0" w:space="0" w:color="auto"/>
        <w:left w:val="none" w:sz="0" w:space="0" w:color="auto"/>
        <w:bottom w:val="none" w:sz="0" w:space="0" w:color="auto"/>
        <w:right w:val="none" w:sz="0" w:space="0" w:color="auto"/>
      </w:divBdr>
    </w:div>
    <w:div w:id="904535030">
      <w:bodyDiv w:val="1"/>
      <w:marLeft w:val="0"/>
      <w:marRight w:val="0"/>
      <w:marTop w:val="0"/>
      <w:marBottom w:val="0"/>
      <w:divBdr>
        <w:top w:val="none" w:sz="0" w:space="0" w:color="auto"/>
        <w:left w:val="none" w:sz="0" w:space="0" w:color="auto"/>
        <w:bottom w:val="none" w:sz="0" w:space="0" w:color="auto"/>
        <w:right w:val="none" w:sz="0" w:space="0" w:color="auto"/>
      </w:divBdr>
    </w:div>
    <w:div w:id="952829454">
      <w:bodyDiv w:val="1"/>
      <w:marLeft w:val="0"/>
      <w:marRight w:val="0"/>
      <w:marTop w:val="0"/>
      <w:marBottom w:val="0"/>
      <w:divBdr>
        <w:top w:val="none" w:sz="0" w:space="0" w:color="auto"/>
        <w:left w:val="none" w:sz="0" w:space="0" w:color="auto"/>
        <w:bottom w:val="none" w:sz="0" w:space="0" w:color="auto"/>
        <w:right w:val="none" w:sz="0" w:space="0" w:color="auto"/>
      </w:divBdr>
    </w:div>
    <w:div w:id="970987745">
      <w:bodyDiv w:val="1"/>
      <w:marLeft w:val="0"/>
      <w:marRight w:val="0"/>
      <w:marTop w:val="0"/>
      <w:marBottom w:val="0"/>
      <w:divBdr>
        <w:top w:val="none" w:sz="0" w:space="0" w:color="auto"/>
        <w:left w:val="none" w:sz="0" w:space="0" w:color="auto"/>
        <w:bottom w:val="none" w:sz="0" w:space="0" w:color="auto"/>
        <w:right w:val="none" w:sz="0" w:space="0" w:color="auto"/>
      </w:divBdr>
    </w:div>
    <w:div w:id="984815771">
      <w:bodyDiv w:val="1"/>
      <w:marLeft w:val="0"/>
      <w:marRight w:val="0"/>
      <w:marTop w:val="0"/>
      <w:marBottom w:val="0"/>
      <w:divBdr>
        <w:top w:val="none" w:sz="0" w:space="0" w:color="auto"/>
        <w:left w:val="none" w:sz="0" w:space="0" w:color="auto"/>
        <w:bottom w:val="none" w:sz="0" w:space="0" w:color="auto"/>
        <w:right w:val="none" w:sz="0" w:space="0" w:color="auto"/>
      </w:divBdr>
    </w:div>
    <w:div w:id="1044217114">
      <w:bodyDiv w:val="1"/>
      <w:marLeft w:val="0"/>
      <w:marRight w:val="0"/>
      <w:marTop w:val="0"/>
      <w:marBottom w:val="0"/>
      <w:divBdr>
        <w:top w:val="none" w:sz="0" w:space="0" w:color="auto"/>
        <w:left w:val="none" w:sz="0" w:space="0" w:color="auto"/>
        <w:bottom w:val="none" w:sz="0" w:space="0" w:color="auto"/>
        <w:right w:val="none" w:sz="0" w:space="0" w:color="auto"/>
      </w:divBdr>
    </w:div>
    <w:div w:id="1077938925">
      <w:bodyDiv w:val="1"/>
      <w:marLeft w:val="0"/>
      <w:marRight w:val="0"/>
      <w:marTop w:val="0"/>
      <w:marBottom w:val="0"/>
      <w:divBdr>
        <w:top w:val="none" w:sz="0" w:space="0" w:color="auto"/>
        <w:left w:val="none" w:sz="0" w:space="0" w:color="auto"/>
        <w:bottom w:val="none" w:sz="0" w:space="0" w:color="auto"/>
        <w:right w:val="none" w:sz="0" w:space="0" w:color="auto"/>
      </w:divBdr>
    </w:div>
    <w:div w:id="1078013802">
      <w:bodyDiv w:val="1"/>
      <w:marLeft w:val="0"/>
      <w:marRight w:val="0"/>
      <w:marTop w:val="0"/>
      <w:marBottom w:val="0"/>
      <w:divBdr>
        <w:top w:val="none" w:sz="0" w:space="0" w:color="auto"/>
        <w:left w:val="none" w:sz="0" w:space="0" w:color="auto"/>
        <w:bottom w:val="none" w:sz="0" w:space="0" w:color="auto"/>
        <w:right w:val="none" w:sz="0" w:space="0" w:color="auto"/>
      </w:divBdr>
    </w:div>
    <w:div w:id="1099182593">
      <w:bodyDiv w:val="1"/>
      <w:marLeft w:val="0"/>
      <w:marRight w:val="0"/>
      <w:marTop w:val="0"/>
      <w:marBottom w:val="0"/>
      <w:divBdr>
        <w:top w:val="none" w:sz="0" w:space="0" w:color="auto"/>
        <w:left w:val="none" w:sz="0" w:space="0" w:color="auto"/>
        <w:bottom w:val="none" w:sz="0" w:space="0" w:color="auto"/>
        <w:right w:val="none" w:sz="0" w:space="0" w:color="auto"/>
      </w:divBdr>
    </w:div>
    <w:div w:id="1105614816">
      <w:bodyDiv w:val="1"/>
      <w:marLeft w:val="0"/>
      <w:marRight w:val="0"/>
      <w:marTop w:val="0"/>
      <w:marBottom w:val="0"/>
      <w:divBdr>
        <w:top w:val="none" w:sz="0" w:space="0" w:color="auto"/>
        <w:left w:val="none" w:sz="0" w:space="0" w:color="auto"/>
        <w:bottom w:val="none" w:sz="0" w:space="0" w:color="auto"/>
        <w:right w:val="none" w:sz="0" w:space="0" w:color="auto"/>
      </w:divBdr>
    </w:div>
    <w:div w:id="1116752498">
      <w:bodyDiv w:val="1"/>
      <w:marLeft w:val="0"/>
      <w:marRight w:val="0"/>
      <w:marTop w:val="0"/>
      <w:marBottom w:val="0"/>
      <w:divBdr>
        <w:top w:val="none" w:sz="0" w:space="0" w:color="auto"/>
        <w:left w:val="none" w:sz="0" w:space="0" w:color="auto"/>
        <w:bottom w:val="none" w:sz="0" w:space="0" w:color="auto"/>
        <w:right w:val="none" w:sz="0" w:space="0" w:color="auto"/>
      </w:divBdr>
    </w:div>
    <w:div w:id="1151871900">
      <w:bodyDiv w:val="1"/>
      <w:marLeft w:val="0"/>
      <w:marRight w:val="0"/>
      <w:marTop w:val="0"/>
      <w:marBottom w:val="0"/>
      <w:divBdr>
        <w:top w:val="none" w:sz="0" w:space="0" w:color="auto"/>
        <w:left w:val="none" w:sz="0" w:space="0" w:color="auto"/>
        <w:bottom w:val="none" w:sz="0" w:space="0" w:color="auto"/>
        <w:right w:val="none" w:sz="0" w:space="0" w:color="auto"/>
      </w:divBdr>
    </w:div>
    <w:div w:id="1170876419">
      <w:bodyDiv w:val="1"/>
      <w:marLeft w:val="0"/>
      <w:marRight w:val="0"/>
      <w:marTop w:val="0"/>
      <w:marBottom w:val="0"/>
      <w:divBdr>
        <w:top w:val="none" w:sz="0" w:space="0" w:color="auto"/>
        <w:left w:val="none" w:sz="0" w:space="0" w:color="auto"/>
        <w:bottom w:val="none" w:sz="0" w:space="0" w:color="auto"/>
        <w:right w:val="none" w:sz="0" w:space="0" w:color="auto"/>
      </w:divBdr>
    </w:div>
    <w:div w:id="1179856594">
      <w:bodyDiv w:val="1"/>
      <w:marLeft w:val="0"/>
      <w:marRight w:val="0"/>
      <w:marTop w:val="0"/>
      <w:marBottom w:val="0"/>
      <w:divBdr>
        <w:top w:val="none" w:sz="0" w:space="0" w:color="auto"/>
        <w:left w:val="none" w:sz="0" w:space="0" w:color="auto"/>
        <w:bottom w:val="none" w:sz="0" w:space="0" w:color="auto"/>
        <w:right w:val="none" w:sz="0" w:space="0" w:color="auto"/>
      </w:divBdr>
      <w:divsChild>
        <w:div w:id="1582445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61791555">
      <w:bodyDiv w:val="1"/>
      <w:marLeft w:val="0"/>
      <w:marRight w:val="0"/>
      <w:marTop w:val="0"/>
      <w:marBottom w:val="0"/>
      <w:divBdr>
        <w:top w:val="none" w:sz="0" w:space="0" w:color="auto"/>
        <w:left w:val="none" w:sz="0" w:space="0" w:color="auto"/>
        <w:bottom w:val="none" w:sz="0" w:space="0" w:color="auto"/>
        <w:right w:val="none" w:sz="0" w:space="0" w:color="auto"/>
      </w:divBdr>
    </w:div>
    <w:div w:id="1265072632">
      <w:bodyDiv w:val="1"/>
      <w:marLeft w:val="0"/>
      <w:marRight w:val="0"/>
      <w:marTop w:val="0"/>
      <w:marBottom w:val="0"/>
      <w:divBdr>
        <w:top w:val="none" w:sz="0" w:space="0" w:color="auto"/>
        <w:left w:val="none" w:sz="0" w:space="0" w:color="auto"/>
        <w:bottom w:val="none" w:sz="0" w:space="0" w:color="auto"/>
        <w:right w:val="none" w:sz="0" w:space="0" w:color="auto"/>
      </w:divBdr>
    </w:div>
    <w:div w:id="1281957663">
      <w:bodyDiv w:val="1"/>
      <w:marLeft w:val="0"/>
      <w:marRight w:val="0"/>
      <w:marTop w:val="0"/>
      <w:marBottom w:val="0"/>
      <w:divBdr>
        <w:top w:val="none" w:sz="0" w:space="0" w:color="auto"/>
        <w:left w:val="none" w:sz="0" w:space="0" w:color="auto"/>
        <w:bottom w:val="none" w:sz="0" w:space="0" w:color="auto"/>
        <w:right w:val="none" w:sz="0" w:space="0" w:color="auto"/>
      </w:divBdr>
    </w:div>
    <w:div w:id="1358774433">
      <w:bodyDiv w:val="1"/>
      <w:marLeft w:val="0"/>
      <w:marRight w:val="0"/>
      <w:marTop w:val="0"/>
      <w:marBottom w:val="0"/>
      <w:divBdr>
        <w:top w:val="none" w:sz="0" w:space="0" w:color="auto"/>
        <w:left w:val="none" w:sz="0" w:space="0" w:color="auto"/>
        <w:bottom w:val="none" w:sz="0" w:space="0" w:color="auto"/>
        <w:right w:val="none" w:sz="0" w:space="0" w:color="auto"/>
      </w:divBdr>
    </w:div>
    <w:div w:id="1435444246">
      <w:bodyDiv w:val="1"/>
      <w:marLeft w:val="0"/>
      <w:marRight w:val="0"/>
      <w:marTop w:val="0"/>
      <w:marBottom w:val="0"/>
      <w:divBdr>
        <w:top w:val="none" w:sz="0" w:space="0" w:color="auto"/>
        <w:left w:val="none" w:sz="0" w:space="0" w:color="auto"/>
        <w:bottom w:val="none" w:sz="0" w:space="0" w:color="auto"/>
        <w:right w:val="none" w:sz="0" w:space="0" w:color="auto"/>
      </w:divBdr>
    </w:div>
    <w:div w:id="1458064537">
      <w:bodyDiv w:val="1"/>
      <w:marLeft w:val="0"/>
      <w:marRight w:val="0"/>
      <w:marTop w:val="0"/>
      <w:marBottom w:val="0"/>
      <w:divBdr>
        <w:top w:val="none" w:sz="0" w:space="0" w:color="auto"/>
        <w:left w:val="none" w:sz="0" w:space="0" w:color="auto"/>
        <w:bottom w:val="none" w:sz="0" w:space="0" w:color="auto"/>
        <w:right w:val="none" w:sz="0" w:space="0" w:color="auto"/>
      </w:divBdr>
    </w:div>
    <w:div w:id="1473448690">
      <w:bodyDiv w:val="1"/>
      <w:marLeft w:val="0"/>
      <w:marRight w:val="0"/>
      <w:marTop w:val="0"/>
      <w:marBottom w:val="0"/>
      <w:divBdr>
        <w:top w:val="none" w:sz="0" w:space="0" w:color="auto"/>
        <w:left w:val="none" w:sz="0" w:space="0" w:color="auto"/>
        <w:bottom w:val="none" w:sz="0" w:space="0" w:color="auto"/>
        <w:right w:val="none" w:sz="0" w:space="0" w:color="auto"/>
      </w:divBdr>
    </w:div>
    <w:div w:id="1492526878">
      <w:bodyDiv w:val="1"/>
      <w:marLeft w:val="0"/>
      <w:marRight w:val="0"/>
      <w:marTop w:val="0"/>
      <w:marBottom w:val="0"/>
      <w:divBdr>
        <w:top w:val="none" w:sz="0" w:space="0" w:color="auto"/>
        <w:left w:val="none" w:sz="0" w:space="0" w:color="auto"/>
        <w:bottom w:val="none" w:sz="0" w:space="0" w:color="auto"/>
        <w:right w:val="none" w:sz="0" w:space="0" w:color="auto"/>
      </w:divBdr>
    </w:div>
    <w:div w:id="1512140583">
      <w:bodyDiv w:val="1"/>
      <w:marLeft w:val="0"/>
      <w:marRight w:val="0"/>
      <w:marTop w:val="0"/>
      <w:marBottom w:val="0"/>
      <w:divBdr>
        <w:top w:val="none" w:sz="0" w:space="0" w:color="auto"/>
        <w:left w:val="none" w:sz="0" w:space="0" w:color="auto"/>
        <w:bottom w:val="none" w:sz="0" w:space="0" w:color="auto"/>
        <w:right w:val="none" w:sz="0" w:space="0" w:color="auto"/>
      </w:divBdr>
    </w:div>
    <w:div w:id="1512601937">
      <w:bodyDiv w:val="1"/>
      <w:marLeft w:val="0"/>
      <w:marRight w:val="0"/>
      <w:marTop w:val="0"/>
      <w:marBottom w:val="0"/>
      <w:divBdr>
        <w:top w:val="none" w:sz="0" w:space="0" w:color="auto"/>
        <w:left w:val="none" w:sz="0" w:space="0" w:color="auto"/>
        <w:bottom w:val="none" w:sz="0" w:space="0" w:color="auto"/>
        <w:right w:val="none" w:sz="0" w:space="0" w:color="auto"/>
      </w:divBdr>
    </w:div>
    <w:div w:id="1515220898">
      <w:bodyDiv w:val="1"/>
      <w:marLeft w:val="0"/>
      <w:marRight w:val="0"/>
      <w:marTop w:val="0"/>
      <w:marBottom w:val="0"/>
      <w:divBdr>
        <w:top w:val="none" w:sz="0" w:space="0" w:color="auto"/>
        <w:left w:val="none" w:sz="0" w:space="0" w:color="auto"/>
        <w:bottom w:val="none" w:sz="0" w:space="0" w:color="auto"/>
        <w:right w:val="none" w:sz="0" w:space="0" w:color="auto"/>
      </w:divBdr>
    </w:div>
    <w:div w:id="1545410157">
      <w:bodyDiv w:val="1"/>
      <w:marLeft w:val="0"/>
      <w:marRight w:val="0"/>
      <w:marTop w:val="0"/>
      <w:marBottom w:val="0"/>
      <w:divBdr>
        <w:top w:val="none" w:sz="0" w:space="0" w:color="auto"/>
        <w:left w:val="none" w:sz="0" w:space="0" w:color="auto"/>
        <w:bottom w:val="none" w:sz="0" w:space="0" w:color="auto"/>
        <w:right w:val="none" w:sz="0" w:space="0" w:color="auto"/>
      </w:divBdr>
    </w:div>
    <w:div w:id="1565798076">
      <w:bodyDiv w:val="1"/>
      <w:marLeft w:val="0"/>
      <w:marRight w:val="0"/>
      <w:marTop w:val="0"/>
      <w:marBottom w:val="0"/>
      <w:divBdr>
        <w:top w:val="none" w:sz="0" w:space="0" w:color="auto"/>
        <w:left w:val="none" w:sz="0" w:space="0" w:color="auto"/>
        <w:bottom w:val="none" w:sz="0" w:space="0" w:color="auto"/>
        <w:right w:val="none" w:sz="0" w:space="0" w:color="auto"/>
      </w:divBdr>
    </w:div>
    <w:div w:id="1651980621">
      <w:bodyDiv w:val="1"/>
      <w:marLeft w:val="0"/>
      <w:marRight w:val="0"/>
      <w:marTop w:val="0"/>
      <w:marBottom w:val="0"/>
      <w:divBdr>
        <w:top w:val="none" w:sz="0" w:space="0" w:color="auto"/>
        <w:left w:val="none" w:sz="0" w:space="0" w:color="auto"/>
        <w:bottom w:val="none" w:sz="0" w:space="0" w:color="auto"/>
        <w:right w:val="none" w:sz="0" w:space="0" w:color="auto"/>
      </w:divBdr>
    </w:div>
    <w:div w:id="1720740387">
      <w:bodyDiv w:val="1"/>
      <w:marLeft w:val="0"/>
      <w:marRight w:val="0"/>
      <w:marTop w:val="0"/>
      <w:marBottom w:val="0"/>
      <w:divBdr>
        <w:top w:val="none" w:sz="0" w:space="0" w:color="auto"/>
        <w:left w:val="none" w:sz="0" w:space="0" w:color="auto"/>
        <w:bottom w:val="none" w:sz="0" w:space="0" w:color="auto"/>
        <w:right w:val="none" w:sz="0" w:space="0" w:color="auto"/>
      </w:divBdr>
    </w:div>
    <w:div w:id="1723023316">
      <w:bodyDiv w:val="1"/>
      <w:marLeft w:val="0"/>
      <w:marRight w:val="0"/>
      <w:marTop w:val="0"/>
      <w:marBottom w:val="0"/>
      <w:divBdr>
        <w:top w:val="none" w:sz="0" w:space="0" w:color="auto"/>
        <w:left w:val="none" w:sz="0" w:space="0" w:color="auto"/>
        <w:bottom w:val="none" w:sz="0" w:space="0" w:color="auto"/>
        <w:right w:val="none" w:sz="0" w:space="0" w:color="auto"/>
      </w:divBdr>
    </w:div>
    <w:div w:id="1751344831">
      <w:bodyDiv w:val="1"/>
      <w:marLeft w:val="0"/>
      <w:marRight w:val="0"/>
      <w:marTop w:val="0"/>
      <w:marBottom w:val="0"/>
      <w:divBdr>
        <w:top w:val="none" w:sz="0" w:space="0" w:color="auto"/>
        <w:left w:val="none" w:sz="0" w:space="0" w:color="auto"/>
        <w:bottom w:val="none" w:sz="0" w:space="0" w:color="auto"/>
        <w:right w:val="none" w:sz="0" w:space="0" w:color="auto"/>
      </w:divBdr>
      <w:divsChild>
        <w:div w:id="1846361375">
          <w:marLeft w:val="0"/>
          <w:marRight w:val="0"/>
          <w:marTop w:val="0"/>
          <w:marBottom w:val="0"/>
          <w:divBdr>
            <w:top w:val="none" w:sz="0" w:space="0" w:color="auto"/>
            <w:left w:val="none" w:sz="0" w:space="0" w:color="auto"/>
            <w:bottom w:val="none" w:sz="0" w:space="0" w:color="auto"/>
            <w:right w:val="none" w:sz="0" w:space="0" w:color="auto"/>
          </w:divBdr>
          <w:divsChild>
            <w:div w:id="1526478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116770">
      <w:bodyDiv w:val="1"/>
      <w:marLeft w:val="0"/>
      <w:marRight w:val="0"/>
      <w:marTop w:val="0"/>
      <w:marBottom w:val="0"/>
      <w:divBdr>
        <w:top w:val="none" w:sz="0" w:space="0" w:color="auto"/>
        <w:left w:val="none" w:sz="0" w:space="0" w:color="auto"/>
        <w:bottom w:val="none" w:sz="0" w:space="0" w:color="auto"/>
        <w:right w:val="none" w:sz="0" w:space="0" w:color="auto"/>
      </w:divBdr>
    </w:div>
    <w:div w:id="1800341729">
      <w:bodyDiv w:val="1"/>
      <w:marLeft w:val="0"/>
      <w:marRight w:val="0"/>
      <w:marTop w:val="0"/>
      <w:marBottom w:val="0"/>
      <w:divBdr>
        <w:top w:val="none" w:sz="0" w:space="0" w:color="auto"/>
        <w:left w:val="none" w:sz="0" w:space="0" w:color="auto"/>
        <w:bottom w:val="none" w:sz="0" w:space="0" w:color="auto"/>
        <w:right w:val="none" w:sz="0" w:space="0" w:color="auto"/>
      </w:divBdr>
    </w:div>
    <w:div w:id="1870989580">
      <w:bodyDiv w:val="1"/>
      <w:marLeft w:val="0"/>
      <w:marRight w:val="0"/>
      <w:marTop w:val="0"/>
      <w:marBottom w:val="0"/>
      <w:divBdr>
        <w:top w:val="none" w:sz="0" w:space="0" w:color="auto"/>
        <w:left w:val="none" w:sz="0" w:space="0" w:color="auto"/>
        <w:bottom w:val="none" w:sz="0" w:space="0" w:color="auto"/>
        <w:right w:val="none" w:sz="0" w:space="0" w:color="auto"/>
      </w:divBdr>
    </w:div>
    <w:div w:id="1881280453">
      <w:bodyDiv w:val="1"/>
      <w:marLeft w:val="0"/>
      <w:marRight w:val="0"/>
      <w:marTop w:val="0"/>
      <w:marBottom w:val="0"/>
      <w:divBdr>
        <w:top w:val="none" w:sz="0" w:space="0" w:color="auto"/>
        <w:left w:val="none" w:sz="0" w:space="0" w:color="auto"/>
        <w:bottom w:val="none" w:sz="0" w:space="0" w:color="auto"/>
        <w:right w:val="none" w:sz="0" w:space="0" w:color="auto"/>
      </w:divBdr>
    </w:div>
    <w:div w:id="1998998730">
      <w:bodyDiv w:val="1"/>
      <w:marLeft w:val="0"/>
      <w:marRight w:val="0"/>
      <w:marTop w:val="0"/>
      <w:marBottom w:val="0"/>
      <w:divBdr>
        <w:top w:val="none" w:sz="0" w:space="0" w:color="auto"/>
        <w:left w:val="none" w:sz="0" w:space="0" w:color="auto"/>
        <w:bottom w:val="none" w:sz="0" w:space="0" w:color="auto"/>
        <w:right w:val="none" w:sz="0" w:space="0" w:color="auto"/>
      </w:divBdr>
    </w:div>
    <w:div w:id="2087536083">
      <w:bodyDiv w:val="1"/>
      <w:marLeft w:val="0"/>
      <w:marRight w:val="0"/>
      <w:marTop w:val="0"/>
      <w:marBottom w:val="0"/>
      <w:divBdr>
        <w:top w:val="none" w:sz="0" w:space="0" w:color="auto"/>
        <w:left w:val="none" w:sz="0" w:space="0" w:color="auto"/>
        <w:bottom w:val="none" w:sz="0" w:space="0" w:color="auto"/>
        <w:right w:val="none" w:sz="0" w:space="0" w:color="auto"/>
      </w:divBdr>
    </w:div>
    <w:div w:id="2110852806">
      <w:bodyDiv w:val="1"/>
      <w:marLeft w:val="0"/>
      <w:marRight w:val="0"/>
      <w:marTop w:val="0"/>
      <w:marBottom w:val="0"/>
      <w:divBdr>
        <w:top w:val="none" w:sz="0" w:space="0" w:color="auto"/>
        <w:left w:val="none" w:sz="0" w:space="0" w:color="auto"/>
        <w:bottom w:val="none" w:sz="0" w:space="0" w:color="auto"/>
        <w:right w:val="none" w:sz="0" w:space="0" w:color="auto"/>
      </w:divBdr>
    </w:div>
    <w:div w:id="2124113518">
      <w:bodyDiv w:val="1"/>
      <w:marLeft w:val="0"/>
      <w:marRight w:val="0"/>
      <w:marTop w:val="0"/>
      <w:marBottom w:val="0"/>
      <w:divBdr>
        <w:top w:val="none" w:sz="0" w:space="0" w:color="auto"/>
        <w:left w:val="none" w:sz="0" w:space="0" w:color="auto"/>
        <w:bottom w:val="none" w:sz="0" w:space="0" w:color="auto"/>
        <w:right w:val="none" w:sz="0" w:space="0" w:color="auto"/>
      </w:divBdr>
    </w:div>
    <w:div w:id="21251536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671" Type="http://schemas.openxmlformats.org/officeDocument/2006/relationships/image" Target="media/image540.jpeg"/><Relationship Id="rId769" Type="http://schemas.openxmlformats.org/officeDocument/2006/relationships/image" Target="media/image638.jpeg"/><Relationship Id="rId21" Type="http://schemas.microsoft.com/office/2007/relationships/hdphoto" Target="media/hdphoto2.wdp"/><Relationship Id="rId324" Type="http://schemas.openxmlformats.org/officeDocument/2006/relationships/image" Target="media/image264.png"/><Relationship Id="rId531" Type="http://schemas.openxmlformats.org/officeDocument/2006/relationships/image" Target="media/image420.jpeg"/><Relationship Id="rId629" Type="http://schemas.openxmlformats.org/officeDocument/2006/relationships/image" Target="media/image498.jpeg"/><Relationship Id="rId170" Type="http://schemas.openxmlformats.org/officeDocument/2006/relationships/image" Target="media/image132.jpeg"/><Relationship Id="rId268" Type="http://schemas.openxmlformats.org/officeDocument/2006/relationships/image" Target="media/image219.wmf"/><Relationship Id="rId475" Type="http://schemas.openxmlformats.org/officeDocument/2006/relationships/image" Target="media/image364.jpeg"/><Relationship Id="rId682" Type="http://schemas.openxmlformats.org/officeDocument/2006/relationships/image" Target="media/image551.jpeg"/><Relationship Id="rId32" Type="http://schemas.openxmlformats.org/officeDocument/2006/relationships/image" Target="media/image20.png"/><Relationship Id="rId128" Type="http://schemas.openxmlformats.org/officeDocument/2006/relationships/image" Target="media/image92.png"/><Relationship Id="rId335" Type="http://schemas.openxmlformats.org/officeDocument/2006/relationships/image" Target="media/image275.png"/><Relationship Id="rId542" Type="http://schemas.openxmlformats.org/officeDocument/2006/relationships/image" Target="media/image431.jpeg"/><Relationship Id="rId5" Type="http://schemas.openxmlformats.org/officeDocument/2006/relationships/settings" Target="settings.xml"/><Relationship Id="rId181" Type="http://schemas.openxmlformats.org/officeDocument/2006/relationships/image" Target="media/image140.jpeg"/><Relationship Id="rId237" Type="http://schemas.openxmlformats.org/officeDocument/2006/relationships/image" Target="media/image188.png"/><Relationship Id="rId402" Type="http://schemas.openxmlformats.org/officeDocument/2006/relationships/image" Target="media/image310.jpeg"/><Relationship Id="rId791" Type="http://schemas.openxmlformats.org/officeDocument/2006/relationships/image" Target="media/image660.jpeg"/><Relationship Id="rId279" Type="http://schemas.openxmlformats.org/officeDocument/2006/relationships/oleObject" Target="embeddings/oleObject12.bin"/><Relationship Id="rId444" Type="http://schemas.openxmlformats.org/officeDocument/2006/relationships/image" Target="media/image333.jpeg"/><Relationship Id="rId486" Type="http://schemas.openxmlformats.org/officeDocument/2006/relationships/image" Target="media/image375.jpeg"/><Relationship Id="rId651" Type="http://schemas.openxmlformats.org/officeDocument/2006/relationships/image" Target="media/image520.jpeg"/><Relationship Id="rId693" Type="http://schemas.openxmlformats.org/officeDocument/2006/relationships/image" Target="media/image562.jpeg"/><Relationship Id="rId707" Type="http://schemas.openxmlformats.org/officeDocument/2006/relationships/image" Target="media/image576.jpeg"/><Relationship Id="rId749" Type="http://schemas.openxmlformats.org/officeDocument/2006/relationships/image" Target="media/image618.jpeg"/><Relationship Id="rId43" Type="http://schemas.openxmlformats.org/officeDocument/2006/relationships/image" Target="media/image27.jpeg"/><Relationship Id="rId139" Type="http://schemas.openxmlformats.org/officeDocument/2006/relationships/image" Target="media/image103.jpeg"/><Relationship Id="rId290" Type="http://schemas.openxmlformats.org/officeDocument/2006/relationships/image" Target="media/image232.png"/><Relationship Id="rId304" Type="http://schemas.openxmlformats.org/officeDocument/2006/relationships/image" Target="media/image246.png"/><Relationship Id="rId346" Type="http://schemas.openxmlformats.org/officeDocument/2006/relationships/hyperlink" Target="https://doi.org/10.17814/mechanik.2019.11.100" TargetMode="External"/><Relationship Id="rId388" Type="http://schemas.openxmlformats.org/officeDocument/2006/relationships/image" Target="media/image299.jpeg"/><Relationship Id="rId511" Type="http://schemas.openxmlformats.org/officeDocument/2006/relationships/image" Target="media/image400.jpeg"/><Relationship Id="rId553" Type="http://schemas.openxmlformats.org/officeDocument/2006/relationships/image" Target="media/image442.jpeg"/><Relationship Id="rId609" Type="http://schemas.openxmlformats.org/officeDocument/2006/relationships/image" Target="media/image478.jpeg"/><Relationship Id="rId760" Type="http://schemas.openxmlformats.org/officeDocument/2006/relationships/image" Target="media/image629.jpeg"/><Relationship Id="rId85" Type="http://schemas.openxmlformats.org/officeDocument/2006/relationships/oleObject" Target="embeddings/oleObject1.bin"/><Relationship Id="rId150" Type="http://schemas.openxmlformats.org/officeDocument/2006/relationships/image" Target="media/image113.jpeg"/><Relationship Id="rId192" Type="http://schemas.microsoft.com/office/2007/relationships/hdphoto" Target="media/hdphoto33.wdp"/><Relationship Id="rId206" Type="http://schemas.openxmlformats.org/officeDocument/2006/relationships/image" Target="media/image157.jpeg"/><Relationship Id="rId413" Type="http://schemas.microsoft.com/office/2007/relationships/hdphoto" Target="media/hdphoto49.wdp"/><Relationship Id="rId595" Type="http://schemas.openxmlformats.org/officeDocument/2006/relationships/image" Target="media/image464.jpeg"/><Relationship Id="rId248" Type="http://schemas.openxmlformats.org/officeDocument/2006/relationships/image" Target="media/image199.png"/><Relationship Id="rId455" Type="http://schemas.openxmlformats.org/officeDocument/2006/relationships/image" Target="media/image344.jpeg"/><Relationship Id="rId497" Type="http://schemas.openxmlformats.org/officeDocument/2006/relationships/image" Target="media/image386.jpeg"/><Relationship Id="rId620" Type="http://schemas.openxmlformats.org/officeDocument/2006/relationships/image" Target="media/image489.jpeg"/><Relationship Id="rId662" Type="http://schemas.openxmlformats.org/officeDocument/2006/relationships/image" Target="media/image531.jpeg"/><Relationship Id="rId718" Type="http://schemas.openxmlformats.org/officeDocument/2006/relationships/image" Target="media/image587.jpeg"/><Relationship Id="rId12" Type="http://schemas.openxmlformats.org/officeDocument/2006/relationships/image" Target="media/image4.png"/><Relationship Id="rId108" Type="http://schemas.microsoft.com/office/2007/relationships/hdphoto" Target="media/hdphoto20.wdp"/><Relationship Id="rId315" Type="http://schemas.openxmlformats.org/officeDocument/2006/relationships/image" Target="media/image256.png"/><Relationship Id="rId357" Type="http://schemas.openxmlformats.org/officeDocument/2006/relationships/hyperlink" Target="https://good-met.ru/info/articles/stal40h-rasshifrovka-harakteristiki-himicheskiy-sostav-1.html?ysclid=mhx16zuqvm254813252" TargetMode="External"/><Relationship Id="rId522" Type="http://schemas.openxmlformats.org/officeDocument/2006/relationships/image" Target="media/image411.jpeg"/><Relationship Id="rId54" Type="http://schemas.openxmlformats.org/officeDocument/2006/relationships/image" Target="media/image33.jpeg"/><Relationship Id="rId96" Type="http://schemas.openxmlformats.org/officeDocument/2006/relationships/image" Target="media/image69.png"/><Relationship Id="rId161" Type="http://schemas.openxmlformats.org/officeDocument/2006/relationships/image" Target="media/image123.png"/><Relationship Id="rId217" Type="http://schemas.openxmlformats.org/officeDocument/2006/relationships/image" Target="media/image168.png"/><Relationship Id="rId399" Type="http://schemas.microsoft.com/office/2007/relationships/hdphoto" Target="media/hdphoto42.wdp"/><Relationship Id="rId564" Type="http://schemas.openxmlformats.org/officeDocument/2006/relationships/image" Target="media/image448.png"/><Relationship Id="rId771" Type="http://schemas.openxmlformats.org/officeDocument/2006/relationships/image" Target="media/image640.jpeg"/><Relationship Id="rId259" Type="http://schemas.openxmlformats.org/officeDocument/2006/relationships/image" Target="media/image210.png"/><Relationship Id="rId424" Type="http://schemas.openxmlformats.org/officeDocument/2006/relationships/image" Target="media/image321.jpeg"/><Relationship Id="rId466" Type="http://schemas.openxmlformats.org/officeDocument/2006/relationships/image" Target="media/image355.jpeg"/><Relationship Id="rId631" Type="http://schemas.openxmlformats.org/officeDocument/2006/relationships/image" Target="media/image500.jpeg"/><Relationship Id="rId673" Type="http://schemas.openxmlformats.org/officeDocument/2006/relationships/image" Target="media/image542.jpeg"/><Relationship Id="rId729" Type="http://schemas.openxmlformats.org/officeDocument/2006/relationships/image" Target="media/image598.jpeg"/><Relationship Id="rId23" Type="http://schemas.openxmlformats.org/officeDocument/2006/relationships/image" Target="media/image13.png"/><Relationship Id="rId119" Type="http://schemas.openxmlformats.org/officeDocument/2006/relationships/image" Target="media/image83.jpeg"/><Relationship Id="rId270" Type="http://schemas.openxmlformats.org/officeDocument/2006/relationships/image" Target="media/image220.wmf"/><Relationship Id="rId326" Type="http://schemas.openxmlformats.org/officeDocument/2006/relationships/image" Target="media/image266.png"/><Relationship Id="rId533" Type="http://schemas.openxmlformats.org/officeDocument/2006/relationships/image" Target="media/image422.jpeg"/><Relationship Id="rId65" Type="http://schemas.openxmlformats.org/officeDocument/2006/relationships/image" Target="media/image44.jpeg"/><Relationship Id="rId130" Type="http://schemas.openxmlformats.org/officeDocument/2006/relationships/image" Target="media/image94.png"/><Relationship Id="rId368" Type="http://schemas.openxmlformats.org/officeDocument/2006/relationships/image" Target="media/image279.jpg"/><Relationship Id="rId575" Type="http://schemas.microsoft.com/office/2007/relationships/hdphoto" Target="media/hdphoto73.wdp"/><Relationship Id="rId740" Type="http://schemas.openxmlformats.org/officeDocument/2006/relationships/image" Target="media/image609.jpeg"/><Relationship Id="rId782" Type="http://schemas.openxmlformats.org/officeDocument/2006/relationships/image" Target="media/image651.jpeg"/><Relationship Id="rId172" Type="http://schemas.openxmlformats.org/officeDocument/2006/relationships/image" Target="media/image134.jpeg"/><Relationship Id="rId228" Type="http://schemas.openxmlformats.org/officeDocument/2006/relationships/image" Target="media/image179.png"/><Relationship Id="rId435" Type="http://schemas.microsoft.com/office/2007/relationships/hdphoto" Target="media/hdphoto60.wdp"/><Relationship Id="rId477" Type="http://schemas.openxmlformats.org/officeDocument/2006/relationships/image" Target="media/image366.jpeg"/><Relationship Id="rId600" Type="http://schemas.openxmlformats.org/officeDocument/2006/relationships/image" Target="media/image469.jpeg"/><Relationship Id="rId642" Type="http://schemas.openxmlformats.org/officeDocument/2006/relationships/image" Target="media/image511.jpeg"/><Relationship Id="rId684" Type="http://schemas.openxmlformats.org/officeDocument/2006/relationships/image" Target="media/image553.jpeg"/><Relationship Id="rId281" Type="http://schemas.openxmlformats.org/officeDocument/2006/relationships/oleObject" Target="embeddings/oleObject13.bin"/><Relationship Id="rId337" Type="http://schemas.microsoft.com/office/2007/relationships/hdphoto" Target="media/hdphoto38.wdp"/><Relationship Id="rId502" Type="http://schemas.openxmlformats.org/officeDocument/2006/relationships/image" Target="media/image391.jpeg"/><Relationship Id="rId34" Type="http://schemas.openxmlformats.org/officeDocument/2006/relationships/image" Target="media/image21.png"/><Relationship Id="rId76" Type="http://schemas.openxmlformats.org/officeDocument/2006/relationships/image" Target="media/image52.png"/><Relationship Id="rId141" Type="http://schemas.openxmlformats.org/officeDocument/2006/relationships/image" Target="media/image105.jpeg"/><Relationship Id="rId379" Type="http://schemas.openxmlformats.org/officeDocument/2006/relationships/image" Target="media/image290.jpeg"/><Relationship Id="rId544" Type="http://schemas.openxmlformats.org/officeDocument/2006/relationships/image" Target="media/image433.jpeg"/><Relationship Id="rId586" Type="http://schemas.openxmlformats.org/officeDocument/2006/relationships/image" Target="media/image459.jpeg"/><Relationship Id="rId751" Type="http://schemas.openxmlformats.org/officeDocument/2006/relationships/image" Target="media/image620.jpeg"/><Relationship Id="rId793" Type="http://schemas.openxmlformats.org/officeDocument/2006/relationships/image" Target="media/image662.jpeg"/><Relationship Id="rId7" Type="http://schemas.openxmlformats.org/officeDocument/2006/relationships/footnotes" Target="footnotes.xml"/><Relationship Id="rId183" Type="http://schemas.openxmlformats.org/officeDocument/2006/relationships/image" Target="media/image141.png"/><Relationship Id="rId239" Type="http://schemas.openxmlformats.org/officeDocument/2006/relationships/image" Target="media/image190.png"/><Relationship Id="rId390" Type="http://schemas.openxmlformats.org/officeDocument/2006/relationships/image" Target="media/image301.jpeg"/><Relationship Id="rId404" Type="http://schemas.openxmlformats.org/officeDocument/2006/relationships/image" Target="media/image311.png"/><Relationship Id="rId446" Type="http://schemas.openxmlformats.org/officeDocument/2006/relationships/image" Target="media/image335.jpeg"/><Relationship Id="rId611" Type="http://schemas.openxmlformats.org/officeDocument/2006/relationships/image" Target="media/image480.jpeg"/><Relationship Id="rId653" Type="http://schemas.openxmlformats.org/officeDocument/2006/relationships/image" Target="media/image522.jpeg"/><Relationship Id="rId250" Type="http://schemas.openxmlformats.org/officeDocument/2006/relationships/image" Target="media/image201.png"/><Relationship Id="rId292" Type="http://schemas.openxmlformats.org/officeDocument/2006/relationships/image" Target="media/image234.png"/><Relationship Id="rId306" Type="http://schemas.microsoft.com/office/2007/relationships/hdphoto" Target="media/hdphoto36.wdp"/><Relationship Id="rId488" Type="http://schemas.openxmlformats.org/officeDocument/2006/relationships/image" Target="media/image377.jpeg"/><Relationship Id="rId695" Type="http://schemas.openxmlformats.org/officeDocument/2006/relationships/image" Target="media/image564.jpeg"/><Relationship Id="rId709" Type="http://schemas.openxmlformats.org/officeDocument/2006/relationships/image" Target="media/image578.jpeg"/><Relationship Id="rId45" Type="http://schemas.openxmlformats.org/officeDocument/2006/relationships/image" Target="media/image28.png"/><Relationship Id="rId87" Type="http://schemas.openxmlformats.org/officeDocument/2006/relationships/oleObject" Target="embeddings/oleObject2.bin"/><Relationship Id="rId110" Type="http://schemas.openxmlformats.org/officeDocument/2006/relationships/oleObject" Target="embeddings/oleObject4.bin"/><Relationship Id="rId348" Type="http://schemas.openxmlformats.org/officeDocument/2006/relationships/hyperlink" Target="https://metalinox.ru/marochnik-stali/alyuminiy-splav-alyuminiya/splavy-ad1-ad1m-ad1n/?ysclid=mhwzsjrtd1532878581" TargetMode="External"/><Relationship Id="rId513" Type="http://schemas.openxmlformats.org/officeDocument/2006/relationships/image" Target="media/image402.jpeg"/><Relationship Id="rId555" Type="http://schemas.microsoft.com/office/2007/relationships/hdphoto" Target="media/hdphoto63.wdp"/><Relationship Id="rId597" Type="http://schemas.openxmlformats.org/officeDocument/2006/relationships/image" Target="media/image466.jpeg"/><Relationship Id="rId720" Type="http://schemas.openxmlformats.org/officeDocument/2006/relationships/image" Target="media/image589.jpeg"/><Relationship Id="rId762" Type="http://schemas.openxmlformats.org/officeDocument/2006/relationships/image" Target="media/image631.jpeg"/><Relationship Id="rId152" Type="http://schemas.openxmlformats.org/officeDocument/2006/relationships/image" Target="media/image115.jpeg"/><Relationship Id="rId194" Type="http://schemas.microsoft.com/office/2007/relationships/hdphoto" Target="media/hdphoto34.wdp"/><Relationship Id="rId208" Type="http://schemas.openxmlformats.org/officeDocument/2006/relationships/image" Target="media/image159.jpeg"/><Relationship Id="rId415" Type="http://schemas.microsoft.com/office/2007/relationships/hdphoto" Target="media/hdphoto50.wdp"/><Relationship Id="rId457" Type="http://schemas.openxmlformats.org/officeDocument/2006/relationships/image" Target="media/image346.jpeg"/><Relationship Id="rId622" Type="http://schemas.openxmlformats.org/officeDocument/2006/relationships/image" Target="media/image491.jpeg"/><Relationship Id="rId261" Type="http://schemas.openxmlformats.org/officeDocument/2006/relationships/image" Target="media/image212.png"/><Relationship Id="rId499" Type="http://schemas.openxmlformats.org/officeDocument/2006/relationships/image" Target="media/image388.jpeg"/><Relationship Id="rId664" Type="http://schemas.openxmlformats.org/officeDocument/2006/relationships/image" Target="media/image533.jpeg"/><Relationship Id="rId14" Type="http://schemas.openxmlformats.org/officeDocument/2006/relationships/image" Target="media/image6.png"/><Relationship Id="rId56" Type="http://schemas.openxmlformats.org/officeDocument/2006/relationships/image" Target="media/image35.png"/><Relationship Id="rId317" Type="http://schemas.openxmlformats.org/officeDocument/2006/relationships/image" Target="media/image258.png"/><Relationship Id="rId359" Type="http://schemas.openxmlformats.org/officeDocument/2006/relationships/hyperlink" Target="https://www.gmzmetal.ru/blog/stal-45-harakteristiki-rasshifrovka-svoystva-i-primenenie?ysclid=mhx1b203r8615630720" TargetMode="External"/><Relationship Id="rId524" Type="http://schemas.openxmlformats.org/officeDocument/2006/relationships/image" Target="media/image413.jpeg"/><Relationship Id="rId566" Type="http://schemas.openxmlformats.org/officeDocument/2006/relationships/image" Target="media/image449.jpeg"/><Relationship Id="rId731" Type="http://schemas.openxmlformats.org/officeDocument/2006/relationships/image" Target="media/image600.jpeg"/><Relationship Id="rId773" Type="http://schemas.openxmlformats.org/officeDocument/2006/relationships/image" Target="media/image642.jpeg"/><Relationship Id="rId98" Type="http://schemas.openxmlformats.org/officeDocument/2006/relationships/image" Target="media/image71.png"/><Relationship Id="rId121" Type="http://schemas.openxmlformats.org/officeDocument/2006/relationships/image" Target="media/image85.jpeg"/><Relationship Id="rId163" Type="http://schemas.openxmlformats.org/officeDocument/2006/relationships/image" Target="media/image125.png"/><Relationship Id="rId219" Type="http://schemas.openxmlformats.org/officeDocument/2006/relationships/image" Target="media/image170.png"/><Relationship Id="rId370" Type="http://schemas.openxmlformats.org/officeDocument/2006/relationships/image" Target="media/image281.jpg"/><Relationship Id="rId426" Type="http://schemas.openxmlformats.org/officeDocument/2006/relationships/image" Target="media/image322.jpeg"/><Relationship Id="rId633" Type="http://schemas.openxmlformats.org/officeDocument/2006/relationships/image" Target="media/image502.jpeg"/><Relationship Id="rId230" Type="http://schemas.openxmlformats.org/officeDocument/2006/relationships/image" Target="media/image181.png"/><Relationship Id="rId468" Type="http://schemas.openxmlformats.org/officeDocument/2006/relationships/image" Target="media/image357.jpeg"/><Relationship Id="rId675" Type="http://schemas.openxmlformats.org/officeDocument/2006/relationships/image" Target="media/image544.jpeg"/><Relationship Id="rId25" Type="http://schemas.openxmlformats.org/officeDocument/2006/relationships/image" Target="media/image15.png"/><Relationship Id="rId67" Type="http://schemas.openxmlformats.org/officeDocument/2006/relationships/image" Target="media/image46.png"/><Relationship Id="rId272" Type="http://schemas.openxmlformats.org/officeDocument/2006/relationships/image" Target="media/image221.wmf"/><Relationship Id="rId328" Type="http://schemas.openxmlformats.org/officeDocument/2006/relationships/image" Target="media/image268.png"/><Relationship Id="rId535" Type="http://schemas.openxmlformats.org/officeDocument/2006/relationships/image" Target="media/image424.jpeg"/><Relationship Id="rId577" Type="http://schemas.microsoft.com/office/2007/relationships/hdphoto" Target="media/hdphoto74.wdp"/><Relationship Id="rId700" Type="http://schemas.openxmlformats.org/officeDocument/2006/relationships/image" Target="media/image569.jpeg"/><Relationship Id="rId742" Type="http://schemas.openxmlformats.org/officeDocument/2006/relationships/image" Target="media/image611.jpeg"/><Relationship Id="rId132" Type="http://schemas.openxmlformats.org/officeDocument/2006/relationships/image" Target="media/image96.png"/><Relationship Id="rId174" Type="http://schemas.openxmlformats.org/officeDocument/2006/relationships/image" Target="media/image136.png"/><Relationship Id="rId381" Type="http://schemas.openxmlformats.org/officeDocument/2006/relationships/image" Target="media/image292.jpeg"/><Relationship Id="rId602" Type="http://schemas.openxmlformats.org/officeDocument/2006/relationships/image" Target="media/image471.jpeg"/><Relationship Id="rId784" Type="http://schemas.openxmlformats.org/officeDocument/2006/relationships/image" Target="media/image653.jpeg"/><Relationship Id="rId241" Type="http://schemas.openxmlformats.org/officeDocument/2006/relationships/image" Target="media/image192.png"/><Relationship Id="rId437" Type="http://schemas.microsoft.com/office/2007/relationships/hdphoto" Target="media/hdphoto61.wdp"/><Relationship Id="rId479" Type="http://schemas.openxmlformats.org/officeDocument/2006/relationships/image" Target="media/image368.jpeg"/><Relationship Id="rId644" Type="http://schemas.openxmlformats.org/officeDocument/2006/relationships/image" Target="media/image513.jpeg"/><Relationship Id="rId686" Type="http://schemas.openxmlformats.org/officeDocument/2006/relationships/image" Target="media/image555.jpeg"/><Relationship Id="rId36" Type="http://schemas.openxmlformats.org/officeDocument/2006/relationships/image" Target="media/image22.png"/><Relationship Id="rId283" Type="http://schemas.openxmlformats.org/officeDocument/2006/relationships/oleObject" Target="embeddings/oleObject14.bin"/><Relationship Id="rId339" Type="http://schemas.microsoft.com/office/2007/relationships/hdphoto" Target="media/hdphoto39.wdp"/><Relationship Id="rId490" Type="http://schemas.openxmlformats.org/officeDocument/2006/relationships/image" Target="media/image379.jpeg"/><Relationship Id="rId504" Type="http://schemas.openxmlformats.org/officeDocument/2006/relationships/image" Target="media/image393.jpeg"/><Relationship Id="rId546" Type="http://schemas.openxmlformats.org/officeDocument/2006/relationships/image" Target="media/image435.jpeg"/><Relationship Id="rId711" Type="http://schemas.openxmlformats.org/officeDocument/2006/relationships/image" Target="media/image580.jpeg"/><Relationship Id="rId753" Type="http://schemas.openxmlformats.org/officeDocument/2006/relationships/image" Target="media/image622.jpeg"/><Relationship Id="rId78" Type="http://schemas.openxmlformats.org/officeDocument/2006/relationships/image" Target="media/image54.png"/><Relationship Id="rId101" Type="http://schemas.microsoft.com/office/2007/relationships/hdphoto" Target="media/hdphoto17.wdp"/><Relationship Id="rId143" Type="http://schemas.openxmlformats.org/officeDocument/2006/relationships/image" Target="media/image107.png"/><Relationship Id="rId185" Type="http://schemas.openxmlformats.org/officeDocument/2006/relationships/image" Target="media/image142.png"/><Relationship Id="rId350" Type="http://schemas.openxmlformats.org/officeDocument/2006/relationships/hyperlink" Target="https://oboronspecsplav.ru/marochnik/alyuminiy-tekhnicheskiy/ad1/?ysclid=mhx05bukjf399411733" TargetMode="External"/><Relationship Id="rId406" Type="http://schemas.openxmlformats.org/officeDocument/2006/relationships/image" Target="media/image312.jpeg"/><Relationship Id="rId588" Type="http://schemas.openxmlformats.org/officeDocument/2006/relationships/image" Target="media/image460.jpeg"/><Relationship Id="rId795" Type="http://schemas.openxmlformats.org/officeDocument/2006/relationships/image" Target="media/image664.jpeg"/><Relationship Id="rId9" Type="http://schemas.openxmlformats.org/officeDocument/2006/relationships/image" Target="media/image1.png"/><Relationship Id="rId210" Type="http://schemas.openxmlformats.org/officeDocument/2006/relationships/image" Target="media/image161.png"/><Relationship Id="rId392" Type="http://schemas.openxmlformats.org/officeDocument/2006/relationships/image" Target="media/image303.jpeg"/><Relationship Id="rId448" Type="http://schemas.openxmlformats.org/officeDocument/2006/relationships/image" Target="media/image337.jpeg"/><Relationship Id="rId613" Type="http://schemas.openxmlformats.org/officeDocument/2006/relationships/image" Target="media/image482.jpeg"/><Relationship Id="rId655" Type="http://schemas.openxmlformats.org/officeDocument/2006/relationships/image" Target="media/image524.jpeg"/><Relationship Id="rId697" Type="http://schemas.openxmlformats.org/officeDocument/2006/relationships/image" Target="media/image566.jpeg"/><Relationship Id="rId252" Type="http://schemas.openxmlformats.org/officeDocument/2006/relationships/image" Target="media/image203.png"/><Relationship Id="rId294" Type="http://schemas.openxmlformats.org/officeDocument/2006/relationships/image" Target="media/image236.png"/><Relationship Id="rId308" Type="http://schemas.openxmlformats.org/officeDocument/2006/relationships/image" Target="media/image249.png"/><Relationship Id="rId515" Type="http://schemas.openxmlformats.org/officeDocument/2006/relationships/image" Target="media/image404.jpeg"/><Relationship Id="rId722" Type="http://schemas.openxmlformats.org/officeDocument/2006/relationships/image" Target="media/image591.jpeg"/><Relationship Id="rId47" Type="http://schemas.openxmlformats.org/officeDocument/2006/relationships/image" Target="media/image29.png"/><Relationship Id="rId89" Type="http://schemas.openxmlformats.org/officeDocument/2006/relationships/oleObject" Target="embeddings/oleObject3.bin"/><Relationship Id="rId112" Type="http://schemas.openxmlformats.org/officeDocument/2006/relationships/oleObject" Target="embeddings/oleObject5.bin"/><Relationship Id="rId154" Type="http://schemas.openxmlformats.org/officeDocument/2006/relationships/image" Target="media/image117.jpeg"/><Relationship Id="rId361" Type="http://schemas.openxmlformats.org/officeDocument/2006/relationships/hyperlink" Target="https://specsplav.ru/marochnik-stalej/stal-45/" TargetMode="External"/><Relationship Id="rId557" Type="http://schemas.microsoft.com/office/2007/relationships/hdphoto" Target="media/hdphoto64.wdp"/><Relationship Id="rId599" Type="http://schemas.openxmlformats.org/officeDocument/2006/relationships/image" Target="media/image468.jpeg"/><Relationship Id="rId764" Type="http://schemas.openxmlformats.org/officeDocument/2006/relationships/image" Target="media/image633.jpeg"/><Relationship Id="rId196" Type="http://schemas.microsoft.com/office/2007/relationships/hdphoto" Target="media/hdphoto35.wdp"/><Relationship Id="rId417" Type="http://schemas.microsoft.com/office/2007/relationships/hdphoto" Target="media/hdphoto51.wdp"/><Relationship Id="rId459" Type="http://schemas.openxmlformats.org/officeDocument/2006/relationships/image" Target="media/image348.jpeg"/><Relationship Id="rId624" Type="http://schemas.openxmlformats.org/officeDocument/2006/relationships/image" Target="media/image493.jpeg"/><Relationship Id="rId666" Type="http://schemas.openxmlformats.org/officeDocument/2006/relationships/image" Target="media/image535.jpeg"/><Relationship Id="rId16" Type="http://schemas.openxmlformats.org/officeDocument/2006/relationships/image" Target="media/image8.png"/><Relationship Id="rId221" Type="http://schemas.openxmlformats.org/officeDocument/2006/relationships/image" Target="media/image172.png"/><Relationship Id="rId263" Type="http://schemas.openxmlformats.org/officeDocument/2006/relationships/image" Target="media/image214.png"/><Relationship Id="rId319" Type="http://schemas.openxmlformats.org/officeDocument/2006/relationships/image" Target="media/image260.png"/><Relationship Id="rId470" Type="http://schemas.openxmlformats.org/officeDocument/2006/relationships/image" Target="media/image359.jpeg"/><Relationship Id="rId526" Type="http://schemas.openxmlformats.org/officeDocument/2006/relationships/image" Target="media/image415.jpeg"/><Relationship Id="rId58" Type="http://schemas.openxmlformats.org/officeDocument/2006/relationships/image" Target="media/image37.png"/><Relationship Id="rId123" Type="http://schemas.openxmlformats.org/officeDocument/2006/relationships/image" Target="media/image87.jpeg"/><Relationship Id="rId330" Type="http://schemas.openxmlformats.org/officeDocument/2006/relationships/image" Target="media/image270.png"/><Relationship Id="rId568" Type="http://schemas.openxmlformats.org/officeDocument/2006/relationships/image" Target="media/image450.jpeg"/><Relationship Id="rId733" Type="http://schemas.openxmlformats.org/officeDocument/2006/relationships/image" Target="media/image602.jpeg"/><Relationship Id="rId775" Type="http://schemas.openxmlformats.org/officeDocument/2006/relationships/image" Target="media/image644.jpeg"/><Relationship Id="rId165" Type="http://schemas.openxmlformats.org/officeDocument/2006/relationships/image" Target="media/image127.png"/><Relationship Id="rId372" Type="http://schemas.openxmlformats.org/officeDocument/2006/relationships/image" Target="media/image283.jpeg"/><Relationship Id="rId428" Type="http://schemas.openxmlformats.org/officeDocument/2006/relationships/image" Target="media/image323.jpeg"/><Relationship Id="rId635" Type="http://schemas.openxmlformats.org/officeDocument/2006/relationships/image" Target="media/image504.jpeg"/><Relationship Id="rId677" Type="http://schemas.openxmlformats.org/officeDocument/2006/relationships/image" Target="media/image546.jpeg"/><Relationship Id="rId232" Type="http://schemas.openxmlformats.org/officeDocument/2006/relationships/image" Target="media/image183.png"/><Relationship Id="rId274" Type="http://schemas.openxmlformats.org/officeDocument/2006/relationships/image" Target="media/image222.wmf"/><Relationship Id="rId481" Type="http://schemas.openxmlformats.org/officeDocument/2006/relationships/image" Target="media/image370.jpeg"/><Relationship Id="rId702" Type="http://schemas.openxmlformats.org/officeDocument/2006/relationships/image" Target="media/image571.jpeg"/><Relationship Id="rId27" Type="http://schemas.openxmlformats.org/officeDocument/2006/relationships/image" Target="media/image17.png"/><Relationship Id="rId69" Type="http://schemas.microsoft.com/office/2007/relationships/hdphoto" Target="media/hdphoto14.wdp"/><Relationship Id="rId134" Type="http://schemas.openxmlformats.org/officeDocument/2006/relationships/image" Target="media/image98.jpeg"/><Relationship Id="rId537" Type="http://schemas.openxmlformats.org/officeDocument/2006/relationships/image" Target="media/image426.jpeg"/><Relationship Id="rId579" Type="http://schemas.microsoft.com/office/2007/relationships/hdphoto" Target="media/hdphoto75.wdp"/><Relationship Id="rId744" Type="http://schemas.openxmlformats.org/officeDocument/2006/relationships/image" Target="media/image613.jpeg"/><Relationship Id="rId786" Type="http://schemas.openxmlformats.org/officeDocument/2006/relationships/image" Target="media/image655.jpeg"/><Relationship Id="rId80" Type="http://schemas.openxmlformats.org/officeDocument/2006/relationships/image" Target="media/image56.png"/><Relationship Id="rId176" Type="http://schemas.microsoft.com/office/2007/relationships/hdphoto" Target="media/hdphoto25.wdp"/><Relationship Id="rId341" Type="http://schemas.microsoft.com/office/2007/relationships/hdphoto" Target="media/hdphoto40.wdp"/><Relationship Id="rId383" Type="http://schemas.openxmlformats.org/officeDocument/2006/relationships/image" Target="media/image294.jpeg"/><Relationship Id="rId439" Type="http://schemas.microsoft.com/office/2007/relationships/hdphoto" Target="media/hdphoto62.wdp"/><Relationship Id="rId590" Type="http://schemas.openxmlformats.org/officeDocument/2006/relationships/image" Target="media/image461.png"/><Relationship Id="rId604" Type="http://schemas.openxmlformats.org/officeDocument/2006/relationships/image" Target="media/image473.jpeg"/><Relationship Id="rId646" Type="http://schemas.openxmlformats.org/officeDocument/2006/relationships/image" Target="media/image515.jpeg"/><Relationship Id="rId201" Type="http://schemas.openxmlformats.org/officeDocument/2006/relationships/image" Target="media/image152.jpeg"/><Relationship Id="rId243" Type="http://schemas.openxmlformats.org/officeDocument/2006/relationships/image" Target="media/image194.png"/><Relationship Id="rId285" Type="http://schemas.openxmlformats.org/officeDocument/2006/relationships/oleObject" Target="embeddings/oleObject15.bin"/><Relationship Id="rId450" Type="http://schemas.openxmlformats.org/officeDocument/2006/relationships/image" Target="media/image339.jpeg"/><Relationship Id="rId506" Type="http://schemas.openxmlformats.org/officeDocument/2006/relationships/image" Target="media/image395.jpeg"/><Relationship Id="rId688" Type="http://schemas.openxmlformats.org/officeDocument/2006/relationships/image" Target="media/image557.jpeg"/><Relationship Id="rId38" Type="http://schemas.microsoft.com/office/2007/relationships/hdphoto" Target="media/hdphoto7.wdp"/><Relationship Id="rId103" Type="http://schemas.openxmlformats.org/officeDocument/2006/relationships/image" Target="media/image75.png"/><Relationship Id="rId310" Type="http://schemas.openxmlformats.org/officeDocument/2006/relationships/image" Target="media/image251.png"/><Relationship Id="rId492" Type="http://schemas.openxmlformats.org/officeDocument/2006/relationships/image" Target="media/image381.jpeg"/><Relationship Id="rId548" Type="http://schemas.openxmlformats.org/officeDocument/2006/relationships/image" Target="media/image437.jpeg"/><Relationship Id="rId713" Type="http://schemas.openxmlformats.org/officeDocument/2006/relationships/image" Target="media/image582.jpeg"/><Relationship Id="rId755" Type="http://schemas.openxmlformats.org/officeDocument/2006/relationships/image" Target="media/image624.jpeg"/><Relationship Id="rId797" Type="http://schemas.openxmlformats.org/officeDocument/2006/relationships/theme" Target="theme/theme1.xml"/><Relationship Id="rId91" Type="http://schemas.openxmlformats.org/officeDocument/2006/relationships/image" Target="media/image64.png"/><Relationship Id="rId145" Type="http://schemas.openxmlformats.org/officeDocument/2006/relationships/image" Target="media/image108.jpeg"/><Relationship Id="rId187" Type="http://schemas.openxmlformats.org/officeDocument/2006/relationships/image" Target="media/image143.png"/><Relationship Id="rId352" Type="http://schemas.openxmlformats.org/officeDocument/2006/relationships/hyperlink" Target="https://trubtekh.ru/mark/brazh9-4/?ysclid=mhx0g3lh4t791229652" TargetMode="External"/><Relationship Id="rId394" Type="http://schemas.openxmlformats.org/officeDocument/2006/relationships/image" Target="media/image305.jpeg"/><Relationship Id="rId408" Type="http://schemas.openxmlformats.org/officeDocument/2006/relationships/image" Target="media/image313.jpeg"/><Relationship Id="rId615" Type="http://schemas.openxmlformats.org/officeDocument/2006/relationships/image" Target="media/image484.jpeg"/><Relationship Id="rId212" Type="http://schemas.openxmlformats.org/officeDocument/2006/relationships/image" Target="media/image163.png"/><Relationship Id="rId254" Type="http://schemas.openxmlformats.org/officeDocument/2006/relationships/image" Target="media/image205.png"/><Relationship Id="rId657" Type="http://schemas.openxmlformats.org/officeDocument/2006/relationships/image" Target="media/image526.jpeg"/><Relationship Id="rId699" Type="http://schemas.openxmlformats.org/officeDocument/2006/relationships/image" Target="media/image568.jpeg"/><Relationship Id="rId49" Type="http://schemas.openxmlformats.org/officeDocument/2006/relationships/image" Target="media/image30.png"/><Relationship Id="rId114" Type="http://schemas.openxmlformats.org/officeDocument/2006/relationships/oleObject" Target="embeddings/oleObject6.bin"/><Relationship Id="rId296" Type="http://schemas.openxmlformats.org/officeDocument/2006/relationships/image" Target="media/image238.png"/><Relationship Id="rId461" Type="http://schemas.openxmlformats.org/officeDocument/2006/relationships/image" Target="media/image350.jpeg"/><Relationship Id="rId517" Type="http://schemas.openxmlformats.org/officeDocument/2006/relationships/image" Target="media/image406.jpeg"/><Relationship Id="rId559" Type="http://schemas.microsoft.com/office/2007/relationships/hdphoto" Target="media/hdphoto65.wdp"/><Relationship Id="rId724" Type="http://schemas.openxmlformats.org/officeDocument/2006/relationships/image" Target="media/image593.jpeg"/><Relationship Id="rId766" Type="http://schemas.openxmlformats.org/officeDocument/2006/relationships/image" Target="media/image635.jpeg"/><Relationship Id="rId60" Type="http://schemas.openxmlformats.org/officeDocument/2006/relationships/image" Target="media/image39.png"/><Relationship Id="rId156" Type="http://schemas.openxmlformats.org/officeDocument/2006/relationships/image" Target="media/image119.jpeg"/><Relationship Id="rId198" Type="http://schemas.openxmlformats.org/officeDocument/2006/relationships/image" Target="media/image149.jpeg"/><Relationship Id="rId321" Type="http://schemas.openxmlformats.org/officeDocument/2006/relationships/image" Target="media/image262.png"/><Relationship Id="rId363" Type="http://schemas.openxmlformats.org/officeDocument/2006/relationships/hyperlink" Target="http://opac.hse.ru/absopac/index.php?url=/auteurs/view/94585/source:default" TargetMode="External"/><Relationship Id="rId419" Type="http://schemas.microsoft.com/office/2007/relationships/hdphoto" Target="media/hdphoto52.wdp"/><Relationship Id="rId570" Type="http://schemas.openxmlformats.org/officeDocument/2006/relationships/image" Target="media/image451.jpeg"/><Relationship Id="rId626" Type="http://schemas.openxmlformats.org/officeDocument/2006/relationships/image" Target="media/image495.jpeg"/><Relationship Id="rId223" Type="http://schemas.openxmlformats.org/officeDocument/2006/relationships/image" Target="media/image174.png"/><Relationship Id="rId430" Type="http://schemas.openxmlformats.org/officeDocument/2006/relationships/image" Target="media/image324.png"/><Relationship Id="rId668" Type="http://schemas.openxmlformats.org/officeDocument/2006/relationships/image" Target="media/image537.jpeg"/><Relationship Id="rId18" Type="http://schemas.openxmlformats.org/officeDocument/2006/relationships/image" Target="media/image10.png"/><Relationship Id="rId265" Type="http://schemas.openxmlformats.org/officeDocument/2006/relationships/image" Target="media/image216.png"/><Relationship Id="rId472" Type="http://schemas.openxmlformats.org/officeDocument/2006/relationships/image" Target="media/image361.jpeg"/><Relationship Id="rId528" Type="http://schemas.openxmlformats.org/officeDocument/2006/relationships/image" Target="media/image417.jpeg"/><Relationship Id="rId735" Type="http://schemas.openxmlformats.org/officeDocument/2006/relationships/image" Target="media/image604.jpeg"/><Relationship Id="rId125" Type="http://schemas.openxmlformats.org/officeDocument/2006/relationships/image" Target="media/image89.jpeg"/><Relationship Id="rId167" Type="http://schemas.openxmlformats.org/officeDocument/2006/relationships/image" Target="media/image129.jpeg"/><Relationship Id="rId332" Type="http://schemas.openxmlformats.org/officeDocument/2006/relationships/image" Target="media/image272.png"/><Relationship Id="rId374" Type="http://schemas.openxmlformats.org/officeDocument/2006/relationships/image" Target="media/image285.jpeg"/><Relationship Id="rId581" Type="http://schemas.microsoft.com/office/2007/relationships/hdphoto" Target="media/hdphoto76.wdp"/><Relationship Id="rId777" Type="http://schemas.openxmlformats.org/officeDocument/2006/relationships/image" Target="media/image646.jpeg"/><Relationship Id="rId71" Type="http://schemas.microsoft.com/office/2007/relationships/hdphoto" Target="media/hdphoto15.wdp"/><Relationship Id="rId234" Type="http://schemas.openxmlformats.org/officeDocument/2006/relationships/image" Target="media/image185.png"/><Relationship Id="rId637" Type="http://schemas.openxmlformats.org/officeDocument/2006/relationships/image" Target="media/image506.jpeg"/><Relationship Id="rId679" Type="http://schemas.openxmlformats.org/officeDocument/2006/relationships/image" Target="media/image548.jpeg"/><Relationship Id="rId2" Type="http://schemas.openxmlformats.org/officeDocument/2006/relationships/numbering" Target="numbering.xml"/><Relationship Id="rId29" Type="http://schemas.openxmlformats.org/officeDocument/2006/relationships/image" Target="media/image18.png"/><Relationship Id="rId276" Type="http://schemas.openxmlformats.org/officeDocument/2006/relationships/image" Target="media/image223.wmf"/><Relationship Id="rId441" Type="http://schemas.openxmlformats.org/officeDocument/2006/relationships/image" Target="media/image330.jpeg"/><Relationship Id="rId483" Type="http://schemas.openxmlformats.org/officeDocument/2006/relationships/image" Target="media/image372.jpeg"/><Relationship Id="rId539" Type="http://schemas.openxmlformats.org/officeDocument/2006/relationships/image" Target="media/image428.jpeg"/><Relationship Id="rId690" Type="http://schemas.openxmlformats.org/officeDocument/2006/relationships/image" Target="media/image559.jpeg"/><Relationship Id="rId704" Type="http://schemas.openxmlformats.org/officeDocument/2006/relationships/image" Target="media/image573.jpeg"/><Relationship Id="rId746" Type="http://schemas.openxmlformats.org/officeDocument/2006/relationships/image" Target="media/image615.jpeg"/><Relationship Id="rId40" Type="http://schemas.microsoft.com/office/2007/relationships/hdphoto" Target="media/hdphoto8.wdp"/><Relationship Id="rId136" Type="http://schemas.openxmlformats.org/officeDocument/2006/relationships/image" Target="media/image100.jpeg"/><Relationship Id="rId178" Type="http://schemas.microsoft.com/office/2007/relationships/hdphoto" Target="media/hdphoto26.wdp"/><Relationship Id="rId301" Type="http://schemas.openxmlformats.org/officeDocument/2006/relationships/image" Target="media/image243.png"/><Relationship Id="rId343" Type="http://schemas.openxmlformats.org/officeDocument/2006/relationships/hyperlink" Target="https://doi.org/10.21203/rs.3.rs-1085886/v1" TargetMode="External"/><Relationship Id="rId550" Type="http://schemas.openxmlformats.org/officeDocument/2006/relationships/image" Target="media/image439.jpeg"/><Relationship Id="rId788" Type="http://schemas.openxmlformats.org/officeDocument/2006/relationships/image" Target="media/image657.jpeg"/><Relationship Id="rId82" Type="http://schemas.openxmlformats.org/officeDocument/2006/relationships/image" Target="media/image58.png"/><Relationship Id="rId203" Type="http://schemas.openxmlformats.org/officeDocument/2006/relationships/image" Target="media/image154.jpeg"/><Relationship Id="rId385" Type="http://schemas.openxmlformats.org/officeDocument/2006/relationships/image" Target="media/image296.jpeg"/><Relationship Id="rId592" Type="http://schemas.openxmlformats.org/officeDocument/2006/relationships/image" Target="media/image462.jpeg"/><Relationship Id="rId606" Type="http://schemas.openxmlformats.org/officeDocument/2006/relationships/image" Target="media/image475.jpeg"/><Relationship Id="rId648" Type="http://schemas.openxmlformats.org/officeDocument/2006/relationships/image" Target="media/image517.jpeg"/><Relationship Id="rId245" Type="http://schemas.openxmlformats.org/officeDocument/2006/relationships/image" Target="media/image196.png"/><Relationship Id="rId287" Type="http://schemas.openxmlformats.org/officeDocument/2006/relationships/image" Target="media/image229.png"/><Relationship Id="rId410" Type="http://schemas.openxmlformats.org/officeDocument/2006/relationships/image" Target="media/image314.png"/><Relationship Id="rId452" Type="http://schemas.openxmlformats.org/officeDocument/2006/relationships/image" Target="media/image341.jpeg"/><Relationship Id="rId494" Type="http://schemas.openxmlformats.org/officeDocument/2006/relationships/image" Target="media/image383.jpeg"/><Relationship Id="rId508" Type="http://schemas.openxmlformats.org/officeDocument/2006/relationships/image" Target="media/image397.jpeg"/><Relationship Id="rId715" Type="http://schemas.openxmlformats.org/officeDocument/2006/relationships/image" Target="media/image584.jpeg"/><Relationship Id="rId105" Type="http://schemas.openxmlformats.org/officeDocument/2006/relationships/image" Target="media/image76.png"/><Relationship Id="rId147" Type="http://schemas.openxmlformats.org/officeDocument/2006/relationships/image" Target="media/image110.jpeg"/><Relationship Id="rId312" Type="http://schemas.openxmlformats.org/officeDocument/2006/relationships/image" Target="media/image253.png"/><Relationship Id="rId354" Type="http://schemas.openxmlformats.org/officeDocument/2006/relationships/hyperlink" Target="https://areal-metal.ru/spravka/stal-3-rasshifrovka-naznachenie-gost-sravnitelnye-harakteristiki?ysclid=mhx0o5ctsu44756262" TargetMode="External"/><Relationship Id="rId757" Type="http://schemas.openxmlformats.org/officeDocument/2006/relationships/image" Target="media/image626.jpeg"/><Relationship Id="rId51" Type="http://schemas.openxmlformats.org/officeDocument/2006/relationships/image" Target="media/image31.png"/><Relationship Id="rId93" Type="http://schemas.openxmlformats.org/officeDocument/2006/relationships/image" Target="media/image66.png"/><Relationship Id="rId189" Type="http://schemas.openxmlformats.org/officeDocument/2006/relationships/image" Target="media/image144.png"/><Relationship Id="rId396" Type="http://schemas.openxmlformats.org/officeDocument/2006/relationships/image" Target="media/image307.png"/><Relationship Id="rId561" Type="http://schemas.microsoft.com/office/2007/relationships/hdphoto" Target="media/hdphoto66.wdp"/><Relationship Id="rId617" Type="http://schemas.openxmlformats.org/officeDocument/2006/relationships/image" Target="media/image486.jpeg"/><Relationship Id="rId659" Type="http://schemas.openxmlformats.org/officeDocument/2006/relationships/image" Target="media/image528.jpeg"/><Relationship Id="rId214" Type="http://schemas.openxmlformats.org/officeDocument/2006/relationships/image" Target="media/image165.png"/><Relationship Id="rId256" Type="http://schemas.openxmlformats.org/officeDocument/2006/relationships/image" Target="media/image207.png"/><Relationship Id="rId298" Type="http://schemas.openxmlformats.org/officeDocument/2006/relationships/image" Target="media/image240.png"/><Relationship Id="rId421" Type="http://schemas.microsoft.com/office/2007/relationships/hdphoto" Target="media/hdphoto53.wdp"/><Relationship Id="rId463" Type="http://schemas.openxmlformats.org/officeDocument/2006/relationships/image" Target="media/image352.jpeg"/><Relationship Id="rId519" Type="http://schemas.openxmlformats.org/officeDocument/2006/relationships/image" Target="media/image408.jpeg"/><Relationship Id="rId670" Type="http://schemas.openxmlformats.org/officeDocument/2006/relationships/image" Target="media/image539.jpeg"/><Relationship Id="rId116" Type="http://schemas.microsoft.com/office/2007/relationships/hdphoto" Target="media/hdphoto21.wdp"/><Relationship Id="rId158" Type="http://schemas.openxmlformats.org/officeDocument/2006/relationships/image" Target="media/image121.png"/><Relationship Id="rId323" Type="http://schemas.microsoft.com/office/2007/relationships/hdphoto" Target="media/hdphoto37.wdp"/><Relationship Id="rId530" Type="http://schemas.openxmlformats.org/officeDocument/2006/relationships/image" Target="media/image419.jpeg"/><Relationship Id="rId726" Type="http://schemas.openxmlformats.org/officeDocument/2006/relationships/image" Target="media/image595.jpeg"/><Relationship Id="rId768" Type="http://schemas.openxmlformats.org/officeDocument/2006/relationships/image" Target="media/image637.jpeg"/><Relationship Id="rId20" Type="http://schemas.openxmlformats.org/officeDocument/2006/relationships/image" Target="media/image11.png"/><Relationship Id="rId62" Type="http://schemas.openxmlformats.org/officeDocument/2006/relationships/image" Target="media/image41.png"/><Relationship Id="rId365" Type="http://schemas.openxmlformats.org/officeDocument/2006/relationships/hyperlink" Target="http://opac.hse.ru/absopac/index.php?url=/auteurs/view/159/source:default" TargetMode="External"/><Relationship Id="rId572" Type="http://schemas.openxmlformats.org/officeDocument/2006/relationships/image" Target="media/image452.png"/><Relationship Id="rId628" Type="http://schemas.openxmlformats.org/officeDocument/2006/relationships/image" Target="media/image497.jpeg"/><Relationship Id="rId225" Type="http://schemas.openxmlformats.org/officeDocument/2006/relationships/image" Target="media/image176.png"/><Relationship Id="rId267" Type="http://schemas.openxmlformats.org/officeDocument/2006/relationships/image" Target="media/image218.png"/><Relationship Id="rId432" Type="http://schemas.openxmlformats.org/officeDocument/2006/relationships/image" Target="media/image325.jpeg"/><Relationship Id="rId474" Type="http://schemas.openxmlformats.org/officeDocument/2006/relationships/image" Target="media/image363.jpeg"/><Relationship Id="rId127" Type="http://schemas.openxmlformats.org/officeDocument/2006/relationships/image" Target="media/image91.png"/><Relationship Id="rId681" Type="http://schemas.openxmlformats.org/officeDocument/2006/relationships/image" Target="media/image550.jpeg"/><Relationship Id="rId737" Type="http://schemas.openxmlformats.org/officeDocument/2006/relationships/image" Target="media/image606.jpeg"/><Relationship Id="rId779" Type="http://schemas.openxmlformats.org/officeDocument/2006/relationships/image" Target="media/image648.jpeg"/><Relationship Id="rId31" Type="http://schemas.microsoft.com/office/2007/relationships/hdphoto" Target="media/hdphoto4.wdp"/><Relationship Id="rId73" Type="http://schemas.microsoft.com/office/2007/relationships/hdphoto" Target="media/hdphoto16.wdp"/><Relationship Id="rId169" Type="http://schemas.openxmlformats.org/officeDocument/2006/relationships/image" Target="media/image131.jpeg"/><Relationship Id="rId334" Type="http://schemas.openxmlformats.org/officeDocument/2006/relationships/image" Target="media/image274.png"/><Relationship Id="rId376" Type="http://schemas.openxmlformats.org/officeDocument/2006/relationships/image" Target="media/image287.jpeg"/><Relationship Id="rId541" Type="http://schemas.openxmlformats.org/officeDocument/2006/relationships/image" Target="media/image430.jpeg"/><Relationship Id="rId583" Type="http://schemas.microsoft.com/office/2007/relationships/hdphoto" Target="media/hdphoto77.wdp"/><Relationship Id="rId639" Type="http://schemas.openxmlformats.org/officeDocument/2006/relationships/image" Target="media/image508.jpeg"/><Relationship Id="rId790" Type="http://schemas.openxmlformats.org/officeDocument/2006/relationships/image" Target="media/image659.jpeg"/><Relationship Id="rId4" Type="http://schemas.microsoft.com/office/2007/relationships/stylesWithEffects" Target="stylesWithEffects.xml"/><Relationship Id="rId180" Type="http://schemas.microsoft.com/office/2007/relationships/hdphoto" Target="media/hdphoto27.wdp"/><Relationship Id="rId236" Type="http://schemas.openxmlformats.org/officeDocument/2006/relationships/image" Target="media/image187.png"/><Relationship Id="rId278" Type="http://schemas.openxmlformats.org/officeDocument/2006/relationships/image" Target="media/image224.wmf"/><Relationship Id="rId401" Type="http://schemas.microsoft.com/office/2007/relationships/hdphoto" Target="media/hdphoto43.wdp"/><Relationship Id="rId443" Type="http://schemas.openxmlformats.org/officeDocument/2006/relationships/image" Target="media/image332.jpeg"/><Relationship Id="rId650" Type="http://schemas.openxmlformats.org/officeDocument/2006/relationships/image" Target="media/image519.jpeg"/><Relationship Id="rId303" Type="http://schemas.openxmlformats.org/officeDocument/2006/relationships/image" Target="media/image245.png"/><Relationship Id="rId485" Type="http://schemas.openxmlformats.org/officeDocument/2006/relationships/image" Target="media/image374.jpeg"/><Relationship Id="rId692" Type="http://schemas.openxmlformats.org/officeDocument/2006/relationships/image" Target="media/image561.jpeg"/><Relationship Id="rId706" Type="http://schemas.openxmlformats.org/officeDocument/2006/relationships/image" Target="media/image575.jpeg"/><Relationship Id="rId748" Type="http://schemas.openxmlformats.org/officeDocument/2006/relationships/image" Target="media/image617.jpeg"/><Relationship Id="rId42" Type="http://schemas.openxmlformats.org/officeDocument/2006/relationships/image" Target="media/image26.jpeg"/><Relationship Id="rId84" Type="http://schemas.openxmlformats.org/officeDocument/2006/relationships/image" Target="media/image60.png"/><Relationship Id="rId138" Type="http://schemas.openxmlformats.org/officeDocument/2006/relationships/image" Target="media/image102.jpeg"/><Relationship Id="rId345" Type="http://schemas.openxmlformats.org/officeDocument/2006/relationships/hyperlink" Target="https://doi.org/10.3390/app6040107" TargetMode="External"/><Relationship Id="rId387" Type="http://schemas.openxmlformats.org/officeDocument/2006/relationships/image" Target="media/image298.jpeg"/><Relationship Id="rId510" Type="http://schemas.openxmlformats.org/officeDocument/2006/relationships/image" Target="media/image399.jpeg"/><Relationship Id="rId552" Type="http://schemas.openxmlformats.org/officeDocument/2006/relationships/image" Target="media/image441.jpeg"/><Relationship Id="rId594" Type="http://schemas.openxmlformats.org/officeDocument/2006/relationships/image" Target="media/image463.jpeg"/><Relationship Id="rId608" Type="http://schemas.openxmlformats.org/officeDocument/2006/relationships/image" Target="media/image477.jpeg"/><Relationship Id="rId191" Type="http://schemas.openxmlformats.org/officeDocument/2006/relationships/image" Target="media/image145.png"/><Relationship Id="rId205" Type="http://schemas.openxmlformats.org/officeDocument/2006/relationships/image" Target="media/image156.jpeg"/><Relationship Id="rId247" Type="http://schemas.openxmlformats.org/officeDocument/2006/relationships/image" Target="media/image198.png"/><Relationship Id="rId412" Type="http://schemas.openxmlformats.org/officeDocument/2006/relationships/image" Target="media/image315.jpeg"/><Relationship Id="rId107" Type="http://schemas.openxmlformats.org/officeDocument/2006/relationships/image" Target="media/image77.png"/><Relationship Id="rId289" Type="http://schemas.openxmlformats.org/officeDocument/2006/relationships/image" Target="media/image231.png"/><Relationship Id="rId454" Type="http://schemas.openxmlformats.org/officeDocument/2006/relationships/image" Target="media/image343.jpeg"/><Relationship Id="rId496" Type="http://schemas.openxmlformats.org/officeDocument/2006/relationships/image" Target="media/image385.jpeg"/><Relationship Id="rId661" Type="http://schemas.openxmlformats.org/officeDocument/2006/relationships/image" Target="media/image530.jpeg"/><Relationship Id="rId717" Type="http://schemas.openxmlformats.org/officeDocument/2006/relationships/image" Target="media/image586.jpeg"/><Relationship Id="rId759" Type="http://schemas.openxmlformats.org/officeDocument/2006/relationships/image" Target="media/image628.jpeg"/><Relationship Id="rId11" Type="http://schemas.openxmlformats.org/officeDocument/2006/relationships/image" Target="media/image3.png"/><Relationship Id="rId53" Type="http://schemas.openxmlformats.org/officeDocument/2006/relationships/image" Target="media/image32.png"/><Relationship Id="rId149" Type="http://schemas.openxmlformats.org/officeDocument/2006/relationships/image" Target="media/image112.jpeg"/><Relationship Id="rId314" Type="http://schemas.openxmlformats.org/officeDocument/2006/relationships/image" Target="media/image255.png"/><Relationship Id="rId356" Type="http://schemas.openxmlformats.org/officeDocument/2006/relationships/hyperlink" Target="https://areal-metal.ru/spravka/marka-stali-40h?ysclid=mhx13aoih7770621571" TargetMode="External"/><Relationship Id="rId398" Type="http://schemas.openxmlformats.org/officeDocument/2006/relationships/image" Target="media/image308.png"/><Relationship Id="rId521" Type="http://schemas.openxmlformats.org/officeDocument/2006/relationships/image" Target="media/image410.jpeg"/><Relationship Id="rId563" Type="http://schemas.microsoft.com/office/2007/relationships/hdphoto" Target="media/hdphoto67.wdp"/><Relationship Id="rId619" Type="http://schemas.openxmlformats.org/officeDocument/2006/relationships/image" Target="media/image488.jpeg"/><Relationship Id="rId770" Type="http://schemas.openxmlformats.org/officeDocument/2006/relationships/image" Target="media/image639.jpeg"/><Relationship Id="rId95" Type="http://schemas.openxmlformats.org/officeDocument/2006/relationships/image" Target="media/image68.png"/><Relationship Id="rId160" Type="http://schemas.openxmlformats.org/officeDocument/2006/relationships/image" Target="media/image122.png"/><Relationship Id="rId216" Type="http://schemas.openxmlformats.org/officeDocument/2006/relationships/image" Target="media/image167.png"/><Relationship Id="rId423" Type="http://schemas.microsoft.com/office/2007/relationships/hdphoto" Target="media/hdphoto54.wdp"/><Relationship Id="rId258" Type="http://schemas.openxmlformats.org/officeDocument/2006/relationships/image" Target="media/image209.png"/><Relationship Id="rId465" Type="http://schemas.openxmlformats.org/officeDocument/2006/relationships/image" Target="media/image354.jpeg"/><Relationship Id="rId630" Type="http://schemas.openxmlformats.org/officeDocument/2006/relationships/image" Target="media/image499.jpeg"/><Relationship Id="rId672" Type="http://schemas.openxmlformats.org/officeDocument/2006/relationships/image" Target="media/image541.jpeg"/><Relationship Id="rId728" Type="http://schemas.openxmlformats.org/officeDocument/2006/relationships/image" Target="media/image597.jpeg"/><Relationship Id="rId22" Type="http://schemas.openxmlformats.org/officeDocument/2006/relationships/image" Target="media/image12.png"/><Relationship Id="rId64" Type="http://schemas.openxmlformats.org/officeDocument/2006/relationships/image" Target="media/image43.png"/><Relationship Id="rId118" Type="http://schemas.microsoft.com/office/2007/relationships/hdphoto" Target="media/hdphoto22.wdp"/><Relationship Id="rId325" Type="http://schemas.openxmlformats.org/officeDocument/2006/relationships/image" Target="media/image265.png"/><Relationship Id="rId367" Type="http://schemas.openxmlformats.org/officeDocument/2006/relationships/footer" Target="footer1.xml"/><Relationship Id="rId532" Type="http://schemas.openxmlformats.org/officeDocument/2006/relationships/image" Target="media/image421.jpeg"/><Relationship Id="rId574" Type="http://schemas.openxmlformats.org/officeDocument/2006/relationships/image" Target="media/image453.png"/><Relationship Id="rId171" Type="http://schemas.openxmlformats.org/officeDocument/2006/relationships/image" Target="media/image133.jpeg"/><Relationship Id="rId227" Type="http://schemas.openxmlformats.org/officeDocument/2006/relationships/image" Target="media/image178.png"/><Relationship Id="rId781" Type="http://schemas.openxmlformats.org/officeDocument/2006/relationships/image" Target="media/image650.jpeg"/><Relationship Id="rId269" Type="http://schemas.openxmlformats.org/officeDocument/2006/relationships/oleObject" Target="embeddings/oleObject7.bin"/><Relationship Id="rId434" Type="http://schemas.openxmlformats.org/officeDocument/2006/relationships/image" Target="media/image326.jpeg"/><Relationship Id="rId476" Type="http://schemas.openxmlformats.org/officeDocument/2006/relationships/image" Target="media/image365.jpeg"/><Relationship Id="rId641" Type="http://schemas.openxmlformats.org/officeDocument/2006/relationships/image" Target="media/image510.jpeg"/><Relationship Id="rId683" Type="http://schemas.openxmlformats.org/officeDocument/2006/relationships/image" Target="media/image552.jpeg"/><Relationship Id="rId739" Type="http://schemas.openxmlformats.org/officeDocument/2006/relationships/image" Target="media/image608.jpeg"/><Relationship Id="rId33" Type="http://schemas.microsoft.com/office/2007/relationships/hdphoto" Target="media/hdphoto5.wdp"/><Relationship Id="rId129" Type="http://schemas.openxmlformats.org/officeDocument/2006/relationships/image" Target="media/image93.png"/><Relationship Id="rId280" Type="http://schemas.openxmlformats.org/officeDocument/2006/relationships/image" Target="media/image225.wmf"/><Relationship Id="rId336" Type="http://schemas.openxmlformats.org/officeDocument/2006/relationships/image" Target="media/image276.jpeg"/><Relationship Id="rId501" Type="http://schemas.openxmlformats.org/officeDocument/2006/relationships/image" Target="media/image390.jpeg"/><Relationship Id="rId543" Type="http://schemas.openxmlformats.org/officeDocument/2006/relationships/image" Target="media/image432.jpeg"/><Relationship Id="rId75" Type="http://schemas.openxmlformats.org/officeDocument/2006/relationships/image" Target="media/image51.png"/><Relationship Id="rId140" Type="http://schemas.openxmlformats.org/officeDocument/2006/relationships/image" Target="media/image104.jpeg"/><Relationship Id="rId182" Type="http://schemas.microsoft.com/office/2007/relationships/hdphoto" Target="media/hdphoto28.wdp"/><Relationship Id="rId378" Type="http://schemas.openxmlformats.org/officeDocument/2006/relationships/image" Target="media/image289.jpeg"/><Relationship Id="rId403" Type="http://schemas.microsoft.com/office/2007/relationships/hdphoto" Target="media/hdphoto44.wdp"/><Relationship Id="rId585" Type="http://schemas.microsoft.com/office/2007/relationships/hdphoto" Target="media/hdphoto78.wdp"/><Relationship Id="rId750" Type="http://schemas.openxmlformats.org/officeDocument/2006/relationships/image" Target="media/image619.jpeg"/><Relationship Id="rId792" Type="http://schemas.openxmlformats.org/officeDocument/2006/relationships/image" Target="media/image661.jpeg"/><Relationship Id="rId6" Type="http://schemas.openxmlformats.org/officeDocument/2006/relationships/webSettings" Target="webSettings.xml"/><Relationship Id="rId238" Type="http://schemas.openxmlformats.org/officeDocument/2006/relationships/image" Target="media/image189.png"/><Relationship Id="rId445" Type="http://schemas.openxmlformats.org/officeDocument/2006/relationships/image" Target="media/image334.jpeg"/><Relationship Id="rId487" Type="http://schemas.openxmlformats.org/officeDocument/2006/relationships/image" Target="media/image376.jpeg"/><Relationship Id="rId610" Type="http://schemas.openxmlformats.org/officeDocument/2006/relationships/image" Target="media/image479.jpeg"/><Relationship Id="rId652" Type="http://schemas.openxmlformats.org/officeDocument/2006/relationships/image" Target="media/image521.jpeg"/><Relationship Id="rId694" Type="http://schemas.openxmlformats.org/officeDocument/2006/relationships/image" Target="media/image563.jpeg"/><Relationship Id="rId708" Type="http://schemas.openxmlformats.org/officeDocument/2006/relationships/image" Target="media/image577.jpeg"/><Relationship Id="rId291" Type="http://schemas.openxmlformats.org/officeDocument/2006/relationships/image" Target="media/image233.png"/><Relationship Id="rId305" Type="http://schemas.openxmlformats.org/officeDocument/2006/relationships/image" Target="media/image247.png"/><Relationship Id="rId347" Type="http://schemas.openxmlformats.org/officeDocument/2006/relationships/hyperlink" Target="https://doi.org/10.24108/aplts.0117.0000058" TargetMode="External"/><Relationship Id="rId512" Type="http://schemas.openxmlformats.org/officeDocument/2006/relationships/image" Target="media/image401.jpeg"/><Relationship Id="rId44" Type="http://schemas.microsoft.com/office/2007/relationships/hdphoto" Target="media/hdphoto9.wdp"/><Relationship Id="rId86" Type="http://schemas.openxmlformats.org/officeDocument/2006/relationships/image" Target="media/image61.png"/><Relationship Id="rId151" Type="http://schemas.openxmlformats.org/officeDocument/2006/relationships/image" Target="media/image114.jpeg"/><Relationship Id="rId389" Type="http://schemas.openxmlformats.org/officeDocument/2006/relationships/image" Target="media/image300.jpeg"/><Relationship Id="rId554" Type="http://schemas.openxmlformats.org/officeDocument/2006/relationships/image" Target="media/image443.jpeg"/><Relationship Id="rId596" Type="http://schemas.openxmlformats.org/officeDocument/2006/relationships/image" Target="media/image465.jpeg"/><Relationship Id="rId761" Type="http://schemas.openxmlformats.org/officeDocument/2006/relationships/image" Target="media/image630.jpeg"/><Relationship Id="rId193" Type="http://schemas.openxmlformats.org/officeDocument/2006/relationships/image" Target="media/image146.png"/><Relationship Id="rId207" Type="http://schemas.openxmlformats.org/officeDocument/2006/relationships/image" Target="media/image158.jpeg"/><Relationship Id="rId249" Type="http://schemas.openxmlformats.org/officeDocument/2006/relationships/image" Target="media/image200.png"/><Relationship Id="rId414" Type="http://schemas.openxmlformats.org/officeDocument/2006/relationships/image" Target="media/image316.jpeg"/><Relationship Id="rId456" Type="http://schemas.openxmlformats.org/officeDocument/2006/relationships/image" Target="media/image345.jpeg"/><Relationship Id="rId498" Type="http://schemas.openxmlformats.org/officeDocument/2006/relationships/image" Target="media/image387.jpeg"/><Relationship Id="rId621" Type="http://schemas.openxmlformats.org/officeDocument/2006/relationships/image" Target="media/image490.jpeg"/><Relationship Id="rId663" Type="http://schemas.openxmlformats.org/officeDocument/2006/relationships/image" Target="media/image532.jpeg"/><Relationship Id="rId13" Type="http://schemas.openxmlformats.org/officeDocument/2006/relationships/image" Target="media/image5.png"/><Relationship Id="rId109" Type="http://schemas.openxmlformats.org/officeDocument/2006/relationships/image" Target="media/image78.png"/><Relationship Id="rId260" Type="http://schemas.openxmlformats.org/officeDocument/2006/relationships/image" Target="media/image211.png"/><Relationship Id="rId316" Type="http://schemas.openxmlformats.org/officeDocument/2006/relationships/image" Target="media/image257.png"/><Relationship Id="rId523" Type="http://schemas.openxmlformats.org/officeDocument/2006/relationships/image" Target="media/image412.jpeg"/><Relationship Id="rId719" Type="http://schemas.openxmlformats.org/officeDocument/2006/relationships/image" Target="media/image588.jpeg"/><Relationship Id="rId55" Type="http://schemas.openxmlformats.org/officeDocument/2006/relationships/image" Target="media/image34.png"/><Relationship Id="rId97" Type="http://schemas.openxmlformats.org/officeDocument/2006/relationships/image" Target="media/image70.png"/><Relationship Id="rId120" Type="http://schemas.openxmlformats.org/officeDocument/2006/relationships/image" Target="media/image84.jpeg"/><Relationship Id="rId358" Type="http://schemas.openxmlformats.org/officeDocument/2006/relationships/hyperlink" Target="https://metall.life/marochnik/stal-45" TargetMode="External"/><Relationship Id="rId565" Type="http://schemas.microsoft.com/office/2007/relationships/hdphoto" Target="media/hdphoto68.wdp"/><Relationship Id="rId730" Type="http://schemas.openxmlformats.org/officeDocument/2006/relationships/image" Target="media/image599.jpeg"/><Relationship Id="rId772" Type="http://schemas.openxmlformats.org/officeDocument/2006/relationships/image" Target="media/image641.jpeg"/><Relationship Id="rId162" Type="http://schemas.openxmlformats.org/officeDocument/2006/relationships/image" Target="media/image124.png"/><Relationship Id="rId218" Type="http://schemas.openxmlformats.org/officeDocument/2006/relationships/image" Target="media/image169.png"/><Relationship Id="rId425" Type="http://schemas.microsoft.com/office/2007/relationships/hdphoto" Target="media/hdphoto55.wdp"/><Relationship Id="rId467" Type="http://schemas.openxmlformats.org/officeDocument/2006/relationships/image" Target="media/image356.jpeg"/><Relationship Id="rId632" Type="http://schemas.openxmlformats.org/officeDocument/2006/relationships/image" Target="media/image501.jpeg"/><Relationship Id="rId271" Type="http://schemas.openxmlformats.org/officeDocument/2006/relationships/oleObject" Target="embeddings/oleObject8.bin"/><Relationship Id="rId674" Type="http://schemas.openxmlformats.org/officeDocument/2006/relationships/image" Target="media/image543.jpeg"/><Relationship Id="rId24" Type="http://schemas.openxmlformats.org/officeDocument/2006/relationships/image" Target="media/image14.png"/><Relationship Id="rId66" Type="http://schemas.openxmlformats.org/officeDocument/2006/relationships/image" Target="media/image45.png"/><Relationship Id="rId131" Type="http://schemas.openxmlformats.org/officeDocument/2006/relationships/image" Target="media/image95.png"/><Relationship Id="rId327" Type="http://schemas.openxmlformats.org/officeDocument/2006/relationships/image" Target="media/image267.png"/><Relationship Id="rId369" Type="http://schemas.openxmlformats.org/officeDocument/2006/relationships/image" Target="media/image280.jpg"/><Relationship Id="rId534" Type="http://schemas.openxmlformats.org/officeDocument/2006/relationships/image" Target="media/image423.jpeg"/><Relationship Id="rId576" Type="http://schemas.openxmlformats.org/officeDocument/2006/relationships/image" Target="media/image454.jpeg"/><Relationship Id="rId741" Type="http://schemas.openxmlformats.org/officeDocument/2006/relationships/image" Target="media/image610.jpeg"/><Relationship Id="rId783" Type="http://schemas.openxmlformats.org/officeDocument/2006/relationships/image" Target="media/image652.jpeg"/><Relationship Id="rId173" Type="http://schemas.openxmlformats.org/officeDocument/2006/relationships/image" Target="media/image135.jpeg"/><Relationship Id="rId229" Type="http://schemas.openxmlformats.org/officeDocument/2006/relationships/image" Target="media/image180.png"/><Relationship Id="rId380" Type="http://schemas.openxmlformats.org/officeDocument/2006/relationships/image" Target="media/image291.jpeg"/><Relationship Id="rId436" Type="http://schemas.openxmlformats.org/officeDocument/2006/relationships/image" Target="media/image327.jpeg"/><Relationship Id="rId601" Type="http://schemas.openxmlformats.org/officeDocument/2006/relationships/image" Target="media/image470.jpeg"/><Relationship Id="rId643" Type="http://schemas.openxmlformats.org/officeDocument/2006/relationships/image" Target="media/image512.jpeg"/><Relationship Id="rId240" Type="http://schemas.openxmlformats.org/officeDocument/2006/relationships/image" Target="media/image191.png"/><Relationship Id="rId478" Type="http://schemas.openxmlformats.org/officeDocument/2006/relationships/image" Target="media/image367.jpeg"/><Relationship Id="rId685" Type="http://schemas.openxmlformats.org/officeDocument/2006/relationships/image" Target="media/image554.jpeg"/><Relationship Id="rId35" Type="http://schemas.microsoft.com/office/2007/relationships/hdphoto" Target="media/hdphoto6.wdp"/><Relationship Id="rId77" Type="http://schemas.openxmlformats.org/officeDocument/2006/relationships/image" Target="media/image53.png"/><Relationship Id="rId100" Type="http://schemas.openxmlformats.org/officeDocument/2006/relationships/image" Target="media/image73.png"/><Relationship Id="rId282" Type="http://schemas.openxmlformats.org/officeDocument/2006/relationships/image" Target="media/image226.wmf"/><Relationship Id="rId338" Type="http://schemas.openxmlformats.org/officeDocument/2006/relationships/image" Target="media/image277.jpeg"/><Relationship Id="rId503" Type="http://schemas.openxmlformats.org/officeDocument/2006/relationships/image" Target="media/image392.jpeg"/><Relationship Id="rId545" Type="http://schemas.openxmlformats.org/officeDocument/2006/relationships/image" Target="media/image434.jpeg"/><Relationship Id="rId587" Type="http://schemas.microsoft.com/office/2007/relationships/hdphoto" Target="media/hdphoto79.wdp"/><Relationship Id="rId710" Type="http://schemas.openxmlformats.org/officeDocument/2006/relationships/image" Target="media/image579.jpeg"/><Relationship Id="rId752" Type="http://schemas.openxmlformats.org/officeDocument/2006/relationships/image" Target="media/image621.jpeg"/><Relationship Id="rId8" Type="http://schemas.openxmlformats.org/officeDocument/2006/relationships/endnotes" Target="endnotes.xml"/><Relationship Id="rId142" Type="http://schemas.openxmlformats.org/officeDocument/2006/relationships/image" Target="media/image106.jpeg"/><Relationship Id="rId184" Type="http://schemas.microsoft.com/office/2007/relationships/hdphoto" Target="media/hdphoto29.wdp"/><Relationship Id="rId391" Type="http://schemas.openxmlformats.org/officeDocument/2006/relationships/image" Target="media/image302.jpeg"/><Relationship Id="rId405" Type="http://schemas.microsoft.com/office/2007/relationships/hdphoto" Target="media/hdphoto45.wdp"/><Relationship Id="rId447" Type="http://schemas.openxmlformats.org/officeDocument/2006/relationships/image" Target="media/image336.jpeg"/><Relationship Id="rId612" Type="http://schemas.openxmlformats.org/officeDocument/2006/relationships/image" Target="media/image481.jpeg"/><Relationship Id="rId794" Type="http://schemas.openxmlformats.org/officeDocument/2006/relationships/image" Target="media/image663.jpeg"/><Relationship Id="rId251" Type="http://schemas.openxmlformats.org/officeDocument/2006/relationships/image" Target="media/image202.png"/><Relationship Id="rId489" Type="http://schemas.openxmlformats.org/officeDocument/2006/relationships/image" Target="media/image378.jpeg"/><Relationship Id="rId654" Type="http://schemas.openxmlformats.org/officeDocument/2006/relationships/image" Target="media/image523.jpeg"/><Relationship Id="rId696" Type="http://schemas.openxmlformats.org/officeDocument/2006/relationships/image" Target="media/image565.jpeg"/><Relationship Id="rId46" Type="http://schemas.microsoft.com/office/2007/relationships/hdphoto" Target="media/hdphoto10.wdp"/><Relationship Id="rId293" Type="http://schemas.openxmlformats.org/officeDocument/2006/relationships/image" Target="media/image235.png"/><Relationship Id="rId307" Type="http://schemas.openxmlformats.org/officeDocument/2006/relationships/image" Target="media/image248.png"/><Relationship Id="rId349" Type="http://schemas.openxmlformats.org/officeDocument/2006/relationships/hyperlink" Target="https://metatorgkz.kz/marki-stali-i-splavy/aluminyi/alyuminiy_tekhnicheskiy/alyuminiy_tekhnicheskiy_ad1/" TargetMode="External"/><Relationship Id="rId514" Type="http://schemas.openxmlformats.org/officeDocument/2006/relationships/image" Target="media/image403.jpeg"/><Relationship Id="rId556" Type="http://schemas.openxmlformats.org/officeDocument/2006/relationships/image" Target="media/image444.png"/><Relationship Id="rId721" Type="http://schemas.openxmlformats.org/officeDocument/2006/relationships/image" Target="media/image590.jpeg"/><Relationship Id="rId763" Type="http://schemas.openxmlformats.org/officeDocument/2006/relationships/image" Target="media/image632.jpeg"/><Relationship Id="rId88" Type="http://schemas.openxmlformats.org/officeDocument/2006/relationships/image" Target="media/image62.png"/><Relationship Id="rId111" Type="http://schemas.openxmlformats.org/officeDocument/2006/relationships/image" Target="media/image79.png"/><Relationship Id="rId153" Type="http://schemas.openxmlformats.org/officeDocument/2006/relationships/image" Target="media/image116.jpeg"/><Relationship Id="rId195" Type="http://schemas.openxmlformats.org/officeDocument/2006/relationships/image" Target="media/image147.png"/><Relationship Id="rId209" Type="http://schemas.openxmlformats.org/officeDocument/2006/relationships/image" Target="media/image160.png"/><Relationship Id="rId360" Type="http://schemas.openxmlformats.org/officeDocument/2006/relationships/hyperlink" Target="https://stizh.com/spravochnik/marka-stali-45?ysclid=mhx1fqlv19136482992" TargetMode="External"/><Relationship Id="rId416" Type="http://schemas.openxmlformats.org/officeDocument/2006/relationships/image" Target="media/image317.png"/><Relationship Id="rId598" Type="http://schemas.openxmlformats.org/officeDocument/2006/relationships/image" Target="media/image467.jpeg"/><Relationship Id="rId220" Type="http://schemas.openxmlformats.org/officeDocument/2006/relationships/image" Target="media/image171.png"/><Relationship Id="rId458" Type="http://schemas.openxmlformats.org/officeDocument/2006/relationships/image" Target="media/image347.jpeg"/><Relationship Id="rId623" Type="http://schemas.openxmlformats.org/officeDocument/2006/relationships/image" Target="media/image492.jpeg"/><Relationship Id="rId665" Type="http://schemas.openxmlformats.org/officeDocument/2006/relationships/image" Target="media/image534.jpeg"/><Relationship Id="rId15" Type="http://schemas.openxmlformats.org/officeDocument/2006/relationships/image" Target="media/image7.png"/><Relationship Id="rId57" Type="http://schemas.openxmlformats.org/officeDocument/2006/relationships/image" Target="media/image36.png"/><Relationship Id="rId262" Type="http://schemas.openxmlformats.org/officeDocument/2006/relationships/image" Target="media/image213.png"/><Relationship Id="rId318" Type="http://schemas.openxmlformats.org/officeDocument/2006/relationships/image" Target="media/image259.png"/><Relationship Id="rId525" Type="http://schemas.openxmlformats.org/officeDocument/2006/relationships/image" Target="media/image414.jpeg"/><Relationship Id="rId567" Type="http://schemas.microsoft.com/office/2007/relationships/hdphoto" Target="media/hdphoto69.wdp"/><Relationship Id="rId732" Type="http://schemas.openxmlformats.org/officeDocument/2006/relationships/image" Target="media/image601.jpeg"/><Relationship Id="rId99" Type="http://schemas.openxmlformats.org/officeDocument/2006/relationships/image" Target="media/image72.png"/><Relationship Id="rId122" Type="http://schemas.openxmlformats.org/officeDocument/2006/relationships/image" Target="media/image86.jpeg"/><Relationship Id="rId164" Type="http://schemas.openxmlformats.org/officeDocument/2006/relationships/image" Target="media/image126.png"/><Relationship Id="rId371" Type="http://schemas.openxmlformats.org/officeDocument/2006/relationships/image" Target="media/image282.jpeg"/><Relationship Id="rId774" Type="http://schemas.openxmlformats.org/officeDocument/2006/relationships/image" Target="media/image643.jpeg"/><Relationship Id="rId427" Type="http://schemas.microsoft.com/office/2007/relationships/hdphoto" Target="media/hdphoto56.wdp"/><Relationship Id="rId469" Type="http://schemas.openxmlformats.org/officeDocument/2006/relationships/image" Target="media/image358.jpeg"/><Relationship Id="rId634" Type="http://schemas.openxmlformats.org/officeDocument/2006/relationships/image" Target="media/image503.jpeg"/><Relationship Id="rId676" Type="http://schemas.openxmlformats.org/officeDocument/2006/relationships/image" Target="media/image545.jpeg"/><Relationship Id="rId26" Type="http://schemas.openxmlformats.org/officeDocument/2006/relationships/image" Target="media/image16.png"/><Relationship Id="rId231" Type="http://schemas.openxmlformats.org/officeDocument/2006/relationships/image" Target="media/image182.png"/><Relationship Id="rId273" Type="http://schemas.openxmlformats.org/officeDocument/2006/relationships/oleObject" Target="embeddings/oleObject9.bin"/><Relationship Id="rId329" Type="http://schemas.openxmlformats.org/officeDocument/2006/relationships/image" Target="media/image269.png"/><Relationship Id="rId480" Type="http://schemas.openxmlformats.org/officeDocument/2006/relationships/image" Target="media/image369.jpeg"/><Relationship Id="rId536" Type="http://schemas.openxmlformats.org/officeDocument/2006/relationships/image" Target="media/image425.jpeg"/><Relationship Id="rId701" Type="http://schemas.openxmlformats.org/officeDocument/2006/relationships/image" Target="media/image570.jpeg"/><Relationship Id="rId68" Type="http://schemas.openxmlformats.org/officeDocument/2006/relationships/image" Target="media/image47.png"/><Relationship Id="rId133" Type="http://schemas.openxmlformats.org/officeDocument/2006/relationships/image" Target="media/image97.png"/><Relationship Id="rId175" Type="http://schemas.openxmlformats.org/officeDocument/2006/relationships/image" Target="media/image137.png"/><Relationship Id="rId340" Type="http://schemas.openxmlformats.org/officeDocument/2006/relationships/image" Target="media/image278.jpeg"/><Relationship Id="rId578" Type="http://schemas.openxmlformats.org/officeDocument/2006/relationships/image" Target="media/image455.jpeg"/><Relationship Id="rId743" Type="http://schemas.openxmlformats.org/officeDocument/2006/relationships/image" Target="media/image612.jpeg"/><Relationship Id="rId785" Type="http://schemas.openxmlformats.org/officeDocument/2006/relationships/image" Target="media/image654.jpeg"/><Relationship Id="rId200" Type="http://schemas.openxmlformats.org/officeDocument/2006/relationships/image" Target="media/image151.jpeg"/><Relationship Id="rId382" Type="http://schemas.openxmlformats.org/officeDocument/2006/relationships/image" Target="media/image293.jpeg"/><Relationship Id="rId438" Type="http://schemas.openxmlformats.org/officeDocument/2006/relationships/image" Target="media/image328.jpeg"/><Relationship Id="rId603" Type="http://schemas.openxmlformats.org/officeDocument/2006/relationships/image" Target="media/image472.jpeg"/><Relationship Id="rId645" Type="http://schemas.openxmlformats.org/officeDocument/2006/relationships/image" Target="media/image514.jpeg"/><Relationship Id="rId687" Type="http://schemas.openxmlformats.org/officeDocument/2006/relationships/image" Target="media/image556.jpeg"/><Relationship Id="rId242" Type="http://schemas.openxmlformats.org/officeDocument/2006/relationships/image" Target="media/image193.png"/><Relationship Id="rId284" Type="http://schemas.openxmlformats.org/officeDocument/2006/relationships/image" Target="media/image227.wmf"/><Relationship Id="rId491" Type="http://schemas.openxmlformats.org/officeDocument/2006/relationships/image" Target="media/image380.jpeg"/><Relationship Id="rId505" Type="http://schemas.openxmlformats.org/officeDocument/2006/relationships/image" Target="media/image394.jpeg"/><Relationship Id="rId712" Type="http://schemas.openxmlformats.org/officeDocument/2006/relationships/image" Target="media/image581.jpeg"/><Relationship Id="rId37" Type="http://schemas.openxmlformats.org/officeDocument/2006/relationships/image" Target="media/image23.png"/><Relationship Id="rId79" Type="http://schemas.openxmlformats.org/officeDocument/2006/relationships/image" Target="media/image55.png"/><Relationship Id="rId102" Type="http://schemas.openxmlformats.org/officeDocument/2006/relationships/image" Target="media/image74.jpeg"/><Relationship Id="rId144" Type="http://schemas.microsoft.com/office/2007/relationships/hdphoto" Target="media/hdphoto23.wdp"/><Relationship Id="rId547" Type="http://schemas.openxmlformats.org/officeDocument/2006/relationships/image" Target="media/image436.jpeg"/><Relationship Id="rId589" Type="http://schemas.microsoft.com/office/2007/relationships/hdphoto" Target="media/hdphoto80.wdp"/><Relationship Id="rId754" Type="http://schemas.openxmlformats.org/officeDocument/2006/relationships/image" Target="media/image623.jpeg"/><Relationship Id="rId796" Type="http://schemas.openxmlformats.org/officeDocument/2006/relationships/fontTable" Target="fontTable.xml"/><Relationship Id="rId90" Type="http://schemas.openxmlformats.org/officeDocument/2006/relationships/image" Target="media/image63.png"/><Relationship Id="rId186" Type="http://schemas.microsoft.com/office/2007/relationships/hdphoto" Target="media/hdphoto30.wdp"/><Relationship Id="rId351" Type="http://schemas.openxmlformats.org/officeDocument/2006/relationships/hyperlink" Target="https://oboronspecsplav.ru/marochnik/bronza-bezolovyannaya-obrabatyvaemaya-davleniem/brazh9-4/?ysclid=mhx0a8ueqe455321617" TargetMode="External"/><Relationship Id="rId393" Type="http://schemas.openxmlformats.org/officeDocument/2006/relationships/image" Target="media/image304.jpeg"/><Relationship Id="rId407" Type="http://schemas.microsoft.com/office/2007/relationships/hdphoto" Target="media/hdphoto46.wdp"/><Relationship Id="rId449" Type="http://schemas.openxmlformats.org/officeDocument/2006/relationships/image" Target="media/image338.jpeg"/><Relationship Id="rId614" Type="http://schemas.openxmlformats.org/officeDocument/2006/relationships/image" Target="media/image483.jpeg"/><Relationship Id="rId656" Type="http://schemas.openxmlformats.org/officeDocument/2006/relationships/image" Target="media/image525.jpeg"/><Relationship Id="rId211" Type="http://schemas.openxmlformats.org/officeDocument/2006/relationships/image" Target="media/image162.png"/><Relationship Id="rId253" Type="http://schemas.openxmlformats.org/officeDocument/2006/relationships/image" Target="media/image204.png"/><Relationship Id="rId295" Type="http://schemas.openxmlformats.org/officeDocument/2006/relationships/image" Target="media/image237.png"/><Relationship Id="rId309" Type="http://schemas.openxmlformats.org/officeDocument/2006/relationships/image" Target="media/image250.png"/><Relationship Id="rId460" Type="http://schemas.openxmlformats.org/officeDocument/2006/relationships/image" Target="media/image349.jpeg"/><Relationship Id="rId516" Type="http://schemas.openxmlformats.org/officeDocument/2006/relationships/image" Target="media/image405.jpeg"/><Relationship Id="rId698" Type="http://schemas.openxmlformats.org/officeDocument/2006/relationships/image" Target="media/image567.jpeg"/><Relationship Id="rId48" Type="http://schemas.microsoft.com/office/2007/relationships/hdphoto" Target="media/hdphoto11.wdp"/><Relationship Id="rId113" Type="http://schemas.openxmlformats.org/officeDocument/2006/relationships/image" Target="media/image80.png"/><Relationship Id="rId320" Type="http://schemas.openxmlformats.org/officeDocument/2006/relationships/image" Target="media/image261.png"/><Relationship Id="rId558" Type="http://schemas.openxmlformats.org/officeDocument/2006/relationships/image" Target="media/image445.png"/><Relationship Id="rId723" Type="http://schemas.openxmlformats.org/officeDocument/2006/relationships/image" Target="media/image592.jpeg"/><Relationship Id="rId765" Type="http://schemas.openxmlformats.org/officeDocument/2006/relationships/image" Target="media/image634.jpeg"/><Relationship Id="rId155" Type="http://schemas.openxmlformats.org/officeDocument/2006/relationships/image" Target="media/image118.jpeg"/><Relationship Id="rId197" Type="http://schemas.openxmlformats.org/officeDocument/2006/relationships/image" Target="media/image148.jpeg"/><Relationship Id="rId362" Type="http://schemas.openxmlformats.org/officeDocument/2006/relationships/hyperlink" Target="http://opac.hse.ru/absopac/index.php?url=/auteurs/view/41468/source:default" TargetMode="External"/><Relationship Id="rId418" Type="http://schemas.openxmlformats.org/officeDocument/2006/relationships/image" Target="media/image318.jpeg"/><Relationship Id="rId625" Type="http://schemas.openxmlformats.org/officeDocument/2006/relationships/image" Target="media/image494.jpeg"/><Relationship Id="rId222" Type="http://schemas.openxmlformats.org/officeDocument/2006/relationships/image" Target="media/image173.png"/><Relationship Id="rId264" Type="http://schemas.openxmlformats.org/officeDocument/2006/relationships/image" Target="media/image215.png"/><Relationship Id="rId471" Type="http://schemas.openxmlformats.org/officeDocument/2006/relationships/image" Target="media/image360.jpeg"/><Relationship Id="rId667" Type="http://schemas.openxmlformats.org/officeDocument/2006/relationships/image" Target="media/image536.jpeg"/><Relationship Id="rId17" Type="http://schemas.openxmlformats.org/officeDocument/2006/relationships/image" Target="media/image9.png"/><Relationship Id="rId59" Type="http://schemas.openxmlformats.org/officeDocument/2006/relationships/image" Target="media/image38.png"/><Relationship Id="rId124" Type="http://schemas.openxmlformats.org/officeDocument/2006/relationships/image" Target="media/image88.jpeg"/><Relationship Id="rId527" Type="http://schemas.openxmlformats.org/officeDocument/2006/relationships/image" Target="media/image416.jpeg"/><Relationship Id="rId569" Type="http://schemas.microsoft.com/office/2007/relationships/hdphoto" Target="media/hdphoto70.wdp"/><Relationship Id="rId734" Type="http://schemas.openxmlformats.org/officeDocument/2006/relationships/image" Target="media/image603.jpeg"/><Relationship Id="rId776" Type="http://schemas.openxmlformats.org/officeDocument/2006/relationships/image" Target="media/image645.jpeg"/><Relationship Id="rId70" Type="http://schemas.openxmlformats.org/officeDocument/2006/relationships/image" Target="media/image48.png"/><Relationship Id="rId166" Type="http://schemas.openxmlformats.org/officeDocument/2006/relationships/image" Target="media/image128.jpeg"/><Relationship Id="rId331" Type="http://schemas.openxmlformats.org/officeDocument/2006/relationships/image" Target="media/image271.png"/><Relationship Id="rId373" Type="http://schemas.openxmlformats.org/officeDocument/2006/relationships/image" Target="media/image284.jpeg"/><Relationship Id="rId429" Type="http://schemas.microsoft.com/office/2007/relationships/hdphoto" Target="media/hdphoto57.wdp"/><Relationship Id="rId580" Type="http://schemas.openxmlformats.org/officeDocument/2006/relationships/image" Target="media/image456.jpeg"/><Relationship Id="rId636" Type="http://schemas.openxmlformats.org/officeDocument/2006/relationships/image" Target="media/image505.jpeg"/><Relationship Id="rId1" Type="http://schemas.openxmlformats.org/officeDocument/2006/relationships/customXml" Target="../customXml/item1.xml"/><Relationship Id="rId233" Type="http://schemas.openxmlformats.org/officeDocument/2006/relationships/image" Target="media/image184.png"/><Relationship Id="rId440" Type="http://schemas.openxmlformats.org/officeDocument/2006/relationships/image" Target="media/image329.jpeg"/><Relationship Id="rId678" Type="http://schemas.openxmlformats.org/officeDocument/2006/relationships/image" Target="media/image547.jpeg"/><Relationship Id="rId28" Type="http://schemas.microsoft.com/office/2007/relationships/hdphoto" Target="media/hdphoto3.wdp"/><Relationship Id="rId275" Type="http://schemas.openxmlformats.org/officeDocument/2006/relationships/oleObject" Target="embeddings/oleObject10.bin"/><Relationship Id="rId300" Type="http://schemas.openxmlformats.org/officeDocument/2006/relationships/image" Target="media/image242.png"/><Relationship Id="rId482" Type="http://schemas.openxmlformats.org/officeDocument/2006/relationships/image" Target="media/image371.jpeg"/><Relationship Id="rId538" Type="http://schemas.openxmlformats.org/officeDocument/2006/relationships/image" Target="media/image427.jpeg"/><Relationship Id="rId703" Type="http://schemas.openxmlformats.org/officeDocument/2006/relationships/image" Target="media/image572.jpeg"/><Relationship Id="rId745" Type="http://schemas.openxmlformats.org/officeDocument/2006/relationships/image" Target="media/image614.jpeg"/><Relationship Id="rId81" Type="http://schemas.openxmlformats.org/officeDocument/2006/relationships/image" Target="media/image57.png"/><Relationship Id="rId135" Type="http://schemas.openxmlformats.org/officeDocument/2006/relationships/image" Target="media/image99.jpeg"/><Relationship Id="rId177" Type="http://schemas.openxmlformats.org/officeDocument/2006/relationships/image" Target="media/image138.png"/><Relationship Id="rId342" Type="http://schemas.openxmlformats.org/officeDocument/2006/relationships/hyperlink" Target="https://doi.org/10.3390/ma18051154" TargetMode="External"/><Relationship Id="rId384" Type="http://schemas.openxmlformats.org/officeDocument/2006/relationships/image" Target="media/image295.jpeg"/><Relationship Id="rId591" Type="http://schemas.microsoft.com/office/2007/relationships/hdphoto" Target="media/hdphoto81.wdp"/><Relationship Id="rId605" Type="http://schemas.openxmlformats.org/officeDocument/2006/relationships/image" Target="media/image474.jpeg"/><Relationship Id="rId787" Type="http://schemas.openxmlformats.org/officeDocument/2006/relationships/image" Target="media/image656.jpeg"/><Relationship Id="rId202" Type="http://schemas.openxmlformats.org/officeDocument/2006/relationships/image" Target="media/image153.jpeg"/><Relationship Id="rId244" Type="http://schemas.openxmlformats.org/officeDocument/2006/relationships/image" Target="media/image195.png"/><Relationship Id="rId647" Type="http://schemas.openxmlformats.org/officeDocument/2006/relationships/image" Target="media/image516.jpeg"/><Relationship Id="rId689" Type="http://schemas.openxmlformats.org/officeDocument/2006/relationships/image" Target="media/image558.jpeg"/><Relationship Id="rId39" Type="http://schemas.openxmlformats.org/officeDocument/2006/relationships/image" Target="media/image24.png"/><Relationship Id="rId286" Type="http://schemas.openxmlformats.org/officeDocument/2006/relationships/image" Target="media/image228.png"/><Relationship Id="rId451" Type="http://schemas.openxmlformats.org/officeDocument/2006/relationships/image" Target="media/image340.jpeg"/><Relationship Id="rId493" Type="http://schemas.openxmlformats.org/officeDocument/2006/relationships/image" Target="media/image382.jpeg"/><Relationship Id="rId507" Type="http://schemas.openxmlformats.org/officeDocument/2006/relationships/image" Target="media/image396.jpeg"/><Relationship Id="rId549" Type="http://schemas.openxmlformats.org/officeDocument/2006/relationships/image" Target="media/image438.jpeg"/><Relationship Id="rId714" Type="http://schemas.openxmlformats.org/officeDocument/2006/relationships/image" Target="media/image583.jpeg"/><Relationship Id="rId756" Type="http://schemas.openxmlformats.org/officeDocument/2006/relationships/image" Target="media/image625.jpeg"/><Relationship Id="rId50" Type="http://schemas.microsoft.com/office/2007/relationships/hdphoto" Target="media/hdphoto12.wdp"/><Relationship Id="rId104" Type="http://schemas.microsoft.com/office/2007/relationships/hdphoto" Target="media/hdphoto18.wdp"/><Relationship Id="rId146" Type="http://schemas.openxmlformats.org/officeDocument/2006/relationships/image" Target="media/image109.png"/><Relationship Id="rId188" Type="http://schemas.microsoft.com/office/2007/relationships/hdphoto" Target="media/hdphoto31.wdp"/><Relationship Id="rId311" Type="http://schemas.openxmlformats.org/officeDocument/2006/relationships/image" Target="media/image252.png"/><Relationship Id="rId353" Type="http://schemas.openxmlformats.org/officeDocument/2006/relationships/hyperlink" Target="https://php-gears.ru/steel/props.php?x=0&amp;y=179" TargetMode="External"/><Relationship Id="rId395" Type="http://schemas.openxmlformats.org/officeDocument/2006/relationships/image" Target="media/image306.jpeg"/><Relationship Id="rId409" Type="http://schemas.microsoft.com/office/2007/relationships/hdphoto" Target="media/hdphoto47.wdp"/><Relationship Id="rId560" Type="http://schemas.openxmlformats.org/officeDocument/2006/relationships/image" Target="media/image446.png"/><Relationship Id="rId92" Type="http://schemas.openxmlformats.org/officeDocument/2006/relationships/image" Target="media/image65.png"/><Relationship Id="rId213" Type="http://schemas.openxmlformats.org/officeDocument/2006/relationships/image" Target="media/image164.png"/><Relationship Id="rId420" Type="http://schemas.openxmlformats.org/officeDocument/2006/relationships/image" Target="media/image319.jpeg"/><Relationship Id="rId616" Type="http://schemas.openxmlformats.org/officeDocument/2006/relationships/image" Target="media/image485.jpeg"/><Relationship Id="rId658" Type="http://schemas.openxmlformats.org/officeDocument/2006/relationships/image" Target="media/image527.jpeg"/><Relationship Id="rId255" Type="http://schemas.openxmlformats.org/officeDocument/2006/relationships/image" Target="media/image206.png"/><Relationship Id="rId297" Type="http://schemas.openxmlformats.org/officeDocument/2006/relationships/image" Target="media/image239.png"/><Relationship Id="rId462" Type="http://schemas.openxmlformats.org/officeDocument/2006/relationships/image" Target="media/image351.jpeg"/><Relationship Id="rId518" Type="http://schemas.openxmlformats.org/officeDocument/2006/relationships/image" Target="media/image407.jpeg"/><Relationship Id="rId725" Type="http://schemas.openxmlformats.org/officeDocument/2006/relationships/image" Target="media/image594.jpeg"/><Relationship Id="rId115" Type="http://schemas.openxmlformats.org/officeDocument/2006/relationships/image" Target="media/image81.png"/><Relationship Id="rId157" Type="http://schemas.openxmlformats.org/officeDocument/2006/relationships/image" Target="media/image120.jpeg"/><Relationship Id="rId322" Type="http://schemas.openxmlformats.org/officeDocument/2006/relationships/image" Target="media/image263.png"/><Relationship Id="rId364" Type="http://schemas.openxmlformats.org/officeDocument/2006/relationships/hyperlink" Target="http://opac.hse.ru/absopac/index.php?url=/auteurs/view/94586/source:default" TargetMode="External"/><Relationship Id="rId767" Type="http://schemas.openxmlformats.org/officeDocument/2006/relationships/image" Target="media/image636.jpeg"/><Relationship Id="rId61" Type="http://schemas.openxmlformats.org/officeDocument/2006/relationships/image" Target="media/image40.png"/><Relationship Id="rId199" Type="http://schemas.openxmlformats.org/officeDocument/2006/relationships/image" Target="media/image150.jpeg"/><Relationship Id="rId571" Type="http://schemas.microsoft.com/office/2007/relationships/hdphoto" Target="media/hdphoto71.wdp"/><Relationship Id="rId627" Type="http://schemas.openxmlformats.org/officeDocument/2006/relationships/image" Target="media/image496.jpeg"/><Relationship Id="rId669" Type="http://schemas.openxmlformats.org/officeDocument/2006/relationships/image" Target="media/image538.jpeg"/><Relationship Id="rId19" Type="http://schemas.microsoft.com/office/2007/relationships/hdphoto" Target="media/hdphoto1.wdp"/><Relationship Id="rId224" Type="http://schemas.openxmlformats.org/officeDocument/2006/relationships/image" Target="media/image175.png"/><Relationship Id="rId266" Type="http://schemas.openxmlformats.org/officeDocument/2006/relationships/image" Target="media/image217.png"/><Relationship Id="rId431" Type="http://schemas.microsoft.com/office/2007/relationships/hdphoto" Target="media/hdphoto58.wdp"/><Relationship Id="rId473" Type="http://schemas.openxmlformats.org/officeDocument/2006/relationships/image" Target="media/image362.jpeg"/><Relationship Id="rId529" Type="http://schemas.openxmlformats.org/officeDocument/2006/relationships/image" Target="media/image418.jpeg"/><Relationship Id="rId680" Type="http://schemas.openxmlformats.org/officeDocument/2006/relationships/image" Target="media/image549.jpeg"/><Relationship Id="rId736" Type="http://schemas.openxmlformats.org/officeDocument/2006/relationships/image" Target="media/image605.jpeg"/><Relationship Id="rId30" Type="http://schemas.openxmlformats.org/officeDocument/2006/relationships/image" Target="media/image19.png"/><Relationship Id="rId126" Type="http://schemas.openxmlformats.org/officeDocument/2006/relationships/image" Target="media/image90.jpeg"/><Relationship Id="rId168" Type="http://schemas.openxmlformats.org/officeDocument/2006/relationships/image" Target="media/image130.jpeg"/><Relationship Id="rId333" Type="http://schemas.openxmlformats.org/officeDocument/2006/relationships/image" Target="media/image273.png"/><Relationship Id="rId540" Type="http://schemas.openxmlformats.org/officeDocument/2006/relationships/image" Target="media/image429.jpeg"/><Relationship Id="rId778" Type="http://schemas.openxmlformats.org/officeDocument/2006/relationships/image" Target="media/image647.jpeg"/><Relationship Id="rId72" Type="http://schemas.openxmlformats.org/officeDocument/2006/relationships/image" Target="media/image49.png"/><Relationship Id="rId375" Type="http://schemas.openxmlformats.org/officeDocument/2006/relationships/image" Target="media/image286.jpeg"/><Relationship Id="rId582" Type="http://schemas.openxmlformats.org/officeDocument/2006/relationships/image" Target="media/image457.jpeg"/><Relationship Id="rId638" Type="http://schemas.openxmlformats.org/officeDocument/2006/relationships/image" Target="media/image507.jpeg"/><Relationship Id="rId3" Type="http://schemas.openxmlformats.org/officeDocument/2006/relationships/styles" Target="styles.xml"/><Relationship Id="rId235" Type="http://schemas.openxmlformats.org/officeDocument/2006/relationships/image" Target="media/image186.png"/><Relationship Id="rId277" Type="http://schemas.openxmlformats.org/officeDocument/2006/relationships/oleObject" Target="embeddings/oleObject11.bin"/><Relationship Id="rId400" Type="http://schemas.openxmlformats.org/officeDocument/2006/relationships/image" Target="media/image309.png"/><Relationship Id="rId442" Type="http://schemas.openxmlformats.org/officeDocument/2006/relationships/image" Target="media/image331.jpeg"/><Relationship Id="rId484" Type="http://schemas.openxmlformats.org/officeDocument/2006/relationships/image" Target="media/image373.jpeg"/><Relationship Id="rId705" Type="http://schemas.openxmlformats.org/officeDocument/2006/relationships/image" Target="media/image574.jpeg"/><Relationship Id="rId137" Type="http://schemas.openxmlformats.org/officeDocument/2006/relationships/image" Target="media/image101.jpeg"/><Relationship Id="rId302" Type="http://schemas.openxmlformats.org/officeDocument/2006/relationships/image" Target="media/image244.png"/><Relationship Id="rId344" Type="http://schemas.openxmlformats.org/officeDocument/2006/relationships/hyperlink" Target="https://doi.org/10.1007/s00170-012-4265-2" TargetMode="External"/><Relationship Id="rId691" Type="http://schemas.openxmlformats.org/officeDocument/2006/relationships/image" Target="media/image560.jpeg"/><Relationship Id="rId747" Type="http://schemas.openxmlformats.org/officeDocument/2006/relationships/image" Target="media/image616.jpeg"/><Relationship Id="rId789" Type="http://schemas.openxmlformats.org/officeDocument/2006/relationships/image" Target="media/image658.jpeg"/><Relationship Id="rId41" Type="http://schemas.openxmlformats.org/officeDocument/2006/relationships/image" Target="media/image25.png"/><Relationship Id="rId83" Type="http://schemas.openxmlformats.org/officeDocument/2006/relationships/image" Target="media/image59.png"/><Relationship Id="rId179" Type="http://schemas.openxmlformats.org/officeDocument/2006/relationships/image" Target="media/image139.jpeg"/><Relationship Id="rId386" Type="http://schemas.openxmlformats.org/officeDocument/2006/relationships/image" Target="media/image297.jpeg"/><Relationship Id="rId551" Type="http://schemas.openxmlformats.org/officeDocument/2006/relationships/image" Target="media/image440.jpeg"/><Relationship Id="rId593" Type="http://schemas.microsoft.com/office/2007/relationships/hdphoto" Target="media/hdphoto82.wdp"/><Relationship Id="rId607" Type="http://schemas.openxmlformats.org/officeDocument/2006/relationships/image" Target="media/image476.jpeg"/><Relationship Id="rId649" Type="http://schemas.openxmlformats.org/officeDocument/2006/relationships/image" Target="media/image518.jpeg"/><Relationship Id="rId190" Type="http://schemas.microsoft.com/office/2007/relationships/hdphoto" Target="media/hdphoto32.wdp"/><Relationship Id="rId204" Type="http://schemas.openxmlformats.org/officeDocument/2006/relationships/image" Target="media/image155.jpeg"/><Relationship Id="rId246" Type="http://schemas.openxmlformats.org/officeDocument/2006/relationships/image" Target="media/image197.png"/><Relationship Id="rId288" Type="http://schemas.openxmlformats.org/officeDocument/2006/relationships/image" Target="media/image230.png"/><Relationship Id="rId411" Type="http://schemas.microsoft.com/office/2007/relationships/hdphoto" Target="media/hdphoto48.wdp"/><Relationship Id="rId453" Type="http://schemas.openxmlformats.org/officeDocument/2006/relationships/image" Target="media/image342.jpeg"/><Relationship Id="rId509" Type="http://schemas.openxmlformats.org/officeDocument/2006/relationships/image" Target="media/image398.jpeg"/><Relationship Id="rId660" Type="http://schemas.openxmlformats.org/officeDocument/2006/relationships/image" Target="media/image529.jpeg"/><Relationship Id="rId106" Type="http://schemas.microsoft.com/office/2007/relationships/hdphoto" Target="media/hdphoto19.wdp"/><Relationship Id="rId313" Type="http://schemas.openxmlformats.org/officeDocument/2006/relationships/image" Target="media/image254.png"/><Relationship Id="rId495" Type="http://schemas.openxmlformats.org/officeDocument/2006/relationships/image" Target="media/image384.jpeg"/><Relationship Id="rId716" Type="http://schemas.openxmlformats.org/officeDocument/2006/relationships/image" Target="media/image585.jpeg"/><Relationship Id="rId758" Type="http://schemas.openxmlformats.org/officeDocument/2006/relationships/image" Target="media/image627.jpeg"/><Relationship Id="rId10" Type="http://schemas.openxmlformats.org/officeDocument/2006/relationships/image" Target="media/image2.png"/><Relationship Id="rId52" Type="http://schemas.microsoft.com/office/2007/relationships/hdphoto" Target="media/hdphoto13.wdp"/><Relationship Id="rId94" Type="http://schemas.openxmlformats.org/officeDocument/2006/relationships/image" Target="media/image67.png"/><Relationship Id="rId148" Type="http://schemas.openxmlformats.org/officeDocument/2006/relationships/image" Target="media/image111.jpeg"/><Relationship Id="rId355" Type="http://schemas.openxmlformats.org/officeDocument/2006/relationships/hyperlink" Target="https://truststal.by/stati/55-stal-st3-khimicheskij-sostav-i-svojstva.html?ysclid=mhx0ubcds16014229" TargetMode="External"/><Relationship Id="rId397" Type="http://schemas.microsoft.com/office/2007/relationships/hdphoto" Target="media/hdphoto41.wdp"/><Relationship Id="rId520" Type="http://schemas.openxmlformats.org/officeDocument/2006/relationships/image" Target="media/image409.jpeg"/><Relationship Id="rId562" Type="http://schemas.openxmlformats.org/officeDocument/2006/relationships/image" Target="media/image447.png"/><Relationship Id="rId618" Type="http://schemas.openxmlformats.org/officeDocument/2006/relationships/image" Target="media/image487.jpeg"/><Relationship Id="rId215" Type="http://schemas.openxmlformats.org/officeDocument/2006/relationships/image" Target="media/image166.png"/><Relationship Id="rId257" Type="http://schemas.openxmlformats.org/officeDocument/2006/relationships/image" Target="media/image208.png"/><Relationship Id="rId422" Type="http://schemas.openxmlformats.org/officeDocument/2006/relationships/image" Target="media/image320.jpeg"/><Relationship Id="rId464" Type="http://schemas.openxmlformats.org/officeDocument/2006/relationships/image" Target="media/image353.jpeg"/><Relationship Id="rId299" Type="http://schemas.openxmlformats.org/officeDocument/2006/relationships/image" Target="media/image241.png"/><Relationship Id="rId727" Type="http://schemas.openxmlformats.org/officeDocument/2006/relationships/image" Target="media/image596.jpeg"/><Relationship Id="rId63" Type="http://schemas.openxmlformats.org/officeDocument/2006/relationships/image" Target="media/image42.png"/><Relationship Id="rId159" Type="http://schemas.microsoft.com/office/2007/relationships/hdphoto" Target="media/hdphoto24.wdp"/><Relationship Id="rId366" Type="http://schemas.openxmlformats.org/officeDocument/2006/relationships/hyperlink" Target="http://opac.hse.ru/absopac/index.php?url=/auteurs/view/94587/source:default" TargetMode="External"/><Relationship Id="rId573" Type="http://schemas.microsoft.com/office/2007/relationships/hdphoto" Target="media/hdphoto72.wdp"/><Relationship Id="rId780" Type="http://schemas.openxmlformats.org/officeDocument/2006/relationships/image" Target="media/image649.jpeg"/><Relationship Id="rId226" Type="http://schemas.openxmlformats.org/officeDocument/2006/relationships/image" Target="media/image177.png"/><Relationship Id="rId433" Type="http://schemas.microsoft.com/office/2007/relationships/hdphoto" Target="media/hdphoto59.wdp"/><Relationship Id="rId640" Type="http://schemas.openxmlformats.org/officeDocument/2006/relationships/image" Target="media/image509.jpeg"/><Relationship Id="rId738" Type="http://schemas.openxmlformats.org/officeDocument/2006/relationships/image" Target="media/image607.jpeg"/><Relationship Id="rId74" Type="http://schemas.openxmlformats.org/officeDocument/2006/relationships/image" Target="media/image50.png"/><Relationship Id="rId377" Type="http://schemas.openxmlformats.org/officeDocument/2006/relationships/image" Target="media/image288.jpeg"/><Relationship Id="rId500" Type="http://schemas.openxmlformats.org/officeDocument/2006/relationships/image" Target="media/image389.jpeg"/><Relationship Id="rId584" Type="http://schemas.openxmlformats.org/officeDocument/2006/relationships/image" Target="media/image45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10EDEC-0ADC-40CD-AC23-26D283A0DB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240</Pages>
  <Words>62425</Words>
  <Characters>355823</Characters>
  <Application>Microsoft Office Word</Application>
  <DocSecurity>0</DocSecurity>
  <Lines>2965</Lines>
  <Paragraphs>834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417414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Home</cp:lastModifiedBy>
  <cp:revision>10</cp:revision>
  <cp:lastPrinted>2025-11-27T06:29:00Z</cp:lastPrinted>
  <dcterms:created xsi:type="dcterms:W3CDTF">2025-11-26T07:07:00Z</dcterms:created>
  <dcterms:modified xsi:type="dcterms:W3CDTF">2025-11-27T06:30:00Z</dcterms:modified>
</cp:coreProperties>
</file>